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432" w:type="dxa"/>
        <w:tblInd w:w="108" w:type="dxa"/>
        <w:tblLayout w:type="fixed"/>
        <w:tblLook w:val="01E0" w:firstRow="1" w:lastRow="1" w:firstColumn="1" w:lastColumn="1" w:noHBand="0" w:noVBand="0"/>
      </w:tblPr>
      <w:tblGrid>
        <w:gridCol w:w="2500"/>
        <w:gridCol w:w="142"/>
        <w:gridCol w:w="4719"/>
        <w:gridCol w:w="2071"/>
      </w:tblGrid>
      <w:tr w:rsidR="003E5EB8" w:rsidRPr="00960BFF" w14:paraId="13DE6463" w14:textId="77777777" w:rsidTr="00F81D34">
        <w:trPr>
          <w:trHeight w:val="1842"/>
        </w:trPr>
        <w:tc>
          <w:tcPr>
            <w:tcW w:w="2500" w:type="dxa"/>
            <w:shd w:val="clear" w:color="auto" w:fill="BFBFBF"/>
            <w:vAlign w:val="center"/>
          </w:tcPr>
          <w:p w14:paraId="13008BD8" w14:textId="1D5077F6" w:rsidR="003E5EB8" w:rsidRPr="00814A1B" w:rsidRDefault="00D4718E" w:rsidP="00157328">
            <w:pPr>
              <w:jc w:val="center"/>
              <w:rPr>
                <w:rFonts w:cs="Tahoma"/>
                <w:b/>
                <w:caps/>
                <w:sz w:val="22"/>
              </w:rPr>
            </w:pPr>
            <w:bookmarkStart w:id="0" w:name="_GoBack"/>
            <w:bookmarkEnd w:id="0"/>
            <w:r w:rsidRPr="00814A1B">
              <w:rPr>
                <w:rFonts w:cs="Tahoma"/>
                <w:noProof/>
                <w:sz w:val="22"/>
                <w:lang w:val="en-US" w:eastAsia="en-US"/>
              </w:rPr>
              <w:drawing>
                <wp:anchor distT="0" distB="0" distL="114300" distR="114300" simplePos="0" relativeHeight="251656192" behindDoc="0" locked="0" layoutInCell="1" allowOverlap="1" wp14:anchorId="3E386955" wp14:editId="152DC889">
                  <wp:simplePos x="0" y="0"/>
                  <wp:positionH relativeFrom="margin">
                    <wp:posOffset>100330</wp:posOffset>
                  </wp:positionH>
                  <wp:positionV relativeFrom="paragraph">
                    <wp:posOffset>57150</wp:posOffset>
                  </wp:positionV>
                  <wp:extent cx="1035685" cy="969645"/>
                  <wp:effectExtent l="0" t="0" r="0" b="0"/>
                  <wp:wrapNone/>
                  <wp:docPr id="56" name="Picture 7" descr="Coat of Arms (True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at of Arms (True colour)"/>
                          <pic:cNvPicPr>
                            <a:picLocks noChangeAspect="1" noChangeArrowheads="1"/>
                          </pic:cNvPicPr>
                        </pic:nvPicPr>
                        <pic:blipFill>
                          <a:blip r:embed="rId8">
                            <a:lum bright="24000" contrast="76000"/>
                            <a:extLst>
                              <a:ext uri="{28A0092B-C50C-407E-A947-70E740481C1C}">
                                <a14:useLocalDpi xmlns:a14="http://schemas.microsoft.com/office/drawing/2010/main" val="0"/>
                              </a:ext>
                            </a:extLst>
                          </a:blip>
                          <a:srcRect/>
                          <a:stretch>
                            <a:fillRect/>
                          </a:stretch>
                        </pic:blipFill>
                        <pic:spPr bwMode="auto">
                          <a:xfrm>
                            <a:off x="0" y="0"/>
                            <a:ext cx="1035685" cy="9696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932" w:type="dxa"/>
            <w:gridSpan w:val="3"/>
            <w:shd w:val="clear" w:color="auto" w:fill="BFBFBF"/>
            <w:vAlign w:val="center"/>
          </w:tcPr>
          <w:p w14:paraId="5972FAB6" w14:textId="77777777" w:rsidR="00331520" w:rsidRPr="00814A1B" w:rsidRDefault="00331520" w:rsidP="00A06911">
            <w:pPr>
              <w:spacing w:line="240" w:lineRule="auto"/>
              <w:rPr>
                <w:rFonts w:cs="Tahoma"/>
                <w:b/>
                <w:caps/>
                <w:color w:val="0070C0"/>
                <w:sz w:val="22"/>
                <w:lang w:val="en-US"/>
              </w:rPr>
            </w:pPr>
          </w:p>
          <w:p w14:paraId="3667E9C6" w14:textId="2EC512E7" w:rsidR="00626A44" w:rsidRPr="00814A1B" w:rsidRDefault="00626A44" w:rsidP="00A06911">
            <w:pPr>
              <w:spacing w:line="240" w:lineRule="auto"/>
              <w:rPr>
                <w:rFonts w:cs="Tahoma"/>
                <w:b/>
                <w:caps/>
                <w:color w:val="0070C0"/>
                <w:sz w:val="22"/>
                <w:lang w:val="en-US"/>
              </w:rPr>
            </w:pPr>
            <w:r w:rsidRPr="00814A1B">
              <w:rPr>
                <w:rFonts w:cs="Tahoma"/>
                <w:b/>
                <w:caps/>
                <w:color w:val="0070C0"/>
                <w:sz w:val="22"/>
                <w:lang w:val="en-US"/>
              </w:rPr>
              <w:t xml:space="preserve">MINISTRY OF ENERGY </w:t>
            </w:r>
          </w:p>
          <w:p w14:paraId="6B5AC1D1" w14:textId="13CA6551" w:rsidR="00331520" w:rsidRPr="00814A1B" w:rsidRDefault="00331520" w:rsidP="00A06911">
            <w:pPr>
              <w:spacing w:line="240" w:lineRule="auto"/>
              <w:rPr>
                <w:rFonts w:cs="Tahoma"/>
                <w:b/>
                <w:sz w:val="22"/>
              </w:rPr>
            </w:pPr>
            <w:r w:rsidRPr="00814A1B">
              <w:rPr>
                <w:rFonts w:cs="Tahoma"/>
                <w:color w:val="888888"/>
                <w:sz w:val="22"/>
              </w:rPr>
              <w:t>Republic of Kenya</w:t>
            </w:r>
          </w:p>
          <w:p w14:paraId="0A204AB3" w14:textId="0D26D5D8" w:rsidR="003E5EB8" w:rsidRPr="00814A1B" w:rsidRDefault="003E5EB8" w:rsidP="00157328">
            <w:pPr>
              <w:jc w:val="center"/>
              <w:rPr>
                <w:rFonts w:cs="Tahoma"/>
                <w:b/>
                <w:caps/>
                <w:sz w:val="22"/>
              </w:rPr>
            </w:pPr>
          </w:p>
        </w:tc>
      </w:tr>
      <w:tr w:rsidR="00255C67" w:rsidRPr="00960BFF" w14:paraId="7417D2F7" w14:textId="77777777" w:rsidTr="0029630A">
        <w:trPr>
          <w:trHeight w:val="504"/>
        </w:trPr>
        <w:tc>
          <w:tcPr>
            <w:tcW w:w="9432" w:type="dxa"/>
            <w:gridSpan w:val="4"/>
            <w:vAlign w:val="bottom"/>
          </w:tcPr>
          <w:p w14:paraId="6EBA172C" w14:textId="1F269B06" w:rsidR="008510D9" w:rsidRPr="00814A1B" w:rsidRDefault="008510D9" w:rsidP="00157328">
            <w:pPr>
              <w:spacing w:before="120"/>
              <w:jc w:val="center"/>
              <w:rPr>
                <w:rFonts w:cs="Tahoma"/>
                <w:b/>
                <w:color w:val="888888"/>
                <w:sz w:val="22"/>
                <w:u w:val="single"/>
              </w:rPr>
            </w:pPr>
          </w:p>
        </w:tc>
      </w:tr>
      <w:tr w:rsidR="00626A44" w:rsidRPr="00960BFF" w14:paraId="51B9F085" w14:textId="77777777" w:rsidTr="0029630A">
        <w:trPr>
          <w:trHeight w:val="58"/>
        </w:trPr>
        <w:tc>
          <w:tcPr>
            <w:tcW w:w="9432" w:type="dxa"/>
            <w:gridSpan w:val="4"/>
            <w:vAlign w:val="center"/>
          </w:tcPr>
          <w:p w14:paraId="510541CB" w14:textId="48CA77F2" w:rsidR="00626A44" w:rsidRPr="00814A1B" w:rsidRDefault="00626A44" w:rsidP="00157328">
            <w:pPr>
              <w:tabs>
                <w:tab w:val="left" w:pos="3917"/>
              </w:tabs>
              <w:jc w:val="center"/>
              <w:rPr>
                <w:rFonts w:cs="Tahoma"/>
                <w:sz w:val="22"/>
                <w:lang w:val="de-AT" w:eastAsia="de-AT"/>
              </w:rPr>
            </w:pPr>
          </w:p>
        </w:tc>
      </w:tr>
      <w:tr w:rsidR="00626A44" w:rsidRPr="00960BFF" w14:paraId="5823224F" w14:textId="77777777" w:rsidTr="004255D9">
        <w:trPr>
          <w:trHeight w:val="4832"/>
        </w:trPr>
        <w:tc>
          <w:tcPr>
            <w:tcW w:w="9432" w:type="dxa"/>
            <w:gridSpan w:val="4"/>
            <w:vAlign w:val="bottom"/>
          </w:tcPr>
          <w:p w14:paraId="1E958AFF" w14:textId="77777777" w:rsidR="00626A44" w:rsidRPr="00814A1B" w:rsidRDefault="00626A44" w:rsidP="00157328">
            <w:pPr>
              <w:jc w:val="center"/>
              <w:rPr>
                <w:rFonts w:cs="Tahoma"/>
                <w:sz w:val="22"/>
              </w:rPr>
            </w:pPr>
            <w:r w:rsidRPr="00814A1B">
              <w:rPr>
                <w:rFonts w:cs="Tahoma"/>
                <w:b/>
                <w:sz w:val="22"/>
                <w:lang w:val="en-US"/>
              </w:rPr>
              <w:t>ENVIRONMENTAL &amp; SOCIAL IMPACT ASSESSMENT REPORT FOR THE PROPOSED KWA DZOMBO OFF-GRID SOLAR PROJECT IN KASEMENI LOCATION, KWALE COUNTY</w:t>
            </w:r>
          </w:p>
          <w:p w14:paraId="6A022D27" w14:textId="77777777" w:rsidR="00626A44" w:rsidRPr="00814A1B" w:rsidRDefault="00626A44" w:rsidP="00157328">
            <w:pPr>
              <w:jc w:val="center"/>
              <w:rPr>
                <w:rFonts w:cs="Tahoma"/>
                <w:sz w:val="22"/>
              </w:rPr>
            </w:pPr>
          </w:p>
          <w:p w14:paraId="708B2D2C" w14:textId="77777777" w:rsidR="00626A44" w:rsidRPr="00814A1B" w:rsidRDefault="00626A44" w:rsidP="00157328">
            <w:pPr>
              <w:jc w:val="center"/>
              <w:rPr>
                <w:rFonts w:cs="Tahoma"/>
                <w:sz w:val="22"/>
              </w:rPr>
            </w:pPr>
          </w:p>
          <w:p w14:paraId="2650E26D" w14:textId="77777777" w:rsidR="00626A44" w:rsidRPr="00814A1B" w:rsidRDefault="00626A44" w:rsidP="00157328">
            <w:pPr>
              <w:jc w:val="center"/>
              <w:rPr>
                <w:rFonts w:cs="Tahoma"/>
                <w:b/>
                <w:sz w:val="22"/>
              </w:rPr>
            </w:pPr>
            <w:r w:rsidRPr="00814A1B">
              <w:rPr>
                <w:rFonts w:cs="Tahoma"/>
                <w:b/>
                <w:color w:val="4472C4" w:themeColor="accent1"/>
                <w:sz w:val="22"/>
              </w:rPr>
              <w:t>PROJECT</w:t>
            </w:r>
            <w:r w:rsidRPr="00814A1B">
              <w:rPr>
                <w:rFonts w:cs="Tahoma"/>
                <w:b/>
                <w:sz w:val="22"/>
              </w:rPr>
              <w:t>: KENYA OFF-GRID SOLAR ACCESS PROJECT (KOSAP)</w:t>
            </w:r>
          </w:p>
          <w:p w14:paraId="080B49BD" w14:textId="77777777" w:rsidR="00626A44" w:rsidRPr="00814A1B" w:rsidRDefault="00626A44" w:rsidP="00157328">
            <w:pPr>
              <w:jc w:val="center"/>
              <w:rPr>
                <w:rFonts w:cs="Tahoma"/>
                <w:b/>
                <w:sz w:val="22"/>
              </w:rPr>
            </w:pPr>
          </w:p>
          <w:p w14:paraId="34189ED8" w14:textId="77777777" w:rsidR="00626A44" w:rsidRPr="00814A1B" w:rsidRDefault="00626A44" w:rsidP="00157328">
            <w:pPr>
              <w:jc w:val="center"/>
              <w:rPr>
                <w:rFonts w:cs="Tahoma"/>
                <w:b/>
                <w:sz w:val="22"/>
              </w:rPr>
            </w:pPr>
          </w:p>
          <w:p w14:paraId="2F928D60" w14:textId="58E2B32E" w:rsidR="00626A44" w:rsidRPr="00814A1B" w:rsidRDefault="00626A44" w:rsidP="00157328">
            <w:pPr>
              <w:jc w:val="center"/>
              <w:rPr>
                <w:rFonts w:cs="Tahoma"/>
                <w:b/>
                <w:sz w:val="22"/>
              </w:rPr>
            </w:pPr>
            <w:r w:rsidRPr="00814A1B">
              <w:rPr>
                <w:rFonts w:cs="Tahoma"/>
                <w:b/>
                <w:color w:val="4472C4" w:themeColor="accent1"/>
                <w:sz w:val="22"/>
              </w:rPr>
              <w:t xml:space="preserve">SUB-PROJECT: </w:t>
            </w:r>
            <w:r w:rsidRPr="00814A1B">
              <w:rPr>
                <w:rFonts w:cs="Tahoma"/>
                <w:b/>
                <w:sz w:val="22"/>
              </w:rPr>
              <w:t>COMPONENT 1. MINI-GRIDS FOR COMMUNITY    FACILITIES, ENTERPRISES, AND HOUSEHOLDS</w:t>
            </w:r>
          </w:p>
          <w:p w14:paraId="0C00CE18" w14:textId="15EF3527" w:rsidR="0029630A" w:rsidRPr="00814A1B" w:rsidRDefault="0029630A" w:rsidP="00157328">
            <w:pPr>
              <w:jc w:val="center"/>
              <w:rPr>
                <w:rFonts w:cs="Tahoma"/>
                <w:b/>
                <w:sz w:val="22"/>
              </w:rPr>
            </w:pPr>
          </w:p>
          <w:p w14:paraId="14D6E91F" w14:textId="67EDC2E1" w:rsidR="0029630A" w:rsidRPr="00814A1B" w:rsidRDefault="0029630A" w:rsidP="00157328">
            <w:pPr>
              <w:jc w:val="center"/>
              <w:rPr>
                <w:rFonts w:cs="Tahoma"/>
                <w:b/>
                <w:sz w:val="22"/>
              </w:rPr>
            </w:pPr>
            <w:r w:rsidRPr="00814A1B">
              <w:rPr>
                <w:rFonts w:cs="Tahoma"/>
                <w:noProof/>
                <w:sz w:val="22"/>
                <w:lang w:val="en-US" w:eastAsia="en-US"/>
              </w:rPr>
              <w:drawing>
                <wp:inline distT="0" distB="0" distL="0" distR="0" wp14:anchorId="13B9F679" wp14:editId="2377E87E">
                  <wp:extent cx="2954020" cy="2586790"/>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8563" cy="2590769"/>
                          </a:xfrm>
                          <a:prstGeom prst="rect">
                            <a:avLst/>
                          </a:prstGeom>
                          <a:noFill/>
                          <a:ln>
                            <a:noFill/>
                          </a:ln>
                        </pic:spPr>
                      </pic:pic>
                    </a:graphicData>
                  </a:graphic>
                </wp:inline>
              </w:drawing>
            </w:r>
            <w:r w:rsidRPr="00814A1B">
              <w:rPr>
                <w:rFonts w:cs="Tahoma"/>
                <w:noProof/>
                <w:sz w:val="22"/>
                <w:lang w:val="en-US" w:eastAsia="en-US"/>
              </w:rPr>
              <w:drawing>
                <wp:inline distT="0" distB="0" distL="0" distR="0" wp14:anchorId="2038032C" wp14:editId="36439641">
                  <wp:extent cx="2845435" cy="258087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9016" cy="2584122"/>
                          </a:xfrm>
                          <a:prstGeom prst="rect">
                            <a:avLst/>
                          </a:prstGeom>
                          <a:noFill/>
                          <a:ln>
                            <a:noFill/>
                          </a:ln>
                        </pic:spPr>
                      </pic:pic>
                    </a:graphicData>
                  </a:graphic>
                </wp:inline>
              </w:drawing>
            </w:r>
          </w:p>
          <w:p w14:paraId="24466B9A" w14:textId="77777777" w:rsidR="00626A44" w:rsidRPr="00814A1B" w:rsidRDefault="00626A44" w:rsidP="00157328">
            <w:pPr>
              <w:jc w:val="center"/>
              <w:rPr>
                <w:rFonts w:cs="Tahoma"/>
                <w:noProof/>
                <w:sz w:val="22"/>
                <w:lang w:val="de-AT" w:eastAsia="de-AT"/>
              </w:rPr>
            </w:pPr>
          </w:p>
          <w:p w14:paraId="3C9AB09D" w14:textId="77777777" w:rsidR="00626A44" w:rsidRPr="00814A1B" w:rsidRDefault="00626A44" w:rsidP="00157328">
            <w:pPr>
              <w:spacing w:before="120"/>
              <w:jc w:val="center"/>
              <w:rPr>
                <w:rFonts w:cs="Tahoma"/>
                <w:b/>
                <w:color w:val="888888"/>
                <w:sz w:val="22"/>
              </w:rPr>
            </w:pPr>
          </w:p>
          <w:p w14:paraId="15763D52" w14:textId="1822F599" w:rsidR="00626A44" w:rsidRPr="00814A1B" w:rsidRDefault="00626A44" w:rsidP="00403203">
            <w:pPr>
              <w:spacing w:before="120"/>
              <w:jc w:val="center"/>
              <w:rPr>
                <w:rFonts w:cs="Tahoma"/>
                <w:b/>
                <w:sz w:val="22"/>
                <w:u w:val="single"/>
              </w:rPr>
            </w:pPr>
            <w:r w:rsidRPr="00814A1B">
              <w:rPr>
                <w:rFonts w:cs="Tahoma"/>
                <w:b/>
                <w:sz w:val="22"/>
                <w:u w:val="single"/>
              </w:rPr>
              <w:t>202</w:t>
            </w:r>
            <w:r w:rsidR="0025335C">
              <w:rPr>
                <w:rFonts w:cs="Tahoma"/>
                <w:b/>
                <w:sz w:val="22"/>
                <w:u w:val="single"/>
              </w:rPr>
              <w:t>3</w:t>
            </w:r>
          </w:p>
          <w:p w14:paraId="654D0E1C" w14:textId="634F022A" w:rsidR="00626A44" w:rsidRPr="00814A1B" w:rsidRDefault="00626A44" w:rsidP="00157328">
            <w:pPr>
              <w:jc w:val="center"/>
              <w:rPr>
                <w:rFonts w:cs="Tahoma"/>
                <w:b/>
                <w:color w:val="888888"/>
                <w:sz w:val="22"/>
              </w:rPr>
            </w:pPr>
          </w:p>
        </w:tc>
      </w:tr>
      <w:tr w:rsidR="00626A44" w:rsidRPr="00960BFF" w14:paraId="26B8DBCA" w14:textId="77777777" w:rsidTr="00F81D34">
        <w:trPr>
          <w:trHeight w:val="858"/>
        </w:trPr>
        <w:tc>
          <w:tcPr>
            <w:tcW w:w="2642" w:type="dxa"/>
            <w:gridSpan w:val="2"/>
          </w:tcPr>
          <w:p w14:paraId="5D239CAF" w14:textId="77777777" w:rsidR="00626A44" w:rsidRPr="00814A1B" w:rsidRDefault="00626A44" w:rsidP="008A6D9D">
            <w:pPr>
              <w:rPr>
                <w:rFonts w:cs="Tahoma"/>
                <w:sz w:val="22"/>
              </w:rPr>
            </w:pPr>
          </w:p>
        </w:tc>
        <w:tc>
          <w:tcPr>
            <w:tcW w:w="4719" w:type="dxa"/>
          </w:tcPr>
          <w:p w14:paraId="6E7C2F7D" w14:textId="77777777" w:rsidR="00626A44" w:rsidRPr="00814A1B" w:rsidRDefault="00626A44" w:rsidP="008A6D9D">
            <w:pPr>
              <w:spacing w:before="120"/>
              <w:rPr>
                <w:rFonts w:cs="Tahoma"/>
                <w:b/>
                <w:color w:val="888888"/>
                <w:sz w:val="22"/>
              </w:rPr>
            </w:pPr>
          </w:p>
        </w:tc>
        <w:tc>
          <w:tcPr>
            <w:tcW w:w="2071" w:type="dxa"/>
          </w:tcPr>
          <w:p w14:paraId="2D36B48A" w14:textId="77777777" w:rsidR="00626A44" w:rsidRPr="00814A1B" w:rsidRDefault="00626A44" w:rsidP="008A6D9D">
            <w:pPr>
              <w:spacing w:before="120"/>
              <w:rPr>
                <w:rFonts w:cs="Tahoma"/>
                <w:b/>
                <w:color w:val="888888"/>
                <w:sz w:val="22"/>
              </w:rPr>
            </w:pPr>
          </w:p>
        </w:tc>
      </w:tr>
    </w:tbl>
    <w:p w14:paraId="446CE732" w14:textId="77777777" w:rsidR="00175E8D" w:rsidRPr="00814A1B" w:rsidRDefault="00175E8D" w:rsidP="008A6D9D">
      <w:pPr>
        <w:pStyle w:val="Heading1"/>
        <w:numPr>
          <w:ilvl w:val="0"/>
          <w:numId w:val="0"/>
        </w:numPr>
        <w:rPr>
          <w:rFonts w:cs="Tahoma"/>
          <w:sz w:val="22"/>
          <w:szCs w:val="22"/>
          <w:lang w:val="en-US"/>
        </w:rPr>
      </w:pPr>
      <w:bookmarkStart w:id="1" w:name="_Toc89801074"/>
      <w:bookmarkStart w:id="2" w:name="_Toc148535300"/>
      <w:bookmarkStart w:id="3" w:name="_Toc69299322"/>
      <w:r w:rsidRPr="00814A1B">
        <w:rPr>
          <w:rFonts w:cs="Tahoma"/>
          <w:sz w:val="22"/>
          <w:szCs w:val="22"/>
          <w:lang w:val="en-US"/>
        </w:rPr>
        <w:lastRenderedPageBreak/>
        <w:t>CERTIFICATION</w:t>
      </w:r>
      <w:bookmarkEnd w:id="1"/>
      <w:bookmarkEnd w:id="2"/>
    </w:p>
    <w:bookmarkEnd w:id="3"/>
    <w:p w14:paraId="20EE422E" w14:textId="710ABE19" w:rsidR="00175E8D" w:rsidRPr="00814A1B" w:rsidRDefault="00175E8D" w:rsidP="008A6D9D">
      <w:pPr>
        <w:spacing w:after="240"/>
        <w:rPr>
          <w:rFonts w:cs="Tahoma"/>
          <w:b/>
          <w:sz w:val="22"/>
        </w:rPr>
      </w:pPr>
      <w:r w:rsidRPr="00814A1B">
        <w:rPr>
          <w:rFonts w:cs="Tahoma"/>
          <w:sz w:val="22"/>
          <w:lang w:val="en-US" w:eastAsia="en-US"/>
        </w:rPr>
        <w:t xml:space="preserve">This ESIA project report for the proposed </w:t>
      </w:r>
      <w:r w:rsidR="00911167" w:rsidRPr="00814A1B">
        <w:rPr>
          <w:rFonts w:cs="Tahoma"/>
          <w:bCs/>
          <w:sz w:val="22"/>
        </w:rPr>
        <w:t>Kwa Dzombo</w:t>
      </w:r>
      <w:r w:rsidRPr="00814A1B">
        <w:rPr>
          <w:rFonts w:cs="Tahoma"/>
          <w:bCs/>
          <w:sz w:val="22"/>
        </w:rPr>
        <w:t xml:space="preserve"> Off-Grid Solar Project</w:t>
      </w:r>
      <w:r w:rsidRPr="00814A1B">
        <w:rPr>
          <w:rFonts w:cs="Tahoma"/>
          <w:b/>
          <w:sz w:val="22"/>
        </w:rPr>
        <w:t xml:space="preserve"> </w:t>
      </w:r>
      <w:r w:rsidRPr="00814A1B">
        <w:rPr>
          <w:rFonts w:cs="Tahoma"/>
          <w:sz w:val="22"/>
          <w:lang w:val="en-US" w:eastAsia="en-US"/>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Further, it reflects the views </w:t>
      </w:r>
      <w:r w:rsidRPr="00814A1B">
        <w:rPr>
          <w:rFonts w:cs="Tahoma"/>
          <w:sz w:val="22"/>
        </w:rPr>
        <w:t xml:space="preserve">provided by various stakeholders </w:t>
      </w:r>
      <w:r w:rsidRPr="00814A1B">
        <w:rPr>
          <w:rFonts w:cs="Tahoma"/>
          <w:sz w:val="22"/>
          <w:lang w:val="en-US"/>
        </w:rPr>
        <w:t xml:space="preserve">and village elders at </w:t>
      </w:r>
      <w:r w:rsidR="00911167" w:rsidRPr="00814A1B">
        <w:rPr>
          <w:rFonts w:cs="Tahoma"/>
          <w:sz w:val="22"/>
          <w:lang w:val="en-US"/>
        </w:rPr>
        <w:t>Kwa Dzombo</w:t>
      </w:r>
      <w:r w:rsidRPr="00814A1B">
        <w:rPr>
          <w:rFonts w:cs="Tahoma"/>
          <w:sz w:val="22"/>
          <w:lang w:val="en-US"/>
        </w:rPr>
        <w:t xml:space="preserve">, </w:t>
      </w:r>
      <w:r w:rsidR="00C83A64" w:rsidRPr="00814A1B">
        <w:rPr>
          <w:rFonts w:cs="Tahoma"/>
          <w:sz w:val="22"/>
          <w:lang w:val="en-US"/>
        </w:rPr>
        <w:t>Kwale</w:t>
      </w:r>
      <w:r w:rsidRPr="00814A1B">
        <w:rPr>
          <w:rFonts w:cs="Tahoma"/>
          <w:sz w:val="22"/>
          <w:lang w:val="en-US"/>
        </w:rPr>
        <w:t xml:space="preserve"> county.</w:t>
      </w:r>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5112"/>
        <w:gridCol w:w="4479"/>
      </w:tblGrid>
      <w:tr w:rsidR="00175E8D" w:rsidRPr="00960BFF" w14:paraId="40B8E08A" w14:textId="77777777" w:rsidTr="00F81D34">
        <w:trPr>
          <w:trHeight w:val="620"/>
        </w:trPr>
        <w:tc>
          <w:tcPr>
            <w:tcW w:w="2665" w:type="pct"/>
            <w:tcBorders>
              <w:bottom w:val="nil"/>
            </w:tcBorders>
            <w:shd w:val="clear" w:color="auto" w:fill="auto"/>
            <w:vAlign w:val="center"/>
          </w:tcPr>
          <w:p w14:paraId="6F6DB075" w14:textId="352153CD" w:rsidR="00175E8D" w:rsidRPr="00814A1B" w:rsidRDefault="00175E8D" w:rsidP="008A6D9D">
            <w:pPr>
              <w:keepNext/>
              <w:spacing w:line="240" w:lineRule="auto"/>
              <w:rPr>
                <w:rFonts w:cs="Tahoma"/>
                <w:b/>
                <w:noProof/>
                <w:sz w:val="22"/>
                <w:lang w:val="en-US"/>
              </w:rPr>
            </w:pPr>
            <w:r w:rsidRPr="00814A1B">
              <w:rPr>
                <w:rFonts w:cs="Tahoma"/>
                <w:b/>
                <w:noProof/>
                <w:sz w:val="22"/>
                <w:lang w:val="en-US" w:eastAsia="en-US"/>
              </w:rPr>
              <w:drawing>
                <wp:inline distT="0" distB="0" distL="0" distR="0" wp14:anchorId="5482E444" wp14:editId="3C7BD660">
                  <wp:extent cx="2571750" cy="609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571750" cy="609600"/>
                          </a:xfrm>
                          <a:prstGeom prst="rect">
                            <a:avLst/>
                          </a:prstGeom>
                          <a:noFill/>
                          <a:ln>
                            <a:noFill/>
                          </a:ln>
                        </pic:spPr>
                      </pic:pic>
                    </a:graphicData>
                  </a:graphic>
                </wp:inline>
              </w:drawing>
            </w:r>
          </w:p>
        </w:tc>
        <w:tc>
          <w:tcPr>
            <w:tcW w:w="2335" w:type="pct"/>
            <w:tcBorders>
              <w:bottom w:val="nil"/>
            </w:tcBorders>
            <w:shd w:val="clear" w:color="auto" w:fill="auto"/>
            <w:vAlign w:val="center"/>
          </w:tcPr>
          <w:p w14:paraId="5E1758DC" w14:textId="4339B7E5" w:rsidR="00175E8D" w:rsidRPr="00814A1B" w:rsidRDefault="00175E8D" w:rsidP="008A6D9D">
            <w:pPr>
              <w:keepNext/>
              <w:spacing w:line="240" w:lineRule="auto"/>
              <w:rPr>
                <w:rFonts w:eastAsia="Calibri" w:cs="Tahoma"/>
                <w:b/>
                <w:sz w:val="22"/>
              </w:rPr>
            </w:pPr>
            <w:r w:rsidRPr="00814A1B">
              <w:rPr>
                <w:rFonts w:eastAsia="Calibri" w:cs="Tahoma"/>
                <w:noProof/>
                <w:sz w:val="22"/>
                <w:lang w:val="en-US" w:eastAsia="en-US"/>
              </w:rPr>
              <w:drawing>
                <wp:inline distT="0" distB="0" distL="0" distR="0" wp14:anchorId="75DBFA43" wp14:editId="131CD0EE">
                  <wp:extent cx="2047875" cy="6191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047875" cy="619125"/>
                          </a:xfrm>
                          <a:prstGeom prst="rect">
                            <a:avLst/>
                          </a:prstGeom>
                          <a:noFill/>
                          <a:ln>
                            <a:noFill/>
                          </a:ln>
                        </pic:spPr>
                      </pic:pic>
                    </a:graphicData>
                  </a:graphic>
                </wp:inline>
              </w:drawing>
            </w:r>
          </w:p>
        </w:tc>
      </w:tr>
      <w:tr w:rsidR="00175E8D" w:rsidRPr="00960BFF" w14:paraId="7DC87D07" w14:textId="77777777" w:rsidTr="00F81D34">
        <w:trPr>
          <w:trHeight w:val="915"/>
        </w:trPr>
        <w:tc>
          <w:tcPr>
            <w:tcW w:w="2665" w:type="pct"/>
            <w:tcBorders>
              <w:top w:val="nil"/>
            </w:tcBorders>
            <w:shd w:val="clear" w:color="auto" w:fill="auto"/>
            <w:vAlign w:val="center"/>
          </w:tcPr>
          <w:p w14:paraId="0F8AE833" w14:textId="77777777" w:rsidR="00175E8D" w:rsidRPr="00814A1B" w:rsidRDefault="00175E8D" w:rsidP="008A6D9D">
            <w:pPr>
              <w:keepNext/>
              <w:spacing w:line="240" w:lineRule="auto"/>
              <w:rPr>
                <w:rFonts w:eastAsia="Calibri" w:cs="Tahoma"/>
                <w:sz w:val="22"/>
              </w:rPr>
            </w:pPr>
            <w:r w:rsidRPr="00814A1B">
              <w:rPr>
                <w:rFonts w:eastAsia="Calibri" w:cs="Tahoma"/>
                <w:sz w:val="22"/>
              </w:rPr>
              <w:t xml:space="preserve">P. O. Box 9882 - 00100 </w:t>
            </w:r>
          </w:p>
          <w:p w14:paraId="5EFAACBD" w14:textId="77777777" w:rsidR="00175E8D" w:rsidRPr="00814A1B" w:rsidRDefault="00175E8D" w:rsidP="008A6D9D">
            <w:pPr>
              <w:keepNext/>
              <w:spacing w:line="240" w:lineRule="auto"/>
              <w:rPr>
                <w:rFonts w:eastAsia="Calibri" w:cs="Tahoma"/>
                <w:sz w:val="22"/>
              </w:rPr>
            </w:pPr>
            <w:r w:rsidRPr="00814A1B">
              <w:rPr>
                <w:rFonts w:eastAsia="Calibri" w:cs="Tahoma"/>
                <w:sz w:val="22"/>
              </w:rPr>
              <w:t>Nairobi, Kenya</w:t>
            </w:r>
          </w:p>
          <w:p w14:paraId="51C1C20D" w14:textId="77777777" w:rsidR="00175E8D" w:rsidRPr="00814A1B" w:rsidRDefault="00175E8D" w:rsidP="008A6D9D">
            <w:pPr>
              <w:keepNext/>
              <w:spacing w:line="240" w:lineRule="auto"/>
              <w:rPr>
                <w:rFonts w:eastAsia="Calibri" w:cs="Tahoma"/>
                <w:sz w:val="22"/>
              </w:rPr>
            </w:pPr>
            <w:r w:rsidRPr="00814A1B">
              <w:rPr>
                <w:rFonts w:eastAsia="Calibri" w:cs="Tahoma"/>
                <w:sz w:val="22"/>
              </w:rPr>
              <w:t>Tel. 254 020 2248762</w:t>
            </w:r>
          </w:p>
          <w:p w14:paraId="113E3C13" w14:textId="77777777" w:rsidR="00175E8D" w:rsidRPr="00814A1B" w:rsidRDefault="00175E8D" w:rsidP="008A6D9D">
            <w:pPr>
              <w:keepNext/>
              <w:spacing w:line="240" w:lineRule="auto"/>
              <w:rPr>
                <w:rFonts w:eastAsia="Calibri" w:cs="Tahoma"/>
                <w:sz w:val="22"/>
              </w:rPr>
            </w:pPr>
            <w:r w:rsidRPr="00814A1B">
              <w:rPr>
                <w:rFonts w:eastAsia="Calibri" w:cs="Tahoma"/>
                <w:sz w:val="22"/>
              </w:rPr>
              <w:t>Registration No. of Firm of Experts: 0181</w:t>
            </w:r>
          </w:p>
        </w:tc>
        <w:tc>
          <w:tcPr>
            <w:tcW w:w="2335" w:type="pct"/>
            <w:tcBorders>
              <w:top w:val="nil"/>
            </w:tcBorders>
            <w:shd w:val="clear" w:color="auto" w:fill="auto"/>
            <w:vAlign w:val="center"/>
          </w:tcPr>
          <w:p w14:paraId="1B936618" w14:textId="77777777" w:rsidR="00175E8D" w:rsidRPr="00814A1B" w:rsidRDefault="00175E8D" w:rsidP="008A6D9D">
            <w:pPr>
              <w:keepNext/>
              <w:shd w:val="clear" w:color="auto" w:fill="FFFFFF"/>
              <w:spacing w:before="120" w:line="215" w:lineRule="atLeast"/>
              <w:textAlignment w:val="baseline"/>
              <w:rPr>
                <w:rFonts w:cs="Tahoma"/>
                <w:sz w:val="22"/>
                <w:lang w:val="en-US" w:eastAsia="en-US"/>
              </w:rPr>
            </w:pPr>
            <w:r w:rsidRPr="00814A1B">
              <w:rPr>
                <w:rFonts w:cs="Tahoma"/>
                <w:sz w:val="22"/>
                <w:bdr w:val="none" w:sz="0" w:space="0" w:color="auto" w:frame="1"/>
                <w:lang w:val="en-US" w:eastAsia="en-US"/>
              </w:rPr>
              <w:t>P.O. Box 102081-00101</w:t>
            </w:r>
          </w:p>
          <w:p w14:paraId="00C05B3F" w14:textId="77777777" w:rsidR="00175E8D" w:rsidRPr="00814A1B" w:rsidRDefault="00175E8D" w:rsidP="008A6D9D">
            <w:pPr>
              <w:keepNext/>
              <w:shd w:val="clear" w:color="auto" w:fill="FFFFFF"/>
              <w:spacing w:line="215" w:lineRule="atLeast"/>
              <w:textAlignment w:val="baseline"/>
              <w:rPr>
                <w:rFonts w:cs="Tahoma"/>
                <w:sz w:val="22"/>
                <w:lang w:val="en-US" w:eastAsia="en-US"/>
              </w:rPr>
            </w:pPr>
            <w:r w:rsidRPr="00814A1B">
              <w:rPr>
                <w:rFonts w:cs="Tahoma"/>
                <w:sz w:val="22"/>
                <w:bdr w:val="none" w:sz="0" w:space="0" w:color="auto" w:frame="1"/>
                <w:lang w:val="fr-FR" w:eastAsia="en-US"/>
              </w:rPr>
              <w:t>Nairobi, Kenya</w:t>
            </w:r>
          </w:p>
          <w:p w14:paraId="6E794006" w14:textId="77777777" w:rsidR="00175E8D" w:rsidRPr="00814A1B" w:rsidRDefault="00175E8D" w:rsidP="008A6D9D">
            <w:pPr>
              <w:keepNext/>
              <w:shd w:val="clear" w:color="auto" w:fill="FFFFFF"/>
              <w:spacing w:line="215" w:lineRule="atLeast"/>
              <w:textAlignment w:val="baseline"/>
              <w:rPr>
                <w:rFonts w:cs="Tahoma"/>
                <w:sz w:val="22"/>
                <w:lang w:val="en-US" w:eastAsia="en-US"/>
              </w:rPr>
            </w:pPr>
            <w:r w:rsidRPr="00814A1B">
              <w:rPr>
                <w:rFonts w:cs="Tahoma"/>
                <w:sz w:val="22"/>
                <w:bdr w:val="none" w:sz="0" w:space="0" w:color="auto" w:frame="1"/>
                <w:lang w:val="fr-FR" w:eastAsia="en-US"/>
              </w:rPr>
              <w:t>Tel. </w:t>
            </w:r>
            <w:r w:rsidRPr="00814A1B">
              <w:rPr>
                <w:rFonts w:cs="Tahoma"/>
                <w:sz w:val="22"/>
                <w:bdr w:val="none" w:sz="0" w:space="0" w:color="auto" w:frame="1"/>
                <w:lang w:val="en-US" w:eastAsia="en-US"/>
              </w:rPr>
              <w:t>+254718068517</w:t>
            </w:r>
          </w:p>
          <w:p w14:paraId="3C9A129A" w14:textId="77777777" w:rsidR="00175E8D" w:rsidRPr="00814A1B" w:rsidRDefault="00175E8D" w:rsidP="008A6D9D">
            <w:pPr>
              <w:keepNext/>
              <w:spacing w:line="240" w:lineRule="auto"/>
              <w:rPr>
                <w:rFonts w:eastAsia="Calibri" w:cs="Tahoma"/>
                <w:sz w:val="22"/>
              </w:rPr>
            </w:pPr>
            <w:r w:rsidRPr="00814A1B">
              <w:rPr>
                <w:rFonts w:eastAsia="Calibri" w:cs="Tahoma"/>
                <w:sz w:val="22"/>
              </w:rPr>
              <w:t>Registration No. of Firm of Experts: 7112</w:t>
            </w:r>
          </w:p>
        </w:tc>
      </w:tr>
    </w:tbl>
    <w:p w14:paraId="0F7162A4" w14:textId="77777777" w:rsidR="00175E8D" w:rsidRPr="00814A1B" w:rsidRDefault="00175E8D" w:rsidP="008A6D9D">
      <w:pPr>
        <w:spacing w:line="240" w:lineRule="auto"/>
        <w:rPr>
          <w:rFonts w:eastAsia="Calibri" w:cs="Tahoma"/>
          <w:b/>
          <w:sz w:val="22"/>
        </w:rPr>
      </w:pPr>
      <w:r w:rsidRPr="00814A1B">
        <w:rPr>
          <w:rFonts w:eastAsia="Calibri" w:cs="Tahoma"/>
          <w:b/>
          <w:sz w:val="22"/>
        </w:rPr>
        <w:t>Name and Address of Firm of Experts:</w:t>
      </w:r>
      <w:r w:rsidRPr="00814A1B">
        <w:rPr>
          <w:rFonts w:eastAsia="Calibri" w:cs="Tahoma"/>
          <w:b/>
          <w:sz w:val="22"/>
        </w:rPr>
        <w:tab/>
      </w:r>
    </w:p>
    <w:p w14:paraId="0BE1F30A" w14:textId="77777777" w:rsidR="00175E8D" w:rsidRPr="00960BFF" w:rsidRDefault="00175E8D" w:rsidP="008A6D9D">
      <w:pPr>
        <w:spacing w:line="240" w:lineRule="auto"/>
        <w:rPr>
          <w:rFonts w:eastAsia="Calibri" w:cs="Tahoma"/>
          <w:b/>
          <w:sz w:val="22"/>
        </w:rPr>
      </w:pPr>
    </w:p>
    <w:p w14:paraId="4D80C221" w14:textId="77777777" w:rsidR="00175E8D" w:rsidRPr="00960BFF" w:rsidRDefault="00175E8D" w:rsidP="008A6D9D">
      <w:pPr>
        <w:spacing w:line="240" w:lineRule="auto"/>
        <w:rPr>
          <w:rFonts w:eastAsia="Calibri" w:cs="Tahoma"/>
          <w:b/>
          <w:sz w:val="22"/>
        </w:rPr>
      </w:pPr>
    </w:p>
    <w:p w14:paraId="5FA4533D" w14:textId="77777777" w:rsidR="00175E8D" w:rsidRPr="00814A1B" w:rsidRDefault="00175E8D" w:rsidP="008A6D9D">
      <w:pPr>
        <w:spacing w:line="240" w:lineRule="auto"/>
        <w:rPr>
          <w:rFonts w:eastAsia="Calibri" w:cs="Tahoma"/>
          <w:b/>
          <w:sz w:val="22"/>
        </w:rPr>
      </w:pPr>
      <w:r w:rsidRPr="00814A1B">
        <w:rPr>
          <w:rFonts w:eastAsia="Calibri" w:cs="Tahoma"/>
          <w:b/>
          <w:sz w:val="22"/>
        </w:rPr>
        <w:t xml:space="preserve">Name and Address of Firm of Experts:    </w:t>
      </w:r>
    </w:p>
    <w:p w14:paraId="3E1A308A" w14:textId="77777777" w:rsidR="00175E8D" w:rsidRPr="00814A1B" w:rsidRDefault="00175E8D" w:rsidP="008A6D9D">
      <w:pPr>
        <w:spacing w:before="480" w:line="240" w:lineRule="auto"/>
        <w:rPr>
          <w:rFonts w:eastAsia="Calibri" w:cs="Tahoma"/>
          <w:sz w:val="22"/>
        </w:rPr>
      </w:pPr>
      <w:r w:rsidRPr="00814A1B">
        <w:rPr>
          <w:rFonts w:eastAsia="Calibri" w:cs="Tahoma"/>
          <w:sz w:val="22"/>
        </w:rPr>
        <w:t xml:space="preserve">Signed: ____________________________ </w:t>
      </w:r>
      <w:r w:rsidRPr="00814A1B">
        <w:rPr>
          <w:rFonts w:eastAsia="Calibri" w:cs="Tahoma"/>
          <w:sz w:val="22"/>
        </w:rPr>
        <w:tab/>
        <w:t>Date: _____________________</w:t>
      </w:r>
    </w:p>
    <w:p w14:paraId="0DC4EEC2" w14:textId="77777777" w:rsidR="00175E8D" w:rsidRPr="00814A1B" w:rsidRDefault="00175E8D" w:rsidP="008A6D9D">
      <w:pPr>
        <w:spacing w:line="240" w:lineRule="auto"/>
        <w:rPr>
          <w:rFonts w:eastAsia="Calibri" w:cs="Tahoma"/>
          <w:sz w:val="22"/>
        </w:rPr>
      </w:pPr>
      <w:r w:rsidRPr="00814A1B">
        <w:rPr>
          <w:rFonts w:eastAsia="Calibri" w:cs="Tahoma"/>
          <w:sz w:val="22"/>
        </w:rPr>
        <w:t>Isaiah B. Kegora</w:t>
      </w:r>
    </w:p>
    <w:p w14:paraId="57084D09" w14:textId="77777777" w:rsidR="00175E8D" w:rsidRPr="00814A1B" w:rsidRDefault="00175E8D" w:rsidP="008A6D9D">
      <w:pPr>
        <w:spacing w:line="240" w:lineRule="auto"/>
        <w:rPr>
          <w:rFonts w:eastAsia="Calibri" w:cs="Tahoma"/>
          <w:sz w:val="22"/>
        </w:rPr>
      </w:pPr>
      <w:r w:rsidRPr="00814A1B">
        <w:rPr>
          <w:rFonts w:eastAsia="Calibri" w:cs="Tahoma"/>
          <w:sz w:val="22"/>
        </w:rPr>
        <w:t>Lead EIA/EA Expert (NEMA Reg. No 1893)</w:t>
      </w:r>
      <w:r w:rsidRPr="00814A1B">
        <w:rPr>
          <w:rFonts w:eastAsia="Calibri" w:cs="Tahoma"/>
          <w:sz w:val="22"/>
        </w:rPr>
        <w:tab/>
      </w:r>
      <w:r w:rsidRPr="00814A1B">
        <w:rPr>
          <w:rFonts w:eastAsia="Calibri" w:cs="Tahoma"/>
          <w:sz w:val="22"/>
        </w:rPr>
        <w:tab/>
      </w:r>
    </w:p>
    <w:p w14:paraId="748033D3" w14:textId="28AD9DAD" w:rsidR="00175E8D" w:rsidRPr="00814A1B" w:rsidRDefault="00175E8D" w:rsidP="008A6D9D">
      <w:pPr>
        <w:spacing w:line="240" w:lineRule="auto"/>
        <w:rPr>
          <w:rFonts w:eastAsia="Calibri" w:cs="Tahoma"/>
          <w:sz w:val="22"/>
        </w:rPr>
      </w:pPr>
      <w:r w:rsidRPr="00814A1B">
        <w:rPr>
          <w:rFonts w:eastAsia="Calibri" w:cs="Tahoma"/>
          <w:sz w:val="22"/>
        </w:rPr>
        <w:t xml:space="preserve">For: Norken </w:t>
      </w:r>
      <w:r w:rsidR="00010F92" w:rsidRPr="00814A1B">
        <w:rPr>
          <w:rFonts w:eastAsia="Calibri" w:cs="Tahoma"/>
          <w:sz w:val="22"/>
        </w:rPr>
        <w:t>International</w:t>
      </w:r>
      <w:r w:rsidRPr="00814A1B">
        <w:rPr>
          <w:rFonts w:eastAsia="Calibri" w:cs="Tahoma"/>
          <w:sz w:val="22"/>
        </w:rPr>
        <w:t xml:space="preserve"> Ltd &amp; Centric Africa Ltd</w:t>
      </w:r>
    </w:p>
    <w:p w14:paraId="75511285" w14:textId="77777777" w:rsidR="00175E8D" w:rsidRPr="00960BFF" w:rsidRDefault="00175E8D" w:rsidP="008A6D9D">
      <w:pPr>
        <w:spacing w:line="240" w:lineRule="auto"/>
        <w:ind w:left="1440"/>
        <w:rPr>
          <w:rFonts w:eastAsia="Calibri" w:cs="Tahoma"/>
          <w:sz w:val="22"/>
        </w:rPr>
      </w:pPr>
    </w:p>
    <w:p w14:paraId="424075AC" w14:textId="77777777" w:rsidR="00175E8D" w:rsidRPr="00814A1B" w:rsidRDefault="00175E8D" w:rsidP="008A6D9D">
      <w:pPr>
        <w:spacing w:line="240" w:lineRule="auto"/>
        <w:rPr>
          <w:rFonts w:eastAsia="Calibri" w:cs="Tahoma"/>
          <w:sz w:val="22"/>
        </w:rPr>
      </w:pPr>
    </w:p>
    <w:p w14:paraId="3DEF1CFA" w14:textId="77777777" w:rsidR="00175E8D" w:rsidRPr="00814A1B" w:rsidRDefault="00175E8D" w:rsidP="008A6D9D">
      <w:pPr>
        <w:spacing w:line="240" w:lineRule="auto"/>
        <w:rPr>
          <w:rFonts w:eastAsia="Calibri" w:cs="Tahoma"/>
          <w:b/>
          <w:sz w:val="22"/>
        </w:rPr>
      </w:pPr>
      <w:r w:rsidRPr="00814A1B">
        <w:rPr>
          <w:rFonts w:eastAsia="Calibri" w:cs="Tahoma"/>
          <w:b/>
          <w:sz w:val="22"/>
        </w:rPr>
        <w:t>Name and Address of the Proponent:</w:t>
      </w:r>
    </w:p>
    <w:p w14:paraId="41EBAF1A" w14:textId="77777777" w:rsidR="00E13A78" w:rsidRPr="00E13A78" w:rsidRDefault="00E13A78" w:rsidP="00E13A78">
      <w:pPr>
        <w:spacing w:line="240" w:lineRule="auto"/>
        <w:rPr>
          <w:rFonts w:eastAsia="Calibri" w:cs="Tahoma"/>
          <w:sz w:val="22"/>
        </w:rPr>
      </w:pPr>
      <w:r w:rsidRPr="00E13A78">
        <w:rPr>
          <w:rFonts w:eastAsia="Calibri" w:cs="Tahoma"/>
          <w:sz w:val="22"/>
        </w:rPr>
        <w:t>Mr. Rodney I. Sultani</w:t>
      </w:r>
    </w:p>
    <w:p w14:paraId="19378654" w14:textId="09A95822" w:rsidR="00175E8D" w:rsidRPr="00960BFF" w:rsidRDefault="00E13A78" w:rsidP="00E13A78">
      <w:pPr>
        <w:spacing w:line="240" w:lineRule="auto"/>
        <w:rPr>
          <w:rFonts w:eastAsia="Calibri" w:cs="Tahoma"/>
          <w:sz w:val="22"/>
        </w:rPr>
      </w:pPr>
      <w:r w:rsidRPr="00E13A78">
        <w:rPr>
          <w:rFonts w:eastAsia="Calibri" w:cs="Tahoma"/>
          <w:sz w:val="22"/>
        </w:rPr>
        <w:t>Project Coordinator, KOSAP</w:t>
      </w:r>
    </w:p>
    <w:p w14:paraId="376B34D2" w14:textId="77777777" w:rsidR="00B96DAE" w:rsidRPr="00814A1B" w:rsidRDefault="00B96DAE" w:rsidP="00B96DAE">
      <w:pPr>
        <w:spacing w:line="240" w:lineRule="auto"/>
        <w:rPr>
          <w:rFonts w:cs="Tahoma"/>
          <w:sz w:val="22"/>
        </w:rPr>
      </w:pPr>
      <w:r w:rsidRPr="00814A1B">
        <w:rPr>
          <w:rFonts w:cs="Tahoma"/>
          <w:sz w:val="22"/>
        </w:rPr>
        <w:t>Ministry of Energy</w:t>
      </w:r>
      <w:r w:rsidRPr="00814A1B">
        <w:rPr>
          <w:rFonts w:cs="Tahoma"/>
          <w:sz w:val="22"/>
          <w:shd w:val="clear" w:color="auto" w:fill="FFFFFF"/>
        </w:rPr>
        <w:t xml:space="preserve"> </w:t>
      </w:r>
      <w:r w:rsidRPr="00814A1B">
        <w:rPr>
          <w:rFonts w:cs="Tahoma"/>
          <w:sz w:val="22"/>
        </w:rPr>
        <w:t xml:space="preserve">,  </w:t>
      </w:r>
    </w:p>
    <w:p w14:paraId="26D62100" w14:textId="77777777" w:rsidR="00B96DAE" w:rsidRPr="00814A1B" w:rsidRDefault="00B96DAE" w:rsidP="00B96DAE">
      <w:pPr>
        <w:spacing w:line="240" w:lineRule="auto"/>
        <w:rPr>
          <w:rFonts w:cs="Tahoma"/>
          <w:sz w:val="22"/>
        </w:rPr>
      </w:pPr>
      <w:r w:rsidRPr="00814A1B">
        <w:rPr>
          <w:rFonts w:cs="Tahoma"/>
          <w:sz w:val="22"/>
        </w:rPr>
        <w:t>P.O. Box 30582</w:t>
      </w:r>
      <w:r w:rsidRPr="00814A1B">
        <w:rPr>
          <w:rFonts w:cs="Tahoma"/>
          <w:sz w:val="22"/>
          <w:shd w:val="clear" w:color="auto" w:fill="FFFFFF"/>
        </w:rPr>
        <w:t>-00100</w:t>
      </w:r>
      <w:r w:rsidRPr="00814A1B">
        <w:rPr>
          <w:rFonts w:cs="Tahoma"/>
          <w:sz w:val="22"/>
        </w:rPr>
        <w:t xml:space="preserve">, </w:t>
      </w:r>
    </w:p>
    <w:p w14:paraId="7FBCC620" w14:textId="77777777" w:rsidR="00B96DAE" w:rsidRPr="00814A1B" w:rsidRDefault="00B96DAE" w:rsidP="00B96DAE">
      <w:pPr>
        <w:rPr>
          <w:rFonts w:cs="Tahoma"/>
          <w:sz w:val="22"/>
        </w:rPr>
      </w:pPr>
      <w:r w:rsidRPr="00814A1B">
        <w:rPr>
          <w:rFonts w:cs="Tahoma"/>
          <w:sz w:val="22"/>
        </w:rPr>
        <w:t xml:space="preserve">Kawi House, Nairobi, Kenya </w:t>
      </w:r>
    </w:p>
    <w:p w14:paraId="2275B147" w14:textId="77777777" w:rsidR="00175E8D" w:rsidRPr="00814A1B" w:rsidRDefault="00175E8D" w:rsidP="008A6D9D">
      <w:pPr>
        <w:spacing w:line="240" w:lineRule="auto"/>
        <w:rPr>
          <w:rFonts w:cs="Tahoma"/>
          <w:sz w:val="22"/>
        </w:rPr>
      </w:pPr>
    </w:p>
    <w:p w14:paraId="181EA8B2" w14:textId="77777777" w:rsidR="00175E8D" w:rsidRPr="00814A1B" w:rsidRDefault="00175E8D" w:rsidP="008A6D9D">
      <w:pPr>
        <w:spacing w:line="240" w:lineRule="auto"/>
        <w:rPr>
          <w:rFonts w:eastAsia="Calibri" w:cs="Tahoma"/>
          <w:sz w:val="22"/>
        </w:rPr>
      </w:pPr>
      <w:r w:rsidRPr="00814A1B">
        <w:rPr>
          <w:rFonts w:cs="Tahoma"/>
          <w:sz w:val="22"/>
        </w:rPr>
        <w:t xml:space="preserve">Signed: </w:t>
      </w:r>
      <w:r w:rsidRPr="00814A1B">
        <w:rPr>
          <w:rFonts w:eastAsia="Calibri" w:cs="Tahoma"/>
          <w:sz w:val="22"/>
        </w:rPr>
        <w:t xml:space="preserve">____________________________ </w:t>
      </w:r>
      <w:r w:rsidRPr="00814A1B">
        <w:rPr>
          <w:rFonts w:eastAsia="Calibri" w:cs="Tahoma"/>
          <w:sz w:val="22"/>
        </w:rPr>
        <w:tab/>
      </w:r>
      <w:r w:rsidRPr="00814A1B">
        <w:rPr>
          <w:rFonts w:eastAsia="Calibri" w:cs="Tahoma"/>
          <w:sz w:val="22"/>
        </w:rPr>
        <w:tab/>
        <w:t>Date: _____________________</w:t>
      </w:r>
    </w:p>
    <w:p w14:paraId="6B3A6C1C" w14:textId="77777777" w:rsidR="00175E8D" w:rsidRPr="00814A1B" w:rsidRDefault="00175E8D" w:rsidP="008A6D9D">
      <w:pPr>
        <w:rPr>
          <w:rFonts w:cs="Tahoma"/>
          <w:sz w:val="22"/>
        </w:rPr>
      </w:pPr>
    </w:p>
    <w:p w14:paraId="3B5257E5" w14:textId="77777777" w:rsidR="00175E8D" w:rsidRPr="00814A1B" w:rsidRDefault="00175E8D" w:rsidP="008A6D9D">
      <w:pPr>
        <w:rPr>
          <w:rFonts w:cs="Tahoma"/>
          <w:sz w:val="22"/>
          <w:lang w:val="en-US"/>
        </w:rPr>
      </w:pPr>
      <w:r w:rsidRPr="00814A1B">
        <w:rPr>
          <w:rFonts w:cs="Tahoma"/>
          <w:sz w:val="22"/>
          <w:lang w:val="en-US"/>
        </w:rPr>
        <w:t>Name:</w:t>
      </w:r>
    </w:p>
    <w:p w14:paraId="6102D16B" w14:textId="77777777" w:rsidR="00175E8D" w:rsidRPr="00814A1B" w:rsidRDefault="00175E8D" w:rsidP="008A6D9D">
      <w:pPr>
        <w:spacing w:line="240" w:lineRule="auto"/>
        <w:rPr>
          <w:rFonts w:cs="Tahoma"/>
          <w:sz w:val="22"/>
          <w:lang w:val="en-US"/>
        </w:rPr>
      </w:pPr>
      <w:r w:rsidRPr="00814A1B">
        <w:rPr>
          <w:rFonts w:cs="Tahoma"/>
          <w:sz w:val="22"/>
          <w:lang w:val="en-US"/>
        </w:rPr>
        <w:t>Designation:</w:t>
      </w:r>
    </w:p>
    <w:p w14:paraId="4428DEEC" w14:textId="0A286752" w:rsidR="00175E8D" w:rsidRPr="00814A1B" w:rsidRDefault="00175E8D" w:rsidP="008A6D9D">
      <w:pPr>
        <w:spacing w:line="240" w:lineRule="auto"/>
        <w:rPr>
          <w:rFonts w:cs="Tahoma"/>
          <w:sz w:val="22"/>
        </w:rPr>
      </w:pPr>
      <w:r w:rsidRPr="00814A1B">
        <w:rPr>
          <w:rFonts w:cs="Tahoma"/>
          <w:sz w:val="22"/>
        </w:rPr>
        <w:t>For Mo</w:t>
      </w:r>
      <w:r w:rsidR="00B96DAE" w:rsidRPr="00814A1B">
        <w:rPr>
          <w:rFonts w:cs="Tahoma"/>
          <w:sz w:val="22"/>
        </w:rPr>
        <w:t>E</w:t>
      </w:r>
    </w:p>
    <w:p w14:paraId="6EFCD089" w14:textId="77777777" w:rsidR="00175E8D" w:rsidRPr="00814A1B" w:rsidRDefault="00175E8D" w:rsidP="008A6D9D">
      <w:pPr>
        <w:spacing w:line="240" w:lineRule="auto"/>
        <w:rPr>
          <w:rFonts w:eastAsia="Calibri" w:cs="Tahoma"/>
          <w:sz w:val="22"/>
        </w:rPr>
      </w:pPr>
      <w:r w:rsidRPr="00814A1B">
        <w:rPr>
          <w:rFonts w:eastAsia="Calibri" w:cs="Tahoma"/>
          <w:sz w:val="22"/>
        </w:rPr>
        <w:t>-------------------------------------------------------------------------------------------------------</w:t>
      </w:r>
    </w:p>
    <w:p w14:paraId="73D8F893" w14:textId="271748A3" w:rsidR="00175E8D" w:rsidRPr="00814A1B" w:rsidRDefault="00175E8D" w:rsidP="008A6D9D">
      <w:pPr>
        <w:spacing w:line="240" w:lineRule="auto"/>
        <w:rPr>
          <w:rFonts w:eastAsia="Calibri" w:cs="Tahoma"/>
          <w:i/>
          <w:iCs/>
          <w:sz w:val="22"/>
          <w:u w:val="single"/>
        </w:rPr>
      </w:pPr>
      <w:bookmarkStart w:id="4" w:name="_Toc130964105"/>
      <w:bookmarkStart w:id="5" w:name="_Toc155958619"/>
      <w:bookmarkStart w:id="6" w:name="_Toc156106124"/>
      <w:r w:rsidRPr="00814A1B">
        <w:rPr>
          <w:rFonts w:eastAsia="Calibri" w:cs="Tahoma"/>
          <w:i/>
          <w:iCs/>
          <w:sz w:val="22"/>
          <w:u w:val="single"/>
        </w:rPr>
        <w:t>Disclaimer:</w:t>
      </w:r>
      <w:bookmarkEnd w:id="4"/>
      <w:bookmarkEnd w:id="5"/>
      <w:bookmarkEnd w:id="6"/>
    </w:p>
    <w:p w14:paraId="65C51350" w14:textId="4B106F4F" w:rsidR="00175E8D" w:rsidRPr="00814A1B" w:rsidRDefault="00175E8D" w:rsidP="008A6D9D">
      <w:pPr>
        <w:spacing w:line="240" w:lineRule="auto"/>
        <w:rPr>
          <w:rFonts w:cs="Tahoma"/>
          <w:sz w:val="22"/>
        </w:rPr>
      </w:pPr>
      <w:r w:rsidRPr="00814A1B">
        <w:rPr>
          <w:rFonts w:eastAsia="Calibri" w:cs="Tahoma"/>
          <w:i/>
          <w:iCs/>
          <w:sz w:val="22"/>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53100885" w14:textId="7919C9EC" w:rsidR="003E5EB8" w:rsidRPr="00814A1B" w:rsidRDefault="003E5EB8" w:rsidP="008A6D9D">
      <w:pPr>
        <w:tabs>
          <w:tab w:val="left" w:pos="3345"/>
        </w:tabs>
        <w:rPr>
          <w:rFonts w:cs="Tahoma"/>
          <w:b/>
          <w:bCs/>
          <w:sz w:val="22"/>
        </w:rPr>
        <w:sectPr w:rsidR="003E5EB8" w:rsidRPr="00814A1B" w:rsidSect="00F81D34">
          <w:footerReference w:type="default" r:id="rId13"/>
          <w:pgSz w:w="11905" w:h="16840"/>
          <w:pgMar w:top="1008" w:right="1152" w:bottom="1008" w:left="1152" w:header="720" w:footer="720" w:gutter="0"/>
          <w:cols w:space="720"/>
          <w:noEndnote/>
          <w:docGrid w:linePitch="272"/>
        </w:sectPr>
      </w:pPr>
    </w:p>
    <w:p w14:paraId="131B39CD" w14:textId="77777777" w:rsidR="0036004D" w:rsidRPr="00645571" w:rsidRDefault="0036004D" w:rsidP="00814A1B">
      <w:pPr>
        <w:pStyle w:val="Heading1"/>
        <w:numPr>
          <w:ilvl w:val="0"/>
          <w:numId w:val="0"/>
        </w:numPr>
        <w:jc w:val="center"/>
        <w:rPr>
          <w:rFonts w:cs="Tahoma"/>
          <w:sz w:val="24"/>
          <w:szCs w:val="21"/>
          <w:lang w:val="en-US"/>
        </w:rPr>
      </w:pPr>
      <w:bookmarkStart w:id="7" w:name="_Toc489474417"/>
      <w:bookmarkStart w:id="8" w:name="_Toc73092096"/>
      <w:bookmarkStart w:id="9" w:name="_Toc127509605"/>
      <w:bookmarkStart w:id="10" w:name="_Toc140420369"/>
      <w:bookmarkStart w:id="11" w:name="_Toc148535301"/>
      <w:r w:rsidRPr="00645571">
        <w:rPr>
          <w:rFonts w:cs="Tahoma"/>
          <w:sz w:val="24"/>
          <w:szCs w:val="21"/>
          <w:lang w:val="en-US"/>
        </w:rPr>
        <w:lastRenderedPageBreak/>
        <w:t>ACKNOWLEDGEMENT</w:t>
      </w:r>
      <w:bookmarkEnd w:id="7"/>
      <w:bookmarkEnd w:id="8"/>
      <w:bookmarkEnd w:id="9"/>
      <w:bookmarkEnd w:id="10"/>
      <w:bookmarkEnd w:id="11"/>
    </w:p>
    <w:p w14:paraId="16851BDB" w14:textId="5F77110D" w:rsidR="0036004D" w:rsidRPr="00645571" w:rsidRDefault="0036004D" w:rsidP="0036004D">
      <w:pPr>
        <w:widowControl w:val="0"/>
        <w:autoSpaceDE w:val="0"/>
        <w:autoSpaceDN w:val="0"/>
        <w:adjustRightInd w:val="0"/>
        <w:spacing w:before="240" w:after="100" w:line="360" w:lineRule="auto"/>
        <w:rPr>
          <w:rFonts w:cs="Tahoma"/>
          <w:color w:val="000000"/>
        </w:rPr>
      </w:pPr>
      <w:r w:rsidRPr="00645571">
        <w:rPr>
          <w:rFonts w:cs="Tahoma"/>
        </w:rPr>
        <w:t>The ESIA/Audit Experts are grateful to the project proponent</w:t>
      </w:r>
      <w:r w:rsidRPr="00645571">
        <w:rPr>
          <w:rFonts w:cs="Tahoma"/>
          <w:bCs/>
        </w:rPr>
        <w:t xml:space="preserve"> </w:t>
      </w:r>
      <w:r w:rsidRPr="00645571">
        <w:rPr>
          <w:rFonts w:cs="Tahoma"/>
        </w:rPr>
        <w:t xml:space="preserve">for commissioning this Environment Social Impact Assessment. We would like to acknowledge with great appreciation </w:t>
      </w:r>
      <w:r>
        <w:rPr>
          <w:rFonts w:cs="Tahoma"/>
        </w:rPr>
        <w:t>Kwa Dzombo</w:t>
      </w:r>
      <w:r w:rsidRPr="00645571">
        <w:rPr>
          <w:rFonts w:cs="Tahoma"/>
        </w:rPr>
        <w:t xml:space="preserve"> community members </w:t>
      </w:r>
      <w:r w:rsidRPr="00645571">
        <w:rPr>
          <w:rFonts w:cs="Tahoma"/>
          <w:lang w:val="en-US"/>
        </w:rPr>
        <w:t xml:space="preserve">who were </w:t>
      </w:r>
      <w:r w:rsidRPr="00645571">
        <w:rPr>
          <w:rFonts w:cs="Tahoma"/>
        </w:rPr>
        <w:t>involved in public participation and consultation process</w:t>
      </w:r>
      <w:r w:rsidRPr="00645571">
        <w:rPr>
          <w:rFonts w:cs="Tahoma"/>
          <w:lang w:val="en-US"/>
        </w:rPr>
        <w:t xml:space="preserve">, </w:t>
      </w:r>
      <w:r w:rsidRPr="00645571">
        <w:rPr>
          <w:rFonts w:cs="Tahoma"/>
        </w:rPr>
        <w:t xml:space="preserve">for their cooperation throughout the exercise. I further acknowledge the support, either direct or indirect, from the various parties who assisted the ESIA/EA experts’ team towards the successful completion of this </w:t>
      </w:r>
      <w:r w:rsidRPr="00645571">
        <w:rPr>
          <w:rFonts w:cs="Tahoma"/>
          <w:color w:val="000000"/>
        </w:rPr>
        <w:t xml:space="preserve">ESIA report. They include environmental experts from Centric Africa Limited and Norken International Limited. </w:t>
      </w:r>
      <w:r w:rsidRPr="00645571">
        <w:rPr>
          <w:rFonts w:cs="Tahoma"/>
        </w:rPr>
        <w:t xml:space="preserve">We wish to thank the community leaders that supported the organization of community members during public participation and stakeholder consultation. </w:t>
      </w:r>
    </w:p>
    <w:p w14:paraId="0B8A64BF" w14:textId="77777777" w:rsidR="0036004D" w:rsidRPr="00645571" w:rsidRDefault="0036004D" w:rsidP="0036004D">
      <w:pPr>
        <w:widowControl w:val="0"/>
        <w:autoSpaceDE w:val="0"/>
        <w:autoSpaceDN w:val="0"/>
        <w:adjustRightInd w:val="0"/>
        <w:spacing w:before="240" w:after="100" w:line="360" w:lineRule="auto"/>
        <w:rPr>
          <w:rFonts w:cs="Tahoma"/>
        </w:rPr>
      </w:pPr>
      <w:r w:rsidRPr="00645571">
        <w:rPr>
          <w:rFonts w:cs="Tahoma"/>
        </w:rPr>
        <w:t xml:space="preserve">Finally, the consultant wishes to acknowledge and appreciate the efforts and inputs by MOEP, the Implementing Agencies (KPLC and REREC), and the World Bank Group teams in reviewing this report to the required standards. </w:t>
      </w:r>
    </w:p>
    <w:p w14:paraId="2923C237" w14:textId="56E12452" w:rsidR="00A24907" w:rsidRPr="00814A1B" w:rsidRDefault="00A24907" w:rsidP="008A6D9D">
      <w:pPr>
        <w:rPr>
          <w:rFonts w:cs="Tahoma"/>
          <w:sz w:val="22"/>
        </w:rPr>
        <w:sectPr w:rsidR="00A24907" w:rsidRPr="00814A1B" w:rsidSect="00764EBC">
          <w:type w:val="continuous"/>
          <w:pgSz w:w="11905" w:h="16840"/>
          <w:pgMar w:top="1008" w:right="1152" w:bottom="1008" w:left="1152" w:header="720" w:footer="720" w:gutter="0"/>
          <w:cols w:space="720"/>
          <w:noEndnote/>
        </w:sectPr>
      </w:pPr>
    </w:p>
    <w:p w14:paraId="5BDE8109" w14:textId="77777777" w:rsidR="007935E4" w:rsidRPr="00814A1B" w:rsidRDefault="00E52C15" w:rsidP="008A6D9D">
      <w:pPr>
        <w:pStyle w:val="TOCHeading"/>
        <w:spacing w:before="0" w:line="240" w:lineRule="auto"/>
        <w:jc w:val="both"/>
        <w:rPr>
          <w:rFonts w:ascii="Tahoma" w:hAnsi="Tahoma" w:cs="Tahoma"/>
          <w:b/>
          <w:bCs/>
          <w:sz w:val="22"/>
          <w:szCs w:val="22"/>
        </w:rPr>
      </w:pPr>
      <w:r w:rsidRPr="00814A1B">
        <w:rPr>
          <w:rFonts w:ascii="Tahoma" w:hAnsi="Tahoma" w:cs="Tahoma"/>
          <w:b/>
          <w:bCs/>
          <w:sz w:val="22"/>
          <w:szCs w:val="22"/>
        </w:rPr>
        <w:t>Table of Contents</w:t>
      </w:r>
    </w:p>
    <w:p w14:paraId="0B1AB000" w14:textId="5CC46D61" w:rsidR="005F0E3A" w:rsidRDefault="007935E4">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r w:rsidRPr="00814A1B">
        <w:rPr>
          <w:rFonts w:cs="Tahoma"/>
          <w:b w:val="0"/>
          <w:sz w:val="22"/>
        </w:rPr>
        <w:fldChar w:fldCharType="begin"/>
      </w:r>
      <w:r w:rsidRPr="00814A1B">
        <w:rPr>
          <w:rFonts w:cs="Tahoma"/>
          <w:b w:val="0"/>
          <w:sz w:val="22"/>
        </w:rPr>
        <w:instrText xml:space="preserve"> TOC \o "1-3" \h \z \u </w:instrText>
      </w:r>
      <w:r w:rsidRPr="00814A1B">
        <w:rPr>
          <w:rFonts w:cs="Tahoma"/>
          <w:b w:val="0"/>
          <w:sz w:val="22"/>
        </w:rPr>
        <w:fldChar w:fldCharType="separate"/>
      </w:r>
      <w:hyperlink w:anchor="_Toc148535300" w:history="1">
        <w:r w:rsidR="005F0E3A" w:rsidRPr="00A55436">
          <w:rPr>
            <w:rStyle w:val="Hyperlink"/>
            <w:rFonts w:cs="Tahoma"/>
            <w:noProof/>
            <w:lang w:val="en-US"/>
          </w:rPr>
          <w:t>CERTIFICATION</w:t>
        </w:r>
        <w:r w:rsidR="005F0E3A">
          <w:rPr>
            <w:noProof/>
            <w:webHidden/>
          </w:rPr>
          <w:tab/>
        </w:r>
        <w:r w:rsidR="005F0E3A">
          <w:rPr>
            <w:noProof/>
            <w:webHidden/>
          </w:rPr>
          <w:fldChar w:fldCharType="begin"/>
        </w:r>
        <w:r w:rsidR="005F0E3A">
          <w:rPr>
            <w:noProof/>
            <w:webHidden/>
          </w:rPr>
          <w:instrText xml:space="preserve"> PAGEREF _Toc148535300 \h </w:instrText>
        </w:r>
        <w:r w:rsidR="005F0E3A">
          <w:rPr>
            <w:noProof/>
            <w:webHidden/>
          </w:rPr>
        </w:r>
        <w:r w:rsidR="005F0E3A">
          <w:rPr>
            <w:noProof/>
            <w:webHidden/>
          </w:rPr>
          <w:fldChar w:fldCharType="separate"/>
        </w:r>
        <w:r w:rsidR="005F0E3A">
          <w:rPr>
            <w:noProof/>
            <w:webHidden/>
          </w:rPr>
          <w:t>2</w:t>
        </w:r>
        <w:r w:rsidR="005F0E3A">
          <w:rPr>
            <w:noProof/>
            <w:webHidden/>
          </w:rPr>
          <w:fldChar w:fldCharType="end"/>
        </w:r>
      </w:hyperlink>
    </w:p>
    <w:p w14:paraId="19DE9F67" w14:textId="6336D63D"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5301" w:history="1">
        <w:r w:rsidR="005F0E3A" w:rsidRPr="00A55436">
          <w:rPr>
            <w:rStyle w:val="Hyperlink"/>
            <w:rFonts w:cs="Tahoma"/>
            <w:noProof/>
            <w:lang w:val="en-US"/>
          </w:rPr>
          <w:t>ACKNOWLEDGEMENT</w:t>
        </w:r>
        <w:r w:rsidR="005F0E3A">
          <w:rPr>
            <w:noProof/>
            <w:webHidden/>
          </w:rPr>
          <w:tab/>
        </w:r>
        <w:r w:rsidR="005F0E3A">
          <w:rPr>
            <w:noProof/>
            <w:webHidden/>
          </w:rPr>
          <w:fldChar w:fldCharType="begin"/>
        </w:r>
        <w:r w:rsidR="005F0E3A">
          <w:rPr>
            <w:noProof/>
            <w:webHidden/>
          </w:rPr>
          <w:instrText xml:space="preserve"> PAGEREF _Toc148535301 \h </w:instrText>
        </w:r>
        <w:r w:rsidR="005F0E3A">
          <w:rPr>
            <w:noProof/>
            <w:webHidden/>
          </w:rPr>
        </w:r>
        <w:r w:rsidR="005F0E3A">
          <w:rPr>
            <w:noProof/>
            <w:webHidden/>
          </w:rPr>
          <w:fldChar w:fldCharType="separate"/>
        </w:r>
        <w:r w:rsidR="005F0E3A">
          <w:rPr>
            <w:noProof/>
            <w:webHidden/>
          </w:rPr>
          <w:t>3</w:t>
        </w:r>
        <w:r w:rsidR="005F0E3A">
          <w:rPr>
            <w:noProof/>
            <w:webHidden/>
          </w:rPr>
          <w:fldChar w:fldCharType="end"/>
        </w:r>
      </w:hyperlink>
    </w:p>
    <w:p w14:paraId="0C960407" w14:textId="5A04A2FE"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5302" w:history="1">
        <w:r w:rsidR="005F0E3A" w:rsidRPr="00A55436">
          <w:rPr>
            <w:rStyle w:val="Hyperlink"/>
            <w:rFonts w:cs="Tahoma"/>
            <w:noProof/>
          </w:rPr>
          <w:t>EXECUTIVE SUMMARY</w:t>
        </w:r>
        <w:r w:rsidR="005F0E3A">
          <w:rPr>
            <w:noProof/>
            <w:webHidden/>
          </w:rPr>
          <w:tab/>
        </w:r>
        <w:r w:rsidR="005F0E3A">
          <w:rPr>
            <w:noProof/>
            <w:webHidden/>
          </w:rPr>
          <w:fldChar w:fldCharType="begin"/>
        </w:r>
        <w:r w:rsidR="005F0E3A">
          <w:rPr>
            <w:noProof/>
            <w:webHidden/>
          </w:rPr>
          <w:instrText xml:space="preserve"> PAGEREF _Toc148535302 \h </w:instrText>
        </w:r>
        <w:r w:rsidR="005F0E3A">
          <w:rPr>
            <w:noProof/>
            <w:webHidden/>
          </w:rPr>
        </w:r>
        <w:r w:rsidR="005F0E3A">
          <w:rPr>
            <w:noProof/>
            <w:webHidden/>
          </w:rPr>
          <w:fldChar w:fldCharType="separate"/>
        </w:r>
        <w:r w:rsidR="005F0E3A">
          <w:rPr>
            <w:noProof/>
            <w:webHidden/>
          </w:rPr>
          <w:t>1-i</w:t>
        </w:r>
        <w:r w:rsidR="005F0E3A">
          <w:rPr>
            <w:noProof/>
            <w:webHidden/>
          </w:rPr>
          <w:fldChar w:fldCharType="end"/>
        </w:r>
      </w:hyperlink>
    </w:p>
    <w:p w14:paraId="72253BD9" w14:textId="4557A64C"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5782" w:history="1">
        <w:r w:rsidR="005F0E3A" w:rsidRPr="00A55436">
          <w:rPr>
            <w:rStyle w:val="Hyperlink"/>
            <w:rFonts w:eastAsia="SimSun" w:cs="Tahoma"/>
            <w:noProof/>
          </w:rPr>
          <w:t>1</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eastAsia="SimSun" w:cs="Tahoma"/>
            <w:noProof/>
          </w:rPr>
          <w:t>INTRODUCTION</w:t>
        </w:r>
        <w:r w:rsidR="005F0E3A">
          <w:rPr>
            <w:noProof/>
            <w:webHidden/>
          </w:rPr>
          <w:tab/>
        </w:r>
        <w:r w:rsidR="005F0E3A">
          <w:rPr>
            <w:noProof/>
            <w:webHidden/>
          </w:rPr>
          <w:fldChar w:fldCharType="begin"/>
        </w:r>
        <w:r w:rsidR="005F0E3A">
          <w:rPr>
            <w:noProof/>
            <w:webHidden/>
          </w:rPr>
          <w:instrText xml:space="preserve"> PAGEREF _Toc148535782 \h </w:instrText>
        </w:r>
        <w:r w:rsidR="005F0E3A">
          <w:rPr>
            <w:noProof/>
            <w:webHidden/>
          </w:rPr>
        </w:r>
        <w:r w:rsidR="005F0E3A">
          <w:rPr>
            <w:noProof/>
            <w:webHidden/>
          </w:rPr>
          <w:fldChar w:fldCharType="separate"/>
        </w:r>
        <w:r w:rsidR="005F0E3A">
          <w:rPr>
            <w:noProof/>
            <w:webHidden/>
          </w:rPr>
          <w:t>1-2</w:t>
        </w:r>
        <w:r w:rsidR="005F0E3A">
          <w:rPr>
            <w:noProof/>
            <w:webHidden/>
          </w:rPr>
          <w:fldChar w:fldCharType="end"/>
        </w:r>
      </w:hyperlink>
    </w:p>
    <w:p w14:paraId="1975D7FA" w14:textId="51278747"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783" w:history="1">
        <w:r w:rsidR="005F0E3A" w:rsidRPr="00A55436">
          <w:rPr>
            <w:rStyle w:val="Hyperlink"/>
            <w:rFonts w:eastAsia="SimSun"/>
            <w:noProof/>
          </w:rPr>
          <w:t>1.1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SimSun"/>
            <w:noProof/>
          </w:rPr>
          <w:t>Context</w:t>
        </w:r>
        <w:r w:rsidR="005F0E3A">
          <w:rPr>
            <w:noProof/>
            <w:webHidden/>
          </w:rPr>
          <w:tab/>
        </w:r>
        <w:r w:rsidR="005F0E3A">
          <w:rPr>
            <w:noProof/>
            <w:webHidden/>
          </w:rPr>
          <w:fldChar w:fldCharType="begin"/>
        </w:r>
        <w:r w:rsidR="005F0E3A">
          <w:rPr>
            <w:noProof/>
            <w:webHidden/>
          </w:rPr>
          <w:instrText xml:space="preserve"> PAGEREF _Toc148535783 \h </w:instrText>
        </w:r>
        <w:r w:rsidR="005F0E3A">
          <w:rPr>
            <w:noProof/>
            <w:webHidden/>
          </w:rPr>
        </w:r>
        <w:r w:rsidR="005F0E3A">
          <w:rPr>
            <w:noProof/>
            <w:webHidden/>
          </w:rPr>
          <w:fldChar w:fldCharType="separate"/>
        </w:r>
        <w:r w:rsidR="005F0E3A">
          <w:rPr>
            <w:noProof/>
            <w:webHidden/>
          </w:rPr>
          <w:t>1-2</w:t>
        </w:r>
        <w:r w:rsidR="005F0E3A">
          <w:rPr>
            <w:noProof/>
            <w:webHidden/>
          </w:rPr>
          <w:fldChar w:fldCharType="end"/>
        </w:r>
      </w:hyperlink>
    </w:p>
    <w:p w14:paraId="58EB4F7C" w14:textId="29203FB7"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784" w:history="1">
        <w:r w:rsidR="005F0E3A" w:rsidRPr="00A55436">
          <w:rPr>
            <w:rStyle w:val="Hyperlink"/>
            <w:rFonts w:eastAsia="DengXian"/>
            <w:noProof/>
            <w:lang w:val="en-ZA" w:eastAsia="en-GB"/>
          </w:rPr>
          <w:t>1.2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ZA" w:eastAsia="en-GB"/>
          </w:rPr>
          <w:t>Project Justification</w:t>
        </w:r>
        <w:r w:rsidR="005F0E3A">
          <w:rPr>
            <w:noProof/>
            <w:webHidden/>
          </w:rPr>
          <w:tab/>
        </w:r>
        <w:r w:rsidR="005F0E3A">
          <w:rPr>
            <w:noProof/>
            <w:webHidden/>
          </w:rPr>
          <w:fldChar w:fldCharType="begin"/>
        </w:r>
        <w:r w:rsidR="005F0E3A">
          <w:rPr>
            <w:noProof/>
            <w:webHidden/>
          </w:rPr>
          <w:instrText xml:space="preserve"> PAGEREF _Toc148535784 \h </w:instrText>
        </w:r>
        <w:r w:rsidR="005F0E3A">
          <w:rPr>
            <w:noProof/>
            <w:webHidden/>
          </w:rPr>
        </w:r>
        <w:r w:rsidR="005F0E3A">
          <w:rPr>
            <w:noProof/>
            <w:webHidden/>
          </w:rPr>
          <w:fldChar w:fldCharType="separate"/>
        </w:r>
        <w:r w:rsidR="005F0E3A">
          <w:rPr>
            <w:noProof/>
            <w:webHidden/>
          </w:rPr>
          <w:t>1-3</w:t>
        </w:r>
        <w:r w:rsidR="005F0E3A">
          <w:rPr>
            <w:noProof/>
            <w:webHidden/>
          </w:rPr>
          <w:fldChar w:fldCharType="end"/>
        </w:r>
      </w:hyperlink>
    </w:p>
    <w:p w14:paraId="565534B1" w14:textId="2CB53A5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785" w:history="1">
        <w:r w:rsidR="005F0E3A" w:rsidRPr="00A55436">
          <w:rPr>
            <w:rStyle w:val="Hyperlink"/>
            <w:rFonts w:eastAsia="SimSun"/>
            <w:noProof/>
          </w:rPr>
          <w:t>1.3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SimSun"/>
            <w:noProof/>
          </w:rPr>
          <w:t>Project Overview</w:t>
        </w:r>
        <w:r w:rsidR="005F0E3A">
          <w:rPr>
            <w:noProof/>
            <w:webHidden/>
          </w:rPr>
          <w:tab/>
        </w:r>
        <w:r w:rsidR="005F0E3A">
          <w:rPr>
            <w:noProof/>
            <w:webHidden/>
          </w:rPr>
          <w:fldChar w:fldCharType="begin"/>
        </w:r>
        <w:r w:rsidR="005F0E3A">
          <w:rPr>
            <w:noProof/>
            <w:webHidden/>
          </w:rPr>
          <w:instrText xml:space="preserve"> PAGEREF _Toc148535785 \h </w:instrText>
        </w:r>
        <w:r w:rsidR="005F0E3A">
          <w:rPr>
            <w:noProof/>
            <w:webHidden/>
          </w:rPr>
        </w:r>
        <w:r w:rsidR="005F0E3A">
          <w:rPr>
            <w:noProof/>
            <w:webHidden/>
          </w:rPr>
          <w:fldChar w:fldCharType="separate"/>
        </w:r>
        <w:r w:rsidR="005F0E3A">
          <w:rPr>
            <w:noProof/>
            <w:webHidden/>
          </w:rPr>
          <w:t>1-3</w:t>
        </w:r>
        <w:r w:rsidR="005F0E3A">
          <w:rPr>
            <w:noProof/>
            <w:webHidden/>
          </w:rPr>
          <w:fldChar w:fldCharType="end"/>
        </w:r>
      </w:hyperlink>
    </w:p>
    <w:p w14:paraId="1DD352AE" w14:textId="76B242F6"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86" w:history="1">
        <w:r w:rsidR="005F0E3A" w:rsidRPr="00A55436">
          <w:rPr>
            <w:rStyle w:val="Hyperlink"/>
            <w:rFonts w:eastAsia="DengXian"/>
            <w:noProof/>
            <w:lang w:val="en-US" w:eastAsia="en-US"/>
          </w:rPr>
          <w:t>1.3.1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Objectives of the Study</w:t>
        </w:r>
        <w:r w:rsidR="005F0E3A">
          <w:rPr>
            <w:noProof/>
            <w:webHidden/>
          </w:rPr>
          <w:tab/>
        </w:r>
        <w:r w:rsidR="005F0E3A">
          <w:rPr>
            <w:noProof/>
            <w:webHidden/>
          </w:rPr>
          <w:fldChar w:fldCharType="begin"/>
        </w:r>
        <w:r w:rsidR="005F0E3A">
          <w:rPr>
            <w:noProof/>
            <w:webHidden/>
          </w:rPr>
          <w:instrText xml:space="preserve"> PAGEREF _Toc148535786 \h </w:instrText>
        </w:r>
        <w:r w:rsidR="005F0E3A">
          <w:rPr>
            <w:noProof/>
            <w:webHidden/>
          </w:rPr>
        </w:r>
        <w:r w:rsidR="005F0E3A">
          <w:rPr>
            <w:noProof/>
            <w:webHidden/>
          </w:rPr>
          <w:fldChar w:fldCharType="separate"/>
        </w:r>
        <w:r w:rsidR="005F0E3A">
          <w:rPr>
            <w:noProof/>
            <w:webHidden/>
          </w:rPr>
          <w:t>1-4</w:t>
        </w:r>
        <w:r w:rsidR="005F0E3A">
          <w:rPr>
            <w:noProof/>
            <w:webHidden/>
          </w:rPr>
          <w:fldChar w:fldCharType="end"/>
        </w:r>
      </w:hyperlink>
    </w:p>
    <w:p w14:paraId="4F1791A9" w14:textId="181A3EF5"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787" w:history="1">
        <w:r w:rsidR="005F0E3A" w:rsidRPr="00A55436">
          <w:rPr>
            <w:rStyle w:val="Hyperlink"/>
            <w:rFonts w:eastAsia="SimSun"/>
            <w:noProof/>
          </w:rPr>
          <w:t>1.4</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SimSun"/>
            <w:noProof/>
          </w:rPr>
          <w:t>Purpose and Scope of Work</w:t>
        </w:r>
        <w:r w:rsidR="005F0E3A">
          <w:rPr>
            <w:noProof/>
            <w:webHidden/>
          </w:rPr>
          <w:tab/>
        </w:r>
        <w:r w:rsidR="005F0E3A">
          <w:rPr>
            <w:noProof/>
            <w:webHidden/>
          </w:rPr>
          <w:fldChar w:fldCharType="begin"/>
        </w:r>
        <w:r w:rsidR="005F0E3A">
          <w:rPr>
            <w:noProof/>
            <w:webHidden/>
          </w:rPr>
          <w:instrText xml:space="preserve"> PAGEREF _Toc148535787 \h </w:instrText>
        </w:r>
        <w:r w:rsidR="005F0E3A">
          <w:rPr>
            <w:noProof/>
            <w:webHidden/>
          </w:rPr>
        </w:r>
        <w:r w:rsidR="005F0E3A">
          <w:rPr>
            <w:noProof/>
            <w:webHidden/>
          </w:rPr>
          <w:fldChar w:fldCharType="separate"/>
        </w:r>
        <w:r w:rsidR="005F0E3A">
          <w:rPr>
            <w:noProof/>
            <w:webHidden/>
          </w:rPr>
          <w:t>1-4</w:t>
        </w:r>
        <w:r w:rsidR="005F0E3A">
          <w:rPr>
            <w:noProof/>
            <w:webHidden/>
          </w:rPr>
          <w:fldChar w:fldCharType="end"/>
        </w:r>
      </w:hyperlink>
    </w:p>
    <w:p w14:paraId="563BDFED" w14:textId="055BB373"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788" w:history="1">
        <w:r w:rsidR="005F0E3A" w:rsidRPr="00A55436">
          <w:rPr>
            <w:rStyle w:val="Hyperlink"/>
            <w:rFonts w:eastAsia="SimSun"/>
            <w:noProof/>
          </w:rPr>
          <w:t>1.5</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SimSun"/>
            <w:noProof/>
          </w:rPr>
          <w:t>ESIA Methodology</w:t>
        </w:r>
        <w:r w:rsidR="005F0E3A">
          <w:rPr>
            <w:noProof/>
            <w:webHidden/>
          </w:rPr>
          <w:tab/>
        </w:r>
        <w:r w:rsidR="005F0E3A">
          <w:rPr>
            <w:noProof/>
            <w:webHidden/>
          </w:rPr>
          <w:fldChar w:fldCharType="begin"/>
        </w:r>
        <w:r w:rsidR="005F0E3A">
          <w:rPr>
            <w:noProof/>
            <w:webHidden/>
          </w:rPr>
          <w:instrText xml:space="preserve"> PAGEREF _Toc148535788 \h </w:instrText>
        </w:r>
        <w:r w:rsidR="005F0E3A">
          <w:rPr>
            <w:noProof/>
            <w:webHidden/>
          </w:rPr>
        </w:r>
        <w:r w:rsidR="005F0E3A">
          <w:rPr>
            <w:noProof/>
            <w:webHidden/>
          </w:rPr>
          <w:fldChar w:fldCharType="separate"/>
        </w:r>
        <w:r w:rsidR="005F0E3A">
          <w:rPr>
            <w:noProof/>
            <w:webHidden/>
          </w:rPr>
          <w:t>1-4</w:t>
        </w:r>
        <w:r w:rsidR="005F0E3A">
          <w:rPr>
            <w:noProof/>
            <w:webHidden/>
          </w:rPr>
          <w:fldChar w:fldCharType="end"/>
        </w:r>
      </w:hyperlink>
    </w:p>
    <w:p w14:paraId="520A77A4" w14:textId="384730D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89" w:history="1">
        <w:r w:rsidR="005F0E3A" w:rsidRPr="00A55436">
          <w:rPr>
            <w:rStyle w:val="Hyperlink"/>
            <w:noProof/>
          </w:rPr>
          <w:t>1.5.1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Kick-off Meeting</w:t>
        </w:r>
        <w:r w:rsidR="005F0E3A">
          <w:rPr>
            <w:noProof/>
            <w:webHidden/>
          </w:rPr>
          <w:tab/>
        </w:r>
        <w:r w:rsidR="005F0E3A">
          <w:rPr>
            <w:noProof/>
            <w:webHidden/>
          </w:rPr>
          <w:fldChar w:fldCharType="begin"/>
        </w:r>
        <w:r w:rsidR="005F0E3A">
          <w:rPr>
            <w:noProof/>
            <w:webHidden/>
          </w:rPr>
          <w:instrText xml:space="preserve"> PAGEREF _Toc148535789 \h </w:instrText>
        </w:r>
        <w:r w:rsidR="005F0E3A">
          <w:rPr>
            <w:noProof/>
            <w:webHidden/>
          </w:rPr>
        </w:r>
        <w:r w:rsidR="005F0E3A">
          <w:rPr>
            <w:noProof/>
            <w:webHidden/>
          </w:rPr>
          <w:fldChar w:fldCharType="separate"/>
        </w:r>
        <w:r w:rsidR="005F0E3A">
          <w:rPr>
            <w:noProof/>
            <w:webHidden/>
          </w:rPr>
          <w:t>1-4</w:t>
        </w:r>
        <w:r w:rsidR="005F0E3A">
          <w:rPr>
            <w:noProof/>
            <w:webHidden/>
          </w:rPr>
          <w:fldChar w:fldCharType="end"/>
        </w:r>
      </w:hyperlink>
    </w:p>
    <w:p w14:paraId="769CA1AC" w14:textId="102056B9"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90" w:history="1">
        <w:r w:rsidR="005F0E3A" w:rsidRPr="00A55436">
          <w:rPr>
            <w:rStyle w:val="Hyperlink"/>
            <w:noProof/>
          </w:rPr>
          <w:t>1.5.2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Screening and Scoping</w:t>
        </w:r>
        <w:r w:rsidR="005F0E3A">
          <w:rPr>
            <w:noProof/>
            <w:webHidden/>
          </w:rPr>
          <w:tab/>
        </w:r>
        <w:r w:rsidR="005F0E3A">
          <w:rPr>
            <w:noProof/>
            <w:webHidden/>
          </w:rPr>
          <w:fldChar w:fldCharType="begin"/>
        </w:r>
        <w:r w:rsidR="005F0E3A">
          <w:rPr>
            <w:noProof/>
            <w:webHidden/>
          </w:rPr>
          <w:instrText xml:space="preserve"> PAGEREF _Toc148535790 \h </w:instrText>
        </w:r>
        <w:r w:rsidR="005F0E3A">
          <w:rPr>
            <w:noProof/>
            <w:webHidden/>
          </w:rPr>
        </w:r>
        <w:r w:rsidR="005F0E3A">
          <w:rPr>
            <w:noProof/>
            <w:webHidden/>
          </w:rPr>
          <w:fldChar w:fldCharType="separate"/>
        </w:r>
        <w:r w:rsidR="005F0E3A">
          <w:rPr>
            <w:noProof/>
            <w:webHidden/>
          </w:rPr>
          <w:t>1-5</w:t>
        </w:r>
        <w:r w:rsidR="005F0E3A">
          <w:rPr>
            <w:noProof/>
            <w:webHidden/>
          </w:rPr>
          <w:fldChar w:fldCharType="end"/>
        </w:r>
      </w:hyperlink>
    </w:p>
    <w:p w14:paraId="71F32E2E" w14:textId="50D1B1D2"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91" w:history="1">
        <w:r w:rsidR="005F0E3A" w:rsidRPr="00A55436">
          <w:rPr>
            <w:rStyle w:val="Hyperlink"/>
            <w:noProof/>
          </w:rPr>
          <w:t>1.5.3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Desk based review and baseline assessment</w:t>
        </w:r>
        <w:r w:rsidR="005F0E3A">
          <w:rPr>
            <w:noProof/>
            <w:webHidden/>
          </w:rPr>
          <w:tab/>
        </w:r>
        <w:r w:rsidR="005F0E3A">
          <w:rPr>
            <w:noProof/>
            <w:webHidden/>
          </w:rPr>
          <w:fldChar w:fldCharType="begin"/>
        </w:r>
        <w:r w:rsidR="005F0E3A">
          <w:rPr>
            <w:noProof/>
            <w:webHidden/>
          </w:rPr>
          <w:instrText xml:space="preserve"> PAGEREF _Toc148535791 \h </w:instrText>
        </w:r>
        <w:r w:rsidR="005F0E3A">
          <w:rPr>
            <w:noProof/>
            <w:webHidden/>
          </w:rPr>
        </w:r>
        <w:r w:rsidR="005F0E3A">
          <w:rPr>
            <w:noProof/>
            <w:webHidden/>
          </w:rPr>
          <w:fldChar w:fldCharType="separate"/>
        </w:r>
        <w:r w:rsidR="005F0E3A">
          <w:rPr>
            <w:noProof/>
            <w:webHidden/>
          </w:rPr>
          <w:t>1-5</w:t>
        </w:r>
        <w:r w:rsidR="005F0E3A">
          <w:rPr>
            <w:noProof/>
            <w:webHidden/>
          </w:rPr>
          <w:fldChar w:fldCharType="end"/>
        </w:r>
      </w:hyperlink>
    </w:p>
    <w:p w14:paraId="193F8DBB" w14:textId="1C942E7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92" w:history="1">
        <w:r w:rsidR="005F0E3A" w:rsidRPr="00A55436">
          <w:rPr>
            <w:rStyle w:val="Hyperlink"/>
            <w:noProof/>
          </w:rPr>
          <w:t>1.5.4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Project Description</w:t>
        </w:r>
        <w:r w:rsidR="005F0E3A">
          <w:rPr>
            <w:noProof/>
            <w:webHidden/>
          </w:rPr>
          <w:tab/>
        </w:r>
        <w:r w:rsidR="005F0E3A">
          <w:rPr>
            <w:noProof/>
            <w:webHidden/>
          </w:rPr>
          <w:fldChar w:fldCharType="begin"/>
        </w:r>
        <w:r w:rsidR="005F0E3A">
          <w:rPr>
            <w:noProof/>
            <w:webHidden/>
          </w:rPr>
          <w:instrText xml:space="preserve"> PAGEREF _Toc148535792 \h </w:instrText>
        </w:r>
        <w:r w:rsidR="005F0E3A">
          <w:rPr>
            <w:noProof/>
            <w:webHidden/>
          </w:rPr>
        </w:r>
        <w:r w:rsidR="005F0E3A">
          <w:rPr>
            <w:noProof/>
            <w:webHidden/>
          </w:rPr>
          <w:fldChar w:fldCharType="separate"/>
        </w:r>
        <w:r w:rsidR="005F0E3A">
          <w:rPr>
            <w:noProof/>
            <w:webHidden/>
          </w:rPr>
          <w:t>1-5</w:t>
        </w:r>
        <w:r w:rsidR="005F0E3A">
          <w:rPr>
            <w:noProof/>
            <w:webHidden/>
          </w:rPr>
          <w:fldChar w:fldCharType="end"/>
        </w:r>
      </w:hyperlink>
    </w:p>
    <w:p w14:paraId="362CEB84" w14:textId="630B479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93" w:history="1">
        <w:r w:rsidR="005F0E3A" w:rsidRPr="00A55436">
          <w:rPr>
            <w:rStyle w:val="Hyperlink"/>
            <w:noProof/>
          </w:rPr>
          <w:t>1.5.5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Baseline Condition</w:t>
        </w:r>
        <w:r w:rsidR="005F0E3A">
          <w:rPr>
            <w:noProof/>
            <w:webHidden/>
          </w:rPr>
          <w:tab/>
        </w:r>
        <w:r w:rsidR="005F0E3A">
          <w:rPr>
            <w:noProof/>
            <w:webHidden/>
          </w:rPr>
          <w:fldChar w:fldCharType="begin"/>
        </w:r>
        <w:r w:rsidR="005F0E3A">
          <w:rPr>
            <w:noProof/>
            <w:webHidden/>
          </w:rPr>
          <w:instrText xml:space="preserve"> PAGEREF _Toc148535793 \h </w:instrText>
        </w:r>
        <w:r w:rsidR="005F0E3A">
          <w:rPr>
            <w:noProof/>
            <w:webHidden/>
          </w:rPr>
        </w:r>
        <w:r w:rsidR="005F0E3A">
          <w:rPr>
            <w:noProof/>
            <w:webHidden/>
          </w:rPr>
          <w:fldChar w:fldCharType="separate"/>
        </w:r>
        <w:r w:rsidR="005F0E3A">
          <w:rPr>
            <w:noProof/>
            <w:webHidden/>
          </w:rPr>
          <w:t>1-5</w:t>
        </w:r>
        <w:r w:rsidR="005F0E3A">
          <w:rPr>
            <w:noProof/>
            <w:webHidden/>
          </w:rPr>
          <w:fldChar w:fldCharType="end"/>
        </w:r>
      </w:hyperlink>
    </w:p>
    <w:p w14:paraId="745403B6" w14:textId="64F10542"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94" w:history="1">
        <w:r w:rsidR="005F0E3A" w:rsidRPr="00A55436">
          <w:rPr>
            <w:rStyle w:val="Hyperlink"/>
            <w:noProof/>
          </w:rPr>
          <w:t>1.5.6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Assessment (IA) Prediction</w:t>
        </w:r>
        <w:r w:rsidR="005F0E3A">
          <w:rPr>
            <w:noProof/>
            <w:webHidden/>
          </w:rPr>
          <w:tab/>
        </w:r>
        <w:r w:rsidR="005F0E3A">
          <w:rPr>
            <w:noProof/>
            <w:webHidden/>
          </w:rPr>
          <w:fldChar w:fldCharType="begin"/>
        </w:r>
        <w:r w:rsidR="005F0E3A">
          <w:rPr>
            <w:noProof/>
            <w:webHidden/>
          </w:rPr>
          <w:instrText xml:space="preserve"> PAGEREF _Toc148535794 \h </w:instrText>
        </w:r>
        <w:r w:rsidR="005F0E3A">
          <w:rPr>
            <w:noProof/>
            <w:webHidden/>
          </w:rPr>
        </w:r>
        <w:r w:rsidR="005F0E3A">
          <w:rPr>
            <w:noProof/>
            <w:webHidden/>
          </w:rPr>
          <w:fldChar w:fldCharType="separate"/>
        </w:r>
        <w:r w:rsidR="005F0E3A">
          <w:rPr>
            <w:noProof/>
            <w:webHidden/>
          </w:rPr>
          <w:t>1-6</w:t>
        </w:r>
        <w:r w:rsidR="005F0E3A">
          <w:rPr>
            <w:noProof/>
            <w:webHidden/>
          </w:rPr>
          <w:fldChar w:fldCharType="end"/>
        </w:r>
      </w:hyperlink>
    </w:p>
    <w:p w14:paraId="561F5860" w14:textId="7DC96B9B"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95" w:history="1">
        <w:r w:rsidR="005F0E3A" w:rsidRPr="00A55436">
          <w:rPr>
            <w:rStyle w:val="Hyperlink"/>
            <w:noProof/>
          </w:rPr>
          <w:t>1.5.7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Public Consultations</w:t>
        </w:r>
        <w:r w:rsidR="005F0E3A">
          <w:rPr>
            <w:noProof/>
            <w:webHidden/>
          </w:rPr>
          <w:tab/>
        </w:r>
        <w:r w:rsidR="005F0E3A">
          <w:rPr>
            <w:noProof/>
            <w:webHidden/>
          </w:rPr>
          <w:fldChar w:fldCharType="begin"/>
        </w:r>
        <w:r w:rsidR="005F0E3A">
          <w:rPr>
            <w:noProof/>
            <w:webHidden/>
          </w:rPr>
          <w:instrText xml:space="preserve"> PAGEREF _Toc148535795 \h </w:instrText>
        </w:r>
        <w:r w:rsidR="005F0E3A">
          <w:rPr>
            <w:noProof/>
            <w:webHidden/>
          </w:rPr>
        </w:r>
        <w:r w:rsidR="005F0E3A">
          <w:rPr>
            <w:noProof/>
            <w:webHidden/>
          </w:rPr>
          <w:fldChar w:fldCharType="separate"/>
        </w:r>
        <w:r w:rsidR="005F0E3A">
          <w:rPr>
            <w:noProof/>
            <w:webHidden/>
          </w:rPr>
          <w:t>1-7</w:t>
        </w:r>
        <w:r w:rsidR="005F0E3A">
          <w:rPr>
            <w:noProof/>
            <w:webHidden/>
          </w:rPr>
          <w:fldChar w:fldCharType="end"/>
        </w:r>
      </w:hyperlink>
    </w:p>
    <w:p w14:paraId="0B8E2D13" w14:textId="38B404C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96" w:history="1">
        <w:r w:rsidR="005F0E3A" w:rsidRPr="00A55436">
          <w:rPr>
            <w:rStyle w:val="Hyperlink"/>
            <w:noProof/>
          </w:rPr>
          <w:t>1.5.8</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Sampling</w:t>
        </w:r>
        <w:r w:rsidR="005F0E3A">
          <w:rPr>
            <w:noProof/>
            <w:webHidden/>
          </w:rPr>
          <w:tab/>
        </w:r>
        <w:r w:rsidR="005F0E3A">
          <w:rPr>
            <w:noProof/>
            <w:webHidden/>
          </w:rPr>
          <w:fldChar w:fldCharType="begin"/>
        </w:r>
        <w:r w:rsidR="005F0E3A">
          <w:rPr>
            <w:noProof/>
            <w:webHidden/>
          </w:rPr>
          <w:instrText xml:space="preserve"> PAGEREF _Toc148535796 \h </w:instrText>
        </w:r>
        <w:r w:rsidR="005F0E3A">
          <w:rPr>
            <w:noProof/>
            <w:webHidden/>
          </w:rPr>
        </w:r>
        <w:r w:rsidR="005F0E3A">
          <w:rPr>
            <w:noProof/>
            <w:webHidden/>
          </w:rPr>
          <w:fldChar w:fldCharType="separate"/>
        </w:r>
        <w:r w:rsidR="005F0E3A">
          <w:rPr>
            <w:noProof/>
            <w:webHidden/>
          </w:rPr>
          <w:t>1-8</w:t>
        </w:r>
        <w:r w:rsidR="005F0E3A">
          <w:rPr>
            <w:noProof/>
            <w:webHidden/>
          </w:rPr>
          <w:fldChar w:fldCharType="end"/>
        </w:r>
      </w:hyperlink>
    </w:p>
    <w:p w14:paraId="6863EF57" w14:textId="7B3AA20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797" w:history="1">
        <w:r w:rsidR="005F0E3A" w:rsidRPr="00A55436">
          <w:rPr>
            <w:rStyle w:val="Hyperlink"/>
            <w:noProof/>
          </w:rPr>
          <w:t>1.5.9</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Environmental and Social Management and Monitoring Plan (ESMMP)</w:t>
        </w:r>
        <w:r w:rsidR="005F0E3A">
          <w:rPr>
            <w:noProof/>
            <w:webHidden/>
          </w:rPr>
          <w:tab/>
        </w:r>
        <w:r w:rsidR="005F0E3A">
          <w:rPr>
            <w:noProof/>
            <w:webHidden/>
          </w:rPr>
          <w:fldChar w:fldCharType="begin"/>
        </w:r>
        <w:r w:rsidR="005F0E3A">
          <w:rPr>
            <w:noProof/>
            <w:webHidden/>
          </w:rPr>
          <w:instrText xml:space="preserve"> PAGEREF _Toc148535797 \h </w:instrText>
        </w:r>
        <w:r w:rsidR="005F0E3A">
          <w:rPr>
            <w:noProof/>
            <w:webHidden/>
          </w:rPr>
        </w:r>
        <w:r w:rsidR="005F0E3A">
          <w:rPr>
            <w:noProof/>
            <w:webHidden/>
          </w:rPr>
          <w:fldChar w:fldCharType="separate"/>
        </w:r>
        <w:r w:rsidR="005F0E3A">
          <w:rPr>
            <w:noProof/>
            <w:webHidden/>
          </w:rPr>
          <w:t>1-9</w:t>
        </w:r>
        <w:r w:rsidR="005F0E3A">
          <w:rPr>
            <w:noProof/>
            <w:webHidden/>
          </w:rPr>
          <w:fldChar w:fldCharType="end"/>
        </w:r>
      </w:hyperlink>
    </w:p>
    <w:p w14:paraId="5CE1DAB5" w14:textId="0D12B037"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798" w:history="1">
        <w:r w:rsidR="005F0E3A" w:rsidRPr="00A55436">
          <w:rPr>
            <w:rStyle w:val="Hyperlink"/>
            <w:rFonts w:eastAsia="SimSun"/>
            <w:noProof/>
          </w:rPr>
          <w:t>1.6</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SimSun"/>
            <w:noProof/>
          </w:rPr>
          <w:t>Limitations/Uncertainties</w:t>
        </w:r>
        <w:r w:rsidR="005F0E3A">
          <w:rPr>
            <w:noProof/>
            <w:webHidden/>
          </w:rPr>
          <w:tab/>
        </w:r>
        <w:r w:rsidR="005F0E3A">
          <w:rPr>
            <w:noProof/>
            <w:webHidden/>
          </w:rPr>
          <w:fldChar w:fldCharType="begin"/>
        </w:r>
        <w:r w:rsidR="005F0E3A">
          <w:rPr>
            <w:noProof/>
            <w:webHidden/>
          </w:rPr>
          <w:instrText xml:space="preserve"> PAGEREF _Toc148535798 \h </w:instrText>
        </w:r>
        <w:r w:rsidR="005F0E3A">
          <w:rPr>
            <w:noProof/>
            <w:webHidden/>
          </w:rPr>
        </w:r>
        <w:r w:rsidR="005F0E3A">
          <w:rPr>
            <w:noProof/>
            <w:webHidden/>
          </w:rPr>
          <w:fldChar w:fldCharType="separate"/>
        </w:r>
        <w:r w:rsidR="005F0E3A">
          <w:rPr>
            <w:noProof/>
            <w:webHidden/>
          </w:rPr>
          <w:t>1-11</w:t>
        </w:r>
        <w:r w:rsidR="005F0E3A">
          <w:rPr>
            <w:noProof/>
            <w:webHidden/>
          </w:rPr>
          <w:fldChar w:fldCharType="end"/>
        </w:r>
      </w:hyperlink>
    </w:p>
    <w:p w14:paraId="5F90467E" w14:textId="6DBDF514"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799" w:history="1">
        <w:r w:rsidR="005F0E3A" w:rsidRPr="00A55436">
          <w:rPr>
            <w:rStyle w:val="Hyperlink"/>
            <w:rFonts w:eastAsia="SimSun"/>
            <w:noProof/>
          </w:rPr>
          <w:t>1.7</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SimSun"/>
            <w:noProof/>
          </w:rPr>
          <w:t>Layout of the Report</w:t>
        </w:r>
        <w:r w:rsidR="005F0E3A">
          <w:rPr>
            <w:noProof/>
            <w:webHidden/>
          </w:rPr>
          <w:tab/>
        </w:r>
        <w:r w:rsidR="005F0E3A">
          <w:rPr>
            <w:noProof/>
            <w:webHidden/>
          </w:rPr>
          <w:fldChar w:fldCharType="begin"/>
        </w:r>
        <w:r w:rsidR="005F0E3A">
          <w:rPr>
            <w:noProof/>
            <w:webHidden/>
          </w:rPr>
          <w:instrText xml:space="preserve"> PAGEREF _Toc148535799 \h </w:instrText>
        </w:r>
        <w:r w:rsidR="005F0E3A">
          <w:rPr>
            <w:noProof/>
            <w:webHidden/>
          </w:rPr>
        </w:r>
        <w:r w:rsidR="005F0E3A">
          <w:rPr>
            <w:noProof/>
            <w:webHidden/>
          </w:rPr>
          <w:fldChar w:fldCharType="separate"/>
        </w:r>
        <w:r w:rsidR="005F0E3A">
          <w:rPr>
            <w:noProof/>
            <w:webHidden/>
          </w:rPr>
          <w:t>1-11</w:t>
        </w:r>
        <w:r w:rsidR="005F0E3A">
          <w:rPr>
            <w:noProof/>
            <w:webHidden/>
          </w:rPr>
          <w:fldChar w:fldCharType="end"/>
        </w:r>
      </w:hyperlink>
    </w:p>
    <w:p w14:paraId="3CED2977" w14:textId="1088BB83"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00" w:history="1">
        <w:r w:rsidR="005F0E3A" w:rsidRPr="00A55436">
          <w:rPr>
            <w:rStyle w:val="Hyperlink"/>
            <w:noProof/>
          </w:rPr>
          <w:t>1.8</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Study Team</w:t>
        </w:r>
        <w:r w:rsidR="005F0E3A">
          <w:rPr>
            <w:noProof/>
            <w:webHidden/>
          </w:rPr>
          <w:tab/>
        </w:r>
        <w:r w:rsidR="005F0E3A">
          <w:rPr>
            <w:noProof/>
            <w:webHidden/>
          </w:rPr>
          <w:fldChar w:fldCharType="begin"/>
        </w:r>
        <w:r w:rsidR="005F0E3A">
          <w:rPr>
            <w:noProof/>
            <w:webHidden/>
          </w:rPr>
          <w:instrText xml:space="preserve"> PAGEREF _Toc148535800 \h </w:instrText>
        </w:r>
        <w:r w:rsidR="005F0E3A">
          <w:rPr>
            <w:noProof/>
            <w:webHidden/>
          </w:rPr>
        </w:r>
        <w:r w:rsidR="005F0E3A">
          <w:rPr>
            <w:noProof/>
            <w:webHidden/>
          </w:rPr>
          <w:fldChar w:fldCharType="separate"/>
        </w:r>
        <w:r w:rsidR="005F0E3A">
          <w:rPr>
            <w:noProof/>
            <w:webHidden/>
          </w:rPr>
          <w:t>1-12</w:t>
        </w:r>
        <w:r w:rsidR="005F0E3A">
          <w:rPr>
            <w:noProof/>
            <w:webHidden/>
          </w:rPr>
          <w:fldChar w:fldCharType="end"/>
        </w:r>
      </w:hyperlink>
    </w:p>
    <w:p w14:paraId="715C7DF7" w14:textId="6FC624C9"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01" w:history="1">
        <w:r w:rsidR="005F0E3A" w:rsidRPr="00A55436">
          <w:rPr>
            <w:rStyle w:val="Hyperlink"/>
            <w:noProof/>
          </w:rPr>
          <w:t>1.1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StUDY Limitations</w:t>
        </w:r>
        <w:r w:rsidR="005F0E3A">
          <w:rPr>
            <w:noProof/>
            <w:webHidden/>
          </w:rPr>
          <w:tab/>
        </w:r>
        <w:r w:rsidR="005F0E3A">
          <w:rPr>
            <w:noProof/>
            <w:webHidden/>
          </w:rPr>
          <w:fldChar w:fldCharType="begin"/>
        </w:r>
        <w:r w:rsidR="005F0E3A">
          <w:rPr>
            <w:noProof/>
            <w:webHidden/>
          </w:rPr>
          <w:instrText xml:space="preserve"> PAGEREF _Toc148535801 \h </w:instrText>
        </w:r>
        <w:r w:rsidR="005F0E3A">
          <w:rPr>
            <w:noProof/>
            <w:webHidden/>
          </w:rPr>
        </w:r>
        <w:r w:rsidR="005F0E3A">
          <w:rPr>
            <w:noProof/>
            <w:webHidden/>
          </w:rPr>
          <w:fldChar w:fldCharType="separate"/>
        </w:r>
        <w:r w:rsidR="005F0E3A">
          <w:rPr>
            <w:noProof/>
            <w:webHidden/>
          </w:rPr>
          <w:t>1-13</w:t>
        </w:r>
        <w:r w:rsidR="005F0E3A">
          <w:rPr>
            <w:noProof/>
            <w:webHidden/>
          </w:rPr>
          <w:fldChar w:fldCharType="end"/>
        </w:r>
      </w:hyperlink>
    </w:p>
    <w:p w14:paraId="04594E5E" w14:textId="0C55F466"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5802" w:history="1">
        <w:r w:rsidR="005F0E3A" w:rsidRPr="00A55436">
          <w:rPr>
            <w:rStyle w:val="Hyperlink"/>
            <w:rFonts w:cs="Tahoma"/>
            <w:noProof/>
          </w:rPr>
          <w:t>2</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cs="Tahoma"/>
            <w:noProof/>
          </w:rPr>
          <w:t>PROJECT DESCRIPTION</w:t>
        </w:r>
        <w:r w:rsidR="005F0E3A">
          <w:rPr>
            <w:noProof/>
            <w:webHidden/>
          </w:rPr>
          <w:tab/>
        </w:r>
        <w:r w:rsidR="005F0E3A">
          <w:rPr>
            <w:noProof/>
            <w:webHidden/>
          </w:rPr>
          <w:fldChar w:fldCharType="begin"/>
        </w:r>
        <w:r w:rsidR="005F0E3A">
          <w:rPr>
            <w:noProof/>
            <w:webHidden/>
          </w:rPr>
          <w:instrText xml:space="preserve"> PAGEREF _Toc148535802 \h </w:instrText>
        </w:r>
        <w:r w:rsidR="005F0E3A">
          <w:rPr>
            <w:noProof/>
            <w:webHidden/>
          </w:rPr>
        </w:r>
        <w:r w:rsidR="005F0E3A">
          <w:rPr>
            <w:noProof/>
            <w:webHidden/>
          </w:rPr>
          <w:fldChar w:fldCharType="separate"/>
        </w:r>
        <w:r w:rsidR="005F0E3A">
          <w:rPr>
            <w:noProof/>
            <w:webHidden/>
          </w:rPr>
          <w:t>2-14</w:t>
        </w:r>
        <w:r w:rsidR="005F0E3A">
          <w:rPr>
            <w:noProof/>
            <w:webHidden/>
          </w:rPr>
          <w:fldChar w:fldCharType="end"/>
        </w:r>
      </w:hyperlink>
    </w:p>
    <w:p w14:paraId="71201355" w14:textId="01C1686F"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03" w:history="1">
        <w:r w:rsidR="005F0E3A" w:rsidRPr="00A55436">
          <w:rPr>
            <w:rStyle w:val="Hyperlink"/>
            <w:noProof/>
          </w:rPr>
          <w:t>2.1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Introduction</w:t>
        </w:r>
        <w:r w:rsidR="005F0E3A">
          <w:rPr>
            <w:noProof/>
            <w:webHidden/>
          </w:rPr>
          <w:tab/>
        </w:r>
        <w:r w:rsidR="005F0E3A">
          <w:rPr>
            <w:noProof/>
            <w:webHidden/>
          </w:rPr>
          <w:fldChar w:fldCharType="begin"/>
        </w:r>
        <w:r w:rsidR="005F0E3A">
          <w:rPr>
            <w:noProof/>
            <w:webHidden/>
          </w:rPr>
          <w:instrText xml:space="preserve"> PAGEREF _Toc148535803 \h </w:instrText>
        </w:r>
        <w:r w:rsidR="005F0E3A">
          <w:rPr>
            <w:noProof/>
            <w:webHidden/>
          </w:rPr>
        </w:r>
        <w:r w:rsidR="005F0E3A">
          <w:rPr>
            <w:noProof/>
            <w:webHidden/>
          </w:rPr>
          <w:fldChar w:fldCharType="separate"/>
        </w:r>
        <w:r w:rsidR="005F0E3A">
          <w:rPr>
            <w:noProof/>
            <w:webHidden/>
          </w:rPr>
          <w:t>2-14</w:t>
        </w:r>
        <w:r w:rsidR="005F0E3A">
          <w:rPr>
            <w:noProof/>
            <w:webHidden/>
          </w:rPr>
          <w:fldChar w:fldCharType="end"/>
        </w:r>
      </w:hyperlink>
    </w:p>
    <w:p w14:paraId="7692A401" w14:textId="42E7E1B1"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04" w:history="1">
        <w:r w:rsidR="005F0E3A" w:rsidRPr="00A55436">
          <w:rPr>
            <w:rStyle w:val="Hyperlink"/>
            <w:noProof/>
          </w:rPr>
          <w:t>2.2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Project Location</w:t>
        </w:r>
        <w:r w:rsidR="005F0E3A">
          <w:rPr>
            <w:noProof/>
            <w:webHidden/>
          </w:rPr>
          <w:tab/>
        </w:r>
        <w:r w:rsidR="005F0E3A">
          <w:rPr>
            <w:noProof/>
            <w:webHidden/>
          </w:rPr>
          <w:fldChar w:fldCharType="begin"/>
        </w:r>
        <w:r w:rsidR="005F0E3A">
          <w:rPr>
            <w:noProof/>
            <w:webHidden/>
          </w:rPr>
          <w:instrText xml:space="preserve"> PAGEREF _Toc148535804 \h </w:instrText>
        </w:r>
        <w:r w:rsidR="005F0E3A">
          <w:rPr>
            <w:noProof/>
            <w:webHidden/>
          </w:rPr>
        </w:r>
        <w:r w:rsidR="005F0E3A">
          <w:rPr>
            <w:noProof/>
            <w:webHidden/>
          </w:rPr>
          <w:fldChar w:fldCharType="separate"/>
        </w:r>
        <w:r w:rsidR="005F0E3A">
          <w:rPr>
            <w:noProof/>
            <w:webHidden/>
          </w:rPr>
          <w:t>2-15</w:t>
        </w:r>
        <w:r w:rsidR="005F0E3A">
          <w:rPr>
            <w:noProof/>
            <w:webHidden/>
          </w:rPr>
          <w:fldChar w:fldCharType="end"/>
        </w:r>
      </w:hyperlink>
    </w:p>
    <w:p w14:paraId="72AAAB94" w14:textId="45691A9E"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05" w:history="1">
        <w:r w:rsidR="005F0E3A" w:rsidRPr="00A55436">
          <w:rPr>
            <w:rStyle w:val="Hyperlink"/>
            <w:noProof/>
          </w:rPr>
          <w:t>2.3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Description of Project Facilities and Components.</w:t>
        </w:r>
        <w:r w:rsidR="005F0E3A">
          <w:rPr>
            <w:noProof/>
            <w:webHidden/>
          </w:rPr>
          <w:tab/>
        </w:r>
        <w:r w:rsidR="005F0E3A">
          <w:rPr>
            <w:noProof/>
            <w:webHidden/>
          </w:rPr>
          <w:fldChar w:fldCharType="begin"/>
        </w:r>
        <w:r w:rsidR="005F0E3A">
          <w:rPr>
            <w:noProof/>
            <w:webHidden/>
          </w:rPr>
          <w:instrText xml:space="preserve"> PAGEREF _Toc148535805 \h </w:instrText>
        </w:r>
        <w:r w:rsidR="005F0E3A">
          <w:rPr>
            <w:noProof/>
            <w:webHidden/>
          </w:rPr>
        </w:r>
        <w:r w:rsidR="005F0E3A">
          <w:rPr>
            <w:noProof/>
            <w:webHidden/>
          </w:rPr>
          <w:fldChar w:fldCharType="separate"/>
        </w:r>
        <w:r w:rsidR="005F0E3A">
          <w:rPr>
            <w:noProof/>
            <w:webHidden/>
          </w:rPr>
          <w:t>2-17</w:t>
        </w:r>
        <w:r w:rsidR="005F0E3A">
          <w:rPr>
            <w:noProof/>
            <w:webHidden/>
          </w:rPr>
          <w:fldChar w:fldCharType="end"/>
        </w:r>
      </w:hyperlink>
    </w:p>
    <w:p w14:paraId="1885384A" w14:textId="70D5344B"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06" w:history="1">
        <w:r w:rsidR="005F0E3A" w:rsidRPr="00A55436">
          <w:rPr>
            <w:rStyle w:val="Hyperlink"/>
            <w:noProof/>
          </w:rPr>
          <w:t>2.3.1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Description of the Proposed Solar Mini-grid</w:t>
        </w:r>
        <w:r w:rsidR="005F0E3A">
          <w:rPr>
            <w:noProof/>
            <w:webHidden/>
          </w:rPr>
          <w:tab/>
        </w:r>
        <w:r w:rsidR="005F0E3A">
          <w:rPr>
            <w:noProof/>
            <w:webHidden/>
          </w:rPr>
          <w:fldChar w:fldCharType="begin"/>
        </w:r>
        <w:r w:rsidR="005F0E3A">
          <w:rPr>
            <w:noProof/>
            <w:webHidden/>
          </w:rPr>
          <w:instrText xml:space="preserve"> PAGEREF _Toc148535806 \h </w:instrText>
        </w:r>
        <w:r w:rsidR="005F0E3A">
          <w:rPr>
            <w:noProof/>
            <w:webHidden/>
          </w:rPr>
        </w:r>
        <w:r w:rsidR="005F0E3A">
          <w:rPr>
            <w:noProof/>
            <w:webHidden/>
          </w:rPr>
          <w:fldChar w:fldCharType="separate"/>
        </w:r>
        <w:r w:rsidR="005F0E3A">
          <w:rPr>
            <w:noProof/>
            <w:webHidden/>
          </w:rPr>
          <w:t>2-17</w:t>
        </w:r>
        <w:r w:rsidR="005F0E3A">
          <w:rPr>
            <w:noProof/>
            <w:webHidden/>
          </w:rPr>
          <w:fldChar w:fldCharType="end"/>
        </w:r>
      </w:hyperlink>
    </w:p>
    <w:p w14:paraId="49CD3B89" w14:textId="388C246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07" w:history="1">
        <w:r w:rsidR="005F0E3A" w:rsidRPr="00A55436">
          <w:rPr>
            <w:rStyle w:val="Hyperlink"/>
            <w:rFonts w:eastAsia="DengXian"/>
            <w:noProof/>
            <w:lang w:val="en-US" w:eastAsia="en-US"/>
          </w:rPr>
          <w:t>2.3.1.1 Nature of the Project</w:t>
        </w:r>
        <w:r w:rsidR="005F0E3A">
          <w:rPr>
            <w:noProof/>
            <w:webHidden/>
          </w:rPr>
          <w:tab/>
        </w:r>
        <w:r w:rsidR="005F0E3A">
          <w:rPr>
            <w:noProof/>
            <w:webHidden/>
          </w:rPr>
          <w:fldChar w:fldCharType="begin"/>
        </w:r>
        <w:r w:rsidR="005F0E3A">
          <w:rPr>
            <w:noProof/>
            <w:webHidden/>
          </w:rPr>
          <w:instrText xml:space="preserve"> PAGEREF _Toc148535807 \h </w:instrText>
        </w:r>
        <w:r w:rsidR="005F0E3A">
          <w:rPr>
            <w:noProof/>
            <w:webHidden/>
          </w:rPr>
        </w:r>
        <w:r w:rsidR="005F0E3A">
          <w:rPr>
            <w:noProof/>
            <w:webHidden/>
          </w:rPr>
          <w:fldChar w:fldCharType="separate"/>
        </w:r>
        <w:r w:rsidR="005F0E3A">
          <w:rPr>
            <w:noProof/>
            <w:webHidden/>
          </w:rPr>
          <w:t>2-17</w:t>
        </w:r>
        <w:r w:rsidR="005F0E3A">
          <w:rPr>
            <w:noProof/>
            <w:webHidden/>
          </w:rPr>
          <w:fldChar w:fldCharType="end"/>
        </w:r>
      </w:hyperlink>
    </w:p>
    <w:p w14:paraId="6171C9A3" w14:textId="6F36B5FB"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08" w:history="1">
        <w:r w:rsidR="005F0E3A" w:rsidRPr="00A55436">
          <w:rPr>
            <w:rStyle w:val="Hyperlink"/>
            <w:rFonts w:eastAsia="DengXian"/>
            <w:noProof/>
            <w:lang w:val="en-US" w:eastAsia="en-US"/>
          </w:rPr>
          <w:t>1.3.1.2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Architecture and Basic Design Specifications</w:t>
        </w:r>
        <w:r w:rsidR="005F0E3A">
          <w:rPr>
            <w:noProof/>
            <w:webHidden/>
          </w:rPr>
          <w:tab/>
        </w:r>
        <w:r w:rsidR="005F0E3A">
          <w:rPr>
            <w:noProof/>
            <w:webHidden/>
          </w:rPr>
          <w:fldChar w:fldCharType="begin"/>
        </w:r>
        <w:r w:rsidR="005F0E3A">
          <w:rPr>
            <w:noProof/>
            <w:webHidden/>
          </w:rPr>
          <w:instrText xml:space="preserve"> PAGEREF _Toc148535808 \h </w:instrText>
        </w:r>
        <w:r w:rsidR="005F0E3A">
          <w:rPr>
            <w:noProof/>
            <w:webHidden/>
          </w:rPr>
        </w:r>
        <w:r w:rsidR="005F0E3A">
          <w:rPr>
            <w:noProof/>
            <w:webHidden/>
          </w:rPr>
          <w:fldChar w:fldCharType="separate"/>
        </w:r>
        <w:r w:rsidR="005F0E3A">
          <w:rPr>
            <w:noProof/>
            <w:webHidden/>
          </w:rPr>
          <w:t>2-17</w:t>
        </w:r>
        <w:r w:rsidR="005F0E3A">
          <w:rPr>
            <w:noProof/>
            <w:webHidden/>
          </w:rPr>
          <w:fldChar w:fldCharType="end"/>
        </w:r>
      </w:hyperlink>
    </w:p>
    <w:p w14:paraId="65516E5E" w14:textId="5C3CE252"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09" w:history="1">
        <w:r w:rsidR="005F0E3A" w:rsidRPr="00A55436">
          <w:rPr>
            <w:rStyle w:val="Hyperlink"/>
            <w:noProof/>
            <w:lang w:val="en-US" w:eastAsia="en-US"/>
          </w:rPr>
          <w:t>2.3.2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val="en-US" w:eastAsia="en-US"/>
          </w:rPr>
          <w:t>The PV Generator</w:t>
        </w:r>
        <w:r w:rsidR="005F0E3A">
          <w:rPr>
            <w:noProof/>
            <w:webHidden/>
          </w:rPr>
          <w:tab/>
        </w:r>
        <w:r w:rsidR="005F0E3A">
          <w:rPr>
            <w:noProof/>
            <w:webHidden/>
          </w:rPr>
          <w:fldChar w:fldCharType="begin"/>
        </w:r>
        <w:r w:rsidR="005F0E3A">
          <w:rPr>
            <w:noProof/>
            <w:webHidden/>
          </w:rPr>
          <w:instrText xml:space="preserve"> PAGEREF _Toc148535809 \h </w:instrText>
        </w:r>
        <w:r w:rsidR="005F0E3A">
          <w:rPr>
            <w:noProof/>
            <w:webHidden/>
          </w:rPr>
        </w:r>
        <w:r w:rsidR="005F0E3A">
          <w:rPr>
            <w:noProof/>
            <w:webHidden/>
          </w:rPr>
          <w:fldChar w:fldCharType="separate"/>
        </w:r>
        <w:r w:rsidR="005F0E3A">
          <w:rPr>
            <w:noProof/>
            <w:webHidden/>
          </w:rPr>
          <w:t>2-20</w:t>
        </w:r>
        <w:r w:rsidR="005F0E3A">
          <w:rPr>
            <w:noProof/>
            <w:webHidden/>
          </w:rPr>
          <w:fldChar w:fldCharType="end"/>
        </w:r>
      </w:hyperlink>
    </w:p>
    <w:p w14:paraId="00040B88" w14:textId="46E47730"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10" w:history="1">
        <w:r w:rsidR="005F0E3A" w:rsidRPr="00A55436">
          <w:rPr>
            <w:rStyle w:val="Hyperlink"/>
            <w:noProof/>
            <w:lang w:val="en-US" w:eastAsia="en-US"/>
          </w:rPr>
          <w:t>2.3.3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val="en-US" w:eastAsia="en-US"/>
          </w:rPr>
          <w:t>Powerhouse</w:t>
        </w:r>
        <w:r w:rsidR="005F0E3A">
          <w:rPr>
            <w:noProof/>
            <w:webHidden/>
          </w:rPr>
          <w:tab/>
        </w:r>
        <w:r w:rsidR="005F0E3A">
          <w:rPr>
            <w:noProof/>
            <w:webHidden/>
          </w:rPr>
          <w:fldChar w:fldCharType="begin"/>
        </w:r>
        <w:r w:rsidR="005F0E3A">
          <w:rPr>
            <w:noProof/>
            <w:webHidden/>
          </w:rPr>
          <w:instrText xml:space="preserve"> PAGEREF _Toc148535810 \h </w:instrText>
        </w:r>
        <w:r w:rsidR="005F0E3A">
          <w:rPr>
            <w:noProof/>
            <w:webHidden/>
          </w:rPr>
        </w:r>
        <w:r w:rsidR="005F0E3A">
          <w:rPr>
            <w:noProof/>
            <w:webHidden/>
          </w:rPr>
          <w:fldChar w:fldCharType="separate"/>
        </w:r>
        <w:r w:rsidR="005F0E3A">
          <w:rPr>
            <w:noProof/>
            <w:webHidden/>
          </w:rPr>
          <w:t>2-21</w:t>
        </w:r>
        <w:r w:rsidR="005F0E3A">
          <w:rPr>
            <w:noProof/>
            <w:webHidden/>
          </w:rPr>
          <w:fldChar w:fldCharType="end"/>
        </w:r>
      </w:hyperlink>
    </w:p>
    <w:p w14:paraId="363B0BCA" w14:textId="203A221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11" w:history="1">
        <w:r w:rsidR="005F0E3A" w:rsidRPr="00A55436">
          <w:rPr>
            <w:rStyle w:val="Hyperlink"/>
            <w:noProof/>
            <w:lang w:val="en-US" w:eastAsia="en-US"/>
          </w:rPr>
          <w:t>2.3.4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val="en-US" w:eastAsia="en-US"/>
          </w:rPr>
          <w:t>Inverter</w:t>
        </w:r>
        <w:r w:rsidR="005F0E3A">
          <w:rPr>
            <w:noProof/>
            <w:webHidden/>
          </w:rPr>
          <w:tab/>
        </w:r>
        <w:r w:rsidR="005F0E3A">
          <w:rPr>
            <w:noProof/>
            <w:webHidden/>
          </w:rPr>
          <w:fldChar w:fldCharType="begin"/>
        </w:r>
        <w:r w:rsidR="005F0E3A">
          <w:rPr>
            <w:noProof/>
            <w:webHidden/>
          </w:rPr>
          <w:instrText xml:space="preserve"> PAGEREF _Toc148535811 \h </w:instrText>
        </w:r>
        <w:r w:rsidR="005F0E3A">
          <w:rPr>
            <w:noProof/>
            <w:webHidden/>
          </w:rPr>
        </w:r>
        <w:r w:rsidR="005F0E3A">
          <w:rPr>
            <w:noProof/>
            <w:webHidden/>
          </w:rPr>
          <w:fldChar w:fldCharType="separate"/>
        </w:r>
        <w:r w:rsidR="005F0E3A">
          <w:rPr>
            <w:noProof/>
            <w:webHidden/>
          </w:rPr>
          <w:t>2-21</w:t>
        </w:r>
        <w:r w:rsidR="005F0E3A">
          <w:rPr>
            <w:noProof/>
            <w:webHidden/>
          </w:rPr>
          <w:fldChar w:fldCharType="end"/>
        </w:r>
      </w:hyperlink>
    </w:p>
    <w:p w14:paraId="124024BF" w14:textId="5334E5B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12" w:history="1">
        <w:r w:rsidR="005F0E3A" w:rsidRPr="00A55436">
          <w:rPr>
            <w:rStyle w:val="Hyperlink"/>
            <w:noProof/>
            <w:lang w:val="en-US" w:eastAsia="en-US"/>
          </w:rPr>
          <w:t>2.3.5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val="en-US" w:eastAsia="en-US"/>
          </w:rPr>
          <w:t>Battery Energy Storage System</w:t>
        </w:r>
        <w:r w:rsidR="005F0E3A">
          <w:rPr>
            <w:noProof/>
            <w:webHidden/>
          </w:rPr>
          <w:tab/>
        </w:r>
        <w:r w:rsidR="005F0E3A">
          <w:rPr>
            <w:noProof/>
            <w:webHidden/>
          </w:rPr>
          <w:fldChar w:fldCharType="begin"/>
        </w:r>
        <w:r w:rsidR="005F0E3A">
          <w:rPr>
            <w:noProof/>
            <w:webHidden/>
          </w:rPr>
          <w:instrText xml:space="preserve"> PAGEREF _Toc148535812 \h </w:instrText>
        </w:r>
        <w:r w:rsidR="005F0E3A">
          <w:rPr>
            <w:noProof/>
            <w:webHidden/>
          </w:rPr>
        </w:r>
        <w:r w:rsidR="005F0E3A">
          <w:rPr>
            <w:noProof/>
            <w:webHidden/>
          </w:rPr>
          <w:fldChar w:fldCharType="separate"/>
        </w:r>
        <w:r w:rsidR="005F0E3A">
          <w:rPr>
            <w:noProof/>
            <w:webHidden/>
          </w:rPr>
          <w:t>2-21</w:t>
        </w:r>
        <w:r w:rsidR="005F0E3A">
          <w:rPr>
            <w:noProof/>
            <w:webHidden/>
          </w:rPr>
          <w:fldChar w:fldCharType="end"/>
        </w:r>
      </w:hyperlink>
    </w:p>
    <w:p w14:paraId="41CE64FD" w14:textId="533997E4"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13" w:history="1">
        <w:r w:rsidR="005F0E3A" w:rsidRPr="00A55436">
          <w:rPr>
            <w:rStyle w:val="Hyperlink"/>
            <w:noProof/>
            <w:lang w:val="en-US" w:eastAsia="en-US"/>
          </w:rPr>
          <w:t>2.3.6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val="en-US" w:eastAsia="en-US"/>
          </w:rPr>
          <w:t>Diesel Generator</w:t>
        </w:r>
        <w:r w:rsidR="005F0E3A">
          <w:rPr>
            <w:noProof/>
            <w:webHidden/>
          </w:rPr>
          <w:tab/>
        </w:r>
        <w:r w:rsidR="005F0E3A">
          <w:rPr>
            <w:noProof/>
            <w:webHidden/>
          </w:rPr>
          <w:fldChar w:fldCharType="begin"/>
        </w:r>
        <w:r w:rsidR="005F0E3A">
          <w:rPr>
            <w:noProof/>
            <w:webHidden/>
          </w:rPr>
          <w:instrText xml:space="preserve"> PAGEREF _Toc148535813 \h </w:instrText>
        </w:r>
        <w:r w:rsidR="005F0E3A">
          <w:rPr>
            <w:noProof/>
            <w:webHidden/>
          </w:rPr>
        </w:r>
        <w:r w:rsidR="005F0E3A">
          <w:rPr>
            <w:noProof/>
            <w:webHidden/>
          </w:rPr>
          <w:fldChar w:fldCharType="separate"/>
        </w:r>
        <w:r w:rsidR="005F0E3A">
          <w:rPr>
            <w:noProof/>
            <w:webHidden/>
          </w:rPr>
          <w:t>2-22</w:t>
        </w:r>
        <w:r w:rsidR="005F0E3A">
          <w:rPr>
            <w:noProof/>
            <w:webHidden/>
          </w:rPr>
          <w:fldChar w:fldCharType="end"/>
        </w:r>
      </w:hyperlink>
    </w:p>
    <w:p w14:paraId="26052131" w14:textId="787CB38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16" w:history="1">
        <w:r w:rsidR="005F0E3A" w:rsidRPr="00A55436">
          <w:rPr>
            <w:rStyle w:val="Hyperlink"/>
            <w:noProof/>
            <w:lang w:val="en-US" w:eastAsia="en-US"/>
          </w:rPr>
          <w:t>2.3.7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val="en-US" w:eastAsia="en-US"/>
          </w:rPr>
          <w:t>Distribution Line and Energy Meters</w:t>
        </w:r>
        <w:r w:rsidR="005F0E3A">
          <w:rPr>
            <w:noProof/>
            <w:webHidden/>
          </w:rPr>
          <w:tab/>
        </w:r>
        <w:r w:rsidR="005F0E3A">
          <w:rPr>
            <w:noProof/>
            <w:webHidden/>
          </w:rPr>
          <w:fldChar w:fldCharType="begin"/>
        </w:r>
        <w:r w:rsidR="005F0E3A">
          <w:rPr>
            <w:noProof/>
            <w:webHidden/>
          </w:rPr>
          <w:instrText xml:space="preserve"> PAGEREF _Toc148535816 \h </w:instrText>
        </w:r>
        <w:r w:rsidR="005F0E3A">
          <w:rPr>
            <w:noProof/>
            <w:webHidden/>
          </w:rPr>
        </w:r>
        <w:r w:rsidR="005F0E3A">
          <w:rPr>
            <w:noProof/>
            <w:webHidden/>
          </w:rPr>
          <w:fldChar w:fldCharType="separate"/>
        </w:r>
        <w:r w:rsidR="005F0E3A">
          <w:rPr>
            <w:noProof/>
            <w:webHidden/>
          </w:rPr>
          <w:t>2-23</w:t>
        </w:r>
        <w:r w:rsidR="005F0E3A">
          <w:rPr>
            <w:noProof/>
            <w:webHidden/>
          </w:rPr>
          <w:fldChar w:fldCharType="end"/>
        </w:r>
      </w:hyperlink>
    </w:p>
    <w:p w14:paraId="2DD72221" w14:textId="3C8DCBE4"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17" w:history="1">
        <w:r w:rsidR="005F0E3A" w:rsidRPr="00A55436">
          <w:rPr>
            <w:rStyle w:val="Hyperlink"/>
            <w:noProof/>
            <w:lang w:eastAsia="zh-CN"/>
          </w:rPr>
          <w:t>2.3.8</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eastAsia="zh-CN"/>
          </w:rPr>
          <w:t>Cable Requirements</w:t>
        </w:r>
        <w:r w:rsidR="005F0E3A">
          <w:rPr>
            <w:noProof/>
            <w:webHidden/>
          </w:rPr>
          <w:tab/>
        </w:r>
        <w:r w:rsidR="005F0E3A">
          <w:rPr>
            <w:noProof/>
            <w:webHidden/>
          </w:rPr>
          <w:fldChar w:fldCharType="begin"/>
        </w:r>
        <w:r w:rsidR="005F0E3A">
          <w:rPr>
            <w:noProof/>
            <w:webHidden/>
          </w:rPr>
          <w:instrText xml:space="preserve"> PAGEREF _Toc148535817 \h </w:instrText>
        </w:r>
        <w:r w:rsidR="005F0E3A">
          <w:rPr>
            <w:noProof/>
            <w:webHidden/>
          </w:rPr>
        </w:r>
        <w:r w:rsidR="005F0E3A">
          <w:rPr>
            <w:noProof/>
            <w:webHidden/>
          </w:rPr>
          <w:fldChar w:fldCharType="separate"/>
        </w:r>
        <w:r w:rsidR="005F0E3A">
          <w:rPr>
            <w:noProof/>
            <w:webHidden/>
          </w:rPr>
          <w:t>2-23</w:t>
        </w:r>
        <w:r w:rsidR="005F0E3A">
          <w:rPr>
            <w:noProof/>
            <w:webHidden/>
          </w:rPr>
          <w:fldChar w:fldCharType="end"/>
        </w:r>
      </w:hyperlink>
    </w:p>
    <w:p w14:paraId="314510D9" w14:textId="24A29BB3"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18" w:history="1">
        <w:r w:rsidR="005F0E3A" w:rsidRPr="00A55436">
          <w:rPr>
            <w:rStyle w:val="Hyperlink"/>
            <w:noProof/>
            <w:lang w:eastAsia="zh-CN"/>
          </w:rPr>
          <w:t>2.4</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eastAsia="zh-CN"/>
          </w:rPr>
          <w:t>Project Activities</w:t>
        </w:r>
        <w:r w:rsidR="005F0E3A">
          <w:rPr>
            <w:noProof/>
            <w:webHidden/>
          </w:rPr>
          <w:tab/>
        </w:r>
        <w:r w:rsidR="005F0E3A">
          <w:rPr>
            <w:noProof/>
            <w:webHidden/>
          </w:rPr>
          <w:fldChar w:fldCharType="begin"/>
        </w:r>
        <w:r w:rsidR="005F0E3A">
          <w:rPr>
            <w:noProof/>
            <w:webHidden/>
          </w:rPr>
          <w:instrText xml:space="preserve"> PAGEREF _Toc148535818 \h </w:instrText>
        </w:r>
        <w:r w:rsidR="005F0E3A">
          <w:rPr>
            <w:noProof/>
            <w:webHidden/>
          </w:rPr>
        </w:r>
        <w:r w:rsidR="005F0E3A">
          <w:rPr>
            <w:noProof/>
            <w:webHidden/>
          </w:rPr>
          <w:fldChar w:fldCharType="separate"/>
        </w:r>
        <w:r w:rsidR="005F0E3A">
          <w:rPr>
            <w:noProof/>
            <w:webHidden/>
          </w:rPr>
          <w:t>2-23</w:t>
        </w:r>
        <w:r w:rsidR="005F0E3A">
          <w:rPr>
            <w:noProof/>
            <w:webHidden/>
          </w:rPr>
          <w:fldChar w:fldCharType="end"/>
        </w:r>
      </w:hyperlink>
    </w:p>
    <w:p w14:paraId="41A42BE6" w14:textId="445BFFE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19" w:history="1">
        <w:r w:rsidR="005F0E3A" w:rsidRPr="00A55436">
          <w:rPr>
            <w:rStyle w:val="Hyperlink"/>
            <w:noProof/>
            <w:lang w:eastAsia="zh-CN"/>
          </w:rPr>
          <w:t>2.4.1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eastAsia="zh-CN"/>
          </w:rPr>
          <w:t>Pre-Construction Phase Activities</w:t>
        </w:r>
        <w:r w:rsidR="005F0E3A">
          <w:rPr>
            <w:noProof/>
            <w:webHidden/>
          </w:rPr>
          <w:tab/>
        </w:r>
        <w:r w:rsidR="005F0E3A">
          <w:rPr>
            <w:noProof/>
            <w:webHidden/>
          </w:rPr>
          <w:fldChar w:fldCharType="begin"/>
        </w:r>
        <w:r w:rsidR="005F0E3A">
          <w:rPr>
            <w:noProof/>
            <w:webHidden/>
          </w:rPr>
          <w:instrText xml:space="preserve"> PAGEREF _Toc148535819 \h </w:instrText>
        </w:r>
        <w:r w:rsidR="005F0E3A">
          <w:rPr>
            <w:noProof/>
            <w:webHidden/>
          </w:rPr>
        </w:r>
        <w:r w:rsidR="005F0E3A">
          <w:rPr>
            <w:noProof/>
            <w:webHidden/>
          </w:rPr>
          <w:fldChar w:fldCharType="separate"/>
        </w:r>
        <w:r w:rsidR="005F0E3A">
          <w:rPr>
            <w:noProof/>
            <w:webHidden/>
          </w:rPr>
          <w:t>2-24</w:t>
        </w:r>
        <w:r w:rsidR="005F0E3A">
          <w:rPr>
            <w:noProof/>
            <w:webHidden/>
          </w:rPr>
          <w:fldChar w:fldCharType="end"/>
        </w:r>
      </w:hyperlink>
    </w:p>
    <w:p w14:paraId="5234F2F1" w14:textId="0BFE3F1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20" w:history="1">
        <w:r w:rsidR="005F0E3A" w:rsidRPr="00A55436">
          <w:rPr>
            <w:rStyle w:val="Hyperlink"/>
            <w:noProof/>
            <w:lang w:eastAsia="zh-CN"/>
          </w:rPr>
          <w:t>2.4.2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eastAsia="zh-CN"/>
          </w:rPr>
          <w:t>Construction Phase activities</w:t>
        </w:r>
        <w:r w:rsidR="005F0E3A">
          <w:rPr>
            <w:noProof/>
            <w:webHidden/>
          </w:rPr>
          <w:tab/>
        </w:r>
        <w:r w:rsidR="005F0E3A">
          <w:rPr>
            <w:noProof/>
            <w:webHidden/>
          </w:rPr>
          <w:fldChar w:fldCharType="begin"/>
        </w:r>
        <w:r w:rsidR="005F0E3A">
          <w:rPr>
            <w:noProof/>
            <w:webHidden/>
          </w:rPr>
          <w:instrText xml:space="preserve"> PAGEREF _Toc148535820 \h </w:instrText>
        </w:r>
        <w:r w:rsidR="005F0E3A">
          <w:rPr>
            <w:noProof/>
            <w:webHidden/>
          </w:rPr>
        </w:r>
        <w:r w:rsidR="005F0E3A">
          <w:rPr>
            <w:noProof/>
            <w:webHidden/>
          </w:rPr>
          <w:fldChar w:fldCharType="separate"/>
        </w:r>
        <w:r w:rsidR="005F0E3A">
          <w:rPr>
            <w:noProof/>
            <w:webHidden/>
          </w:rPr>
          <w:t>2-24</w:t>
        </w:r>
        <w:r w:rsidR="005F0E3A">
          <w:rPr>
            <w:noProof/>
            <w:webHidden/>
          </w:rPr>
          <w:fldChar w:fldCharType="end"/>
        </w:r>
      </w:hyperlink>
    </w:p>
    <w:p w14:paraId="5458DFF7" w14:textId="02590D09"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21" w:history="1">
        <w:r w:rsidR="005F0E3A" w:rsidRPr="00A55436">
          <w:rPr>
            <w:rStyle w:val="Hyperlink"/>
            <w:rFonts w:eastAsia="DengXian"/>
            <w:noProof/>
            <w:lang w:val="en-US" w:eastAsia="en-US"/>
          </w:rPr>
          <w:t>2.4.3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Operation Phase Activities</w:t>
        </w:r>
        <w:r w:rsidR="005F0E3A">
          <w:rPr>
            <w:noProof/>
            <w:webHidden/>
          </w:rPr>
          <w:tab/>
        </w:r>
        <w:r w:rsidR="005F0E3A">
          <w:rPr>
            <w:noProof/>
            <w:webHidden/>
          </w:rPr>
          <w:fldChar w:fldCharType="begin"/>
        </w:r>
        <w:r w:rsidR="005F0E3A">
          <w:rPr>
            <w:noProof/>
            <w:webHidden/>
          </w:rPr>
          <w:instrText xml:space="preserve"> PAGEREF _Toc148535821 \h </w:instrText>
        </w:r>
        <w:r w:rsidR="005F0E3A">
          <w:rPr>
            <w:noProof/>
            <w:webHidden/>
          </w:rPr>
        </w:r>
        <w:r w:rsidR="005F0E3A">
          <w:rPr>
            <w:noProof/>
            <w:webHidden/>
          </w:rPr>
          <w:fldChar w:fldCharType="separate"/>
        </w:r>
        <w:r w:rsidR="005F0E3A">
          <w:rPr>
            <w:noProof/>
            <w:webHidden/>
          </w:rPr>
          <w:t>2-25</w:t>
        </w:r>
        <w:r w:rsidR="005F0E3A">
          <w:rPr>
            <w:noProof/>
            <w:webHidden/>
          </w:rPr>
          <w:fldChar w:fldCharType="end"/>
        </w:r>
      </w:hyperlink>
    </w:p>
    <w:p w14:paraId="7094ED74" w14:textId="23A8A416"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22" w:history="1">
        <w:r w:rsidR="005F0E3A" w:rsidRPr="00A55436">
          <w:rPr>
            <w:rStyle w:val="Hyperlink"/>
            <w:rFonts w:eastAsia="DengXian"/>
            <w:noProof/>
            <w:lang w:val="en-US" w:eastAsia="en-US"/>
          </w:rPr>
          <w:t>2.4.4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Project’s Decommissioning Activities</w:t>
        </w:r>
        <w:r w:rsidR="005F0E3A">
          <w:rPr>
            <w:noProof/>
            <w:webHidden/>
          </w:rPr>
          <w:tab/>
        </w:r>
        <w:r w:rsidR="005F0E3A">
          <w:rPr>
            <w:noProof/>
            <w:webHidden/>
          </w:rPr>
          <w:fldChar w:fldCharType="begin"/>
        </w:r>
        <w:r w:rsidR="005F0E3A">
          <w:rPr>
            <w:noProof/>
            <w:webHidden/>
          </w:rPr>
          <w:instrText xml:space="preserve"> PAGEREF _Toc148535822 \h </w:instrText>
        </w:r>
        <w:r w:rsidR="005F0E3A">
          <w:rPr>
            <w:noProof/>
            <w:webHidden/>
          </w:rPr>
        </w:r>
        <w:r w:rsidR="005F0E3A">
          <w:rPr>
            <w:noProof/>
            <w:webHidden/>
          </w:rPr>
          <w:fldChar w:fldCharType="separate"/>
        </w:r>
        <w:r w:rsidR="005F0E3A">
          <w:rPr>
            <w:noProof/>
            <w:webHidden/>
          </w:rPr>
          <w:t>2-25</w:t>
        </w:r>
        <w:r w:rsidR="005F0E3A">
          <w:rPr>
            <w:noProof/>
            <w:webHidden/>
          </w:rPr>
          <w:fldChar w:fldCharType="end"/>
        </w:r>
      </w:hyperlink>
    </w:p>
    <w:p w14:paraId="1C667C78" w14:textId="4E73BF88"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23" w:history="1">
        <w:r w:rsidR="005F0E3A" w:rsidRPr="00A55436">
          <w:rPr>
            <w:rStyle w:val="Hyperlink"/>
            <w:rFonts w:eastAsia="DengXian"/>
            <w:noProof/>
            <w:lang w:val="en-US" w:eastAsia="en-US"/>
          </w:rPr>
          <w:t>2.5</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Construction Materials, Equipment and services</w:t>
        </w:r>
        <w:r w:rsidR="005F0E3A">
          <w:rPr>
            <w:noProof/>
            <w:webHidden/>
          </w:rPr>
          <w:tab/>
        </w:r>
        <w:r w:rsidR="005F0E3A">
          <w:rPr>
            <w:noProof/>
            <w:webHidden/>
          </w:rPr>
          <w:fldChar w:fldCharType="begin"/>
        </w:r>
        <w:r w:rsidR="005F0E3A">
          <w:rPr>
            <w:noProof/>
            <w:webHidden/>
          </w:rPr>
          <w:instrText xml:space="preserve"> PAGEREF _Toc148535823 \h </w:instrText>
        </w:r>
        <w:r w:rsidR="005F0E3A">
          <w:rPr>
            <w:noProof/>
            <w:webHidden/>
          </w:rPr>
        </w:r>
        <w:r w:rsidR="005F0E3A">
          <w:rPr>
            <w:noProof/>
            <w:webHidden/>
          </w:rPr>
          <w:fldChar w:fldCharType="separate"/>
        </w:r>
        <w:r w:rsidR="005F0E3A">
          <w:rPr>
            <w:noProof/>
            <w:webHidden/>
          </w:rPr>
          <w:t>2-25</w:t>
        </w:r>
        <w:r w:rsidR="005F0E3A">
          <w:rPr>
            <w:noProof/>
            <w:webHidden/>
          </w:rPr>
          <w:fldChar w:fldCharType="end"/>
        </w:r>
      </w:hyperlink>
    </w:p>
    <w:p w14:paraId="22C1CEDA" w14:textId="7307497B"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24" w:history="1">
        <w:r w:rsidR="005F0E3A" w:rsidRPr="00A55436">
          <w:rPr>
            <w:rStyle w:val="Hyperlink"/>
            <w:rFonts w:eastAsia="DengXian"/>
            <w:noProof/>
            <w:lang w:val="en-US" w:eastAsia="en-US"/>
          </w:rPr>
          <w:t>2.5.1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Input Materials and Equipment &amp; Machinery</w:t>
        </w:r>
        <w:r w:rsidR="005F0E3A">
          <w:rPr>
            <w:noProof/>
            <w:webHidden/>
          </w:rPr>
          <w:tab/>
        </w:r>
        <w:r w:rsidR="005F0E3A">
          <w:rPr>
            <w:noProof/>
            <w:webHidden/>
          </w:rPr>
          <w:fldChar w:fldCharType="begin"/>
        </w:r>
        <w:r w:rsidR="005F0E3A">
          <w:rPr>
            <w:noProof/>
            <w:webHidden/>
          </w:rPr>
          <w:instrText xml:space="preserve"> PAGEREF _Toc148535824 \h </w:instrText>
        </w:r>
        <w:r w:rsidR="005F0E3A">
          <w:rPr>
            <w:noProof/>
            <w:webHidden/>
          </w:rPr>
        </w:r>
        <w:r w:rsidR="005F0E3A">
          <w:rPr>
            <w:noProof/>
            <w:webHidden/>
          </w:rPr>
          <w:fldChar w:fldCharType="separate"/>
        </w:r>
        <w:r w:rsidR="005F0E3A">
          <w:rPr>
            <w:noProof/>
            <w:webHidden/>
          </w:rPr>
          <w:t>2-25</w:t>
        </w:r>
        <w:r w:rsidR="005F0E3A">
          <w:rPr>
            <w:noProof/>
            <w:webHidden/>
          </w:rPr>
          <w:fldChar w:fldCharType="end"/>
        </w:r>
      </w:hyperlink>
    </w:p>
    <w:p w14:paraId="00295113" w14:textId="746D527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25" w:history="1">
        <w:r w:rsidR="005F0E3A" w:rsidRPr="00A55436">
          <w:rPr>
            <w:rStyle w:val="Hyperlink"/>
            <w:noProof/>
          </w:rPr>
          <w:t>2.5.2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Land Tenure</w:t>
        </w:r>
        <w:r w:rsidR="005F0E3A">
          <w:rPr>
            <w:noProof/>
            <w:webHidden/>
          </w:rPr>
          <w:tab/>
        </w:r>
        <w:r w:rsidR="005F0E3A">
          <w:rPr>
            <w:noProof/>
            <w:webHidden/>
          </w:rPr>
          <w:fldChar w:fldCharType="begin"/>
        </w:r>
        <w:r w:rsidR="005F0E3A">
          <w:rPr>
            <w:noProof/>
            <w:webHidden/>
          </w:rPr>
          <w:instrText xml:space="preserve"> PAGEREF _Toc148535825 \h </w:instrText>
        </w:r>
        <w:r w:rsidR="005F0E3A">
          <w:rPr>
            <w:noProof/>
            <w:webHidden/>
          </w:rPr>
        </w:r>
        <w:r w:rsidR="005F0E3A">
          <w:rPr>
            <w:noProof/>
            <w:webHidden/>
          </w:rPr>
          <w:fldChar w:fldCharType="separate"/>
        </w:r>
        <w:r w:rsidR="005F0E3A">
          <w:rPr>
            <w:noProof/>
            <w:webHidden/>
          </w:rPr>
          <w:t>2-26</w:t>
        </w:r>
        <w:r w:rsidR="005F0E3A">
          <w:rPr>
            <w:noProof/>
            <w:webHidden/>
          </w:rPr>
          <w:fldChar w:fldCharType="end"/>
        </w:r>
      </w:hyperlink>
    </w:p>
    <w:p w14:paraId="4C17EB24" w14:textId="261F07D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26" w:history="1">
        <w:r w:rsidR="005F0E3A" w:rsidRPr="00A55436">
          <w:rPr>
            <w:rStyle w:val="Hyperlink"/>
            <w:noProof/>
          </w:rPr>
          <w:t>2.5.3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Compensation Details</w:t>
        </w:r>
        <w:r w:rsidR="005F0E3A">
          <w:rPr>
            <w:noProof/>
            <w:webHidden/>
          </w:rPr>
          <w:tab/>
        </w:r>
        <w:r w:rsidR="005F0E3A">
          <w:rPr>
            <w:noProof/>
            <w:webHidden/>
          </w:rPr>
          <w:fldChar w:fldCharType="begin"/>
        </w:r>
        <w:r w:rsidR="005F0E3A">
          <w:rPr>
            <w:noProof/>
            <w:webHidden/>
          </w:rPr>
          <w:instrText xml:space="preserve"> PAGEREF _Toc148535826 \h </w:instrText>
        </w:r>
        <w:r w:rsidR="005F0E3A">
          <w:rPr>
            <w:noProof/>
            <w:webHidden/>
          </w:rPr>
        </w:r>
        <w:r w:rsidR="005F0E3A">
          <w:rPr>
            <w:noProof/>
            <w:webHidden/>
          </w:rPr>
          <w:fldChar w:fldCharType="separate"/>
        </w:r>
        <w:r w:rsidR="005F0E3A">
          <w:rPr>
            <w:noProof/>
            <w:webHidden/>
          </w:rPr>
          <w:t>2-26</w:t>
        </w:r>
        <w:r w:rsidR="005F0E3A">
          <w:rPr>
            <w:noProof/>
            <w:webHidden/>
          </w:rPr>
          <w:fldChar w:fldCharType="end"/>
        </w:r>
      </w:hyperlink>
    </w:p>
    <w:p w14:paraId="4CA4A87C" w14:textId="52E979A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27" w:history="1">
        <w:r w:rsidR="005F0E3A" w:rsidRPr="00A55436">
          <w:rPr>
            <w:rStyle w:val="Hyperlink"/>
            <w:rFonts w:eastAsia="DengXian"/>
            <w:noProof/>
            <w:lang w:val="en-US" w:eastAsia="en-US"/>
          </w:rPr>
          <w:t>2.5.4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Access to the Site</w:t>
        </w:r>
        <w:r w:rsidR="005F0E3A">
          <w:rPr>
            <w:noProof/>
            <w:webHidden/>
          </w:rPr>
          <w:tab/>
        </w:r>
        <w:r w:rsidR="005F0E3A">
          <w:rPr>
            <w:noProof/>
            <w:webHidden/>
          </w:rPr>
          <w:fldChar w:fldCharType="begin"/>
        </w:r>
        <w:r w:rsidR="005F0E3A">
          <w:rPr>
            <w:noProof/>
            <w:webHidden/>
          </w:rPr>
          <w:instrText xml:space="preserve"> PAGEREF _Toc148535827 \h </w:instrText>
        </w:r>
        <w:r w:rsidR="005F0E3A">
          <w:rPr>
            <w:noProof/>
            <w:webHidden/>
          </w:rPr>
        </w:r>
        <w:r w:rsidR="005F0E3A">
          <w:rPr>
            <w:noProof/>
            <w:webHidden/>
          </w:rPr>
          <w:fldChar w:fldCharType="separate"/>
        </w:r>
        <w:r w:rsidR="005F0E3A">
          <w:rPr>
            <w:noProof/>
            <w:webHidden/>
          </w:rPr>
          <w:t>2-27</w:t>
        </w:r>
        <w:r w:rsidR="005F0E3A">
          <w:rPr>
            <w:noProof/>
            <w:webHidden/>
          </w:rPr>
          <w:fldChar w:fldCharType="end"/>
        </w:r>
      </w:hyperlink>
    </w:p>
    <w:p w14:paraId="63E06E31" w14:textId="1F7AD057"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28" w:history="1">
        <w:r w:rsidR="005F0E3A" w:rsidRPr="00A55436">
          <w:rPr>
            <w:rStyle w:val="Hyperlink"/>
            <w:noProof/>
          </w:rPr>
          <w:t>2.6</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Resource Requirement</w:t>
        </w:r>
        <w:r w:rsidR="005F0E3A">
          <w:rPr>
            <w:noProof/>
            <w:webHidden/>
          </w:rPr>
          <w:tab/>
        </w:r>
        <w:r w:rsidR="005F0E3A">
          <w:rPr>
            <w:noProof/>
            <w:webHidden/>
          </w:rPr>
          <w:fldChar w:fldCharType="begin"/>
        </w:r>
        <w:r w:rsidR="005F0E3A">
          <w:rPr>
            <w:noProof/>
            <w:webHidden/>
          </w:rPr>
          <w:instrText xml:space="preserve"> PAGEREF _Toc148535828 \h </w:instrText>
        </w:r>
        <w:r w:rsidR="005F0E3A">
          <w:rPr>
            <w:noProof/>
            <w:webHidden/>
          </w:rPr>
        </w:r>
        <w:r w:rsidR="005F0E3A">
          <w:rPr>
            <w:noProof/>
            <w:webHidden/>
          </w:rPr>
          <w:fldChar w:fldCharType="separate"/>
        </w:r>
        <w:r w:rsidR="005F0E3A">
          <w:rPr>
            <w:noProof/>
            <w:webHidden/>
          </w:rPr>
          <w:t>2-27</w:t>
        </w:r>
        <w:r w:rsidR="005F0E3A">
          <w:rPr>
            <w:noProof/>
            <w:webHidden/>
          </w:rPr>
          <w:fldChar w:fldCharType="end"/>
        </w:r>
      </w:hyperlink>
    </w:p>
    <w:p w14:paraId="33F04324" w14:textId="67F3B644"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29" w:history="1">
        <w:r w:rsidR="005F0E3A" w:rsidRPr="00A55436">
          <w:rPr>
            <w:rStyle w:val="Hyperlink"/>
            <w:noProof/>
          </w:rPr>
          <w:t>2.6.1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Workforce Requirement</w:t>
        </w:r>
        <w:r w:rsidR="005F0E3A">
          <w:rPr>
            <w:noProof/>
            <w:webHidden/>
          </w:rPr>
          <w:tab/>
        </w:r>
        <w:r w:rsidR="005F0E3A">
          <w:rPr>
            <w:noProof/>
            <w:webHidden/>
          </w:rPr>
          <w:fldChar w:fldCharType="begin"/>
        </w:r>
        <w:r w:rsidR="005F0E3A">
          <w:rPr>
            <w:noProof/>
            <w:webHidden/>
          </w:rPr>
          <w:instrText xml:space="preserve"> PAGEREF _Toc148535829 \h </w:instrText>
        </w:r>
        <w:r w:rsidR="005F0E3A">
          <w:rPr>
            <w:noProof/>
            <w:webHidden/>
          </w:rPr>
        </w:r>
        <w:r w:rsidR="005F0E3A">
          <w:rPr>
            <w:noProof/>
            <w:webHidden/>
          </w:rPr>
          <w:fldChar w:fldCharType="separate"/>
        </w:r>
        <w:r w:rsidR="005F0E3A">
          <w:rPr>
            <w:noProof/>
            <w:webHidden/>
          </w:rPr>
          <w:t>2-27</w:t>
        </w:r>
        <w:r w:rsidR="005F0E3A">
          <w:rPr>
            <w:noProof/>
            <w:webHidden/>
          </w:rPr>
          <w:fldChar w:fldCharType="end"/>
        </w:r>
      </w:hyperlink>
    </w:p>
    <w:p w14:paraId="234C80CA" w14:textId="744E5A82"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30" w:history="1">
        <w:r w:rsidR="005F0E3A" w:rsidRPr="00A55436">
          <w:rPr>
            <w:rStyle w:val="Hyperlink"/>
            <w:noProof/>
          </w:rPr>
          <w:t>2.6.2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Water Requirement and Source</w:t>
        </w:r>
        <w:r w:rsidR="005F0E3A">
          <w:rPr>
            <w:noProof/>
            <w:webHidden/>
          </w:rPr>
          <w:tab/>
        </w:r>
        <w:r w:rsidR="005F0E3A">
          <w:rPr>
            <w:noProof/>
            <w:webHidden/>
          </w:rPr>
          <w:fldChar w:fldCharType="begin"/>
        </w:r>
        <w:r w:rsidR="005F0E3A">
          <w:rPr>
            <w:noProof/>
            <w:webHidden/>
          </w:rPr>
          <w:instrText xml:space="preserve"> PAGEREF _Toc148535830 \h </w:instrText>
        </w:r>
        <w:r w:rsidR="005F0E3A">
          <w:rPr>
            <w:noProof/>
            <w:webHidden/>
          </w:rPr>
        </w:r>
        <w:r w:rsidR="005F0E3A">
          <w:rPr>
            <w:noProof/>
            <w:webHidden/>
          </w:rPr>
          <w:fldChar w:fldCharType="separate"/>
        </w:r>
        <w:r w:rsidR="005F0E3A">
          <w:rPr>
            <w:noProof/>
            <w:webHidden/>
          </w:rPr>
          <w:t>2-27</w:t>
        </w:r>
        <w:r w:rsidR="005F0E3A">
          <w:rPr>
            <w:noProof/>
            <w:webHidden/>
          </w:rPr>
          <w:fldChar w:fldCharType="end"/>
        </w:r>
      </w:hyperlink>
    </w:p>
    <w:p w14:paraId="48F58E83" w14:textId="262CD08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31" w:history="1">
        <w:r w:rsidR="005F0E3A" w:rsidRPr="00A55436">
          <w:rPr>
            <w:rStyle w:val="Hyperlink"/>
            <w:noProof/>
          </w:rPr>
          <w:t>2.6.3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Raw Material Requirement</w:t>
        </w:r>
        <w:r w:rsidR="005F0E3A">
          <w:rPr>
            <w:noProof/>
            <w:webHidden/>
          </w:rPr>
          <w:tab/>
        </w:r>
        <w:r w:rsidR="005F0E3A">
          <w:rPr>
            <w:noProof/>
            <w:webHidden/>
          </w:rPr>
          <w:fldChar w:fldCharType="begin"/>
        </w:r>
        <w:r w:rsidR="005F0E3A">
          <w:rPr>
            <w:noProof/>
            <w:webHidden/>
          </w:rPr>
          <w:instrText xml:space="preserve"> PAGEREF _Toc148535831 \h </w:instrText>
        </w:r>
        <w:r w:rsidR="005F0E3A">
          <w:rPr>
            <w:noProof/>
            <w:webHidden/>
          </w:rPr>
        </w:r>
        <w:r w:rsidR="005F0E3A">
          <w:rPr>
            <w:noProof/>
            <w:webHidden/>
          </w:rPr>
          <w:fldChar w:fldCharType="separate"/>
        </w:r>
        <w:r w:rsidR="005F0E3A">
          <w:rPr>
            <w:noProof/>
            <w:webHidden/>
          </w:rPr>
          <w:t>2-28</w:t>
        </w:r>
        <w:r w:rsidR="005F0E3A">
          <w:rPr>
            <w:noProof/>
            <w:webHidden/>
          </w:rPr>
          <w:fldChar w:fldCharType="end"/>
        </w:r>
      </w:hyperlink>
    </w:p>
    <w:p w14:paraId="0F691C39" w14:textId="756F0B2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32" w:history="1">
        <w:r w:rsidR="005F0E3A" w:rsidRPr="00A55436">
          <w:rPr>
            <w:rStyle w:val="Hyperlink"/>
            <w:noProof/>
          </w:rPr>
          <w:t>2.6.4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Power Requirement</w:t>
        </w:r>
        <w:r w:rsidR="005F0E3A">
          <w:rPr>
            <w:noProof/>
            <w:webHidden/>
          </w:rPr>
          <w:tab/>
        </w:r>
        <w:r w:rsidR="005F0E3A">
          <w:rPr>
            <w:noProof/>
            <w:webHidden/>
          </w:rPr>
          <w:fldChar w:fldCharType="begin"/>
        </w:r>
        <w:r w:rsidR="005F0E3A">
          <w:rPr>
            <w:noProof/>
            <w:webHidden/>
          </w:rPr>
          <w:instrText xml:space="preserve"> PAGEREF _Toc148535832 \h </w:instrText>
        </w:r>
        <w:r w:rsidR="005F0E3A">
          <w:rPr>
            <w:noProof/>
            <w:webHidden/>
          </w:rPr>
        </w:r>
        <w:r w:rsidR="005F0E3A">
          <w:rPr>
            <w:noProof/>
            <w:webHidden/>
          </w:rPr>
          <w:fldChar w:fldCharType="separate"/>
        </w:r>
        <w:r w:rsidR="005F0E3A">
          <w:rPr>
            <w:noProof/>
            <w:webHidden/>
          </w:rPr>
          <w:t>2-28</w:t>
        </w:r>
        <w:r w:rsidR="005F0E3A">
          <w:rPr>
            <w:noProof/>
            <w:webHidden/>
          </w:rPr>
          <w:fldChar w:fldCharType="end"/>
        </w:r>
      </w:hyperlink>
    </w:p>
    <w:p w14:paraId="4E6C6802" w14:textId="17BDA58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33" w:history="1">
        <w:r w:rsidR="005F0E3A" w:rsidRPr="00A55436">
          <w:rPr>
            <w:rStyle w:val="Hyperlink"/>
            <w:rFonts w:eastAsia="DengXian"/>
            <w:noProof/>
            <w:lang w:val="en-US" w:eastAsia="en-US"/>
          </w:rPr>
          <w:t>2.6.5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Products, By-Products and Waste</w:t>
        </w:r>
        <w:r w:rsidR="005F0E3A">
          <w:rPr>
            <w:noProof/>
            <w:webHidden/>
          </w:rPr>
          <w:tab/>
        </w:r>
        <w:r w:rsidR="005F0E3A">
          <w:rPr>
            <w:noProof/>
            <w:webHidden/>
          </w:rPr>
          <w:fldChar w:fldCharType="begin"/>
        </w:r>
        <w:r w:rsidR="005F0E3A">
          <w:rPr>
            <w:noProof/>
            <w:webHidden/>
          </w:rPr>
          <w:instrText xml:space="preserve"> PAGEREF _Toc148535833 \h </w:instrText>
        </w:r>
        <w:r w:rsidR="005F0E3A">
          <w:rPr>
            <w:noProof/>
            <w:webHidden/>
          </w:rPr>
        </w:r>
        <w:r w:rsidR="005F0E3A">
          <w:rPr>
            <w:noProof/>
            <w:webHidden/>
          </w:rPr>
          <w:fldChar w:fldCharType="separate"/>
        </w:r>
        <w:r w:rsidR="005F0E3A">
          <w:rPr>
            <w:noProof/>
            <w:webHidden/>
          </w:rPr>
          <w:t>2-28</w:t>
        </w:r>
        <w:r w:rsidR="005F0E3A">
          <w:rPr>
            <w:noProof/>
            <w:webHidden/>
          </w:rPr>
          <w:fldChar w:fldCharType="end"/>
        </w:r>
      </w:hyperlink>
    </w:p>
    <w:p w14:paraId="2FDF027F" w14:textId="0F7A219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34" w:history="1">
        <w:r w:rsidR="005F0E3A" w:rsidRPr="00A55436">
          <w:rPr>
            <w:rStyle w:val="Hyperlink"/>
            <w:noProof/>
          </w:rPr>
          <w:t>2.6.6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Fire Safety and Security</w:t>
        </w:r>
        <w:r w:rsidR="005F0E3A">
          <w:rPr>
            <w:noProof/>
            <w:webHidden/>
          </w:rPr>
          <w:tab/>
        </w:r>
        <w:r w:rsidR="005F0E3A">
          <w:rPr>
            <w:noProof/>
            <w:webHidden/>
          </w:rPr>
          <w:fldChar w:fldCharType="begin"/>
        </w:r>
        <w:r w:rsidR="005F0E3A">
          <w:rPr>
            <w:noProof/>
            <w:webHidden/>
          </w:rPr>
          <w:instrText xml:space="preserve"> PAGEREF _Toc148535834 \h </w:instrText>
        </w:r>
        <w:r w:rsidR="005F0E3A">
          <w:rPr>
            <w:noProof/>
            <w:webHidden/>
          </w:rPr>
        </w:r>
        <w:r w:rsidR="005F0E3A">
          <w:rPr>
            <w:noProof/>
            <w:webHidden/>
          </w:rPr>
          <w:fldChar w:fldCharType="separate"/>
        </w:r>
        <w:r w:rsidR="005F0E3A">
          <w:rPr>
            <w:noProof/>
            <w:webHidden/>
          </w:rPr>
          <w:t>2-29</w:t>
        </w:r>
        <w:r w:rsidR="005F0E3A">
          <w:rPr>
            <w:noProof/>
            <w:webHidden/>
          </w:rPr>
          <w:fldChar w:fldCharType="end"/>
        </w:r>
      </w:hyperlink>
    </w:p>
    <w:p w14:paraId="196F9FF3" w14:textId="7CD8FA18"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35" w:history="1">
        <w:r w:rsidR="005F0E3A" w:rsidRPr="00A55436">
          <w:rPr>
            <w:rStyle w:val="Hyperlink"/>
            <w:noProof/>
          </w:rPr>
          <w:t>2.6.7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Electrical Safety</w:t>
        </w:r>
        <w:r w:rsidR="005F0E3A">
          <w:rPr>
            <w:noProof/>
            <w:webHidden/>
          </w:rPr>
          <w:tab/>
        </w:r>
        <w:r w:rsidR="005F0E3A">
          <w:rPr>
            <w:noProof/>
            <w:webHidden/>
          </w:rPr>
          <w:fldChar w:fldCharType="begin"/>
        </w:r>
        <w:r w:rsidR="005F0E3A">
          <w:rPr>
            <w:noProof/>
            <w:webHidden/>
          </w:rPr>
          <w:instrText xml:space="preserve"> PAGEREF _Toc148535835 \h </w:instrText>
        </w:r>
        <w:r w:rsidR="005F0E3A">
          <w:rPr>
            <w:noProof/>
            <w:webHidden/>
          </w:rPr>
        </w:r>
        <w:r w:rsidR="005F0E3A">
          <w:rPr>
            <w:noProof/>
            <w:webHidden/>
          </w:rPr>
          <w:fldChar w:fldCharType="separate"/>
        </w:r>
        <w:r w:rsidR="005F0E3A">
          <w:rPr>
            <w:noProof/>
            <w:webHidden/>
          </w:rPr>
          <w:t>2-30</w:t>
        </w:r>
        <w:r w:rsidR="005F0E3A">
          <w:rPr>
            <w:noProof/>
            <w:webHidden/>
          </w:rPr>
          <w:fldChar w:fldCharType="end"/>
        </w:r>
      </w:hyperlink>
    </w:p>
    <w:p w14:paraId="6A57F0A3" w14:textId="048CD19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36" w:history="1">
        <w:r w:rsidR="005F0E3A" w:rsidRPr="00A55436">
          <w:rPr>
            <w:rStyle w:val="Hyperlink"/>
            <w:noProof/>
          </w:rPr>
          <w:t>2.6.7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Fencing And Security</w:t>
        </w:r>
        <w:r w:rsidR="005F0E3A">
          <w:rPr>
            <w:noProof/>
            <w:webHidden/>
          </w:rPr>
          <w:tab/>
        </w:r>
        <w:r w:rsidR="005F0E3A">
          <w:rPr>
            <w:noProof/>
            <w:webHidden/>
          </w:rPr>
          <w:fldChar w:fldCharType="begin"/>
        </w:r>
        <w:r w:rsidR="005F0E3A">
          <w:rPr>
            <w:noProof/>
            <w:webHidden/>
          </w:rPr>
          <w:instrText xml:space="preserve"> PAGEREF _Toc148535836 \h </w:instrText>
        </w:r>
        <w:r w:rsidR="005F0E3A">
          <w:rPr>
            <w:noProof/>
            <w:webHidden/>
          </w:rPr>
        </w:r>
        <w:r w:rsidR="005F0E3A">
          <w:rPr>
            <w:noProof/>
            <w:webHidden/>
          </w:rPr>
          <w:fldChar w:fldCharType="separate"/>
        </w:r>
        <w:r w:rsidR="005F0E3A">
          <w:rPr>
            <w:noProof/>
            <w:webHidden/>
          </w:rPr>
          <w:t>2-30</w:t>
        </w:r>
        <w:r w:rsidR="005F0E3A">
          <w:rPr>
            <w:noProof/>
            <w:webHidden/>
          </w:rPr>
          <w:fldChar w:fldCharType="end"/>
        </w:r>
      </w:hyperlink>
    </w:p>
    <w:p w14:paraId="4AB7825E" w14:textId="67C8702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37" w:history="1">
        <w:r w:rsidR="005F0E3A" w:rsidRPr="00A55436">
          <w:rPr>
            <w:rStyle w:val="Hyperlink"/>
            <w:noProof/>
          </w:rPr>
          <w:t>2.6.8</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Vegetation Undergrowth</w:t>
        </w:r>
        <w:r w:rsidR="005F0E3A">
          <w:rPr>
            <w:noProof/>
            <w:webHidden/>
          </w:rPr>
          <w:tab/>
        </w:r>
        <w:r w:rsidR="005F0E3A">
          <w:rPr>
            <w:noProof/>
            <w:webHidden/>
          </w:rPr>
          <w:fldChar w:fldCharType="begin"/>
        </w:r>
        <w:r w:rsidR="005F0E3A">
          <w:rPr>
            <w:noProof/>
            <w:webHidden/>
          </w:rPr>
          <w:instrText xml:space="preserve"> PAGEREF _Toc148535837 \h </w:instrText>
        </w:r>
        <w:r w:rsidR="005F0E3A">
          <w:rPr>
            <w:noProof/>
            <w:webHidden/>
          </w:rPr>
        </w:r>
        <w:r w:rsidR="005F0E3A">
          <w:rPr>
            <w:noProof/>
            <w:webHidden/>
          </w:rPr>
          <w:fldChar w:fldCharType="separate"/>
        </w:r>
        <w:r w:rsidR="005F0E3A">
          <w:rPr>
            <w:noProof/>
            <w:webHidden/>
          </w:rPr>
          <w:t>2-30</w:t>
        </w:r>
        <w:r w:rsidR="005F0E3A">
          <w:rPr>
            <w:noProof/>
            <w:webHidden/>
          </w:rPr>
          <w:fldChar w:fldCharType="end"/>
        </w:r>
      </w:hyperlink>
    </w:p>
    <w:p w14:paraId="7D11323A" w14:textId="30EB3E9A"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38" w:history="1">
        <w:r w:rsidR="005F0E3A" w:rsidRPr="00A55436">
          <w:rPr>
            <w:rStyle w:val="Hyperlink"/>
            <w:noProof/>
          </w:rPr>
          <w:t>2.7</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Analysis Of Alternatives And Project Justification</w:t>
        </w:r>
        <w:r w:rsidR="005F0E3A">
          <w:rPr>
            <w:noProof/>
            <w:webHidden/>
          </w:rPr>
          <w:tab/>
        </w:r>
        <w:r w:rsidR="005F0E3A">
          <w:rPr>
            <w:noProof/>
            <w:webHidden/>
          </w:rPr>
          <w:fldChar w:fldCharType="begin"/>
        </w:r>
        <w:r w:rsidR="005F0E3A">
          <w:rPr>
            <w:noProof/>
            <w:webHidden/>
          </w:rPr>
          <w:instrText xml:space="preserve"> PAGEREF _Toc148535838 \h </w:instrText>
        </w:r>
        <w:r w:rsidR="005F0E3A">
          <w:rPr>
            <w:noProof/>
            <w:webHidden/>
          </w:rPr>
        </w:r>
        <w:r w:rsidR="005F0E3A">
          <w:rPr>
            <w:noProof/>
            <w:webHidden/>
          </w:rPr>
          <w:fldChar w:fldCharType="separate"/>
        </w:r>
        <w:r w:rsidR="005F0E3A">
          <w:rPr>
            <w:noProof/>
            <w:webHidden/>
          </w:rPr>
          <w:t>2-30</w:t>
        </w:r>
        <w:r w:rsidR="005F0E3A">
          <w:rPr>
            <w:noProof/>
            <w:webHidden/>
          </w:rPr>
          <w:fldChar w:fldCharType="end"/>
        </w:r>
      </w:hyperlink>
    </w:p>
    <w:p w14:paraId="17C0D25C" w14:textId="27D3720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39" w:history="1">
        <w:r w:rsidR="005F0E3A" w:rsidRPr="00A55436">
          <w:rPr>
            <w:rStyle w:val="Hyperlink"/>
            <w:noProof/>
          </w:rPr>
          <w:t>2.7.1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Present Power Supply Position</w:t>
        </w:r>
        <w:r w:rsidR="005F0E3A">
          <w:rPr>
            <w:noProof/>
            <w:webHidden/>
          </w:rPr>
          <w:tab/>
        </w:r>
        <w:r w:rsidR="005F0E3A">
          <w:rPr>
            <w:noProof/>
            <w:webHidden/>
          </w:rPr>
          <w:fldChar w:fldCharType="begin"/>
        </w:r>
        <w:r w:rsidR="005F0E3A">
          <w:rPr>
            <w:noProof/>
            <w:webHidden/>
          </w:rPr>
          <w:instrText xml:space="preserve"> PAGEREF _Toc148535839 \h </w:instrText>
        </w:r>
        <w:r w:rsidR="005F0E3A">
          <w:rPr>
            <w:noProof/>
            <w:webHidden/>
          </w:rPr>
        </w:r>
        <w:r w:rsidR="005F0E3A">
          <w:rPr>
            <w:noProof/>
            <w:webHidden/>
          </w:rPr>
          <w:fldChar w:fldCharType="separate"/>
        </w:r>
        <w:r w:rsidR="005F0E3A">
          <w:rPr>
            <w:noProof/>
            <w:webHidden/>
          </w:rPr>
          <w:t>2-30</w:t>
        </w:r>
        <w:r w:rsidR="005F0E3A">
          <w:rPr>
            <w:noProof/>
            <w:webHidden/>
          </w:rPr>
          <w:fldChar w:fldCharType="end"/>
        </w:r>
      </w:hyperlink>
    </w:p>
    <w:p w14:paraId="5B52CD7D" w14:textId="73586B8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40" w:history="1">
        <w:r w:rsidR="005F0E3A" w:rsidRPr="00A55436">
          <w:rPr>
            <w:rStyle w:val="Hyperlink"/>
            <w:noProof/>
          </w:rPr>
          <w:t>2.8</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Land identification criteria</w:t>
        </w:r>
        <w:r w:rsidR="005F0E3A">
          <w:rPr>
            <w:noProof/>
            <w:webHidden/>
          </w:rPr>
          <w:tab/>
        </w:r>
        <w:r w:rsidR="005F0E3A">
          <w:rPr>
            <w:noProof/>
            <w:webHidden/>
          </w:rPr>
          <w:fldChar w:fldCharType="begin"/>
        </w:r>
        <w:r w:rsidR="005F0E3A">
          <w:rPr>
            <w:noProof/>
            <w:webHidden/>
          </w:rPr>
          <w:instrText xml:space="preserve"> PAGEREF _Toc148535840 \h </w:instrText>
        </w:r>
        <w:r w:rsidR="005F0E3A">
          <w:rPr>
            <w:noProof/>
            <w:webHidden/>
          </w:rPr>
        </w:r>
        <w:r w:rsidR="005F0E3A">
          <w:rPr>
            <w:noProof/>
            <w:webHidden/>
          </w:rPr>
          <w:fldChar w:fldCharType="separate"/>
        </w:r>
        <w:r w:rsidR="005F0E3A">
          <w:rPr>
            <w:noProof/>
            <w:webHidden/>
          </w:rPr>
          <w:t>2-31</w:t>
        </w:r>
        <w:r w:rsidR="005F0E3A">
          <w:rPr>
            <w:noProof/>
            <w:webHidden/>
          </w:rPr>
          <w:fldChar w:fldCharType="end"/>
        </w:r>
      </w:hyperlink>
    </w:p>
    <w:p w14:paraId="12A22BD9" w14:textId="44671495"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41" w:history="1">
        <w:r w:rsidR="005F0E3A" w:rsidRPr="00A55436">
          <w:rPr>
            <w:rStyle w:val="Hyperlink"/>
            <w:noProof/>
          </w:rPr>
          <w:t>2.9</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Alternate Location for Project Site</w:t>
        </w:r>
        <w:r w:rsidR="005F0E3A">
          <w:rPr>
            <w:noProof/>
            <w:webHidden/>
          </w:rPr>
          <w:tab/>
        </w:r>
        <w:r w:rsidR="005F0E3A">
          <w:rPr>
            <w:noProof/>
            <w:webHidden/>
          </w:rPr>
          <w:fldChar w:fldCharType="begin"/>
        </w:r>
        <w:r w:rsidR="005F0E3A">
          <w:rPr>
            <w:noProof/>
            <w:webHidden/>
          </w:rPr>
          <w:instrText xml:space="preserve"> PAGEREF _Toc148535841 \h </w:instrText>
        </w:r>
        <w:r w:rsidR="005F0E3A">
          <w:rPr>
            <w:noProof/>
            <w:webHidden/>
          </w:rPr>
        </w:r>
        <w:r w:rsidR="005F0E3A">
          <w:rPr>
            <w:noProof/>
            <w:webHidden/>
          </w:rPr>
          <w:fldChar w:fldCharType="separate"/>
        </w:r>
        <w:r w:rsidR="005F0E3A">
          <w:rPr>
            <w:noProof/>
            <w:webHidden/>
          </w:rPr>
          <w:t>2-31</w:t>
        </w:r>
        <w:r w:rsidR="005F0E3A">
          <w:rPr>
            <w:noProof/>
            <w:webHidden/>
          </w:rPr>
          <w:fldChar w:fldCharType="end"/>
        </w:r>
      </w:hyperlink>
    </w:p>
    <w:p w14:paraId="7278EBD6" w14:textId="3EFEC13D"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42" w:history="1">
        <w:r w:rsidR="005F0E3A" w:rsidRPr="00A55436">
          <w:rPr>
            <w:rStyle w:val="Hyperlink"/>
            <w:noProof/>
          </w:rPr>
          <w:t>2.10</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Alternate Method of Power Generation</w:t>
        </w:r>
        <w:r w:rsidR="005F0E3A">
          <w:rPr>
            <w:noProof/>
            <w:webHidden/>
          </w:rPr>
          <w:tab/>
        </w:r>
        <w:r w:rsidR="005F0E3A">
          <w:rPr>
            <w:noProof/>
            <w:webHidden/>
          </w:rPr>
          <w:fldChar w:fldCharType="begin"/>
        </w:r>
        <w:r w:rsidR="005F0E3A">
          <w:rPr>
            <w:noProof/>
            <w:webHidden/>
          </w:rPr>
          <w:instrText xml:space="preserve"> PAGEREF _Toc148535842 \h </w:instrText>
        </w:r>
        <w:r w:rsidR="005F0E3A">
          <w:rPr>
            <w:noProof/>
            <w:webHidden/>
          </w:rPr>
        </w:r>
        <w:r w:rsidR="005F0E3A">
          <w:rPr>
            <w:noProof/>
            <w:webHidden/>
          </w:rPr>
          <w:fldChar w:fldCharType="separate"/>
        </w:r>
        <w:r w:rsidR="005F0E3A">
          <w:rPr>
            <w:noProof/>
            <w:webHidden/>
          </w:rPr>
          <w:t>2-32</w:t>
        </w:r>
        <w:r w:rsidR="005F0E3A">
          <w:rPr>
            <w:noProof/>
            <w:webHidden/>
          </w:rPr>
          <w:fldChar w:fldCharType="end"/>
        </w:r>
      </w:hyperlink>
    </w:p>
    <w:p w14:paraId="23FC5FF0" w14:textId="42E81E1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43" w:history="1">
        <w:r w:rsidR="005F0E3A" w:rsidRPr="00A55436">
          <w:rPr>
            <w:rStyle w:val="Hyperlink"/>
            <w:noProof/>
          </w:rPr>
          <w:t>2.11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Zero or No Project Alternative</w:t>
        </w:r>
        <w:r w:rsidR="005F0E3A">
          <w:rPr>
            <w:noProof/>
            <w:webHidden/>
          </w:rPr>
          <w:tab/>
        </w:r>
        <w:r w:rsidR="005F0E3A">
          <w:rPr>
            <w:noProof/>
            <w:webHidden/>
          </w:rPr>
          <w:fldChar w:fldCharType="begin"/>
        </w:r>
        <w:r w:rsidR="005F0E3A">
          <w:rPr>
            <w:noProof/>
            <w:webHidden/>
          </w:rPr>
          <w:instrText xml:space="preserve"> PAGEREF _Toc148535843 \h </w:instrText>
        </w:r>
        <w:r w:rsidR="005F0E3A">
          <w:rPr>
            <w:noProof/>
            <w:webHidden/>
          </w:rPr>
        </w:r>
        <w:r w:rsidR="005F0E3A">
          <w:rPr>
            <w:noProof/>
            <w:webHidden/>
          </w:rPr>
          <w:fldChar w:fldCharType="separate"/>
        </w:r>
        <w:r w:rsidR="005F0E3A">
          <w:rPr>
            <w:noProof/>
            <w:webHidden/>
          </w:rPr>
          <w:t>2-32</w:t>
        </w:r>
        <w:r w:rsidR="005F0E3A">
          <w:rPr>
            <w:noProof/>
            <w:webHidden/>
          </w:rPr>
          <w:fldChar w:fldCharType="end"/>
        </w:r>
      </w:hyperlink>
    </w:p>
    <w:p w14:paraId="23F942F2" w14:textId="384D825D"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44" w:history="1">
        <w:r w:rsidR="005F0E3A" w:rsidRPr="00A55436">
          <w:rPr>
            <w:rStyle w:val="Hyperlink"/>
            <w:rFonts w:eastAsia="DengXian"/>
            <w:noProof/>
            <w:lang w:val="en-US" w:eastAsia="en-US"/>
          </w:rPr>
          <w:t>2.12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Alternative Sources of Energy</w:t>
        </w:r>
        <w:r w:rsidR="005F0E3A">
          <w:rPr>
            <w:noProof/>
            <w:webHidden/>
          </w:rPr>
          <w:tab/>
        </w:r>
        <w:r w:rsidR="005F0E3A">
          <w:rPr>
            <w:noProof/>
            <w:webHidden/>
          </w:rPr>
          <w:fldChar w:fldCharType="begin"/>
        </w:r>
        <w:r w:rsidR="005F0E3A">
          <w:rPr>
            <w:noProof/>
            <w:webHidden/>
          </w:rPr>
          <w:instrText xml:space="preserve"> PAGEREF _Toc148535844 \h </w:instrText>
        </w:r>
        <w:r w:rsidR="005F0E3A">
          <w:rPr>
            <w:noProof/>
            <w:webHidden/>
          </w:rPr>
        </w:r>
        <w:r w:rsidR="005F0E3A">
          <w:rPr>
            <w:noProof/>
            <w:webHidden/>
          </w:rPr>
          <w:fldChar w:fldCharType="separate"/>
        </w:r>
        <w:r w:rsidR="005F0E3A">
          <w:rPr>
            <w:noProof/>
            <w:webHidden/>
          </w:rPr>
          <w:t>2-33</w:t>
        </w:r>
        <w:r w:rsidR="005F0E3A">
          <w:rPr>
            <w:noProof/>
            <w:webHidden/>
          </w:rPr>
          <w:fldChar w:fldCharType="end"/>
        </w:r>
      </w:hyperlink>
    </w:p>
    <w:p w14:paraId="2C89FFB4" w14:textId="24EF7B12"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45" w:history="1">
        <w:r w:rsidR="005F0E3A" w:rsidRPr="00A55436">
          <w:rPr>
            <w:rStyle w:val="Hyperlink"/>
            <w:rFonts w:eastAsia="DengXian"/>
            <w:noProof/>
            <w:lang w:val="en-US" w:eastAsia="en-US"/>
          </w:rPr>
          <w:t>2.12.1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Thermal Power Generation</w:t>
        </w:r>
        <w:r w:rsidR="005F0E3A">
          <w:rPr>
            <w:noProof/>
            <w:webHidden/>
          </w:rPr>
          <w:tab/>
        </w:r>
        <w:r w:rsidR="005F0E3A">
          <w:rPr>
            <w:noProof/>
            <w:webHidden/>
          </w:rPr>
          <w:fldChar w:fldCharType="begin"/>
        </w:r>
        <w:r w:rsidR="005F0E3A">
          <w:rPr>
            <w:noProof/>
            <w:webHidden/>
          </w:rPr>
          <w:instrText xml:space="preserve"> PAGEREF _Toc148535845 \h </w:instrText>
        </w:r>
        <w:r w:rsidR="005F0E3A">
          <w:rPr>
            <w:noProof/>
            <w:webHidden/>
          </w:rPr>
        </w:r>
        <w:r w:rsidR="005F0E3A">
          <w:rPr>
            <w:noProof/>
            <w:webHidden/>
          </w:rPr>
          <w:fldChar w:fldCharType="separate"/>
        </w:r>
        <w:r w:rsidR="005F0E3A">
          <w:rPr>
            <w:noProof/>
            <w:webHidden/>
          </w:rPr>
          <w:t>2-33</w:t>
        </w:r>
        <w:r w:rsidR="005F0E3A">
          <w:rPr>
            <w:noProof/>
            <w:webHidden/>
          </w:rPr>
          <w:fldChar w:fldCharType="end"/>
        </w:r>
      </w:hyperlink>
    </w:p>
    <w:p w14:paraId="4523624C" w14:textId="2FAB07E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46" w:history="1">
        <w:r w:rsidR="005F0E3A" w:rsidRPr="00A55436">
          <w:rPr>
            <w:rStyle w:val="Hyperlink"/>
            <w:rFonts w:eastAsia="DengXian"/>
            <w:noProof/>
            <w:lang w:val="en-US" w:eastAsia="en-US"/>
          </w:rPr>
          <w:t>2.12.2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Hydro Electric Power – HEP</w:t>
        </w:r>
        <w:r w:rsidR="005F0E3A">
          <w:rPr>
            <w:noProof/>
            <w:webHidden/>
          </w:rPr>
          <w:tab/>
        </w:r>
        <w:r w:rsidR="005F0E3A">
          <w:rPr>
            <w:noProof/>
            <w:webHidden/>
          </w:rPr>
          <w:fldChar w:fldCharType="begin"/>
        </w:r>
        <w:r w:rsidR="005F0E3A">
          <w:rPr>
            <w:noProof/>
            <w:webHidden/>
          </w:rPr>
          <w:instrText xml:space="preserve"> PAGEREF _Toc148535846 \h </w:instrText>
        </w:r>
        <w:r w:rsidR="005F0E3A">
          <w:rPr>
            <w:noProof/>
            <w:webHidden/>
          </w:rPr>
        </w:r>
        <w:r w:rsidR="005F0E3A">
          <w:rPr>
            <w:noProof/>
            <w:webHidden/>
          </w:rPr>
          <w:fldChar w:fldCharType="separate"/>
        </w:r>
        <w:r w:rsidR="005F0E3A">
          <w:rPr>
            <w:noProof/>
            <w:webHidden/>
          </w:rPr>
          <w:t>2-33</w:t>
        </w:r>
        <w:r w:rsidR="005F0E3A">
          <w:rPr>
            <w:noProof/>
            <w:webHidden/>
          </w:rPr>
          <w:fldChar w:fldCharType="end"/>
        </w:r>
      </w:hyperlink>
    </w:p>
    <w:p w14:paraId="797EE981" w14:textId="1CB65E3E"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47" w:history="1">
        <w:r w:rsidR="005F0E3A" w:rsidRPr="00A55436">
          <w:rPr>
            <w:rStyle w:val="Hyperlink"/>
            <w:rFonts w:eastAsia="DengXian"/>
            <w:noProof/>
            <w:lang w:val="en-US" w:eastAsia="en-US"/>
          </w:rPr>
          <w:t>2.12.3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Other Sources of Energy:</w:t>
        </w:r>
        <w:r w:rsidR="005F0E3A">
          <w:rPr>
            <w:noProof/>
            <w:webHidden/>
          </w:rPr>
          <w:tab/>
        </w:r>
        <w:r w:rsidR="005F0E3A">
          <w:rPr>
            <w:noProof/>
            <w:webHidden/>
          </w:rPr>
          <w:fldChar w:fldCharType="begin"/>
        </w:r>
        <w:r w:rsidR="005F0E3A">
          <w:rPr>
            <w:noProof/>
            <w:webHidden/>
          </w:rPr>
          <w:instrText xml:space="preserve"> PAGEREF _Toc148535847 \h </w:instrText>
        </w:r>
        <w:r w:rsidR="005F0E3A">
          <w:rPr>
            <w:noProof/>
            <w:webHidden/>
          </w:rPr>
        </w:r>
        <w:r w:rsidR="005F0E3A">
          <w:rPr>
            <w:noProof/>
            <w:webHidden/>
          </w:rPr>
          <w:fldChar w:fldCharType="separate"/>
        </w:r>
        <w:r w:rsidR="005F0E3A">
          <w:rPr>
            <w:noProof/>
            <w:webHidden/>
          </w:rPr>
          <w:t>2-34</w:t>
        </w:r>
        <w:r w:rsidR="005F0E3A">
          <w:rPr>
            <w:noProof/>
            <w:webHidden/>
          </w:rPr>
          <w:fldChar w:fldCharType="end"/>
        </w:r>
      </w:hyperlink>
    </w:p>
    <w:p w14:paraId="14D0E949" w14:textId="67849DA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48" w:history="1">
        <w:r w:rsidR="005F0E3A" w:rsidRPr="00A55436">
          <w:rPr>
            <w:rStyle w:val="Hyperlink"/>
            <w:noProof/>
          </w:rPr>
          <w:t>2.12.4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Analysis of Alternative Construction Materials and Technology</w:t>
        </w:r>
        <w:r w:rsidR="005F0E3A">
          <w:rPr>
            <w:noProof/>
            <w:webHidden/>
          </w:rPr>
          <w:tab/>
        </w:r>
        <w:r w:rsidR="005F0E3A">
          <w:rPr>
            <w:noProof/>
            <w:webHidden/>
          </w:rPr>
          <w:fldChar w:fldCharType="begin"/>
        </w:r>
        <w:r w:rsidR="005F0E3A">
          <w:rPr>
            <w:noProof/>
            <w:webHidden/>
          </w:rPr>
          <w:instrText xml:space="preserve"> PAGEREF _Toc148535848 \h </w:instrText>
        </w:r>
        <w:r w:rsidR="005F0E3A">
          <w:rPr>
            <w:noProof/>
            <w:webHidden/>
          </w:rPr>
        </w:r>
        <w:r w:rsidR="005F0E3A">
          <w:rPr>
            <w:noProof/>
            <w:webHidden/>
          </w:rPr>
          <w:fldChar w:fldCharType="separate"/>
        </w:r>
        <w:r w:rsidR="005F0E3A">
          <w:rPr>
            <w:noProof/>
            <w:webHidden/>
          </w:rPr>
          <w:t>2-34</w:t>
        </w:r>
        <w:r w:rsidR="005F0E3A">
          <w:rPr>
            <w:noProof/>
            <w:webHidden/>
          </w:rPr>
          <w:fldChar w:fldCharType="end"/>
        </w:r>
      </w:hyperlink>
    </w:p>
    <w:p w14:paraId="2D924CE5" w14:textId="19DBC920"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49" w:history="1">
        <w:r w:rsidR="005F0E3A" w:rsidRPr="00A55436">
          <w:rPr>
            <w:rStyle w:val="Hyperlink"/>
            <w:noProof/>
          </w:rPr>
          <w:t>2.12.5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Conclusion</w:t>
        </w:r>
        <w:r w:rsidR="005F0E3A">
          <w:rPr>
            <w:noProof/>
            <w:webHidden/>
          </w:rPr>
          <w:tab/>
        </w:r>
        <w:r w:rsidR="005F0E3A">
          <w:rPr>
            <w:noProof/>
            <w:webHidden/>
          </w:rPr>
          <w:fldChar w:fldCharType="begin"/>
        </w:r>
        <w:r w:rsidR="005F0E3A">
          <w:rPr>
            <w:noProof/>
            <w:webHidden/>
          </w:rPr>
          <w:instrText xml:space="preserve"> PAGEREF _Toc148535849 \h </w:instrText>
        </w:r>
        <w:r w:rsidR="005F0E3A">
          <w:rPr>
            <w:noProof/>
            <w:webHidden/>
          </w:rPr>
        </w:r>
        <w:r w:rsidR="005F0E3A">
          <w:rPr>
            <w:noProof/>
            <w:webHidden/>
          </w:rPr>
          <w:fldChar w:fldCharType="separate"/>
        </w:r>
        <w:r w:rsidR="005F0E3A">
          <w:rPr>
            <w:noProof/>
            <w:webHidden/>
          </w:rPr>
          <w:t>2-34</w:t>
        </w:r>
        <w:r w:rsidR="005F0E3A">
          <w:rPr>
            <w:noProof/>
            <w:webHidden/>
          </w:rPr>
          <w:fldChar w:fldCharType="end"/>
        </w:r>
      </w:hyperlink>
    </w:p>
    <w:p w14:paraId="609CA995" w14:textId="7A13E951"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5850" w:history="1">
        <w:r w:rsidR="005F0E3A" w:rsidRPr="00A55436">
          <w:rPr>
            <w:rStyle w:val="Hyperlink"/>
            <w:rFonts w:cs="Tahoma"/>
            <w:noProof/>
          </w:rPr>
          <w:t>3</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cs="Tahoma"/>
            <w:noProof/>
          </w:rPr>
          <w:t>APPLICABLE LEGAL AND REGULATORY FRAMEWORK</w:t>
        </w:r>
        <w:r w:rsidR="005F0E3A">
          <w:rPr>
            <w:noProof/>
            <w:webHidden/>
          </w:rPr>
          <w:tab/>
        </w:r>
        <w:r w:rsidR="005F0E3A">
          <w:rPr>
            <w:noProof/>
            <w:webHidden/>
          </w:rPr>
          <w:fldChar w:fldCharType="begin"/>
        </w:r>
        <w:r w:rsidR="005F0E3A">
          <w:rPr>
            <w:noProof/>
            <w:webHidden/>
          </w:rPr>
          <w:instrText xml:space="preserve"> PAGEREF _Toc148535850 \h </w:instrText>
        </w:r>
        <w:r w:rsidR="005F0E3A">
          <w:rPr>
            <w:noProof/>
            <w:webHidden/>
          </w:rPr>
        </w:r>
        <w:r w:rsidR="005F0E3A">
          <w:rPr>
            <w:noProof/>
            <w:webHidden/>
          </w:rPr>
          <w:fldChar w:fldCharType="separate"/>
        </w:r>
        <w:r w:rsidR="005F0E3A">
          <w:rPr>
            <w:noProof/>
            <w:webHidden/>
          </w:rPr>
          <w:t>3-35</w:t>
        </w:r>
        <w:r w:rsidR="005F0E3A">
          <w:rPr>
            <w:noProof/>
            <w:webHidden/>
          </w:rPr>
          <w:fldChar w:fldCharType="end"/>
        </w:r>
      </w:hyperlink>
    </w:p>
    <w:p w14:paraId="7522A266" w14:textId="618ECD21"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51" w:history="1">
        <w:r w:rsidR="005F0E3A" w:rsidRPr="00A55436">
          <w:rPr>
            <w:rStyle w:val="Hyperlink"/>
            <w:noProof/>
            <w:lang w:val="en-US"/>
          </w:rPr>
          <w:t>3.1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val="en-US"/>
          </w:rPr>
          <w:t>Introduction</w:t>
        </w:r>
        <w:r w:rsidR="005F0E3A">
          <w:rPr>
            <w:noProof/>
            <w:webHidden/>
          </w:rPr>
          <w:tab/>
        </w:r>
        <w:r w:rsidR="005F0E3A">
          <w:rPr>
            <w:noProof/>
            <w:webHidden/>
          </w:rPr>
          <w:fldChar w:fldCharType="begin"/>
        </w:r>
        <w:r w:rsidR="005F0E3A">
          <w:rPr>
            <w:noProof/>
            <w:webHidden/>
          </w:rPr>
          <w:instrText xml:space="preserve"> PAGEREF _Toc148535851 \h </w:instrText>
        </w:r>
        <w:r w:rsidR="005F0E3A">
          <w:rPr>
            <w:noProof/>
            <w:webHidden/>
          </w:rPr>
        </w:r>
        <w:r w:rsidR="005F0E3A">
          <w:rPr>
            <w:noProof/>
            <w:webHidden/>
          </w:rPr>
          <w:fldChar w:fldCharType="separate"/>
        </w:r>
        <w:r w:rsidR="005F0E3A">
          <w:rPr>
            <w:noProof/>
            <w:webHidden/>
          </w:rPr>
          <w:t>3-35</w:t>
        </w:r>
        <w:r w:rsidR="005F0E3A">
          <w:rPr>
            <w:noProof/>
            <w:webHidden/>
          </w:rPr>
          <w:fldChar w:fldCharType="end"/>
        </w:r>
      </w:hyperlink>
    </w:p>
    <w:p w14:paraId="4CBD2B20" w14:textId="53C69FE0"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52" w:history="1">
        <w:r w:rsidR="005F0E3A" w:rsidRPr="00A55436">
          <w:rPr>
            <w:rStyle w:val="Hyperlink"/>
            <w:noProof/>
          </w:rPr>
          <w:t>3.2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Kenya Electricity Supply Industry (ESI)</w:t>
        </w:r>
        <w:r w:rsidR="005F0E3A">
          <w:rPr>
            <w:noProof/>
            <w:webHidden/>
          </w:rPr>
          <w:tab/>
        </w:r>
        <w:r w:rsidR="005F0E3A">
          <w:rPr>
            <w:noProof/>
            <w:webHidden/>
          </w:rPr>
          <w:fldChar w:fldCharType="begin"/>
        </w:r>
        <w:r w:rsidR="005F0E3A">
          <w:rPr>
            <w:noProof/>
            <w:webHidden/>
          </w:rPr>
          <w:instrText xml:space="preserve"> PAGEREF _Toc148535852 \h </w:instrText>
        </w:r>
        <w:r w:rsidR="005F0E3A">
          <w:rPr>
            <w:noProof/>
            <w:webHidden/>
          </w:rPr>
        </w:r>
        <w:r w:rsidR="005F0E3A">
          <w:rPr>
            <w:noProof/>
            <w:webHidden/>
          </w:rPr>
          <w:fldChar w:fldCharType="separate"/>
        </w:r>
        <w:r w:rsidR="005F0E3A">
          <w:rPr>
            <w:noProof/>
            <w:webHidden/>
          </w:rPr>
          <w:t>3-35</w:t>
        </w:r>
        <w:r w:rsidR="005F0E3A">
          <w:rPr>
            <w:noProof/>
            <w:webHidden/>
          </w:rPr>
          <w:fldChar w:fldCharType="end"/>
        </w:r>
      </w:hyperlink>
    </w:p>
    <w:p w14:paraId="102C3F13" w14:textId="287CCAAB"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53" w:history="1">
        <w:r w:rsidR="005F0E3A" w:rsidRPr="00A55436">
          <w:rPr>
            <w:rStyle w:val="Hyperlink"/>
            <w:rFonts w:eastAsia="DengXian"/>
            <w:noProof/>
            <w:lang w:val="en-US" w:eastAsia="en-GB"/>
          </w:rPr>
          <w:t>3.3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GB"/>
          </w:rPr>
          <w:t>Environmental Policy Framework</w:t>
        </w:r>
        <w:r w:rsidR="005F0E3A">
          <w:rPr>
            <w:noProof/>
            <w:webHidden/>
          </w:rPr>
          <w:tab/>
        </w:r>
        <w:r w:rsidR="005F0E3A">
          <w:rPr>
            <w:noProof/>
            <w:webHidden/>
          </w:rPr>
          <w:fldChar w:fldCharType="begin"/>
        </w:r>
        <w:r w:rsidR="005F0E3A">
          <w:rPr>
            <w:noProof/>
            <w:webHidden/>
          </w:rPr>
          <w:instrText xml:space="preserve"> PAGEREF _Toc148535853 \h </w:instrText>
        </w:r>
        <w:r w:rsidR="005F0E3A">
          <w:rPr>
            <w:noProof/>
            <w:webHidden/>
          </w:rPr>
        </w:r>
        <w:r w:rsidR="005F0E3A">
          <w:rPr>
            <w:noProof/>
            <w:webHidden/>
          </w:rPr>
          <w:fldChar w:fldCharType="separate"/>
        </w:r>
        <w:r w:rsidR="005F0E3A">
          <w:rPr>
            <w:noProof/>
            <w:webHidden/>
          </w:rPr>
          <w:t>3-36</w:t>
        </w:r>
        <w:r w:rsidR="005F0E3A">
          <w:rPr>
            <w:noProof/>
            <w:webHidden/>
          </w:rPr>
          <w:fldChar w:fldCharType="end"/>
        </w:r>
      </w:hyperlink>
    </w:p>
    <w:p w14:paraId="0C7C6438" w14:textId="49DA8203"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54" w:history="1">
        <w:r w:rsidR="005F0E3A" w:rsidRPr="00A55436">
          <w:rPr>
            <w:rStyle w:val="Hyperlink"/>
            <w:rFonts w:eastAsia="DengXian"/>
            <w:noProof/>
            <w:lang w:val="en-US" w:eastAsia="en-GB"/>
          </w:rPr>
          <w:t>3.4</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GB"/>
          </w:rPr>
          <w:t>Institutional, Regulatory and Legal Framework</w:t>
        </w:r>
        <w:r w:rsidR="005F0E3A">
          <w:rPr>
            <w:noProof/>
            <w:webHidden/>
          </w:rPr>
          <w:tab/>
        </w:r>
        <w:r w:rsidR="005F0E3A">
          <w:rPr>
            <w:noProof/>
            <w:webHidden/>
          </w:rPr>
          <w:fldChar w:fldCharType="begin"/>
        </w:r>
        <w:r w:rsidR="005F0E3A">
          <w:rPr>
            <w:noProof/>
            <w:webHidden/>
          </w:rPr>
          <w:instrText xml:space="preserve"> PAGEREF _Toc148535854 \h </w:instrText>
        </w:r>
        <w:r w:rsidR="005F0E3A">
          <w:rPr>
            <w:noProof/>
            <w:webHidden/>
          </w:rPr>
        </w:r>
        <w:r w:rsidR="005F0E3A">
          <w:rPr>
            <w:noProof/>
            <w:webHidden/>
          </w:rPr>
          <w:fldChar w:fldCharType="separate"/>
        </w:r>
        <w:r w:rsidR="005F0E3A">
          <w:rPr>
            <w:noProof/>
            <w:webHidden/>
          </w:rPr>
          <w:t>3-36</w:t>
        </w:r>
        <w:r w:rsidR="005F0E3A">
          <w:rPr>
            <w:noProof/>
            <w:webHidden/>
          </w:rPr>
          <w:fldChar w:fldCharType="end"/>
        </w:r>
      </w:hyperlink>
    </w:p>
    <w:p w14:paraId="1B1D612F" w14:textId="673B9DAF"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55" w:history="1">
        <w:r w:rsidR="005F0E3A" w:rsidRPr="00A55436">
          <w:rPr>
            <w:rStyle w:val="Hyperlink"/>
            <w:noProof/>
          </w:rPr>
          <w:t>3.5</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National POLICY and Legal Framework rEVIEW</w:t>
        </w:r>
        <w:r w:rsidR="005F0E3A">
          <w:rPr>
            <w:noProof/>
            <w:webHidden/>
          </w:rPr>
          <w:tab/>
        </w:r>
        <w:r w:rsidR="005F0E3A">
          <w:rPr>
            <w:noProof/>
            <w:webHidden/>
          </w:rPr>
          <w:fldChar w:fldCharType="begin"/>
        </w:r>
        <w:r w:rsidR="005F0E3A">
          <w:rPr>
            <w:noProof/>
            <w:webHidden/>
          </w:rPr>
          <w:instrText xml:space="preserve"> PAGEREF _Toc148535855 \h </w:instrText>
        </w:r>
        <w:r w:rsidR="005F0E3A">
          <w:rPr>
            <w:noProof/>
            <w:webHidden/>
          </w:rPr>
        </w:r>
        <w:r w:rsidR="005F0E3A">
          <w:rPr>
            <w:noProof/>
            <w:webHidden/>
          </w:rPr>
          <w:fldChar w:fldCharType="separate"/>
        </w:r>
        <w:r w:rsidR="005F0E3A">
          <w:rPr>
            <w:noProof/>
            <w:webHidden/>
          </w:rPr>
          <w:t>3-38</w:t>
        </w:r>
        <w:r w:rsidR="005F0E3A">
          <w:rPr>
            <w:noProof/>
            <w:webHidden/>
          </w:rPr>
          <w:fldChar w:fldCharType="end"/>
        </w:r>
      </w:hyperlink>
    </w:p>
    <w:p w14:paraId="5125FB53" w14:textId="3F6A6AD5"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56" w:history="1">
        <w:r w:rsidR="005F0E3A" w:rsidRPr="00A55436">
          <w:rPr>
            <w:rStyle w:val="Hyperlink"/>
            <w:noProof/>
          </w:rPr>
          <w:t>3.6</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World Bank ENVIRONMENTAL AND SOCIAL SAFEQUARDS POLICIES</w:t>
        </w:r>
        <w:r w:rsidR="005F0E3A">
          <w:rPr>
            <w:noProof/>
            <w:webHidden/>
          </w:rPr>
          <w:tab/>
        </w:r>
        <w:r w:rsidR="005F0E3A">
          <w:rPr>
            <w:noProof/>
            <w:webHidden/>
          </w:rPr>
          <w:fldChar w:fldCharType="begin"/>
        </w:r>
        <w:r w:rsidR="005F0E3A">
          <w:rPr>
            <w:noProof/>
            <w:webHidden/>
          </w:rPr>
          <w:instrText xml:space="preserve"> PAGEREF _Toc148535856 \h </w:instrText>
        </w:r>
        <w:r w:rsidR="005F0E3A">
          <w:rPr>
            <w:noProof/>
            <w:webHidden/>
          </w:rPr>
        </w:r>
        <w:r w:rsidR="005F0E3A">
          <w:rPr>
            <w:noProof/>
            <w:webHidden/>
          </w:rPr>
          <w:fldChar w:fldCharType="separate"/>
        </w:r>
        <w:r w:rsidR="005F0E3A">
          <w:rPr>
            <w:noProof/>
            <w:webHidden/>
          </w:rPr>
          <w:t>3-57</w:t>
        </w:r>
        <w:r w:rsidR="005F0E3A">
          <w:rPr>
            <w:noProof/>
            <w:webHidden/>
          </w:rPr>
          <w:fldChar w:fldCharType="end"/>
        </w:r>
      </w:hyperlink>
    </w:p>
    <w:p w14:paraId="39278249" w14:textId="34BE446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57" w:history="1">
        <w:r w:rsidR="005F0E3A" w:rsidRPr="00A55436">
          <w:rPr>
            <w:rStyle w:val="Hyperlink"/>
            <w:noProof/>
          </w:rPr>
          <w:t>3.7</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Environmental and Social Management Framework (ESMF) for KOSAP</w:t>
        </w:r>
        <w:r w:rsidR="005F0E3A">
          <w:rPr>
            <w:noProof/>
            <w:webHidden/>
          </w:rPr>
          <w:tab/>
        </w:r>
        <w:r w:rsidR="005F0E3A">
          <w:rPr>
            <w:noProof/>
            <w:webHidden/>
          </w:rPr>
          <w:fldChar w:fldCharType="begin"/>
        </w:r>
        <w:r w:rsidR="005F0E3A">
          <w:rPr>
            <w:noProof/>
            <w:webHidden/>
          </w:rPr>
          <w:instrText xml:space="preserve"> PAGEREF _Toc148535857 \h </w:instrText>
        </w:r>
        <w:r w:rsidR="005F0E3A">
          <w:rPr>
            <w:noProof/>
            <w:webHidden/>
          </w:rPr>
        </w:r>
        <w:r w:rsidR="005F0E3A">
          <w:rPr>
            <w:noProof/>
            <w:webHidden/>
          </w:rPr>
          <w:fldChar w:fldCharType="separate"/>
        </w:r>
        <w:r w:rsidR="005F0E3A">
          <w:rPr>
            <w:noProof/>
            <w:webHidden/>
          </w:rPr>
          <w:t>3-59</w:t>
        </w:r>
        <w:r w:rsidR="005F0E3A">
          <w:rPr>
            <w:noProof/>
            <w:webHidden/>
          </w:rPr>
          <w:fldChar w:fldCharType="end"/>
        </w:r>
      </w:hyperlink>
    </w:p>
    <w:p w14:paraId="3BBDE9E9" w14:textId="62F4B094"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58" w:history="1">
        <w:r w:rsidR="005F0E3A" w:rsidRPr="00A55436">
          <w:rPr>
            <w:rStyle w:val="Hyperlink"/>
            <w:noProof/>
          </w:rPr>
          <w:t>3.6</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Resettlement Policy Framework (RPF) for KOSAP</w:t>
        </w:r>
        <w:r w:rsidR="005F0E3A">
          <w:rPr>
            <w:noProof/>
            <w:webHidden/>
          </w:rPr>
          <w:tab/>
        </w:r>
        <w:r w:rsidR="005F0E3A">
          <w:rPr>
            <w:noProof/>
            <w:webHidden/>
          </w:rPr>
          <w:fldChar w:fldCharType="begin"/>
        </w:r>
        <w:r w:rsidR="005F0E3A">
          <w:rPr>
            <w:noProof/>
            <w:webHidden/>
          </w:rPr>
          <w:instrText xml:space="preserve"> PAGEREF _Toc148535858 \h </w:instrText>
        </w:r>
        <w:r w:rsidR="005F0E3A">
          <w:rPr>
            <w:noProof/>
            <w:webHidden/>
          </w:rPr>
        </w:r>
        <w:r w:rsidR="005F0E3A">
          <w:rPr>
            <w:noProof/>
            <w:webHidden/>
          </w:rPr>
          <w:fldChar w:fldCharType="separate"/>
        </w:r>
        <w:r w:rsidR="005F0E3A">
          <w:rPr>
            <w:noProof/>
            <w:webHidden/>
          </w:rPr>
          <w:t>3-59</w:t>
        </w:r>
        <w:r w:rsidR="005F0E3A">
          <w:rPr>
            <w:noProof/>
            <w:webHidden/>
          </w:rPr>
          <w:fldChar w:fldCharType="end"/>
        </w:r>
      </w:hyperlink>
    </w:p>
    <w:p w14:paraId="7FC35CBE" w14:textId="4E38E7F3"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59" w:history="1">
        <w:r w:rsidR="005F0E3A" w:rsidRPr="00A55436">
          <w:rPr>
            <w:rStyle w:val="Hyperlink"/>
            <w:noProof/>
          </w:rPr>
          <w:t>3.7</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Vulnerable and marginalized Groups Framework (VMGF) for KOSAP</w:t>
        </w:r>
        <w:r w:rsidR="005F0E3A">
          <w:rPr>
            <w:noProof/>
            <w:webHidden/>
          </w:rPr>
          <w:tab/>
        </w:r>
        <w:r w:rsidR="005F0E3A">
          <w:rPr>
            <w:noProof/>
            <w:webHidden/>
          </w:rPr>
          <w:fldChar w:fldCharType="begin"/>
        </w:r>
        <w:r w:rsidR="005F0E3A">
          <w:rPr>
            <w:noProof/>
            <w:webHidden/>
          </w:rPr>
          <w:instrText xml:space="preserve"> PAGEREF _Toc148535859 \h </w:instrText>
        </w:r>
        <w:r w:rsidR="005F0E3A">
          <w:rPr>
            <w:noProof/>
            <w:webHidden/>
          </w:rPr>
        </w:r>
        <w:r w:rsidR="005F0E3A">
          <w:rPr>
            <w:noProof/>
            <w:webHidden/>
          </w:rPr>
          <w:fldChar w:fldCharType="separate"/>
        </w:r>
        <w:r w:rsidR="005F0E3A">
          <w:rPr>
            <w:noProof/>
            <w:webHidden/>
          </w:rPr>
          <w:t>3-60</w:t>
        </w:r>
        <w:r w:rsidR="005F0E3A">
          <w:rPr>
            <w:noProof/>
            <w:webHidden/>
          </w:rPr>
          <w:fldChar w:fldCharType="end"/>
        </w:r>
      </w:hyperlink>
    </w:p>
    <w:p w14:paraId="04C9E1B5" w14:textId="16920556"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60" w:history="1">
        <w:r w:rsidR="005F0E3A" w:rsidRPr="00A55436">
          <w:rPr>
            <w:rStyle w:val="Hyperlink"/>
            <w:noProof/>
          </w:rPr>
          <w:t>3.8</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Social Assessment (SA)</w:t>
        </w:r>
        <w:r w:rsidR="005F0E3A">
          <w:rPr>
            <w:noProof/>
            <w:webHidden/>
          </w:rPr>
          <w:tab/>
        </w:r>
        <w:r w:rsidR="005F0E3A">
          <w:rPr>
            <w:noProof/>
            <w:webHidden/>
          </w:rPr>
          <w:fldChar w:fldCharType="begin"/>
        </w:r>
        <w:r w:rsidR="005F0E3A">
          <w:rPr>
            <w:noProof/>
            <w:webHidden/>
          </w:rPr>
          <w:instrText xml:space="preserve"> PAGEREF _Toc148535860 \h </w:instrText>
        </w:r>
        <w:r w:rsidR="005F0E3A">
          <w:rPr>
            <w:noProof/>
            <w:webHidden/>
          </w:rPr>
        </w:r>
        <w:r w:rsidR="005F0E3A">
          <w:rPr>
            <w:noProof/>
            <w:webHidden/>
          </w:rPr>
          <w:fldChar w:fldCharType="separate"/>
        </w:r>
        <w:r w:rsidR="005F0E3A">
          <w:rPr>
            <w:noProof/>
            <w:webHidden/>
          </w:rPr>
          <w:t>3-60</w:t>
        </w:r>
        <w:r w:rsidR="005F0E3A">
          <w:rPr>
            <w:noProof/>
            <w:webHidden/>
          </w:rPr>
          <w:fldChar w:fldCharType="end"/>
        </w:r>
      </w:hyperlink>
    </w:p>
    <w:p w14:paraId="4FE499D2" w14:textId="37F681C8"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61" w:history="1">
        <w:r w:rsidR="005F0E3A" w:rsidRPr="00A55436">
          <w:rPr>
            <w:rStyle w:val="Hyperlink"/>
            <w:noProof/>
          </w:rPr>
          <w:t>3.9</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Comparison between the World Bank and Kenyan Laws to this Project</w:t>
        </w:r>
        <w:r w:rsidR="005F0E3A">
          <w:rPr>
            <w:noProof/>
            <w:webHidden/>
          </w:rPr>
          <w:tab/>
        </w:r>
        <w:r w:rsidR="005F0E3A">
          <w:rPr>
            <w:noProof/>
            <w:webHidden/>
          </w:rPr>
          <w:fldChar w:fldCharType="begin"/>
        </w:r>
        <w:r w:rsidR="005F0E3A">
          <w:rPr>
            <w:noProof/>
            <w:webHidden/>
          </w:rPr>
          <w:instrText xml:space="preserve"> PAGEREF _Toc148535861 \h </w:instrText>
        </w:r>
        <w:r w:rsidR="005F0E3A">
          <w:rPr>
            <w:noProof/>
            <w:webHidden/>
          </w:rPr>
        </w:r>
        <w:r w:rsidR="005F0E3A">
          <w:rPr>
            <w:noProof/>
            <w:webHidden/>
          </w:rPr>
          <w:fldChar w:fldCharType="separate"/>
        </w:r>
        <w:r w:rsidR="005F0E3A">
          <w:rPr>
            <w:noProof/>
            <w:webHidden/>
          </w:rPr>
          <w:t>3-60</w:t>
        </w:r>
        <w:r w:rsidR="005F0E3A">
          <w:rPr>
            <w:noProof/>
            <w:webHidden/>
          </w:rPr>
          <w:fldChar w:fldCharType="end"/>
        </w:r>
      </w:hyperlink>
    </w:p>
    <w:p w14:paraId="0FEDE88E" w14:textId="376B8875"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5862" w:history="1">
        <w:r w:rsidR="005F0E3A" w:rsidRPr="00A55436">
          <w:rPr>
            <w:rStyle w:val="Hyperlink"/>
            <w:rFonts w:cs="Tahoma"/>
            <w:noProof/>
          </w:rPr>
          <w:t>4</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cs="Tahoma"/>
            <w:noProof/>
          </w:rPr>
          <w:t>BASELINE SETTINGS – PHYSICAL AND SOCIO-ECONOMIC ENVIRONMENT</w:t>
        </w:r>
        <w:r w:rsidR="005F0E3A">
          <w:rPr>
            <w:noProof/>
            <w:webHidden/>
          </w:rPr>
          <w:tab/>
        </w:r>
        <w:r w:rsidR="005F0E3A">
          <w:rPr>
            <w:noProof/>
            <w:webHidden/>
          </w:rPr>
          <w:fldChar w:fldCharType="begin"/>
        </w:r>
        <w:r w:rsidR="005F0E3A">
          <w:rPr>
            <w:noProof/>
            <w:webHidden/>
          </w:rPr>
          <w:instrText xml:space="preserve"> PAGEREF _Toc148535862 \h </w:instrText>
        </w:r>
        <w:r w:rsidR="005F0E3A">
          <w:rPr>
            <w:noProof/>
            <w:webHidden/>
          </w:rPr>
        </w:r>
        <w:r w:rsidR="005F0E3A">
          <w:rPr>
            <w:noProof/>
            <w:webHidden/>
          </w:rPr>
          <w:fldChar w:fldCharType="separate"/>
        </w:r>
        <w:r w:rsidR="005F0E3A">
          <w:rPr>
            <w:noProof/>
            <w:webHidden/>
          </w:rPr>
          <w:t>4-63</w:t>
        </w:r>
        <w:r w:rsidR="005F0E3A">
          <w:rPr>
            <w:noProof/>
            <w:webHidden/>
          </w:rPr>
          <w:fldChar w:fldCharType="end"/>
        </w:r>
      </w:hyperlink>
    </w:p>
    <w:p w14:paraId="34FF4C34" w14:textId="4E72997F"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63" w:history="1">
        <w:r w:rsidR="005F0E3A" w:rsidRPr="00A55436">
          <w:rPr>
            <w:rStyle w:val="Hyperlink"/>
            <w:noProof/>
          </w:rPr>
          <w:t>4.1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Introduction</w:t>
        </w:r>
        <w:r w:rsidR="005F0E3A">
          <w:rPr>
            <w:noProof/>
            <w:webHidden/>
          </w:rPr>
          <w:tab/>
        </w:r>
        <w:r w:rsidR="005F0E3A">
          <w:rPr>
            <w:noProof/>
            <w:webHidden/>
          </w:rPr>
          <w:fldChar w:fldCharType="begin"/>
        </w:r>
        <w:r w:rsidR="005F0E3A">
          <w:rPr>
            <w:noProof/>
            <w:webHidden/>
          </w:rPr>
          <w:instrText xml:space="preserve"> PAGEREF _Toc148535863 \h </w:instrText>
        </w:r>
        <w:r w:rsidR="005F0E3A">
          <w:rPr>
            <w:noProof/>
            <w:webHidden/>
          </w:rPr>
        </w:r>
        <w:r w:rsidR="005F0E3A">
          <w:rPr>
            <w:noProof/>
            <w:webHidden/>
          </w:rPr>
          <w:fldChar w:fldCharType="separate"/>
        </w:r>
        <w:r w:rsidR="005F0E3A">
          <w:rPr>
            <w:noProof/>
            <w:webHidden/>
          </w:rPr>
          <w:t>4-63</w:t>
        </w:r>
        <w:r w:rsidR="005F0E3A">
          <w:rPr>
            <w:noProof/>
            <w:webHidden/>
          </w:rPr>
          <w:fldChar w:fldCharType="end"/>
        </w:r>
      </w:hyperlink>
    </w:p>
    <w:p w14:paraId="411B3EB5" w14:textId="72EE3FC8"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64" w:history="1">
        <w:r w:rsidR="005F0E3A" w:rsidRPr="00A55436">
          <w:rPr>
            <w:rStyle w:val="Hyperlink"/>
            <w:noProof/>
          </w:rPr>
          <w:t>4.2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Area of Influence</w:t>
        </w:r>
        <w:r w:rsidR="005F0E3A">
          <w:rPr>
            <w:noProof/>
            <w:webHidden/>
          </w:rPr>
          <w:tab/>
        </w:r>
        <w:r w:rsidR="005F0E3A">
          <w:rPr>
            <w:noProof/>
            <w:webHidden/>
          </w:rPr>
          <w:fldChar w:fldCharType="begin"/>
        </w:r>
        <w:r w:rsidR="005F0E3A">
          <w:rPr>
            <w:noProof/>
            <w:webHidden/>
          </w:rPr>
          <w:instrText xml:space="preserve"> PAGEREF _Toc148535864 \h </w:instrText>
        </w:r>
        <w:r w:rsidR="005F0E3A">
          <w:rPr>
            <w:noProof/>
            <w:webHidden/>
          </w:rPr>
        </w:r>
        <w:r w:rsidR="005F0E3A">
          <w:rPr>
            <w:noProof/>
            <w:webHidden/>
          </w:rPr>
          <w:fldChar w:fldCharType="separate"/>
        </w:r>
        <w:r w:rsidR="005F0E3A">
          <w:rPr>
            <w:noProof/>
            <w:webHidden/>
          </w:rPr>
          <w:t>4-63</w:t>
        </w:r>
        <w:r w:rsidR="005F0E3A">
          <w:rPr>
            <w:noProof/>
            <w:webHidden/>
          </w:rPr>
          <w:fldChar w:fldCharType="end"/>
        </w:r>
      </w:hyperlink>
    </w:p>
    <w:p w14:paraId="4D417B19" w14:textId="62E89478"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65" w:history="1">
        <w:r w:rsidR="005F0E3A" w:rsidRPr="00A55436">
          <w:rPr>
            <w:rStyle w:val="Hyperlink"/>
            <w:noProof/>
          </w:rPr>
          <w:t>4.2.1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Project Footprint Area</w:t>
        </w:r>
        <w:r w:rsidR="005F0E3A">
          <w:rPr>
            <w:noProof/>
            <w:webHidden/>
          </w:rPr>
          <w:tab/>
        </w:r>
        <w:r w:rsidR="005F0E3A">
          <w:rPr>
            <w:noProof/>
            <w:webHidden/>
          </w:rPr>
          <w:fldChar w:fldCharType="begin"/>
        </w:r>
        <w:r w:rsidR="005F0E3A">
          <w:rPr>
            <w:noProof/>
            <w:webHidden/>
          </w:rPr>
          <w:instrText xml:space="preserve"> PAGEREF _Toc148535865 \h </w:instrText>
        </w:r>
        <w:r w:rsidR="005F0E3A">
          <w:rPr>
            <w:noProof/>
            <w:webHidden/>
          </w:rPr>
        </w:r>
        <w:r w:rsidR="005F0E3A">
          <w:rPr>
            <w:noProof/>
            <w:webHidden/>
          </w:rPr>
          <w:fldChar w:fldCharType="separate"/>
        </w:r>
        <w:r w:rsidR="005F0E3A">
          <w:rPr>
            <w:noProof/>
            <w:webHidden/>
          </w:rPr>
          <w:t>4-64</w:t>
        </w:r>
        <w:r w:rsidR="005F0E3A">
          <w:rPr>
            <w:noProof/>
            <w:webHidden/>
          </w:rPr>
          <w:fldChar w:fldCharType="end"/>
        </w:r>
      </w:hyperlink>
    </w:p>
    <w:p w14:paraId="641C43A6" w14:textId="18CCD2C8"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66" w:history="1">
        <w:r w:rsidR="005F0E3A" w:rsidRPr="00A55436">
          <w:rPr>
            <w:rStyle w:val="Hyperlink"/>
            <w:noProof/>
          </w:rPr>
          <w:t>4.2.2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Study Area</w:t>
        </w:r>
        <w:r w:rsidR="005F0E3A">
          <w:rPr>
            <w:noProof/>
            <w:webHidden/>
          </w:rPr>
          <w:tab/>
        </w:r>
        <w:r w:rsidR="005F0E3A">
          <w:rPr>
            <w:noProof/>
            <w:webHidden/>
          </w:rPr>
          <w:fldChar w:fldCharType="begin"/>
        </w:r>
        <w:r w:rsidR="005F0E3A">
          <w:rPr>
            <w:noProof/>
            <w:webHidden/>
          </w:rPr>
          <w:instrText xml:space="preserve"> PAGEREF _Toc148535866 \h </w:instrText>
        </w:r>
        <w:r w:rsidR="005F0E3A">
          <w:rPr>
            <w:noProof/>
            <w:webHidden/>
          </w:rPr>
        </w:r>
        <w:r w:rsidR="005F0E3A">
          <w:rPr>
            <w:noProof/>
            <w:webHidden/>
          </w:rPr>
          <w:fldChar w:fldCharType="separate"/>
        </w:r>
        <w:r w:rsidR="005F0E3A">
          <w:rPr>
            <w:noProof/>
            <w:webHidden/>
          </w:rPr>
          <w:t>4-64</w:t>
        </w:r>
        <w:r w:rsidR="005F0E3A">
          <w:rPr>
            <w:noProof/>
            <w:webHidden/>
          </w:rPr>
          <w:fldChar w:fldCharType="end"/>
        </w:r>
      </w:hyperlink>
    </w:p>
    <w:p w14:paraId="2B5C21C8" w14:textId="763A1046"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67" w:history="1">
        <w:r w:rsidR="005F0E3A" w:rsidRPr="00A55436">
          <w:rPr>
            <w:rStyle w:val="Hyperlink"/>
            <w:noProof/>
          </w:rPr>
          <w:t>4.3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PHYSICAL Environment</w:t>
        </w:r>
        <w:r w:rsidR="005F0E3A">
          <w:rPr>
            <w:noProof/>
            <w:webHidden/>
          </w:rPr>
          <w:tab/>
        </w:r>
        <w:r w:rsidR="005F0E3A">
          <w:rPr>
            <w:noProof/>
            <w:webHidden/>
          </w:rPr>
          <w:fldChar w:fldCharType="begin"/>
        </w:r>
        <w:r w:rsidR="005F0E3A">
          <w:rPr>
            <w:noProof/>
            <w:webHidden/>
          </w:rPr>
          <w:instrText xml:space="preserve"> PAGEREF _Toc148535867 \h </w:instrText>
        </w:r>
        <w:r w:rsidR="005F0E3A">
          <w:rPr>
            <w:noProof/>
            <w:webHidden/>
          </w:rPr>
        </w:r>
        <w:r w:rsidR="005F0E3A">
          <w:rPr>
            <w:noProof/>
            <w:webHidden/>
          </w:rPr>
          <w:fldChar w:fldCharType="separate"/>
        </w:r>
        <w:r w:rsidR="005F0E3A">
          <w:rPr>
            <w:noProof/>
            <w:webHidden/>
          </w:rPr>
          <w:t>4-64</w:t>
        </w:r>
        <w:r w:rsidR="005F0E3A">
          <w:rPr>
            <w:noProof/>
            <w:webHidden/>
          </w:rPr>
          <w:fldChar w:fldCharType="end"/>
        </w:r>
      </w:hyperlink>
    </w:p>
    <w:p w14:paraId="0888AD68" w14:textId="75F9E16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68" w:history="1">
        <w:r w:rsidR="005F0E3A" w:rsidRPr="00A55436">
          <w:rPr>
            <w:rStyle w:val="Hyperlink"/>
            <w:noProof/>
          </w:rPr>
          <w:t>4.3.1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Topography</w:t>
        </w:r>
        <w:r w:rsidR="005F0E3A">
          <w:rPr>
            <w:noProof/>
            <w:webHidden/>
          </w:rPr>
          <w:tab/>
        </w:r>
        <w:r w:rsidR="005F0E3A">
          <w:rPr>
            <w:noProof/>
            <w:webHidden/>
          </w:rPr>
          <w:fldChar w:fldCharType="begin"/>
        </w:r>
        <w:r w:rsidR="005F0E3A">
          <w:rPr>
            <w:noProof/>
            <w:webHidden/>
          </w:rPr>
          <w:instrText xml:space="preserve"> PAGEREF _Toc148535868 \h </w:instrText>
        </w:r>
        <w:r w:rsidR="005F0E3A">
          <w:rPr>
            <w:noProof/>
            <w:webHidden/>
          </w:rPr>
        </w:r>
        <w:r w:rsidR="005F0E3A">
          <w:rPr>
            <w:noProof/>
            <w:webHidden/>
          </w:rPr>
          <w:fldChar w:fldCharType="separate"/>
        </w:r>
        <w:r w:rsidR="005F0E3A">
          <w:rPr>
            <w:noProof/>
            <w:webHidden/>
          </w:rPr>
          <w:t>4-64</w:t>
        </w:r>
        <w:r w:rsidR="005F0E3A">
          <w:rPr>
            <w:noProof/>
            <w:webHidden/>
          </w:rPr>
          <w:fldChar w:fldCharType="end"/>
        </w:r>
      </w:hyperlink>
    </w:p>
    <w:p w14:paraId="7E7127A6" w14:textId="571E43D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69" w:history="1">
        <w:r w:rsidR="005F0E3A" w:rsidRPr="00A55436">
          <w:rPr>
            <w:rStyle w:val="Hyperlink"/>
            <w:noProof/>
          </w:rPr>
          <w:t>4.3.2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Hydrogeology and Drainage</w:t>
        </w:r>
        <w:r w:rsidR="005F0E3A">
          <w:rPr>
            <w:noProof/>
            <w:webHidden/>
          </w:rPr>
          <w:tab/>
        </w:r>
        <w:r w:rsidR="005F0E3A">
          <w:rPr>
            <w:noProof/>
            <w:webHidden/>
          </w:rPr>
          <w:fldChar w:fldCharType="begin"/>
        </w:r>
        <w:r w:rsidR="005F0E3A">
          <w:rPr>
            <w:noProof/>
            <w:webHidden/>
          </w:rPr>
          <w:instrText xml:space="preserve"> PAGEREF _Toc148535869 \h </w:instrText>
        </w:r>
        <w:r w:rsidR="005F0E3A">
          <w:rPr>
            <w:noProof/>
            <w:webHidden/>
          </w:rPr>
        </w:r>
        <w:r w:rsidR="005F0E3A">
          <w:rPr>
            <w:noProof/>
            <w:webHidden/>
          </w:rPr>
          <w:fldChar w:fldCharType="separate"/>
        </w:r>
        <w:r w:rsidR="005F0E3A">
          <w:rPr>
            <w:noProof/>
            <w:webHidden/>
          </w:rPr>
          <w:t>4-65</w:t>
        </w:r>
        <w:r w:rsidR="005F0E3A">
          <w:rPr>
            <w:noProof/>
            <w:webHidden/>
          </w:rPr>
          <w:fldChar w:fldCharType="end"/>
        </w:r>
      </w:hyperlink>
    </w:p>
    <w:p w14:paraId="560B0656" w14:textId="42DC9086"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70" w:history="1">
        <w:r w:rsidR="005F0E3A" w:rsidRPr="00A55436">
          <w:rPr>
            <w:rStyle w:val="Hyperlink"/>
            <w:noProof/>
          </w:rPr>
          <w:t>4.3.3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Flora and Fauna</w:t>
        </w:r>
        <w:r w:rsidR="005F0E3A">
          <w:rPr>
            <w:noProof/>
            <w:webHidden/>
          </w:rPr>
          <w:tab/>
        </w:r>
        <w:r w:rsidR="005F0E3A">
          <w:rPr>
            <w:noProof/>
            <w:webHidden/>
          </w:rPr>
          <w:fldChar w:fldCharType="begin"/>
        </w:r>
        <w:r w:rsidR="005F0E3A">
          <w:rPr>
            <w:noProof/>
            <w:webHidden/>
          </w:rPr>
          <w:instrText xml:space="preserve"> PAGEREF _Toc148535870 \h </w:instrText>
        </w:r>
        <w:r w:rsidR="005F0E3A">
          <w:rPr>
            <w:noProof/>
            <w:webHidden/>
          </w:rPr>
        </w:r>
        <w:r w:rsidR="005F0E3A">
          <w:rPr>
            <w:noProof/>
            <w:webHidden/>
          </w:rPr>
          <w:fldChar w:fldCharType="separate"/>
        </w:r>
        <w:r w:rsidR="005F0E3A">
          <w:rPr>
            <w:noProof/>
            <w:webHidden/>
          </w:rPr>
          <w:t>4-65</w:t>
        </w:r>
        <w:r w:rsidR="005F0E3A">
          <w:rPr>
            <w:noProof/>
            <w:webHidden/>
          </w:rPr>
          <w:fldChar w:fldCharType="end"/>
        </w:r>
      </w:hyperlink>
    </w:p>
    <w:p w14:paraId="7FFEF4F8" w14:textId="4D8D98E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71" w:history="1">
        <w:r w:rsidR="005F0E3A" w:rsidRPr="00A55436">
          <w:rPr>
            <w:rStyle w:val="Hyperlink"/>
            <w:noProof/>
          </w:rPr>
          <w:t>4.3.4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Water Resources</w:t>
        </w:r>
        <w:r w:rsidR="005F0E3A">
          <w:rPr>
            <w:noProof/>
            <w:webHidden/>
          </w:rPr>
          <w:tab/>
        </w:r>
        <w:r w:rsidR="005F0E3A">
          <w:rPr>
            <w:noProof/>
            <w:webHidden/>
          </w:rPr>
          <w:fldChar w:fldCharType="begin"/>
        </w:r>
        <w:r w:rsidR="005F0E3A">
          <w:rPr>
            <w:noProof/>
            <w:webHidden/>
          </w:rPr>
          <w:instrText xml:space="preserve"> PAGEREF _Toc148535871 \h </w:instrText>
        </w:r>
        <w:r w:rsidR="005F0E3A">
          <w:rPr>
            <w:noProof/>
            <w:webHidden/>
          </w:rPr>
        </w:r>
        <w:r w:rsidR="005F0E3A">
          <w:rPr>
            <w:noProof/>
            <w:webHidden/>
          </w:rPr>
          <w:fldChar w:fldCharType="separate"/>
        </w:r>
        <w:r w:rsidR="005F0E3A">
          <w:rPr>
            <w:noProof/>
            <w:webHidden/>
          </w:rPr>
          <w:t>4-66</w:t>
        </w:r>
        <w:r w:rsidR="005F0E3A">
          <w:rPr>
            <w:noProof/>
            <w:webHidden/>
          </w:rPr>
          <w:fldChar w:fldCharType="end"/>
        </w:r>
      </w:hyperlink>
    </w:p>
    <w:p w14:paraId="7308C53A" w14:textId="1176104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72" w:history="1">
        <w:r w:rsidR="005F0E3A" w:rsidRPr="00A55436">
          <w:rPr>
            <w:rStyle w:val="Hyperlink"/>
            <w:noProof/>
          </w:rPr>
          <w:t>4.3.5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Ambient Air Quality</w:t>
        </w:r>
        <w:r w:rsidR="005F0E3A">
          <w:rPr>
            <w:noProof/>
            <w:webHidden/>
          </w:rPr>
          <w:tab/>
        </w:r>
        <w:r w:rsidR="005F0E3A">
          <w:rPr>
            <w:noProof/>
            <w:webHidden/>
          </w:rPr>
          <w:fldChar w:fldCharType="begin"/>
        </w:r>
        <w:r w:rsidR="005F0E3A">
          <w:rPr>
            <w:noProof/>
            <w:webHidden/>
          </w:rPr>
          <w:instrText xml:space="preserve"> PAGEREF _Toc148535872 \h </w:instrText>
        </w:r>
        <w:r w:rsidR="005F0E3A">
          <w:rPr>
            <w:noProof/>
            <w:webHidden/>
          </w:rPr>
        </w:r>
        <w:r w:rsidR="005F0E3A">
          <w:rPr>
            <w:noProof/>
            <w:webHidden/>
          </w:rPr>
          <w:fldChar w:fldCharType="separate"/>
        </w:r>
        <w:r w:rsidR="005F0E3A">
          <w:rPr>
            <w:noProof/>
            <w:webHidden/>
          </w:rPr>
          <w:t>4-66</w:t>
        </w:r>
        <w:r w:rsidR="005F0E3A">
          <w:rPr>
            <w:noProof/>
            <w:webHidden/>
          </w:rPr>
          <w:fldChar w:fldCharType="end"/>
        </w:r>
      </w:hyperlink>
    </w:p>
    <w:p w14:paraId="32833B15" w14:textId="296971D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73" w:history="1">
        <w:r w:rsidR="005F0E3A" w:rsidRPr="00A55436">
          <w:rPr>
            <w:rStyle w:val="Hyperlink"/>
            <w:noProof/>
          </w:rPr>
          <w:t>4.3.6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Ambient Noise Quality</w:t>
        </w:r>
        <w:r w:rsidR="005F0E3A">
          <w:rPr>
            <w:noProof/>
            <w:webHidden/>
          </w:rPr>
          <w:tab/>
        </w:r>
        <w:r w:rsidR="005F0E3A">
          <w:rPr>
            <w:noProof/>
            <w:webHidden/>
          </w:rPr>
          <w:fldChar w:fldCharType="begin"/>
        </w:r>
        <w:r w:rsidR="005F0E3A">
          <w:rPr>
            <w:noProof/>
            <w:webHidden/>
          </w:rPr>
          <w:instrText xml:space="preserve"> PAGEREF _Toc148535873 \h </w:instrText>
        </w:r>
        <w:r w:rsidR="005F0E3A">
          <w:rPr>
            <w:noProof/>
            <w:webHidden/>
          </w:rPr>
        </w:r>
        <w:r w:rsidR="005F0E3A">
          <w:rPr>
            <w:noProof/>
            <w:webHidden/>
          </w:rPr>
          <w:fldChar w:fldCharType="separate"/>
        </w:r>
        <w:r w:rsidR="005F0E3A">
          <w:rPr>
            <w:noProof/>
            <w:webHidden/>
          </w:rPr>
          <w:t>4-67</w:t>
        </w:r>
        <w:r w:rsidR="005F0E3A">
          <w:rPr>
            <w:noProof/>
            <w:webHidden/>
          </w:rPr>
          <w:fldChar w:fldCharType="end"/>
        </w:r>
      </w:hyperlink>
    </w:p>
    <w:p w14:paraId="6F7E5597" w14:textId="5101EFE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74" w:history="1">
        <w:r w:rsidR="005F0E3A" w:rsidRPr="00A55436">
          <w:rPr>
            <w:rStyle w:val="Hyperlink"/>
            <w:noProof/>
          </w:rPr>
          <w:t>4.3.7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Soil Type</w:t>
        </w:r>
        <w:r w:rsidR="005F0E3A">
          <w:rPr>
            <w:noProof/>
            <w:webHidden/>
          </w:rPr>
          <w:tab/>
        </w:r>
        <w:r w:rsidR="005F0E3A">
          <w:rPr>
            <w:noProof/>
            <w:webHidden/>
          </w:rPr>
          <w:fldChar w:fldCharType="begin"/>
        </w:r>
        <w:r w:rsidR="005F0E3A">
          <w:rPr>
            <w:noProof/>
            <w:webHidden/>
          </w:rPr>
          <w:instrText xml:space="preserve"> PAGEREF _Toc148535874 \h </w:instrText>
        </w:r>
        <w:r w:rsidR="005F0E3A">
          <w:rPr>
            <w:noProof/>
            <w:webHidden/>
          </w:rPr>
        </w:r>
        <w:r w:rsidR="005F0E3A">
          <w:rPr>
            <w:noProof/>
            <w:webHidden/>
          </w:rPr>
          <w:fldChar w:fldCharType="separate"/>
        </w:r>
        <w:r w:rsidR="005F0E3A">
          <w:rPr>
            <w:noProof/>
            <w:webHidden/>
          </w:rPr>
          <w:t>4-67</w:t>
        </w:r>
        <w:r w:rsidR="005F0E3A">
          <w:rPr>
            <w:noProof/>
            <w:webHidden/>
          </w:rPr>
          <w:fldChar w:fldCharType="end"/>
        </w:r>
      </w:hyperlink>
    </w:p>
    <w:p w14:paraId="5CA66E33" w14:textId="4ADFF61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75" w:history="1">
        <w:r w:rsidR="005F0E3A" w:rsidRPr="00A55436">
          <w:rPr>
            <w:rStyle w:val="Hyperlink"/>
            <w:noProof/>
          </w:rPr>
          <w:t>4.3.8</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Climate and Meteorology</w:t>
        </w:r>
        <w:r w:rsidR="005F0E3A">
          <w:rPr>
            <w:noProof/>
            <w:webHidden/>
          </w:rPr>
          <w:tab/>
        </w:r>
        <w:r w:rsidR="005F0E3A">
          <w:rPr>
            <w:noProof/>
            <w:webHidden/>
          </w:rPr>
          <w:fldChar w:fldCharType="begin"/>
        </w:r>
        <w:r w:rsidR="005F0E3A">
          <w:rPr>
            <w:noProof/>
            <w:webHidden/>
          </w:rPr>
          <w:instrText xml:space="preserve"> PAGEREF _Toc148535875 \h </w:instrText>
        </w:r>
        <w:r w:rsidR="005F0E3A">
          <w:rPr>
            <w:noProof/>
            <w:webHidden/>
          </w:rPr>
        </w:r>
        <w:r w:rsidR="005F0E3A">
          <w:rPr>
            <w:noProof/>
            <w:webHidden/>
          </w:rPr>
          <w:fldChar w:fldCharType="separate"/>
        </w:r>
        <w:r w:rsidR="005F0E3A">
          <w:rPr>
            <w:noProof/>
            <w:webHidden/>
          </w:rPr>
          <w:t>4-67</w:t>
        </w:r>
        <w:r w:rsidR="005F0E3A">
          <w:rPr>
            <w:noProof/>
            <w:webHidden/>
          </w:rPr>
          <w:fldChar w:fldCharType="end"/>
        </w:r>
      </w:hyperlink>
    </w:p>
    <w:p w14:paraId="77DE8D8A" w14:textId="0F7E7B9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76" w:history="1">
        <w:r w:rsidR="005F0E3A" w:rsidRPr="00A55436">
          <w:rPr>
            <w:rStyle w:val="Hyperlink"/>
            <w:noProof/>
          </w:rPr>
          <w:t>4.4</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Socio-economic Environment</w:t>
        </w:r>
        <w:r w:rsidR="005F0E3A">
          <w:rPr>
            <w:noProof/>
            <w:webHidden/>
          </w:rPr>
          <w:tab/>
        </w:r>
        <w:r w:rsidR="005F0E3A">
          <w:rPr>
            <w:noProof/>
            <w:webHidden/>
          </w:rPr>
          <w:fldChar w:fldCharType="begin"/>
        </w:r>
        <w:r w:rsidR="005F0E3A">
          <w:rPr>
            <w:noProof/>
            <w:webHidden/>
          </w:rPr>
          <w:instrText xml:space="preserve"> PAGEREF _Toc148535876 \h </w:instrText>
        </w:r>
        <w:r w:rsidR="005F0E3A">
          <w:rPr>
            <w:noProof/>
            <w:webHidden/>
          </w:rPr>
        </w:r>
        <w:r w:rsidR="005F0E3A">
          <w:rPr>
            <w:noProof/>
            <w:webHidden/>
          </w:rPr>
          <w:fldChar w:fldCharType="separate"/>
        </w:r>
        <w:r w:rsidR="005F0E3A">
          <w:rPr>
            <w:noProof/>
            <w:webHidden/>
          </w:rPr>
          <w:t>4-67</w:t>
        </w:r>
        <w:r w:rsidR="005F0E3A">
          <w:rPr>
            <w:noProof/>
            <w:webHidden/>
          </w:rPr>
          <w:fldChar w:fldCharType="end"/>
        </w:r>
      </w:hyperlink>
    </w:p>
    <w:p w14:paraId="2FE8E05E" w14:textId="0AECD28B"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77" w:history="1">
        <w:r w:rsidR="005F0E3A" w:rsidRPr="00A55436">
          <w:rPr>
            <w:rStyle w:val="Hyperlink"/>
            <w:noProof/>
          </w:rPr>
          <w:t>4.4.1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Demographic Profile</w:t>
        </w:r>
        <w:r w:rsidR="005F0E3A">
          <w:rPr>
            <w:noProof/>
            <w:webHidden/>
          </w:rPr>
          <w:tab/>
        </w:r>
        <w:r w:rsidR="005F0E3A">
          <w:rPr>
            <w:noProof/>
            <w:webHidden/>
          </w:rPr>
          <w:fldChar w:fldCharType="begin"/>
        </w:r>
        <w:r w:rsidR="005F0E3A">
          <w:rPr>
            <w:noProof/>
            <w:webHidden/>
          </w:rPr>
          <w:instrText xml:space="preserve"> PAGEREF _Toc148535877 \h </w:instrText>
        </w:r>
        <w:r w:rsidR="005F0E3A">
          <w:rPr>
            <w:noProof/>
            <w:webHidden/>
          </w:rPr>
        </w:r>
        <w:r w:rsidR="005F0E3A">
          <w:rPr>
            <w:noProof/>
            <w:webHidden/>
          </w:rPr>
          <w:fldChar w:fldCharType="separate"/>
        </w:r>
        <w:r w:rsidR="005F0E3A">
          <w:rPr>
            <w:noProof/>
            <w:webHidden/>
          </w:rPr>
          <w:t>4-67</w:t>
        </w:r>
        <w:r w:rsidR="005F0E3A">
          <w:rPr>
            <w:noProof/>
            <w:webHidden/>
          </w:rPr>
          <w:fldChar w:fldCharType="end"/>
        </w:r>
      </w:hyperlink>
    </w:p>
    <w:p w14:paraId="13F44C18" w14:textId="74B317E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78" w:history="1">
        <w:r w:rsidR="005F0E3A" w:rsidRPr="00A55436">
          <w:rPr>
            <w:rStyle w:val="Hyperlink"/>
            <w:noProof/>
          </w:rPr>
          <w:t>4.4.2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Educational Infrastructure</w:t>
        </w:r>
        <w:r w:rsidR="005F0E3A">
          <w:rPr>
            <w:noProof/>
            <w:webHidden/>
          </w:rPr>
          <w:tab/>
        </w:r>
        <w:r w:rsidR="005F0E3A">
          <w:rPr>
            <w:noProof/>
            <w:webHidden/>
          </w:rPr>
          <w:fldChar w:fldCharType="begin"/>
        </w:r>
        <w:r w:rsidR="005F0E3A">
          <w:rPr>
            <w:noProof/>
            <w:webHidden/>
          </w:rPr>
          <w:instrText xml:space="preserve"> PAGEREF _Toc148535878 \h </w:instrText>
        </w:r>
        <w:r w:rsidR="005F0E3A">
          <w:rPr>
            <w:noProof/>
            <w:webHidden/>
          </w:rPr>
        </w:r>
        <w:r w:rsidR="005F0E3A">
          <w:rPr>
            <w:noProof/>
            <w:webHidden/>
          </w:rPr>
          <w:fldChar w:fldCharType="separate"/>
        </w:r>
        <w:r w:rsidR="005F0E3A">
          <w:rPr>
            <w:noProof/>
            <w:webHidden/>
          </w:rPr>
          <w:t>4-68</w:t>
        </w:r>
        <w:r w:rsidR="005F0E3A">
          <w:rPr>
            <w:noProof/>
            <w:webHidden/>
          </w:rPr>
          <w:fldChar w:fldCharType="end"/>
        </w:r>
      </w:hyperlink>
    </w:p>
    <w:p w14:paraId="1E17F54F" w14:textId="53E6B39B"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79" w:history="1">
        <w:r w:rsidR="005F0E3A" w:rsidRPr="00A55436">
          <w:rPr>
            <w:rStyle w:val="Hyperlink"/>
            <w:rFonts w:eastAsia="DengXian"/>
            <w:noProof/>
            <w:lang w:val="en-US" w:eastAsia="en-US"/>
          </w:rPr>
          <w:t>4.4.3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Health Facilities</w:t>
        </w:r>
        <w:r w:rsidR="005F0E3A">
          <w:rPr>
            <w:noProof/>
            <w:webHidden/>
          </w:rPr>
          <w:tab/>
        </w:r>
        <w:r w:rsidR="005F0E3A">
          <w:rPr>
            <w:noProof/>
            <w:webHidden/>
          </w:rPr>
          <w:fldChar w:fldCharType="begin"/>
        </w:r>
        <w:r w:rsidR="005F0E3A">
          <w:rPr>
            <w:noProof/>
            <w:webHidden/>
          </w:rPr>
          <w:instrText xml:space="preserve"> PAGEREF _Toc148535879 \h </w:instrText>
        </w:r>
        <w:r w:rsidR="005F0E3A">
          <w:rPr>
            <w:noProof/>
            <w:webHidden/>
          </w:rPr>
        </w:r>
        <w:r w:rsidR="005F0E3A">
          <w:rPr>
            <w:noProof/>
            <w:webHidden/>
          </w:rPr>
          <w:fldChar w:fldCharType="separate"/>
        </w:r>
        <w:r w:rsidR="005F0E3A">
          <w:rPr>
            <w:noProof/>
            <w:webHidden/>
          </w:rPr>
          <w:t>4-68</w:t>
        </w:r>
        <w:r w:rsidR="005F0E3A">
          <w:rPr>
            <w:noProof/>
            <w:webHidden/>
          </w:rPr>
          <w:fldChar w:fldCharType="end"/>
        </w:r>
      </w:hyperlink>
    </w:p>
    <w:p w14:paraId="182AA135" w14:textId="78265B58"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0" w:history="1">
        <w:r w:rsidR="005F0E3A" w:rsidRPr="00A55436">
          <w:rPr>
            <w:rStyle w:val="Hyperlink"/>
            <w:rFonts w:eastAsia="DengXian"/>
            <w:noProof/>
            <w:lang w:val="en-US" w:eastAsia="en-US"/>
          </w:rPr>
          <w:t>4.4.4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Religious Institutions</w:t>
        </w:r>
        <w:r w:rsidR="005F0E3A">
          <w:rPr>
            <w:noProof/>
            <w:webHidden/>
          </w:rPr>
          <w:tab/>
        </w:r>
        <w:r w:rsidR="005F0E3A">
          <w:rPr>
            <w:noProof/>
            <w:webHidden/>
          </w:rPr>
          <w:fldChar w:fldCharType="begin"/>
        </w:r>
        <w:r w:rsidR="005F0E3A">
          <w:rPr>
            <w:noProof/>
            <w:webHidden/>
          </w:rPr>
          <w:instrText xml:space="preserve"> PAGEREF _Toc148535880 \h </w:instrText>
        </w:r>
        <w:r w:rsidR="005F0E3A">
          <w:rPr>
            <w:noProof/>
            <w:webHidden/>
          </w:rPr>
        </w:r>
        <w:r w:rsidR="005F0E3A">
          <w:rPr>
            <w:noProof/>
            <w:webHidden/>
          </w:rPr>
          <w:fldChar w:fldCharType="separate"/>
        </w:r>
        <w:r w:rsidR="005F0E3A">
          <w:rPr>
            <w:noProof/>
            <w:webHidden/>
          </w:rPr>
          <w:t>4-68</w:t>
        </w:r>
        <w:r w:rsidR="005F0E3A">
          <w:rPr>
            <w:noProof/>
            <w:webHidden/>
          </w:rPr>
          <w:fldChar w:fldCharType="end"/>
        </w:r>
      </w:hyperlink>
    </w:p>
    <w:p w14:paraId="36772900" w14:textId="2C975B9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1" w:history="1">
        <w:r w:rsidR="005F0E3A" w:rsidRPr="00A55436">
          <w:rPr>
            <w:rStyle w:val="Hyperlink"/>
            <w:noProof/>
          </w:rPr>
          <w:t>4.4.5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Occupation and Livelihood Profile</w:t>
        </w:r>
        <w:r w:rsidR="005F0E3A">
          <w:rPr>
            <w:noProof/>
            <w:webHidden/>
          </w:rPr>
          <w:tab/>
        </w:r>
        <w:r w:rsidR="005F0E3A">
          <w:rPr>
            <w:noProof/>
            <w:webHidden/>
          </w:rPr>
          <w:fldChar w:fldCharType="begin"/>
        </w:r>
        <w:r w:rsidR="005F0E3A">
          <w:rPr>
            <w:noProof/>
            <w:webHidden/>
          </w:rPr>
          <w:instrText xml:space="preserve"> PAGEREF _Toc148535881 \h </w:instrText>
        </w:r>
        <w:r w:rsidR="005F0E3A">
          <w:rPr>
            <w:noProof/>
            <w:webHidden/>
          </w:rPr>
        </w:r>
        <w:r w:rsidR="005F0E3A">
          <w:rPr>
            <w:noProof/>
            <w:webHidden/>
          </w:rPr>
          <w:fldChar w:fldCharType="separate"/>
        </w:r>
        <w:r w:rsidR="005F0E3A">
          <w:rPr>
            <w:noProof/>
            <w:webHidden/>
          </w:rPr>
          <w:t>4-69</w:t>
        </w:r>
        <w:r w:rsidR="005F0E3A">
          <w:rPr>
            <w:noProof/>
            <w:webHidden/>
          </w:rPr>
          <w:fldChar w:fldCharType="end"/>
        </w:r>
      </w:hyperlink>
    </w:p>
    <w:p w14:paraId="146CA810" w14:textId="1D94EBA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2" w:history="1">
        <w:r w:rsidR="005F0E3A" w:rsidRPr="00A55436">
          <w:rPr>
            <w:rStyle w:val="Hyperlink"/>
            <w:rFonts w:eastAsia="DengXian"/>
            <w:noProof/>
            <w:lang w:val="en-US" w:eastAsia="en-US"/>
          </w:rPr>
          <w:t>4.4.6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Transport and communication</w:t>
        </w:r>
        <w:r w:rsidR="005F0E3A">
          <w:rPr>
            <w:noProof/>
            <w:webHidden/>
          </w:rPr>
          <w:tab/>
        </w:r>
        <w:r w:rsidR="005F0E3A">
          <w:rPr>
            <w:noProof/>
            <w:webHidden/>
          </w:rPr>
          <w:fldChar w:fldCharType="begin"/>
        </w:r>
        <w:r w:rsidR="005F0E3A">
          <w:rPr>
            <w:noProof/>
            <w:webHidden/>
          </w:rPr>
          <w:instrText xml:space="preserve"> PAGEREF _Toc148535882 \h </w:instrText>
        </w:r>
        <w:r w:rsidR="005F0E3A">
          <w:rPr>
            <w:noProof/>
            <w:webHidden/>
          </w:rPr>
        </w:r>
        <w:r w:rsidR="005F0E3A">
          <w:rPr>
            <w:noProof/>
            <w:webHidden/>
          </w:rPr>
          <w:fldChar w:fldCharType="separate"/>
        </w:r>
        <w:r w:rsidR="005F0E3A">
          <w:rPr>
            <w:noProof/>
            <w:webHidden/>
          </w:rPr>
          <w:t>4-69</w:t>
        </w:r>
        <w:r w:rsidR="005F0E3A">
          <w:rPr>
            <w:noProof/>
            <w:webHidden/>
          </w:rPr>
          <w:fldChar w:fldCharType="end"/>
        </w:r>
      </w:hyperlink>
    </w:p>
    <w:p w14:paraId="27783718" w14:textId="25B9F810"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3" w:history="1">
        <w:r w:rsidR="005F0E3A" w:rsidRPr="00A55436">
          <w:rPr>
            <w:rStyle w:val="Hyperlink"/>
            <w:rFonts w:eastAsia="DengXian"/>
            <w:noProof/>
            <w:lang w:val="en-US" w:eastAsia="en-US"/>
          </w:rPr>
          <w:t>4.4.7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Energy Access</w:t>
        </w:r>
        <w:r w:rsidR="005F0E3A">
          <w:rPr>
            <w:noProof/>
            <w:webHidden/>
          </w:rPr>
          <w:tab/>
        </w:r>
        <w:r w:rsidR="005F0E3A">
          <w:rPr>
            <w:noProof/>
            <w:webHidden/>
          </w:rPr>
          <w:fldChar w:fldCharType="begin"/>
        </w:r>
        <w:r w:rsidR="005F0E3A">
          <w:rPr>
            <w:noProof/>
            <w:webHidden/>
          </w:rPr>
          <w:instrText xml:space="preserve"> PAGEREF _Toc148535883 \h </w:instrText>
        </w:r>
        <w:r w:rsidR="005F0E3A">
          <w:rPr>
            <w:noProof/>
            <w:webHidden/>
          </w:rPr>
        </w:r>
        <w:r w:rsidR="005F0E3A">
          <w:rPr>
            <w:noProof/>
            <w:webHidden/>
          </w:rPr>
          <w:fldChar w:fldCharType="separate"/>
        </w:r>
        <w:r w:rsidR="005F0E3A">
          <w:rPr>
            <w:noProof/>
            <w:webHidden/>
          </w:rPr>
          <w:t>4-70</w:t>
        </w:r>
        <w:r w:rsidR="005F0E3A">
          <w:rPr>
            <w:noProof/>
            <w:webHidden/>
          </w:rPr>
          <w:fldChar w:fldCharType="end"/>
        </w:r>
      </w:hyperlink>
    </w:p>
    <w:p w14:paraId="49E65FEC" w14:textId="43C61FA6"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4" w:history="1">
        <w:r w:rsidR="005F0E3A" w:rsidRPr="00A55436">
          <w:rPr>
            <w:rStyle w:val="Hyperlink"/>
            <w:noProof/>
          </w:rPr>
          <w:t>4.4.8</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Land Use</w:t>
        </w:r>
        <w:r w:rsidR="005F0E3A">
          <w:rPr>
            <w:noProof/>
            <w:webHidden/>
          </w:rPr>
          <w:tab/>
        </w:r>
        <w:r w:rsidR="005F0E3A">
          <w:rPr>
            <w:noProof/>
            <w:webHidden/>
          </w:rPr>
          <w:fldChar w:fldCharType="begin"/>
        </w:r>
        <w:r w:rsidR="005F0E3A">
          <w:rPr>
            <w:noProof/>
            <w:webHidden/>
          </w:rPr>
          <w:instrText xml:space="preserve"> PAGEREF _Toc148535884 \h </w:instrText>
        </w:r>
        <w:r w:rsidR="005F0E3A">
          <w:rPr>
            <w:noProof/>
            <w:webHidden/>
          </w:rPr>
        </w:r>
        <w:r w:rsidR="005F0E3A">
          <w:rPr>
            <w:noProof/>
            <w:webHidden/>
          </w:rPr>
          <w:fldChar w:fldCharType="separate"/>
        </w:r>
        <w:r w:rsidR="005F0E3A">
          <w:rPr>
            <w:noProof/>
            <w:webHidden/>
          </w:rPr>
          <w:t>4-70</w:t>
        </w:r>
        <w:r w:rsidR="005F0E3A">
          <w:rPr>
            <w:noProof/>
            <w:webHidden/>
          </w:rPr>
          <w:fldChar w:fldCharType="end"/>
        </w:r>
      </w:hyperlink>
    </w:p>
    <w:p w14:paraId="25FAB029" w14:textId="7510B73B"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5" w:history="1">
        <w:r w:rsidR="005F0E3A" w:rsidRPr="00A55436">
          <w:rPr>
            <w:rStyle w:val="Hyperlink"/>
            <w:noProof/>
          </w:rPr>
          <w:t>4.4.9</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Housing Types</w:t>
        </w:r>
        <w:r w:rsidR="005F0E3A">
          <w:rPr>
            <w:noProof/>
            <w:webHidden/>
          </w:rPr>
          <w:tab/>
        </w:r>
        <w:r w:rsidR="005F0E3A">
          <w:rPr>
            <w:noProof/>
            <w:webHidden/>
          </w:rPr>
          <w:fldChar w:fldCharType="begin"/>
        </w:r>
        <w:r w:rsidR="005F0E3A">
          <w:rPr>
            <w:noProof/>
            <w:webHidden/>
          </w:rPr>
          <w:instrText xml:space="preserve"> PAGEREF _Toc148535885 \h </w:instrText>
        </w:r>
        <w:r w:rsidR="005F0E3A">
          <w:rPr>
            <w:noProof/>
            <w:webHidden/>
          </w:rPr>
        </w:r>
        <w:r w:rsidR="005F0E3A">
          <w:rPr>
            <w:noProof/>
            <w:webHidden/>
          </w:rPr>
          <w:fldChar w:fldCharType="separate"/>
        </w:r>
        <w:r w:rsidR="005F0E3A">
          <w:rPr>
            <w:noProof/>
            <w:webHidden/>
          </w:rPr>
          <w:t>4-70</w:t>
        </w:r>
        <w:r w:rsidR="005F0E3A">
          <w:rPr>
            <w:noProof/>
            <w:webHidden/>
          </w:rPr>
          <w:fldChar w:fldCharType="end"/>
        </w:r>
      </w:hyperlink>
    </w:p>
    <w:p w14:paraId="1D44DD0E" w14:textId="38BEE55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6" w:history="1">
        <w:r w:rsidR="005F0E3A" w:rsidRPr="00A55436">
          <w:rPr>
            <w:rStyle w:val="Hyperlink"/>
            <w:rFonts w:eastAsia="DengXian"/>
            <w:noProof/>
            <w:lang w:val="en-US" w:eastAsia="en-US"/>
          </w:rPr>
          <w:t>4.4.10</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Employment</w:t>
        </w:r>
        <w:r w:rsidR="005F0E3A">
          <w:rPr>
            <w:noProof/>
            <w:webHidden/>
          </w:rPr>
          <w:tab/>
        </w:r>
        <w:r w:rsidR="005F0E3A">
          <w:rPr>
            <w:noProof/>
            <w:webHidden/>
          </w:rPr>
          <w:fldChar w:fldCharType="begin"/>
        </w:r>
        <w:r w:rsidR="005F0E3A">
          <w:rPr>
            <w:noProof/>
            <w:webHidden/>
          </w:rPr>
          <w:instrText xml:space="preserve"> PAGEREF _Toc148535886 \h </w:instrText>
        </w:r>
        <w:r w:rsidR="005F0E3A">
          <w:rPr>
            <w:noProof/>
            <w:webHidden/>
          </w:rPr>
        </w:r>
        <w:r w:rsidR="005F0E3A">
          <w:rPr>
            <w:noProof/>
            <w:webHidden/>
          </w:rPr>
          <w:fldChar w:fldCharType="separate"/>
        </w:r>
        <w:r w:rsidR="005F0E3A">
          <w:rPr>
            <w:noProof/>
            <w:webHidden/>
          </w:rPr>
          <w:t>4-71</w:t>
        </w:r>
        <w:r w:rsidR="005F0E3A">
          <w:rPr>
            <w:noProof/>
            <w:webHidden/>
          </w:rPr>
          <w:fldChar w:fldCharType="end"/>
        </w:r>
      </w:hyperlink>
    </w:p>
    <w:p w14:paraId="75E1127D" w14:textId="609558C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7" w:history="1">
        <w:r w:rsidR="005F0E3A" w:rsidRPr="00A55436">
          <w:rPr>
            <w:rStyle w:val="Hyperlink"/>
            <w:noProof/>
          </w:rPr>
          <w:t>4.4.11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Social and Physical Infrastructure</w:t>
        </w:r>
        <w:r w:rsidR="005F0E3A">
          <w:rPr>
            <w:noProof/>
            <w:webHidden/>
          </w:rPr>
          <w:tab/>
        </w:r>
        <w:r w:rsidR="005F0E3A">
          <w:rPr>
            <w:noProof/>
            <w:webHidden/>
          </w:rPr>
          <w:fldChar w:fldCharType="begin"/>
        </w:r>
        <w:r w:rsidR="005F0E3A">
          <w:rPr>
            <w:noProof/>
            <w:webHidden/>
          </w:rPr>
          <w:instrText xml:space="preserve"> PAGEREF _Toc148535887 \h </w:instrText>
        </w:r>
        <w:r w:rsidR="005F0E3A">
          <w:rPr>
            <w:noProof/>
            <w:webHidden/>
          </w:rPr>
        </w:r>
        <w:r w:rsidR="005F0E3A">
          <w:rPr>
            <w:noProof/>
            <w:webHidden/>
          </w:rPr>
          <w:fldChar w:fldCharType="separate"/>
        </w:r>
        <w:r w:rsidR="005F0E3A">
          <w:rPr>
            <w:noProof/>
            <w:webHidden/>
          </w:rPr>
          <w:t>4-71</w:t>
        </w:r>
        <w:r w:rsidR="005F0E3A">
          <w:rPr>
            <w:noProof/>
            <w:webHidden/>
          </w:rPr>
          <w:fldChar w:fldCharType="end"/>
        </w:r>
      </w:hyperlink>
    </w:p>
    <w:p w14:paraId="568F2C49" w14:textId="3889E618"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8" w:history="1">
        <w:r w:rsidR="005F0E3A" w:rsidRPr="00A55436">
          <w:rPr>
            <w:rStyle w:val="Hyperlink"/>
            <w:noProof/>
          </w:rPr>
          <w:t>4.4.12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Vulnerable groups</w:t>
        </w:r>
        <w:r w:rsidR="005F0E3A">
          <w:rPr>
            <w:noProof/>
            <w:webHidden/>
          </w:rPr>
          <w:tab/>
        </w:r>
        <w:r w:rsidR="005F0E3A">
          <w:rPr>
            <w:noProof/>
            <w:webHidden/>
          </w:rPr>
          <w:fldChar w:fldCharType="begin"/>
        </w:r>
        <w:r w:rsidR="005F0E3A">
          <w:rPr>
            <w:noProof/>
            <w:webHidden/>
          </w:rPr>
          <w:instrText xml:space="preserve"> PAGEREF _Toc148535888 \h </w:instrText>
        </w:r>
        <w:r w:rsidR="005F0E3A">
          <w:rPr>
            <w:noProof/>
            <w:webHidden/>
          </w:rPr>
        </w:r>
        <w:r w:rsidR="005F0E3A">
          <w:rPr>
            <w:noProof/>
            <w:webHidden/>
          </w:rPr>
          <w:fldChar w:fldCharType="separate"/>
        </w:r>
        <w:r w:rsidR="005F0E3A">
          <w:rPr>
            <w:noProof/>
            <w:webHidden/>
          </w:rPr>
          <w:t>4-72</w:t>
        </w:r>
        <w:r w:rsidR="005F0E3A">
          <w:rPr>
            <w:noProof/>
            <w:webHidden/>
          </w:rPr>
          <w:fldChar w:fldCharType="end"/>
        </w:r>
      </w:hyperlink>
    </w:p>
    <w:p w14:paraId="4DA2D57E" w14:textId="5E8AC5AE"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89" w:history="1">
        <w:r w:rsidR="005F0E3A" w:rsidRPr="00A55436">
          <w:rPr>
            <w:rStyle w:val="Hyperlink"/>
            <w:noProof/>
          </w:rPr>
          <w:t>4.4.13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Gender Based vulnerability</w:t>
        </w:r>
        <w:r w:rsidR="005F0E3A">
          <w:rPr>
            <w:noProof/>
            <w:webHidden/>
          </w:rPr>
          <w:tab/>
        </w:r>
        <w:r w:rsidR="005F0E3A">
          <w:rPr>
            <w:noProof/>
            <w:webHidden/>
          </w:rPr>
          <w:fldChar w:fldCharType="begin"/>
        </w:r>
        <w:r w:rsidR="005F0E3A">
          <w:rPr>
            <w:noProof/>
            <w:webHidden/>
          </w:rPr>
          <w:instrText xml:space="preserve"> PAGEREF _Toc148535889 \h </w:instrText>
        </w:r>
        <w:r w:rsidR="005F0E3A">
          <w:rPr>
            <w:noProof/>
            <w:webHidden/>
          </w:rPr>
        </w:r>
        <w:r w:rsidR="005F0E3A">
          <w:rPr>
            <w:noProof/>
            <w:webHidden/>
          </w:rPr>
          <w:fldChar w:fldCharType="separate"/>
        </w:r>
        <w:r w:rsidR="005F0E3A">
          <w:rPr>
            <w:noProof/>
            <w:webHidden/>
          </w:rPr>
          <w:t>4-72</w:t>
        </w:r>
        <w:r w:rsidR="005F0E3A">
          <w:rPr>
            <w:noProof/>
            <w:webHidden/>
          </w:rPr>
          <w:fldChar w:fldCharType="end"/>
        </w:r>
      </w:hyperlink>
    </w:p>
    <w:p w14:paraId="7AE52EF7" w14:textId="44A8D4B4"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90" w:history="1">
        <w:r w:rsidR="005F0E3A" w:rsidRPr="00A55436">
          <w:rPr>
            <w:rStyle w:val="Hyperlink"/>
            <w:noProof/>
          </w:rPr>
          <w:t>4.4.14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Gender Based Violence</w:t>
        </w:r>
        <w:r w:rsidR="005F0E3A">
          <w:rPr>
            <w:noProof/>
            <w:webHidden/>
          </w:rPr>
          <w:tab/>
        </w:r>
        <w:r w:rsidR="005F0E3A">
          <w:rPr>
            <w:noProof/>
            <w:webHidden/>
          </w:rPr>
          <w:fldChar w:fldCharType="begin"/>
        </w:r>
        <w:r w:rsidR="005F0E3A">
          <w:rPr>
            <w:noProof/>
            <w:webHidden/>
          </w:rPr>
          <w:instrText xml:space="preserve"> PAGEREF _Toc148535890 \h </w:instrText>
        </w:r>
        <w:r w:rsidR="005F0E3A">
          <w:rPr>
            <w:noProof/>
            <w:webHidden/>
          </w:rPr>
        </w:r>
        <w:r w:rsidR="005F0E3A">
          <w:rPr>
            <w:noProof/>
            <w:webHidden/>
          </w:rPr>
          <w:fldChar w:fldCharType="separate"/>
        </w:r>
        <w:r w:rsidR="005F0E3A">
          <w:rPr>
            <w:noProof/>
            <w:webHidden/>
          </w:rPr>
          <w:t>4-72</w:t>
        </w:r>
        <w:r w:rsidR="005F0E3A">
          <w:rPr>
            <w:noProof/>
            <w:webHidden/>
          </w:rPr>
          <w:fldChar w:fldCharType="end"/>
        </w:r>
      </w:hyperlink>
    </w:p>
    <w:p w14:paraId="4547C506" w14:textId="0193353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91" w:history="1">
        <w:r w:rsidR="005F0E3A" w:rsidRPr="00A55436">
          <w:rPr>
            <w:rStyle w:val="Hyperlink"/>
            <w:noProof/>
          </w:rPr>
          <w:t>4.4.15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Culture and heritage</w:t>
        </w:r>
        <w:r w:rsidR="005F0E3A">
          <w:rPr>
            <w:noProof/>
            <w:webHidden/>
          </w:rPr>
          <w:tab/>
        </w:r>
        <w:r w:rsidR="005F0E3A">
          <w:rPr>
            <w:noProof/>
            <w:webHidden/>
          </w:rPr>
          <w:fldChar w:fldCharType="begin"/>
        </w:r>
        <w:r w:rsidR="005F0E3A">
          <w:rPr>
            <w:noProof/>
            <w:webHidden/>
          </w:rPr>
          <w:instrText xml:space="preserve"> PAGEREF _Toc148535891 \h </w:instrText>
        </w:r>
        <w:r w:rsidR="005F0E3A">
          <w:rPr>
            <w:noProof/>
            <w:webHidden/>
          </w:rPr>
        </w:r>
        <w:r w:rsidR="005F0E3A">
          <w:rPr>
            <w:noProof/>
            <w:webHidden/>
          </w:rPr>
          <w:fldChar w:fldCharType="separate"/>
        </w:r>
        <w:r w:rsidR="005F0E3A">
          <w:rPr>
            <w:noProof/>
            <w:webHidden/>
          </w:rPr>
          <w:t>4-73</w:t>
        </w:r>
        <w:r w:rsidR="005F0E3A">
          <w:rPr>
            <w:noProof/>
            <w:webHidden/>
          </w:rPr>
          <w:fldChar w:fldCharType="end"/>
        </w:r>
      </w:hyperlink>
    </w:p>
    <w:p w14:paraId="6D5E446E" w14:textId="6BEDAE1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92" w:history="1">
        <w:r w:rsidR="005F0E3A" w:rsidRPr="00A55436">
          <w:rPr>
            <w:rStyle w:val="Hyperlink"/>
            <w:noProof/>
          </w:rPr>
          <w:t>4.4.16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HIV/AIDS prevalence</w:t>
        </w:r>
        <w:r w:rsidR="005F0E3A">
          <w:rPr>
            <w:noProof/>
            <w:webHidden/>
          </w:rPr>
          <w:tab/>
        </w:r>
        <w:r w:rsidR="005F0E3A">
          <w:rPr>
            <w:noProof/>
            <w:webHidden/>
          </w:rPr>
          <w:fldChar w:fldCharType="begin"/>
        </w:r>
        <w:r w:rsidR="005F0E3A">
          <w:rPr>
            <w:noProof/>
            <w:webHidden/>
          </w:rPr>
          <w:instrText xml:space="preserve"> PAGEREF _Toc148535892 \h </w:instrText>
        </w:r>
        <w:r w:rsidR="005F0E3A">
          <w:rPr>
            <w:noProof/>
            <w:webHidden/>
          </w:rPr>
        </w:r>
        <w:r w:rsidR="005F0E3A">
          <w:rPr>
            <w:noProof/>
            <w:webHidden/>
          </w:rPr>
          <w:fldChar w:fldCharType="separate"/>
        </w:r>
        <w:r w:rsidR="005F0E3A">
          <w:rPr>
            <w:noProof/>
            <w:webHidden/>
          </w:rPr>
          <w:t>4-73</w:t>
        </w:r>
        <w:r w:rsidR="005F0E3A">
          <w:rPr>
            <w:noProof/>
            <w:webHidden/>
          </w:rPr>
          <w:fldChar w:fldCharType="end"/>
        </w:r>
      </w:hyperlink>
    </w:p>
    <w:p w14:paraId="54741437" w14:textId="375BFE77"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5893" w:history="1">
        <w:r w:rsidR="005F0E3A" w:rsidRPr="00A55436">
          <w:rPr>
            <w:rStyle w:val="Hyperlink"/>
            <w:rFonts w:cs="Tahoma"/>
            <w:noProof/>
          </w:rPr>
          <w:t>5</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cs="Tahoma"/>
            <w:noProof/>
          </w:rPr>
          <w:t>STAKEHOLDER ENGAGEMENT</w:t>
        </w:r>
        <w:r w:rsidR="005F0E3A">
          <w:rPr>
            <w:noProof/>
            <w:webHidden/>
          </w:rPr>
          <w:tab/>
        </w:r>
        <w:r w:rsidR="005F0E3A">
          <w:rPr>
            <w:noProof/>
            <w:webHidden/>
          </w:rPr>
          <w:fldChar w:fldCharType="begin"/>
        </w:r>
        <w:r w:rsidR="005F0E3A">
          <w:rPr>
            <w:noProof/>
            <w:webHidden/>
          </w:rPr>
          <w:instrText xml:space="preserve"> PAGEREF _Toc148535893 \h </w:instrText>
        </w:r>
        <w:r w:rsidR="005F0E3A">
          <w:rPr>
            <w:noProof/>
            <w:webHidden/>
          </w:rPr>
        </w:r>
        <w:r w:rsidR="005F0E3A">
          <w:rPr>
            <w:noProof/>
            <w:webHidden/>
          </w:rPr>
          <w:fldChar w:fldCharType="separate"/>
        </w:r>
        <w:r w:rsidR="005F0E3A">
          <w:rPr>
            <w:noProof/>
            <w:webHidden/>
          </w:rPr>
          <w:t>5-74</w:t>
        </w:r>
        <w:r w:rsidR="005F0E3A">
          <w:rPr>
            <w:noProof/>
            <w:webHidden/>
          </w:rPr>
          <w:fldChar w:fldCharType="end"/>
        </w:r>
      </w:hyperlink>
    </w:p>
    <w:p w14:paraId="04385D52" w14:textId="5C9664E9"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94" w:history="1">
        <w:r w:rsidR="005F0E3A" w:rsidRPr="00A55436">
          <w:rPr>
            <w:rStyle w:val="Hyperlink"/>
            <w:rFonts w:eastAsia="DengXian"/>
            <w:noProof/>
            <w:lang w:val="en-US" w:eastAsia="en-US"/>
          </w:rPr>
          <w:t>5.1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Legal Requirement for Stakeholder Engagement</w:t>
        </w:r>
        <w:r w:rsidR="005F0E3A">
          <w:rPr>
            <w:noProof/>
            <w:webHidden/>
          </w:rPr>
          <w:tab/>
        </w:r>
        <w:r w:rsidR="005F0E3A">
          <w:rPr>
            <w:noProof/>
            <w:webHidden/>
          </w:rPr>
          <w:fldChar w:fldCharType="begin"/>
        </w:r>
        <w:r w:rsidR="005F0E3A">
          <w:rPr>
            <w:noProof/>
            <w:webHidden/>
          </w:rPr>
          <w:instrText xml:space="preserve"> PAGEREF _Toc148535894 \h </w:instrText>
        </w:r>
        <w:r w:rsidR="005F0E3A">
          <w:rPr>
            <w:noProof/>
            <w:webHidden/>
          </w:rPr>
        </w:r>
        <w:r w:rsidR="005F0E3A">
          <w:rPr>
            <w:noProof/>
            <w:webHidden/>
          </w:rPr>
          <w:fldChar w:fldCharType="separate"/>
        </w:r>
        <w:r w:rsidR="005F0E3A">
          <w:rPr>
            <w:noProof/>
            <w:webHidden/>
          </w:rPr>
          <w:t>5-74</w:t>
        </w:r>
        <w:r w:rsidR="005F0E3A">
          <w:rPr>
            <w:noProof/>
            <w:webHidden/>
          </w:rPr>
          <w:fldChar w:fldCharType="end"/>
        </w:r>
      </w:hyperlink>
    </w:p>
    <w:p w14:paraId="0160D661" w14:textId="01EBABBD"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95" w:history="1">
        <w:r w:rsidR="005F0E3A" w:rsidRPr="00A55436">
          <w:rPr>
            <w:rStyle w:val="Hyperlink"/>
            <w:rFonts w:eastAsia="DengXian"/>
            <w:noProof/>
            <w:lang w:val="en-US" w:eastAsia="en-US"/>
          </w:rPr>
          <w:t>5.2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Objectives of Public Participation</w:t>
        </w:r>
        <w:r w:rsidR="005F0E3A">
          <w:rPr>
            <w:noProof/>
            <w:webHidden/>
          </w:rPr>
          <w:tab/>
        </w:r>
        <w:r w:rsidR="005F0E3A">
          <w:rPr>
            <w:noProof/>
            <w:webHidden/>
          </w:rPr>
          <w:fldChar w:fldCharType="begin"/>
        </w:r>
        <w:r w:rsidR="005F0E3A">
          <w:rPr>
            <w:noProof/>
            <w:webHidden/>
          </w:rPr>
          <w:instrText xml:space="preserve"> PAGEREF _Toc148535895 \h </w:instrText>
        </w:r>
        <w:r w:rsidR="005F0E3A">
          <w:rPr>
            <w:noProof/>
            <w:webHidden/>
          </w:rPr>
        </w:r>
        <w:r w:rsidR="005F0E3A">
          <w:rPr>
            <w:noProof/>
            <w:webHidden/>
          </w:rPr>
          <w:fldChar w:fldCharType="separate"/>
        </w:r>
        <w:r w:rsidR="005F0E3A">
          <w:rPr>
            <w:noProof/>
            <w:webHidden/>
          </w:rPr>
          <w:t>5-74</w:t>
        </w:r>
        <w:r w:rsidR="005F0E3A">
          <w:rPr>
            <w:noProof/>
            <w:webHidden/>
          </w:rPr>
          <w:fldChar w:fldCharType="end"/>
        </w:r>
      </w:hyperlink>
    </w:p>
    <w:p w14:paraId="7B0CF491" w14:textId="6FAC25B9"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96" w:history="1">
        <w:r w:rsidR="005F0E3A" w:rsidRPr="00A55436">
          <w:rPr>
            <w:rStyle w:val="Hyperlink"/>
            <w:noProof/>
          </w:rPr>
          <w:t>5.3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Stakeholder Consultation and Disclosure Requirement for the Project</w:t>
        </w:r>
        <w:r w:rsidR="005F0E3A">
          <w:rPr>
            <w:noProof/>
            <w:webHidden/>
          </w:rPr>
          <w:tab/>
        </w:r>
        <w:r w:rsidR="005F0E3A">
          <w:rPr>
            <w:noProof/>
            <w:webHidden/>
          </w:rPr>
          <w:fldChar w:fldCharType="begin"/>
        </w:r>
        <w:r w:rsidR="005F0E3A">
          <w:rPr>
            <w:noProof/>
            <w:webHidden/>
          </w:rPr>
          <w:instrText xml:space="preserve"> PAGEREF _Toc148535896 \h </w:instrText>
        </w:r>
        <w:r w:rsidR="005F0E3A">
          <w:rPr>
            <w:noProof/>
            <w:webHidden/>
          </w:rPr>
        </w:r>
        <w:r w:rsidR="005F0E3A">
          <w:rPr>
            <w:noProof/>
            <w:webHidden/>
          </w:rPr>
          <w:fldChar w:fldCharType="separate"/>
        </w:r>
        <w:r w:rsidR="005F0E3A">
          <w:rPr>
            <w:noProof/>
            <w:webHidden/>
          </w:rPr>
          <w:t>5-75</w:t>
        </w:r>
        <w:r w:rsidR="005F0E3A">
          <w:rPr>
            <w:noProof/>
            <w:webHidden/>
          </w:rPr>
          <w:fldChar w:fldCharType="end"/>
        </w:r>
      </w:hyperlink>
    </w:p>
    <w:p w14:paraId="3B0F5AC2" w14:textId="2501303F"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97" w:history="1">
        <w:r w:rsidR="005F0E3A" w:rsidRPr="00A55436">
          <w:rPr>
            <w:rStyle w:val="Hyperlink"/>
            <w:noProof/>
          </w:rPr>
          <w:t>5.4</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Stakeholder Characterisation and Identification</w:t>
        </w:r>
        <w:r w:rsidR="005F0E3A">
          <w:rPr>
            <w:noProof/>
            <w:webHidden/>
          </w:rPr>
          <w:tab/>
        </w:r>
        <w:r w:rsidR="005F0E3A">
          <w:rPr>
            <w:noProof/>
            <w:webHidden/>
          </w:rPr>
          <w:fldChar w:fldCharType="begin"/>
        </w:r>
        <w:r w:rsidR="005F0E3A">
          <w:rPr>
            <w:noProof/>
            <w:webHidden/>
          </w:rPr>
          <w:instrText xml:space="preserve"> PAGEREF _Toc148535897 \h </w:instrText>
        </w:r>
        <w:r w:rsidR="005F0E3A">
          <w:rPr>
            <w:noProof/>
            <w:webHidden/>
          </w:rPr>
        </w:r>
        <w:r w:rsidR="005F0E3A">
          <w:rPr>
            <w:noProof/>
            <w:webHidden/>
          </w:rPr>
          <w:fldChar w:fldCharType="separate"/>
        </w:r>
        <w:r w:rsidR="005F0E3A">
          <w:rPr>
            <w:noProof/>
            <w:webHidden/>
          </w:rPr>
          <w:t>5-76</w:t>
        </w:r>
        <w:r w:rsidR="005F0E3A">
          <w:rPr>
            <w:noProof/>
            <w:webHidden/>
          </w:rPr>
          <w:fldChar w:fldCharType="end"/>
        </w:r>
      </w:hyperlink>
    </w:p>
    <w:p w14:paraId="5719A210" w14:textId="1957203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898" w:history="1">
        <w:r w:rsidR="005F0E3A" w:rsidRPr="00A55436">
          <w:rPr>
            <w:rStyle w:val="Hyperlink"/>
            <w:noProof/>
          </w:rPr>
          <w:t>5.4.1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Stakeholder Mapping</w:t>
        </w:r>
        <w:r w:rsidR="005F0E3A">
          <w:rPr>
            <w:noProof/>
            <w:webHidden/>
          </w:rPr>
          <w:tab/>
        </w:r>
        <w:r w:rsidR="005F0E3A">
          <w:rPr>
            <w:noProof/>
            <w:webHidden/>
          </w:rPr>
          <w:fldChar w:fldCharType="begin"/>
        </w:r>
        <w:r w:rsidR="005F0E3A">
          <w:rPr>
            <w:noProof/>
            <w:webHidden/>
          </w:rPr>
          <w:instrText xml:space="preserve"> PAGEREF _Toc148535898 \h </w:instrText>
        </w:r>
        <w:r w:rsidR="005F0E3A">
          <w:rPr>
            <w:noProof/>
            <w:webHidden/>
          </w:rPr>
        </w:r>
        <w:r w:rsidR="005F0E3A">
          <w:rPr>
            <w:noProof/>
            <w:webHidden/>
          </w:rPr>
          <w:fldChar w:fldCharType="separate"/>
        </w:r>
        <w:r w:rsidR="005F0E3A">
          <w:rPr>
            <w:noProof/>
            <w:webHidden/>
          </w:rPr>
          <w:t>5-76</w:t>
        </w:r>
        <w:r w:rsidR="005F0E3A">
          <w:rPr>
            <w:noProof/>
            <w:webHidden/>
          </w:rPr>
          <w:fldChar w:fldCharType="end"/>
        </w:r>
      </w:hyperlink>
    </w:p>
    <w:p w14:paraId="0D6B14A2" w14:textId="179289E0"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899" w:history="1">
        <w:r w:rsidR="005F0E3A" w:rsidRPr="00A55436">
          <w:rPr>
            <w:rStyle w:val="Hyperlink"/>
            <w:noProof/>
          </w:rPr>
          <w:t>5.5</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Stakeholder Analysis</w:t>
        </w:r>
        <w:r w:rsidR="005F0E3A">
          <w:rPr>
            <w:noProof/>
            <w:webHidden/>
          </w:rPr>
          <w:tab/>
        </w:r>
        <w:r w:rsidR="005F0E3A">
          <w:rPr>
            <w:noProof/>
            <w:webHidden/>
          </w:rPr>
          <w:fldChar w:fldCharType="begin"/>
        </w:r>
        <w:r w:rsidR="005F0E3A">
          <w:rPr>
            <w:noProof/>
            <w:webHidden/>
          </w:rPr>
          <w:instrText xml:space="preserve"> PAGEREF _Toc148535899 \h </w:instrText>
        </w:r>
        <w:r w:rsidR="005F0E3A">
          <w:rPr>
            <w:noProof/>
            <w:webHidden/>
          </w:rPr>
        </w:r>
        <w:r w:rsidR="005F0E3A">
          <w:rPr>
            <w:noProof/>
            <w:webHidden/>
          </w:rPr>
          <w:fldChar w:fldCharType="separate"/>
        </w:r>
        <w:r w:rsidR="005F0E3A">
          <w:rPr>
            <w:noProof/>
            <w:webHidden/>
          </w:rPr>
          <w:t>5-77</w:t>
        </w:r>
        <w:r w:rsidR="005F0E3A">
          <w:rPr>
            <w:noProof/>
            <w:webHidden/>
          </w:rPr>
          <w:fldChar w:fldCharType="end"/>
        </w:r>
      </w:hyperlink>
    </w:p>
    <w:p w14:paraId="60035601" w14:textId="5BEB9253"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00" w:history="1">
        <w:r w:rsidR="005F0E3A" w:rsidRPr="00A55436">
          <w:rPr>
            <w:rStyle w:val="Hyperlink"/>
            <w:noProof/>
          </w:rPr>
          <w:t>5.6</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Information Shared to the Community Members</w:t>
        </w:r>
        <w:r w:rsidR="005F0E3A">
          <w:rPr>
            <w:noProof/>
            <w:webHidden/>
          </w:rPr>
          <w:tab/>
        </w:r>
        <w:r w:rsidR="005F0E3A">
          <w:rPr>
            <w:noProof/>
            <w:webHidden/>
          </w:rPr>
          <w:fldChar w:fldCharType="begin"/>
        </w:r>
        <w:r w:rsidR="005F0E3A">
          <w:rPr>
            <w:noProof/>
            <w:webHidden/>
          </w:rPr>
          <w:instrText xml:space="preserve"> PAGEREF _Toc148535900 \h </w:instrText>
        </w:r>
        <w:r w:rsidR="005F0E3A">
          <w:rPr>
            <w:noProof/>
            <w:webHidden/>
          </w:rPr>
        </w:r>
        <w:r w:rsidR="005F0E3A">
          <w:rPr>
            <w:noProof/>
            <w:webHidden/>
          </w:rPr>
          <w:fldChar w:fldCharType="separate"/>
        </w:r>
        <w:r w:rsidR="005F0E3A">
          <w:rPr>
            <w:noProof/>
            <w:webHidden/>
          </w:rPr>
          <w:t>5-78</w:t>
        </w:r>
        <w:r w:rsidR="005F0E3A">
          <w:rPr>
            <w:noProof/>
            <w:webHidden/>
          </w:rPr>
          <w:fldChar w:fldCharType="end"/>
        </w:r>
      </w:hyperlink>
    </w:p>
    <w:p w14:paraId="7B074551" w14:textId="7EB7842D"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01" w:history="1">
        <w:r w:rsidR="005F0E3A" w:rsidRPr="00A55436">
          <w:rPr>
            <w:rStyle w:val="Hyperlink"/>
            <w:noProof/>
          </w:rPr>
          <w:t>5.7</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Key Feedback Received During Stakeholder Consultation Process</w:t>
        </w:r>
        <w:r w:rsidR="005F0E3A">
          <w:rPr>
            <w:noProof/>
            <w:webHidden/>
          </w:rPr>
          <w:tab/>
        </w:r>
        <w:r w:rsidR="005F0E3A">
          <w:rPr>
            <w:noProof/>
            <w:webHidden/>
          </w:rPr>
          <w:fldChar w:fldCharType="begin"/>
        </w:r>
        <w:r w:rsidR="005F0E3A">
          <w:rPr>
            <w:noProof/>
            <w:webHidden/>
          </w:rPr>
          <w:instrText xml:space="preserve"> PAGEREF _Toc148535901 \h </w:instrText>
        </w:r>
        <w:r w:rsidR="005F0E3A">
          <w:rPr>
            <w:noProof/>
            <w:webHidden/>
          </w:rPr>
        </w:r>
        <w:r w:rsidR="005F0E3A">
          <w:rPr>
            <w:noProof/>
            <w:webHidden/>
          </w:rPr>
          <w:fldChar w:fldCharType="separate"/>
        </w:r>
        <w:r w:rsidR="005F0E3A">
          <w:rPr>
            <w:noProof/>
            <w:webHidden/>
          </w:rPr>
          <w:t>5-79</w:t>
        </w:r>
        <w:r w:rsidR="005F0E3A">
          <w:rPr>
            <w:noProof/>
            <w:webHidden/>
          </w:rPr>
          <w:fldChar w:fldCharType="end"/>
        </w:r>
      </w:hyperlink>
    </w:p>
    <w:p w14:paraId="60FB3646" w14:textId="5C33E35A"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02" w:history="1">
        <w:r w:rsidR="005F0E3A" w:rsidRPr="00A55436">
          <w:rPr>
            <w:rStyle w:val="Hyperlink"/>
            <w:rFonts w:eastAsia="DengXian"/>
            <w:noProof/>
            <w:lang w:val="en-US" w:eastAsia="en-US"/>
          </w:rPr>
          <w:t>5.8</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Disclosure of ESIA to the Stakeholders</w:t>
        </w:r>
        <w:r w:rsidR="005F0E3A">
          <w:rPr>
            <w:noProof/>
            <w:webHidden/>
          </w:rPr>
          <w:tab/>
        </w:r>
        <w:r w:rsidR="005F0E3A">
          <w:rPr>
            <w:noProof/>
            <w:webHidden/>
          </w:rPr>
          <w:fldChar w:fldCharType="begin"/>
        </w:r>
        <w:r w:rsidR="005F0E3A">
          <w:rPr>
            <w:noProof/>
            <w:webHidden/>
          </w:rPr>
          <w:instrText xml:space="preserve"> PAGEREF _Toc148535902 \h </w:instrText>
        </w:r>
        <w:r w:rsidR="005F0E3A">
          <w:rPr>
            <w:noProof/>
            <w:webHidden/>
          </w:rPr>
        </w:r>
        <w:r w:rsidR="005F0E3A">
          <w:rPr>
            <w:noProof/>
            <w:webHidden/>
          </w:rPr>
          <w:fldChar w:fldCharType="separate"/>
        </w:r>
        <w:r w:rsidR="005F0E3A">
          <w:rPr>
            <w:noProof/>
            <w:webHidden/>
          </w:rPr>
          <w:t>5-82</w:t>
        </w:r>
        <w:r w:rsidR="005F0E3A">
          <w:rPr>
            <w:noProof/>
            <w:webHidden/>
          </w:rPr>
          <w:fldChar w:fldCharType="end"/>
        </w:r>
      </w:hyperlink>
    </w:p>
    <w:p w14:paraId="205E1364" w14:textId="06EA6D39"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03" w:history="1">
        <w:r w:rsidR="005F0E3A" w:rsidRPr="00A55436">
          <w:rPr>
            <w:rStyle w:val="Hyperlink"/>
            <w:rFonts w:eastAsia="DengXian"/>
            <w:noProof/>
            <w:lang w:val="en-US" w:eastAsia="en-US"/>
          </w:rPr>
          <w:t>5.9</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Stakeholder Engagement and Grievance Management Post ESIA</w:t>
        </w:r>
        <w:r w:rsidR="005F0E3A">
          <w:rPr>
            <w:noProof/>
            <w:webHidden/>
          </w:rPr>
          <w:tab/>
        </w:r>
        <w:r w:rsidR="005F0E3A">
          <w:rPr>
            <w:noProof/>
            <w:webHidden/>
          </w:rPr>
          <w:fldChar w:fldCharType="begin"/>
        </w:r>
        <w:r w:rsidR="005F0E3A">
          <w:rPr>
            <w:noProof/>
            <w:webHidden/>
          </w:rPr>
          <w:instrText xml:space="preserve"> PAGEREF _Toc148535903 \h </w:instrText>
        </w:r>
        <w:r w:rsidR="005F0E3A">
          <w:rPr>
            <w:noProof/>
            <w:webHidden/>
          </w:rPr>
        </w:r>
        <w:r w:rsidR="005F0E3A">
          <w:rPr>
            <w:noProof/>
            <w:webHidden/>
          </w:rPr>
          <w:fldChar w:fldCharType="separate"/>
        </w:r>
        <w:r w:rsidR="005F0E3A">
          <w:rPr>
            <w:noProof/>
            <w:webHidden/>
          </w:rPr>
          <w:t>5-82</w:t>
        </w:r>
        <w:r w:rsidR="005F0E3A">
          <w:rPr>
            <w:noProof/>
            <w:webHidden/>
          </w:rPr>
          <w:fldChar w:fldCharType="end"/>
        </w:r>
      </w:hyperlink>
    </w:p>
    <w:p w14:paraId="541AB5C0" w14:textId="646C0E8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04" w:history="1">
        <w:r w:rsidR="005F0E3A" w:rsidRPr="00A55436">
          <w:rPr>
            <w:rStyle w:val="Hyperlink"/>
            <w:rFonts w:eastAsia="DengXian"/>
            <w:noProof/>
            <w:lang w:val="en-US" w:eastAsia="en-US"/>
          </w:rPr>
          <w:t>5.9.1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 xml:space="preserve">Objectives and </w:t>
        </w:r>
        <w:r w:rsidR="005F0E3A" w:rsidRPr="00A55436">
          <w:rPr>
            <w:rStyle w:val="Hyperlink"/>
            <w:noProof/>
            <w:lang w:val="en-US" w:eastAsia="en-US"/>
          </w:rPr>
          <w:t>Principles of Stakeholder Engagement</w:t>
        </w:r>
        <w:r w:rsidR="005F0E3A">
          <w:rPr>
            <w:noProof/>
            <w:webHidden/>
          </w:rPr>
          <w:tab/>
        </w:r>
        <w:r w:rsidR="005F0E3A">
          <w:rPr>
            <w:noProof/>
            <w:webHidden/>
          </w:rPr>
          <w:fldChar w:fldCharType="begin"/>
        </w:r>
        <w:r w:rsidR="005F0E3A">
          <w:rPr>
            <w:noProof/>
            <w:webHidden/>
          </w:rPr>
          <w:instrText xml:space="preserve"> PAGEREF _Toc148535904 \h </w:instrText>
        </w:r>
        <w:r w:rsidR="005F0E3A">
          <w:rPr>
            <w:noProof/>
            <w:webHidden/>
          </w:rPr>
        </w:r>
        <w:r w:rsidR="005F0E3A">
          <w:rPr>
            <w:noProof/>
            <w:webHidden/>
          </w:rPr>
          <w:fldChar w:fldCharType="separate"/>
        </w:r>
        <w:r w:rsidR="005F0E3A">
          <w:rPr>
            <w:noProof/>
            <w:webHidden/>
          </w:rPr>
          <w:t>5-82</w:t>
        </w:r>
        <w:r w:rsidR="005F0E3A">
          <w:rPr>
            <w:noProof/>
            <w:webHidden/>
          </w:rPr>
          <w:fldChar w:fldCharType="end"/>
        </w:r>
      </w:hyperlink>
    </w:p>
    <w:p w14:paraId="1FBB5919" w14:textId="048AA4E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05" w:history="1">
        <w:r w:rsidR="005F0E3A" w:rsidRPr="00A55436">
          <w:rPr>
            <w:rStyle w:val="Hyperlink"/>
            <w:noProof/>
          </w:rPr>
          <w:t>5.10</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summary FEEDBACK RECEIVED DURING focused group discussion</w:t>
        </w:r>
        <w:r w:rsidR="005F0E3A">
          <w:rPr>
            <w:noProof/>
            <w:webHidden/>
          </w:rPr>
          <w:tab/>
        </w:r>
        <w:r w:rsidR="005F0E3A">
          <w:rPr>
            <w:noProof/>
            <w:webHidden/>
          </w:rPr>
          <w:fldChar w:fldCharType="begin"/>
        </w:r>
        <w:r w:rsidR="005F0E3A">
          <w:rPr>
            <w:noProof/>
            <w:webHidden/>
          </w:rPr>
          <w:instrText xml:space="preserve"> PAGEREF _Toc148535905 \h </w:instrText>
        </w:r>
        <w:r w:rsidR="005F0E3A">
          <w:rPr>
            <w:noProof/>
            <w:webHidden/>
          </w:rPr>
        </w:r>
        <w:r w:rsidR="005F0E3A">
          <w:rPr>
            <w:noProof/>
            <w:webHidden/>
          </w:rPr>
          <w:fldChar w:fldCharType="separate"/>
        </w:r>
        <w:r w:rsidR="005F0E3A">
          <w:rPr>
            <w:noProof/>
            <w:webHidden/>
          </w:rPr>
          <w:t>5-83</w:t>
        </w:r>
        <w:r w:rsidR="005F0E3A">
          <w:rPr>
            <w:noProof/>
            <w:webHidden/>
          </w:rPr>
          <w:fldChar w:fldCharType="end"/>
        </w:r>
      </w:hyperlink>
    </w:p>
    <w:p w14:paraId="7155DF75" w14:textId="7A7C8413"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5906" w:history="1">
        <w:r w:rsidR="005F0E3A" w:rsidRPr="00A55436">
          <w:rPr>
            <w:rStyle w:val="Hyperlink"/>
            <w:rFonts w:cs="Tahoma"/>
            <w:noProof/>
          </w:rPr>
          <w:t>6</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cs="Tahoma"/>
            <w:noProof/>
          </w:rPr>
          <w:t>IMPACT ASSESSMENT AND MITIGATION MEASURES</w:t>
        </w:r>
        <w:r w:rsidR="005F0E3A">
          <w:rPr>
            <w:noProof/>
            <w:webHidden/>
          </w:rPr>
          <w:tab/>
        </w:r>
        <w:r w:rsidR="005F0E3A">
          <w:rPr>
            <w:noProof/>
            <w:webHidden/>
          </w:rPr>
          <w:fldChar w:fldCharType="begin"/>
        </w:r>
        <w:r w:rsidR="005F0E3A">
          <w:rPr>
            <w:noProof/>
            <w:webHidden/>
          </w:rPr>
          <w:instrText xml:space="preserve"> PAGEREF _Toc148535906 \h </w:instrText>
        </w:r>
        <w:r w:rsidR="005F0E3A">
          <w:rPr>
            <w:noProof/>
            <w:webHidden/>
          </w:rPr>
        </w:r>
        <w:r w:rsidR="005F0E3A">
          <w:rPr>
            <w:noProof/>
            <w:webHidden/>
          </w:rPr>
          <w:fldChar w:fldCharType="separate"/>
        </w:r>
        <w:r w:rsidR="005F0E3A">
          <w:rPr>
            <w:noProof/>
            <w:webHidden/>
          </w:rPr>
          <w:t>6-86</w:t>
        </w:r>
        <w:r w:rsidR="005F0E3A">
          <w:rPr>
            <w:noProof/>
            <w:webHidden/>
          </w:rPr>
          <w:fldChar w:fldCharType="end"/>
        </w:r>
      </w:hyperlink>
    </w:p>
    <w:p w14:paraId="066A815F" w14:textId="4AB7E214"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07" w:history="1">
        <w:r w:rsidR="005F0E3A" w:rsidRPr="00A55436">
          <w:rPr>
            <w:rStyle w:val="Hyperlink"/>
            <w:noProof/>
          </w:rPr>
          <w:t>6.1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Introduction</w:t>
        </w:r>
        <w:r w:rsidR="005F0E3A">
          <w:rPr>
            <w:noProof/>
            <w:webHidden/>
          </w:rPr>
          <w:tab/>
        </w:r>
        <w:r w:rsidR="005F0E3A">
          <w:rPr>
            <w:noProof/>
            <w:webHidden/>
          </w:rPr>
          <w:fldChar w:fldCharType="begin"/>
        </w:r>
        <w:r w:rsidR="005F0E3A">
          <w:rPr>
            <w:noProof/>
            <w:webHidden/>
          </w:rPr>
          <w:instrText xml:space="preserve"> PAGEREF _Toc148535907 \h </w:instrText>
        </w:r>
        <w:r w:rsidR="005F0E3A">
          <w:rPr>
            <w:noProof/>
            <w:webHidden/>
          </w:rPr>
        </w:r>
        <w:r w:rsidR="005F0E3A">
          <w:rPr>
            <w:noProof/>
            <w:webHidden/>
          </w:rPr>
          <w:fldChar w:fldCharType="separate"/>
        </w:r>
        <w:r w:rsidR="005F0E3A">
          <w:rPr>
            <w:noProof/>
            <w:webHidden/>
          </w:rPr>
          <w:t>6-86</w:t>
        </w:r>
        <w:r w:rsidR="005F0E3A">
          <w:rPr>
            <w:noProof/>
            <w:webHidden/>
          </w:rPr>
          <w:fldChar w:fldCharType="end"/>
        </w:r>
      </w:hyperlink>
    </w:p>
    <w:p w14:paraId="3EF1C259" w14:textId="3AFF6319"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08" w:history="1">
        <w:r w:rsidR="005F0E3A" w:rsidRPr="00A55436">
          <w:rPr>
            <w:rStyle w:val="Hyperlink"/>
            <w:noProof/>
            <w:lang w:eastAsia="en-US"/>
          </w:rPr>
          <w:t>6.2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eastAsia="en-US"/>
          </w:rPr>
          <w:t>Impact Assessment Methodology</w:t>
        </w:r>
        <w:r w:rsidR="005F0E3A">
          <w:rPr>
            <w:noProof/>
            <w:webHidden/>
          </w:rPr>
          <w:tab/>
        </w:r>
        <w:r w:rsidR="005F0E3A">
          <w:rPr>
            <w:noProof/>
            <w:webHidden/>
          </w:rPr>
          <w:fldChar w:fldCharType="begin"/>
        </w:r>
        <w:r w:rsidR="005F0E3A">
          <w:rPr>
            <w:noProof/>
            <w:webHidden/>
          </w:rPr>
          <w:instrText xml:space="preserve"> PAGEREF _Toc148535908 \h </w:instrText>
        </w:r>
        <w:r w:rsidR="005F0E3A">
          <w:rPr>
            <w:noProof/>
            <w:webHidden/>
          </w:rPr>
        </w:r>
        <w:r w:rsidR="005F0E3A">
          <w:rPr>
            <w:noProof/>
            <w:webHidden/>
          </w:rPr>
          <w:fldChar w:fldCharType="separate"/>
        </w:r>
        <w:r w:rsidR="005F0E3A">
          <w:rPr>
            <w:noProof/>
            <w:webHidden/>
          </w:rPr>
          <w:t>6-86</w:t>
        </w:r>
        <w:r w:rsidR="005F0E3A">
          <w:rPr>
            <w:noProof/>
            <w:webHidden/>
          </w:rPr>
          <w:fldChar w:fldCharType="end"/>
        </w:r>
      </w:hyperlink>
    </w:p>
    <w:p w14:paraId="5BB9A9F2" w14:textId="61E55F5A"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09" w:history="1">
        <w:r w:rsidR="005F0E3A" w:rsidRPr="00A55436">
          <w:rPr>
            <w:rStyle w:val="Hyperlink"/>
            <w:noProof/>
            <w:lang w:eastAsia="en-US"/>
          </w:rPr>
          <w:t>6.3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eastAsia="en-US"/>
          </w:rPr>
          <w:t>Defining Impact</w:t>
        </w:r>
        <w:r w:rsidR="005F0E3A">
          <w:rPr>
            <w:noProof/>
            <w:webHidden/>
          </w:rPr>
          <w:tab/>
        </w:r>
        <w:r w:rsidR="005F0E3A">
          <w:rPr>
            <w:noProof/>
            <w:webHidden/>
          </w:rPr>
          <w:fldChar w:fldCharType="begin"/>
        </w:r>
        <w:r w:rsidR="005F0E3A">
          <w:rPr>
            <w:noProof/>
            <w:webHidden/>
          </w:rPr>
          <w:instrText xml:space="preserve"> PAGEREF _Toc148535909 \h </w:instrText>
        </w:r>
        <w:r w:rsidR="005F0E3A">
          <w:rPr>
            <w:noProof/>
            <w:webHidden/>
          </w:rPr>
        </w:r>
        <w:r w:rsidR="005F0E3A">
          <w:rPr>
            <w:noProof/>
            <w:webHidden/>
          </w:rPr>
          <w:fldChar w:fldCharType="separate"/>
        </w:r>
        <w:r w:rsidR="005F0E3A">
          <w:rPr>
            <w:noProof/>
            <w:webHidden/>
          </w:rPr>
          <w:t>6-86</w:t>
        </w:r>
        <w:r w:rsidR="005F0E3A">
          <w:rPr>
            <w:noProof/>
            <w:webHidden/>
          </w:rPr>
          <w:fldChar w:fldCharType="end"/>
        </w:r>
      </w:hyperlink>
    </w:p>
    <w:p w14:paraId="7CB98C0A" w14:textId="65B58FC9"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10" w:history="1">
        <w:r w:rsidR="005F0E3A" w:rsidRPr="00A55436">
          <w:rPr>
            <w:rStyle w:val="Hyperlink"/>
            <w:noProof/>
            <w:lang w:eastAsia="en-US"/>
          </w:rPr>
          <w:t>6.4</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eastAsia="en-US"/>
          </w:rPr>
          <w:t>Assessment of Significance</w:t>
        </w:r>
        <w:r w:rsidR="005F0E3A">
          <w:rPr>
            <w:noProof/>
            <w:webHidden/>
          </w:rPr>
          <w:tab/>
        </w:r>
        <w:r w:rsidR="005F0E3A">
          <w:rPr>
            <w:noProof/>
            <w:webHidden/>
          </w:rPr>
          <w:fldChar w:fldCharType="begin"/>
        </w:r>
        <w:r w:rsidR="005F0E3A">
          <w:rPr>
            <w:noProof/>
            <w:webHidden/>
          </w:rPr>
          <w:instrText xml:space="preserve"> PAGEREF _Toc148535910 \h </w:instrText>
        </w:r>
        <w:r w:rsidR="005F0E3A">
          <w:rPr>
            <w:noProof/>
            <w:webHidden/>
          </w:rPr>
        </w:r>
        <w:r w:rsidR="005F0E3A">
          <w:rPr>
            <w:noProof/>
            <w:webHidden/>
          </w:rPr>
          <w:fldChar w:fldCharType="separate"/>
        </w:r>
        <w:r w:rsidR="005F0E3A">
          <w:rPr>
            <w:noProof/>
            <w:webHidden/>
          </w:rPr>
          <w:t>6-86</w:t>
        </w:r>
        <w:r w:rsidR="005F0E3A">
          <w:rPr>
            <w:noProof/>
            <w:webHidden/>
          </w:rPr>
          <w:fldChar w:fldCharType="end"/>
        </w:r>
      </w:hyperlink>
    </w:p>
    <w:p w14:paraId="753E67BF" w14:textId="644E15F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11" w:history="1">
        <w:r w:rsidR="005F0E3A" w:rsidRPr="00A55436">
          <w:rPr>
            <w:rStyle w:val="Hyperlink"/>
            <w:noProof/>
            <w:lang w:eastAsia="en-US"/>
          </w:rPr>
          <w:t>6.5</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eastAsia="en-US"/>
          </w:rPr>
          <w:t>Magnitude of Impact</w:t>
        </w:r>
        <w:r w:rsidR="005F0E3A">
          <w:rPr>
            <w:noProof/>
            <w:webHidden/>
          </w:rPr>
          <w:tab/>
        </w:r>
        <w:r w:rsidR="005F0E3A">
          <w:rPr>
            <w:noProof/>
            <w:webHidden/>
          </w:rPr>
          <w:fldChar w:fldCharType="begin"/>
        </w:r>
        <w:r w:rsidR="005F0E3A">
          <w:rPr>
            <w:noProof/>
            <w:webHidden/>
          </w:rPr>
          <w:instrText xml:space="preserve"> PAGEREF _Toc148535911 \h </w:instrText>
        </w:r>
        <w:r w:rsidR="005F0E3A">
          <w:rPr>
            <w:noProof/>
            <w:webHidden/>
          </w:rPr>
        </w:r>
        <w:r w:rsidR="005F0E3A">
          <w:rPr>
            <w:noProof/>
            <w:webHidden/>
          </w:rPr>
          <w:fldChar w:fldCharType="separate"/>
        </w:r>
        <w:r w:rsidR="005F0E3A">
          <w:rPr>
            <w:noProof/>
            <w:webHidden/>
          </w:rPr>
          <w:t>6-89</w:t>
        </w:r>
        <w:r w:rsidR="005F0E3A">
          <w:rPr>
            <w:noProof/>
            <w:webHidden/>
          </w:rPr>
          <w:fldChar w:fldCharType="end"/>
        </w:r>
      </w:hyperlink>
    </w:p>
    <w:p w14:paraId="761EFE00" w14:textId="6091427B"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12" w:history="1">
        <w:r w:rsidR="005F0E3A" w:rsidRPr="00A55436">
          <w:rPr>
            <w:rStyle w:val="Hyperlink"/>
            <w:noProof/>
            <w:lang w:eastAsia="en-US"/>
          </w:rPr>
          <w:t>6.6</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eastAsia="en-US"/>
          </w:rPr>
          <w:t>Sensitivity of Resources And Receptors</w:t>
        </w:r>
        <w:r w:rsidR="005F0E3A">
          <w:rPr>
            <w:noProof/>
            <w:webHidden/>
          </w:rPr>
          <w:tab/>
        </w:r>
        <w:r w:rsidR="005F0E3A">
          <w:rPr>
            <w:noProof/>
            <w:webHidden/>
          </w:rPr>
          <w:fldChar w:fldCharType="begin"/>
        </w:r>
        <w:r w:rsidR="005F0E3A">
          <w:rPr>
            <w:noProof/>
            <w:webHidden/>
          </w:rPr>
          <w:instrText xml:space="preserve"> PAGEREF _Toc148535912 \h </w:instrText>
        </w:r>
        <w:r w:rsidR="005F0E3A">
          <w:rPr>
            <w:noProof/>
            <w:webHidden/>
          </w:rPr>
        </w:r>
        <w:r w:rsidR="005F0E3A">
          <w:rPr>
            <w:noProof/>
            <w:webHidden/>
          </w:rPr>
          <w:fldChar w:fldCharType="separate"/>
        </w:r>
        <w:r w:rsidR="005F0E3A">
          <w:rPr>
            <w:noProof/>
            <w:webHidden/>
          </w:rPr>
          <w:t>6-89</w:t>
        </w:r>
        <w:r w:rsidR="005F0E3A">
          <w:rPr>
            <w:noProof/>
            <w:webHidden/>
          </w:rPr>
          <w:fldChar w:fldCharType="end"/>
        </w:r>
      </w:hyperlink>
    </w:p>
    <w:p w14:paraId="1E032A55" w14:textId="68B5C76D"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13" w:history="1">
        <w:r w:rsidR="005F0E3A" w:rsidRPr="00A55436">
          <w:rPr>
            <w:rStyle w:val="Hyperlink"/>
            <w:noProof/>
            <w:lang w:eastAsia="en-US"/>
          </w:rPr>
          <w:t>6.7</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eastAsia="en-US"/>
          </w:rPr>
          <w:t>Likelihood</w:t>
        </w:r>
        <w:r w:rsidR="005F0E3A">
          <w:rPr>
            <w:noProof/>
            <w:webHidden/>
          </w:rPr>
          <w:tab/>
        </w:r>
        <w:r w:rsidR="005F0E3A">
          <w:rPr>
            <w:noProof/>
            <w:webHidden/>
          </w:rPr>
          <w:fldChar w:fldCharType="begin"/>
        </w:r>
        <w:r w:rsidR="005F0E3A">
          <w:rPr>
            <w:noProof/>
            <w:webHidden/>
          </w:rPr>
          <w:instrText xml:space="preserve"> PAGEREF _Toc148535913 \h </w:instrText>
        </w:r>
        <w:r w:rsidR="005F0E3A">
          <w:rPr>
            <w:noProof/>
            <w:webHidden/>
          </w:rPr>
        </w:r>
        <w:r w:rsidR="005F0E3A">
          <w:rPr>
            <w:noProof/>
            <w:webHidden/>
          </w:rPr>
          <w:fldChar w:fldCharType="separate"/>
        </w:r>
        <w:r w:rsidR="005F0E3A">
          <w:rPr>
            <w:noProof/>
            <w:webHidden/>
          </w:rPr>
          <w:t>6-89</w:t>
        </w:r>
        <w:r w:rsidR="005F0E3A">
          <w:rPr>
            <w:noProof/>
            <w:webHidden/>
          </w:rPr>
          <w:fldChar w:fldCharType="end"/>
        </w:r>
      </w:hyperlink>
    </w:p>
    <w:p w14:paraId="7A7BBABE" w14:textId="37C71435"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14" w:history="1">
        <w:r w:rsidR="005F0E3A" w:rsidRPr="00A55436">
          <w:rPr>
            <w:rStyle w:val="Hyperlink"/>
            <w:noProof/>
            <w:lang w:eastAsia="en-US"/>
          </w:rPr>
          <w:t>6.8</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eastAsia="en-US"/>
          </w:rPr>
          <w:t>Definition Of Mitigation Measures</w:t>
        </w:r>
        <w:r w:rsidR="005F0E3A">
          <w:rPr>
            <w:noProof/>
            <w:webHidden/>
          </w:rPr>
          <w:tab/>
        </w:r>
        <w:r w:rsidR="005F0E3A">
          <w:rPr>
            <w:noProof/>
            <w:webHidden/>
          </w:rPr>
          <w:fldChar w:fldCharType="begin"/>
        </w:r>
        <w:r w:rsidR="005F0E3A">
          <w:rPr>
            <w:noProof/>
            <w:webHidden/>
          </w:rPr>
          <w:instrText xml:space="preserve"> PAGEREF _Toc148535914 \h </w:instrText>
        </w:r>
        <w:r w:rsidR="005F0E3A">
          <w:rPr>
            <w:noProof/>
            <w:webHidden/>
          </w:rPr>
        </w:r>
        <w:r w:rsidR="005F0E3A">
          <w:rPr>
            <w:noProof/>
            <w:webHidden/>
          </w:rPr>
          <w:fldChar w:fldCharType="separate"/>
        </w:r>
        <w:r w:rsidR="005F0E3A">
          <w:rPr>
            <w:noProof/>
            <w:webHidden/>
          </w:rPr>
          <w:t>6-90</w:t>
        </w:r>
        <w:r w:rsidR="005F0E3A">
          <w:rPr>
            <w:noProof/>
            <w:webHidden/>
          </w:rPr>
          <w:fldChar w:fldCharType="end"/>
        </w:r>
      </w:hyperlink>
    </w:p>
    <w:p w14:paraId="77B8103E" w14:textId="78E3A49E"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15" w:history="1">
        <w:r w:rsidR="005F0E3A" w:rsidRPr="00A55436">
          <w:rPr>
            <w:rStyle w:val="Hyperlink"/>
            <w:noProof/>
            <w:lang w:eastAsia="en-US"/>
          </w:rPr>
          <w:t>6.9</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lang w:eastAsia="en-US"/>
          </w:rPr>
          <w:t>Assessing Residual Impacts</w:t>
        </w:r>
        <w:r w:rsidR="005F0E3A">
          <w:rPr>
            <w:noProof/>
            <w:webHidden/>
          </w:rPr>
          <w:tab/>
        </w:r>
        <w:r w:rsidR="005F0E3A">
          <w:rPr>
            <w:noProof/>
            <w:webHidden/>
          </w:rPr>
          <w:fldChar w:fldCharType="begin"/>
        </w:r>
        <w:r w:rsidR="005F0E3A">
          <w:rPr>
            <w:noProof/>
            <w:webHidden/>
          </w:rPr>
          <w:instrText xml:space="preserve"> PAGEREF _Toc148535915 \h </w:instrText>
        </w:r>
        <w:r w:rsidR="005F0E3A">
          <w:rPr>
            <w:noProof/>
            <w:webHidden/>
          </w:rPr>
        </w:r>
        <w:r w:rsidR="005F0E3A">
          <w:rPr>
            <w:noProof/>
            <w:webHidden/>
          </w:rPr>
          <w:fldChar w:fldCharType="separate"/>
        </w:r>
        <w:r w:rsidR="005F0E3A">
          <w:rPr>
            <w:noProof/>
            <w:webHidden/>
          </w:rPr>
          <w:t>6-90</w:t>
        </w:r>
        <w:r w:rsidR="005F0E3A">
          <w:rPr>
            <w:noProof/>
            <w:webHidden/>
          </w:rPr>
          <w:fldChar w:fldCharType="end"/>
        </w:r>
      </w:hyperlink>
    </w:p>
    <w:p w14:paraId="6B54193A" w14:textId="0B197872"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16" w:history="1">
        <w:r w:rsidR="005F0E3A" w:rsidRPr="00A55436">
          <w:rPr>
            <w:rStyle w:val="Hyperlink"/>
            <w:noProof/>
          </w:rPr>
          <w:t>6.10</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Key Social Impacts – PRE-Construction Phase</w:t>
        </w:r>
        <w:r w:rsidR="005F0E3A">
          <w:rPr>
            <w:noProof/>
            <w:webHidden/>
          </w:rPr>
          <w:tab/>
        </w:r>
        <w:r w:rsidR="005F0E3A">
          <w:rPr>
            <w:noProof/>
            <w:webHidden/>
          </w:rPr>
          <w:fldChar w:fldCharType="begin"/>
        </w:r>
        <w:r w:rsidR="005F0E3A">
          <w:rPr>
            <w:noProof/>
            <w:webHidden/>
          </w:rPr>
          <w:instrText xml:space="preserve"> PAGEREF _Toc148535916 \h </w:instrText>
        </w:r>
        <w:r w:rsidR="005F0E3A">
          <w:rPr>
            <w:noProof/>
            <w:webHidden/>
          </w:rPr>
        </w:r>
        <w:r w:rsidR="005F0E3A">
          <w:rPr>
            <w:noProof/>
            <w:webHidden/>
          </w:rPr>
          <w:fldChar w:fldCharType="separate"/>
        </w:r>
        <w:r w:rsidR="005F0E3A">
          <w:rPr>
            <w:noProof/>
            <w:webHidden/>
          </w:rPr>
          <w:t>6-91</w:t>
        </w:r>
        <w:r w:rsidR="005F0E3A">
          <w:rPr>
            <w:noProof/>
            <w:webHidden/>
          </w:rPr>
          <w:fldChar w:fldCharType="end"/>
        </w:r>
      </w:hyperlink>
    </w:p>
    <w:p w14:paraId="1458A5E8" w14:textId="048A867E"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17" w:history="1">
        <w:r w:rsidR="005F0E3A" w:rsidRPr="00A55436">
          <w:rPr>
            <w:rStyle w:val="Hyperlink"/>
            <w:noProof/>
          </w:rPr>
          <w:t>6.10.1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Land Acquisition</w:t>
        </w:r>
        <w:r w:rsidR="005F0E3A">
          <w:rPr>
            <w:noProof/>
            <w:webHidden/>
          </w:rPr>
          <w:tab/>
        </w:r>
        <w:r w:rsidR="005F0E3A">
          <w:rPr>
            <w:noProof/>
            <w:webHidden/>
          </w:rPr>
          <w:fldChar w:fldCharType="begin"/>
        </w:r>
        <w:r w:rsidR="005F0E3A">
          <w:rPr>
            <w:noProof/>
            <w:webHidden/>
          </w:rPr>
          <w:instrText xml:space="preserve"> PAGEREF _Toc148535917 \h </w:instrText>
        </w:r>
        <w:r w:rsidR="005F0E3A">
          <w:rPr>
            <w:noProof/>
            <w:webHidden/>
          </w:rPr>
        </w:r>
        <w:r w:rsidR="005F0E3A">
          <w:rPr>
            <w:noProof/>
            <w:webHidden/>
          </w:rPr>
          <w:fldChar w:fldCharType="separate"/>
        </w:r>
        <w:r w:rsidR="005F0E3A">
          <w:rPr>
            <w:noProof/>
            <w:webHidden/>
          </w:rPr>
          <w:t>6-91</w:t>
        </w:r>
        <w:r w:rsidR="005F0E3A">
          <w:rPr>
            <w:noProof/>
            <w:webHidden/>
          </w:rPr>
          <w:fldChar w:fldCharType="end"/>
        </w:r>
      </w:hyperlink>
    </w:p>
    <w:p w14:paraId="27E1750C" w14:textId="260BFBEE"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18" w:history="1">
        <w:r w:rsidR="005F0E3A" w:rsidRPr="00A55436">
          <w:rPr>
            <w:rStyle w:val="Hyperlink"/>
            <w:noProof/>
          </w:rPr>
          <w:t>6.10.2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Way leaves</w:t>
        </w:r>
        <w:r w:rsidR="005F0E3A">
          <w:rPr>
            <w:noProof/>
            <w:webHidden/>
          </w:rPr>
          <w:tab/>
        </w:r>
        <w:r w:rsidR="005F0E3A">
          <w:rPr>
            <w:noProof/>
            <w:webHidden/>
          </w:rPr>
          <w:fldChar w:fldCharType="begin"/>
        </w:r>
        <w:r w:rsidR="005F0E3A">
          <w:rPr>
            <w:noProof/>
            <w:webHidden/>
          </w:rPr>
          <w:instrText xml:space="preserve"> PAGEREF _Toc148535918 \h </w:instrText>
        </w:r>
        <w:r w:rsidR="005F0E3A">
          <w:rPr>
            <w:noProof/>
            <w:webHidden/>
          </w:rPr>
        </w:r>
        <w:r w:rsidR="005F0E3A">
          <w:rPr>
            <w:noProof/>
            <w:webHidden/>
          </w:rPr>
          <w:fldChar w:fldCharType="separate"/>
        </w:r>
        <w:r w:rsidR="005F0E3A">
          <w:rPr>
            <w:noProof/>
            <w:webHidden/>
          </w:rPr>
          <w:t>6-91</w:t>
        </w:r>
        <w:r w:rsidR="005F0E3A">
          <w:rPr>
            <w:noProof/>
            <w:webHidden/>
          </w:rPr>
          <w:fldChar w:fldCharType="end"/>
        </w:r>
      </w:hyperlink>
    </w:p>
    <w:p w14:paraId="0F5416F1" w14:textId="291BF33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19" w:history="1">
        <w:r w:rsidR="005F0E3A" w:rsidRPr="00A55436">
          <w:rPr>
            <w:rStyle w:val="Hyperlink"/>
            <w:noProof/>
          </w:rPr>
          <w:t>6.10.3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Related to Stakeholder identification and consultations</w:t>
        </w:r>
        <w:r w:rsidR="005F0E3A">
          <w:rPr>
            <w:noProof/>
            <w:webHidden/>
          </w:rPr>
          <w:tab/>
        </w:r>
        <w:r w:rsidR="005F0E3A">
          <w:rPr>
            <w:noProof/>
            <w:webHidden/>
          </w:rPr>
          <w:fldChar w:fldCharType="begin"/>
        </w:r>
        <w:r w:rsidR="005F0E3A">
          <w:rPr>
            <w:noProof/>
            <w:webHidden/>
          </w:rPr>
          <w:instrText xml:space="preserve"> PAGEREF _Toc148535919 \h </w:instrText>
        </w:r>
        <w:r w:rsidR="005F0E3A">
          <w:rPr>
            <w:noProof/>
            <w:webHidden/>
          </w:rPr>
        </w:r>
        <w:r w:rsidR="005F0E3A">
          <w:rPr>
            <w:noProof/>
            <w:webHidden/>
          </w:rPr>
          <w:fldChar w:fldCharType="separate"/>
        </w:r>
        <w:r w:rsidR="005F0E3A">
          <w:rPr>
            <w:noProof/>
            <w:webHidden/>
          </w:rPr>
          <w:t>6-92</w:t>
        </w:r>
        <w:r w:rsidR="005F0E3A">
          <w:rPr>
            <w:noProof/>
            <w:webHidden/>
          </w:rPr>
          <w:fldChar w:fldCharType="end"/>
        </w:r>
      </w:hyperlink>
    </w:p>
    <w:p w14:paraId="2800DD44" w14:textId="520B7A4B"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20" w:history="1">
        <w:r w:rsidR="005F0E3A" w:rsidRPr="00A55436">
          <w:rPr>
            <w:rStyle w:val="Hyperlink"/>
            <w:noProof/>
          </w:rPr>
          <w:t>6.11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POSITIVE IMPACTS-CONSTRUCTION PHASE</w:t>
        </w:r>
        <w:r w:rsidR="005F0E3A">
          <w:rPr>
            <w:noProof/>
            <w:webHidden/>
          </w:rPr>
          <w:tab/>
        </w:r>
        <w:r w:rsidR="005F0E3A">
          <w:rPr>
            <w:noProof/>
            <w:webHidden/>
          </w:rPr>
          <w:fldChar w:fldCharType="begin"/>
        </w:r>
        <w:r w:rsidR="005F0E3A">
          <w:rPr>
            <w:noProof/>
            <w:webHidden/>
          </w:rPr>
          <w:instrText xml:space="preserve"> PAGEREF _Toc148535920 \h </w:instrText>
        </w:r>
        <w:r w:rsidR="005F0E3A">
          <w:rPr>
            <w:noProof/>
            <w:webHidden/>
          </w:rPr>
        </w:r>
        <w:r w:rsidR="005F0E3A">
          <w:rPr>
            <w:noProof/>
            <w:webHidden/>
          </w:rPr>
          <w:fldChar w:fldCharType="separate"/>
        </w:r>
        <w:r w:rsidR="005F0E3A">
          <w:rPr>
            <w:noProof/>
            <w:webHidden/>
          </w:rPr>
          <w:t>6-94</w:t>
        </w:r>
        <w:r w:rsidR="005F0E3A">
          <w:rPr>
            <w:noProof/>
            <w:webHidden/>
          </w:rPr>
          <w:fldChar w:fldCharType="end"/>
        </w:r>
      </w:hyperlink>
    </w:p>
    <w:p w14:paraId="443538A5" w14:textId="02573A8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21" w:history="1">
        <w:r w:rsidR="005F0E3A" w:rsidRPr="00A55436">
          <w:rPr>
            <w:rStyle w:val="Hyperlink"/>
            <w:noProof/>
          </w:rPr>
          <w:t>6.11.1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local Economy and Employment</w:t>
        </w:r>
        <w:r w:rsidR="005F0E3A">
          <w:rPr>
            <w:noProof/>
            <w:webHidden/>
          </w:rPr>
          <w:tab/>
        </w:r>
        <w:r w:rsidR="005F0E3A">
          <w:rPr>
            <w:noProof/>
            <w:webHidden/>
          </w:rPr>
          <w:fldChar w:fldCharType="begin"/>
        </w:r>
        <w:r w:rsidR="005F0E3A">
          <w:rPr>
            <w:noProof/>
            <w:webHidden/>
          </w:rPr>
          <w:instrText xml:space="preserve"> PAGEREF _Toc148535921 \h </w:instrText>
        </w:r>
        <w:r w:rsidR="005F0E3A">
          <w:rPr>
            <w:noProof/>
            <w:webHidden/>
          </w:rPr>
        </w:r>
        <w:r w:rsidR="005F0E3A">
          <w:rPr>
            <w:noProof/>
            <w:webHidden/>
          </w:rPr>
          <w:fldChar w:fldCharType="separate"/>
        </w:r>
        <w:r w:rsidR="005F0E3A">
          <w:rPr>
            <w:noProof/>
            <w:webHidden/>
          </w:rPr>
          <w:t>6-94</w:t>
        </w:r>
        <w:r w:rsidR="005F0E3A">
          <w:rPr>
            <w:noProof/>
            <w:webHidden/>
          </w:rPr>
          <w:fldChar w:fldCharType="end"/>
        </w:r>
      </w:hyperlink>
    </w:p>
    <w:p w14:paraId="48CADB99" w14:textId="5AAD2D05"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22" w:history="1">
        <w:r w:rsidR="005F0E3A" w:rsidRPr="00A55436">
          <w:rPr>
            <w:rStyle w:val="Hyperlink"/>
            <w:noProof/>
          </w:rPr>
          <w:t>6.12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Key NEGATIVE Environmental Impacts – Construction phase</w:t>
        </w:r>
        <w:r w:rsidR="005F0E3A">
          <w:rPr>
            <w:noProof/>
            <w:webHidden/>
          </w:rPr>
          <w:tab/>
        </w:r>
        <w:r w:rsidR="005F0E3A">
          <w:rPr>
            <w:noProof/>
            <w:webHidden/>
          </w:rPr>
          <w:fldChar w:fldCharType="begin"/>
        </w:r>
        <w:r w:rsidR="005F0E3A">
          <w:rPr>
            <w:noProof/>
            <w:webHidden/>
          </w:rPr>
          <w:instrText xml:space="preserve"> PAGEREF _Toc148535922 \h </w:instrText>
        </w:r>
        <w:r w:rsidR="005F0E3A">
          <w:rPr>
            <w:noProof/>
            <w:webHidden/>
          </w:rPr>
        </w:r>
        <w:r w:rsidR="005F0E3A">
          <w:rPr>
            <w:noProof/>
            <w:webHidden/>
          </w:rPr>
          <w:fldChar w:fldCharType="separate"/>
        </w:r>
        <w:r w:rsidR="005F0E3A">
          <w:rPr>
            <w:noProof/>
            <w:webHidden/>
          </w:rPr>
          <w:t>6-95</w:t>
        </w:r>
        <w:r w:rsidR="005F0E3A">
          <w:rPr>
            <w:noProof/>
            <w:webHidden/>
          </w:rPr>
          <w:fldChar w:fldCharType="end"/>
        </w:r>
      </w:hyperlink>
    </w:p>
    <w:p w14:paraId="29574544" w14:textId="1FFC679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23" w:history="1">
        <w:r w:rsidR="005F0E3A" w:rsidRPr="00A55436">
          <w:rPr>
            <w:rStyle w:val="Hyperlink"/>
            <w:noProof/>
          </w:rPr>
          <w:t>6.12.1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Change in Land Use</w:t>
        </w:r>
        <w:r w:rsidR="005F0E3A">
          <w:rPr>
            <w:noProof/>
            <w:webHidden/>
          </w:rPr>
          <w:tab/>
        </w:r>
        <w:r w:rsidR="005F0E3A">
          <w:rPr>
            <w:noProof/>
            <w:webHidden/>
          </w:rPr>
          <w:fldChar w:fldCharType="begin"/>
        </w:r>
        <w:r w:rsidR="005F0E3A">
          <w:rPr>
            <w:noProof/>
            <w:webHidden/>
          </w:rPr>
          <w:instrText xml:space="preserve"> PAGEREF _Toc148535923 \h </w:instrText>
        </w:r>
        <w:r w:rsidR="005F0E3A">
          <w:rPr>
            <w:noProof/>
            <w:webHidden/>
          </w:rPr>
        </w:r>
        <w:r w:rsidR="005F0E3A">
          <w:rPr>
            <w:noProof/>
            <w:webHidden/>
          </w:rPr>
          <w:fldChar w:fldCharType="separate"/>
        </w:r>
        <w:r w:rsidR="005F0E3A">
          <w:rPr>
            <w:noProof/>
            <w:webHidden/>
          </w:rPr>
          <w:t>6-95</w:t>
        </w:r>
        <w:r w:rsidR="005F0E3A">
          <w:rPr>
            <w:noProof/>
            <w:webHidden/>
          </w:rPr>
          <w:fldChar w:fldCharType="end"/>
        </w:r>
      </w:hyperlink>
    </w:p>
    <w:p w14:paraId="1408FC86" w14:textId="18D13A5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24" w:history="1">
        <w:r w:rsidR="005F0E3A" w:rsidRPr="00A55436">
          <w:rPr>
            <w:rStyle w:val="Hyperlink"/>
            <w:noProof/>
          </w:rPr>
          <w:t>6.12.2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Topography</w:t>
        </w:r>
        <w:r w:rsidR="005F0E3A">
          <w:rPr>
            <w:noProof/>
            <w:webHidden/>
          </w:rPr>
          <w:tab/>
        </w:r>
        <w:r w:rsidR="005F0E3A">
          <w:rPr>
            <w:noProof/>
            <w:webHidden/>
          </w:rPr>
          <w:fldChar w:fldCharType="begin"/>
        </w:r>
        <w:r w:rsidR="005F0E3A">
          <w:rPr>
            <w:noProof/>
            <w:webHidden/>
          </w:rPr>
          <w:instrText xml:space="preserve"> PAGEREF _Toc148535924 \h </w:instrText>
        </w:r>
        <w:r w:rsidR="005F0E3A">
          <w:rPr>
            <w:noProof/>
            <w:webHidden/>
          </w:rPr>
        </w:r>
        <w:r w:rsidR="005F0E3A">
          <w:rPr>
            <w:noProof/>
            <w:webHidden/>
          </w:rPr>
          <w:fldChar w:fldCharType="separate"/>
        </w:r>
        <w:r w:rsidR="005F0E3A">
          <w:rPr>
            <w:noProof/>
            <w:webHidden/>
          </w:rPr>
          <w:t>6-96</w:t>
        </w:r>
        <w:r w:rsidR="005F0E3A">
          <w:rPr>
            <w:noProof/>
            <w:webHidden/>
          </w:rPr>
          <w:fldChar w:fldCharType="end"/>
        </w:r>
      </w:hyperlink>
    </w:p>
    <w:p w14:paraId="37CC6AB6" w14:textId="3EE05EB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25" w:history="1">
        <w:r w:rsidR="005F0E3A" w:rsidRPr="00A55436">
          <w:rPr>
            <w:rStyle w:val="Hyperlink"/>
            <w:noProof/>
          </w:rPr>
          <w:t>6.12.3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Soil Environment</w:t>
        </w:r>
        <w:r w:rsidR="005F0E3A">
          <w:rPr>
            <w:noProof/>
            <w:webHidden/>
          </w:rPr>
          <w:tab/>
        </w:r>
        <w:r w:rsidR="005F0E3A">
          <w:rPr>
            <w:noProof/>
            <w:webHidden/>
          </w:rPr>
          <w:fldChar w:fldCharType="begin"/>
        </w:r>
        <w:r w:rsidR="005F0E3A">
          <w:rPr>
            <w:noProof/>
            <w:webHidden/>
          </w:rPr>
          <w:instrText xml:space="preserve"> PAGEREF _Toc148535925 \h </w:instrText>
        </w:r>
        <w:r w:rsidR="005F0E3A">
          <w:rPr>
            <w:noProof/>
            <w:webHidden/>
          </w:rPr>
        </w:r>
        <w:r w:rsidR="005F0E3A">
          <w:rPr>
            <w:noProof/>
            <w:webHidden/>
          </w:rPr>
          <w:fldChar w:fldCharType="separate"/>
        </w:r>
        <w:r w:rsidR="005F0E3A">
          <w:rPr>
            <w:noProof/>
            <w:webHidden/>
          </w:rPr>
          <w:t>6-96</w:t>
        </w:r>
        <w:r w:rsidR="005F0E3A">
          <w:rPr>
            <w:noProof/>
            <w:webHidden/>
          </w:rPr>
          <w:fldChar w:fldCharType="end"/>
        </w:r>
      </w:hyperlink>
    </w:p>
    <w:p w14:paraId="38268D47" w14:textId="60195492"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26" w:history="1">
        <w:r w:rsidR="005F0E3A" w:rsidRPr="00A55436">
          <w:rPr>
            <w:rStyle w:val="Hyperlink"/>
            <w:noProof/>
          </w:rPr>
          <w:t>6.12.4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Air Quality</w:t>
        </w:r>
        <w:r w:rsidR="005F0E3A">
          <w:rPr>
            <w:noProof/>
            <w:webHidden/>
          </w:rPr>
          <w:tab/>
        </w:r>
        <w:r w:rsidR="005F0E3A">
          <w:rPr>
            <w:noProof/>
            <w:webHidden/>
          </w:rPr>
          <w:fldChar w:fldCharType="begin"/>
        </w:r>
        <w:r w:rsidR="005F0E3A">
          <w:rPr>
            <w:noProof/>
            <w:webHidden/>
          </w:rPr>
          <w:instrText xml:space="preserve"> PAGEREF _Toc148535926 \h </w:instrText>
        </w:r>
        <w:r w:rsidR="005F0E3A">
          <w:rPr>
            <w:noProof/>
            <w:webHidden/>
          </w:rPr>
        </w:r>
        <w:r w:rsidR="005F0E3A">
          <w:rPr>
            <w:noProof/>
            <w:webHidden/>
          </w:rPr>
          <w:fldChar w:fldCharType="separate"/>
        </w:r>
        <w:r w:rsidR="005F0E3A">
          <w:rPr>
            <w:noProof/>
            <w:webHidden/>
          </w:rPr>
          <w:t>6-97</w:t>
        </w:r>
        <w:r w:rsidR="005F0E3A">
          <w:rPr>
            <w:noProof/>
            <w:webHidden/>
          </w:rPr>
          <w:fldChar w:fldCharType="end"/>
        </w:r>
      </w:hyperlink>
    </w:p>
    <w:p w14:paraId="3A06A95F" w14:textId="74EB0182"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27" w:history="1">
        <w:r w:rsidR="005F0E3A" w:rsidRPr="00A55436">
          <w:rPr>
            <w:rStyle w:val="Hyperlink"/>
            <w:noProof/>
          </w:rPr>
          <w:t>6.12.5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Ambient Noise</w:t>
        </w:r>
        <w:r w:rsidR="005F0E3A">
          <w:rPr>
            <w:noProof/>
            <w:webHidden/>
          </w:rPr>
          <w:tab/>
        </w:r>
        <w:r w:rsidR="005F0E3A">
          <w:rPr>
            <w:noProof/>
            <w:webHidden/>
          </w:rPr>
          <w:fldChar w:fldCharType="begin"/>
        </w:r>
        <w:r w:rsidR="005F0E3A">
          <w:rPr>
            <w:noProof/>
            <w:webHidden/>
          </w:rPr>
          <w:instrText xml:space="preserve"> PAGEREF _Toc148535927 \h </w:instrText>
        </w:r>
        <w:r w:rsidR="005F0E3A">
          <w:rPr>
            <w:noProof/>
            <w:webHidden/>
          </w:rPr>
        </w:r>
        <w:r w:rsidR="005F0E3A">
          <w:rPr>
            <w:noProof/>
            <w:webHidden/>
          </w:rPr>
          <w:fldChar w:fldCharType="separate"/>
        </w:r>
        <w:r w:rsidR="005F0E3A">
          <w:rPr>
            <w:noProof/>
            <w:webHidden/>
          </w:rPr>
          <w:t>6-98</w:t>
        </w:r>
        <w:r w:rsidR="005F0E3A">
          <w:rPr>
            <w:noProof/>
            <w:webHidden/>
          </w:rPr>
          <w:fldChar w:fldCharType="end"/>
        </w:r>
      </w:hyperlink>
    </w:p>
    <w:p w14:paraId="2C9C6D6A" w14:textId="62322AD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28" w:history="1">
        <w:r w:rsidR="005F0E3A" w:rsidRPr="00A55436">
          <w:rPr>
            <w:rStyle w:val="Hyperlink"/>
            <w:rFonts w:eastAsia="SimSun"/>
            <w:noProof/>
          </w:rPr>
          <w:t>6.12.6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SimSun"/>
            <w:noProof/>
          </w:rPr>
          <w:t>Visual Intrusions and Changes in Landscape Impact</w:t>
        </w:r>
        <w:r w:rsidR="005F0E3A">
          <w:rPr>
            <w:noProof/>
            <w:webHidden/>
          </w:rPr>
          <w:tab/>
        </w:r>
        <w:r w:rsidR="005F0E3A">
          <w:rPr>
            <w:noProof/>
            <w:webHidden/>
          </w:rPr>
          <w:fldChar w:fldCharType="begin"/>
        </w:r>
        <w:r w:rsidR="005F0E3A">
          <w:rPr>
            <w:noProof/>
            <w:webHidden/>
          </w:rPr>
          <w:instrText xml:space="preserve"> PAGEREF _Toc148535928 \h </w:instrText>
        </w:r>
        <w:r w:rsidR="005F0E3A">
          <w:rPr>
            <w:noProof/>
            <w:webHidden/>
          </w:rPr>
        </w:r>
        <w:r w:rsidR="005F0E3A">
          <w:rPr>
            <w:noProof/>
            <w:webHidden/>
          </w:rPr>
          <w:fldChar w:fldCharType="separate"/>
        </w:r>
        <w:r w:rsidR="005F0E3A">
          <w:rPr>
            <w:noProof/>
            <w:webHidden/>
          </w:rPr>
          <w:t>6-99</w:t>
        </w:r>
        <w:r w:rsidR="005F0E3A">
          <w:rPr>
            <w:noProof/>
            <w:webHidden/>
          </w:rPr>
          <w:fldChar w:fldCharType="end"/>
        </w:r>
      </w:hyperlink>
    </w:p>
    <w:p w14:paraId="081E556D" w14:textId="777EC33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29" w:history="1">
        <w:r w:rsidR="005F0E3A" w:rsidRPr="00A55436">
          <w:rPr>
            <w:rStyle w:val="Hyperlink"/>
            <w:noProof/>
            <w:lang w:val="en-US" w:eastAsia="en-US"/>
          </w:rPr>
          <w:t>6.12.7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val="en-US" w:eastAsia="en-US"/>
          </w:rPr>
          <w:t>Impacts on Waste Generation and Soil Contamination</w:t>
        </w:r>
        <w:r w:rsidR="005F0E3A">
          <w:rPr>
            <w:noProof/>
            <w:webHidden/>
          </w:rPr>
          <w:tab/>
        </w:r>
        <w:r w:rsidR="005F0E3A">
          <w:rPr>
            <w:noProof/>
            <w:webHidden/>
          </w:rPr>
          <w:fldChar w:fldCharType="begin"/>
        </w:r>
        <w:r w:rsidR="005F0E3A">
          <w:rPr>
            <w:noProof/>
            <w:webHidden/>
          </w:rPr>
          <w:instrText xml:space="preserve"> PAGEREF _Toc148535929 \h </w:instrText>
        </w:r>
        <w:r w:rsidR="005F0E3A">
          <w:rPr>
            <w:noProof/>
            <w:webHidden/>
          </w:rPr>
        </w:r>
        <w:r w:rsidR="005F0E3A">
          <w:rPr>
            <w:noProof/>
            <w:webHidden/>
          </w:rPr>
          <w:fldChar w:fldCharType="separate"/>
        </w:r>
        <w:r w:rsidR="005F0E3A">
          <w:rPr>
            <w:noProof/>
            <w:webHidden/>
          </w:rPr>
          <w:t>6-100</w:t>
        </w:r>
        <w:r w:rsidR="005F0E3A">
          <w:rPr>
            <w:noProof/>
            <w:webHidden/>
          </w:rPr>
          <w:fldChar w:fldCharType="end"/>
        </w:r>
      </w:hyperlink>
    </w:p>
    <w:p w14:paraId="0EBFE8E1" w14:textId="019584D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30" w:history="1">
        <w:r w:rsidR="005F0E3A" w:rsidRPr="00A55436">
          <w:rPr>
            <w:rStyle w:val="Hyperlink"/>
            <w:rFonts w:eastAsia="DengXian"/>
            <w:noProof/>
            <w:lang w:val="en-US" w:eastAsia="en-US"/>
          </w:rPr>
          <w:t>6.12.8</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Impacts on Water Resources and Water Quality</w:t>
        </w:r>
        <w:r w:rsidR="005F0E3A">
          <w:rPr>
            <w:noProof/>
            <w:webHidden/>
          </w:rPr>
          <w:tab/>
        </w:r>
        <w:r w:rsidR="005F0E3A">
          <w:rPr>
            <w:noProof/>
            <w:webHidden/>
          </w:rPr>
          <w:fldChar w:fldCharType="begin"/>
        </w:r>
        <w:r w:rsidR="005F0E3A">
          <w:rPr>
            <w:noProof/>
            <w:webHidden/>
          </w:rPr>
          <w:instrText xml:space="preserve"> PAGEREF _Toc148535930 \h </w:instrText>
        </w:r>
        <w:r w:rsidR="005F0E3A">
          <w:rPr>
            <w:noProof/>
            <w:webHidden/>
          </w:rPr>
        </w:r>
        <w:r w:rsidR="005F0E3A">
          <w:rPr>
            <w:noProof/>
            <w:webHidden/>
          </w:rPr>
          <w:fldChar w:fldCharType="separate"/>
        </w:r>
        <w:r w:rsidR="005F0E3A">
          <w:rPr>
            <w:noProof/>
            <w:webHidden/>
          </w:rPr>
          <w:t>6-101</w:t>
        </w:r>
        <w:r w:rsidR="005F0E3A">
          <w:rPr>
            <w:noProof/>
            <w:webHidden/>
          </w:rPr>
          <w:fldChar w:fldCharType="end"/>
        </w:r>
      </w:hyperlink>
    </w:p>
    <w:p w14:paraId="7355AEA4" w14:textId="7E9597D7"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31" w:history="1">
        <w:r w:rsidR="005F0E3A" w:rsidRPr="00A55436">
          <w:rPr>
            <w:rStyle w:val="Hyperlink"/>
            <w:noProof/>
          </w:rPr>
          <w:t>6.13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Key Social Impacts – Construction Phase</w:t>
        </w:r>
        <w:r w:rsidR="005F0E3A">
          <w:rPr>
            <w:noProof/>
            <w:webHidden/>
          </w:rPr>
          <w:tab/>
        </w:r>
        <w:r w:rsidR="005F0E3A">
          <w:rPr>
            <w:noProof/>
            <w:webHidden/>
          </w:rPr>
          <w:fldChar w:fldCharType="begin"/>
        </w:r>
        <w:r w:rsidR="005F0E3A">
          <w:rPr>
            <w:noProof/>
            <w:webHidden/>
          </w:rPr>
          <w:instrText xml:space="preserve"> PAGEREF _Toc148535931 \h </w:instrText>
        </w:r>
        <w:r w:rsidR="005F0E3A">
          <w:rPr>
            <w:noProof/>
            <w:webHidden/>
          </w:rPr>
        </w:r>
        <w:r w:rsidR="005F0E3A">
          <w:rPr>
            <w:noProof/>
            <w:webHidden/>
          </w:rPr>
          <w:fldChar w:fldCharType="separate"/>
        </w:r>
        <w:r w:rsidR="005F0E3A">
          <w:rPr>
            <w:noProof/>
            <w:webHidden/>
          </w:rPr>
          <w:t>6-102</w:t>
        </w:r>
        <w:r w:rsidR="005F0E3A">
          <w:rPr>
            <w:noProof/>
            <w:webHidden/>
          </w:rPr>
          <w:fldChar w:fldCharType="end"/>
        </w:r>
      </w:hyperlink>
    </w:p>
    <w:p w14:paraId="3919BE8B" w14:textId="46F5666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32" w:history="1">
        <w:r w:rsidR="005F0E3A" w:rsidRPr="00A55436">
          <w:rPr>
            <w:rStyle w:val="Hyperlink"/>
            <w:noProof/>
          </w:rPr>
          <w:t>6.13.1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Occupational Safety and Health</w:t>
        </w:r>
        <w:r w:rsidR="005F0E3A">
          <w:rPr>
            <w:noProof/>
            <w:webHidden/>
          </w:rPr>
          <w:tab/>
        </w:r>
        <w:r w:rsidR="005F0E3A">
          <w:rPr>
            <w:noProof/>
            <w:webHidden/>
          </w:rPr>
          <w:fldChar w:fldCharType="begin"/>
        </w:r>
        <w:r w:rsidR="005F0E3A">
          <w:rPr>
            <w:noProof/>
            <w:webHidden/>
          </w:rPr>
          <w:instrText xml:space="preserve"> PAGEREF _Toc148535932 \h </w:instrText>
        </w:r>
        <w:r w:rsidR="005F0E3A">
          <w:rPr>
            <w:noProof/>
            <w:webHidden/>
          </w:rPr>
        </w:r>
        <w:r w:rsidR="005F0E3A">
          <w:rPr>
            <w:noProof/>
            <w:webHidden/>
          </w:rPr>
          <w:fldChar w:fldCharType="separate"/>
        </w:r>
        <w:r w:rsidR="005F0E3A">
          <w:rPr>
            <w:noProof/>
            <w:webHidden/>
          </w:rPr>
          <w:t>6-102</w:t>
        </w:r>
        <w:r w:rsidR="005F0E3A">
          <w:rPr>
            <w:noProof/>
            <w:webHidden/>
          </w:rPr>
          <w:fldChar w:fldCharType="end"/>
        </w:r>
      </w:hyperlink>
    </w:p>
    <w:p w14:paraId="2BAFA2CE" w14:textId="744D98C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33" w:history="1">
        <w:r w:rsidR="005F0E3A" w:rsidRPr="00A55436">
          <w:rPr>
            <w:rStyle w:val="Hyperlink"/>
            <w:noProof/>
          </w:rPr>
          <w:t>6.13.2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Community Health and Safety</w:t>
        </w:r>
        <w:r w:rsidR="005F0E3A">
          <w:rPr>
            <w:noProof/>
            <w:webHidden/>
          </w:rPr>
          <w:tab/>
        </w:r>
        <w:r w:rsidR="005F0E3A">
          <w:rPr>
            <w:noProof/>
            <w:webHidden/>
          </w:rPr>
          <w:fldChar w:fldCharType="begin"/>
        </w:r>
        <w:r w:rsidR="005F0E3A">
          <w:rPr>
            <w:noProof/>
            <w:webHidden/>
          </w:rPr>
          <w:instrText xml:space="preserve"> PAGEREF _Toc148535933 \h </w:instrText>
        </w:r>
        <w:r w:rsidR="005F0E3A">
          <w:rPr>
            <w:noProof/>
            <w:webHidden/>
          </w:rPr>
        </w:r>
        <w:r w:rsidR="005F0E3A">
          <w:rPr>
            <w:noProof/>
            <w:webHidden/>
          </w:rPr>
          <w:fldChar w:fldCharType="separate"/>
        </w:r>
        <w:r w:rsidR="005F0E3A">
          <w:rPr>
            <w:noProof/>
            <w:webHidden/>
          </w:rPr>
          <w:t>6-103</w:t>
        </w:r>
        <w:r w:rsidR="005F0E3A">
          <w:rPr>
            <w:noProof/>
            <w:webHidden/>
          </w:rPr>
          <w:fldChar w:fldCharType="end"/>
        </w:r>
      </w:hyperlink>
    </w:p>
    <w:p w14:paraId="0C05772E" w14:textId="7733CBCE"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34" w:history="1">
        <w:r w:rsidR="005F0E3A" w:rsidRPr="00A55436">
          <w:rPr>
            <w:rStyle w:val="Hyperlink"/>
            <w:noProof/>
          </w:rPr>
          <w:t>6.13.3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Labour Influx</w:t>
        </w:r>
        <w:r w:rsidR="005F0E3A">
          <w:rPr>
            <w:noProof/>
            <w:webHidden/>
          </w:rPr>
          <w:tab/>
        </w:r>
        <w:r w:rsidR="005F0E3A">
          <w:rPr>
            <w:noProof/>
            <w:webHidden/>
          </w:rPr>
          <w:fldChar w:fldCharType="begin"/>
        </w:r>
        <w:r w:rsidR="005F0E3A">
          <w:rPr>
            <w:noProof/>
            <w:webHidden/>
          </w:rPr>
          <w:instrText xml:space="preserve"> PAGEREF _Toc148535934 \h </w:instrText>
        </w:r>
        <w:r w:rsidR="005F0E3A">
          <w:rPr>
            <w:noProof/>
            <w:webHidden/>
          </w:rPr>
        </w:r>
        <w:r w:rsidR="005F0E3A">
          <w:rPr>
            <w:noProof/>
            <w:webHidden/>
          </w:rPr>
          <w:fldChar w:fldCharType="separate"/>
        </w:r>
        <w:r w:rsidR="005F0E3A">
          <w:rPr>
            <w:noProof/>
            <w:webHidden/>
          </w:rPr>
          <w:t>6-105</w:t>
        </w:r>
        <w:r w:rsidR="005F0E3A">
          <w:rPr>
            <w:noProof/>
            <w:webHidden/>
          </w:rPr>
          <w:fldChar w:fldCharType="end"/>
        </w:r>
      </w:hyperlink>
    </w:p>
    <w:p w14:paraId="48B9D7FB" w14:textId="530FCFA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35" w:history="1">
        <w:r w:rsidR="005F0E3A" w:rsidRPr="00A55436">
          <w:rPr>
            <w:rStyle w:val="Hyperlink"/>
            <w:rFonts w:eastAsia="DengXian"/>
            <w:noProof/>
            <w:lang w:val="en-US" w:eastAsia="en-US"/>
          </w:rPr>
          <w:t>6.13.4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Increase in competion for scarce resources and strain on public utilities</w:t>
        </w:r>
        <w:r w:rsidR="005F0E3A">
          <w:rPr>
            <w:noProof/>
            <w:webHidden/>
          </w:rPr>
          <w:tab/>
        </w:r>
        <w:r w:rsidR="005F0E3A">
          <w:rPr>
            <w:noProof/>
            <w:webHidden/>
          </w:rPr>
          <w:fldChar w:fldCharType="begin"/>
        </w:r>
        <w:r w:rsidR="005F0E3A">
          <w:rPr>
            <w:noProof/>
            <w:webHidden/>
          </w:rPr>
          <w:instrText xml:space="preserve"> PAGEREF _Toc148535935 \h </w:instrText>
        </w:r>
        <w:r w:rsidR="005F0E3A">
          <w:rPr>
            <w:noProof/>
            <w:webHidden/>
          </w:rPr>
        </w:r>
        <w:r w:rsidR="005F0E3A">
          <w:rPr>
            <w:noProof/>
            <w:webHidden/>
          </w:rPr>
          <w:fldChar w:fldCharType="separate"/>
        </w:r>
        <w:r w:rsidR="005F0E3A">
          <w:rPr>
            <w:noProof/>
            <w:webHidden/>
          </w:rPr>
          <w:t>6-105</w:t>
        </w:r>
        <w:r w:rsidR="005F0E3A">
          <w:rPr>
            <w:noProof/>
            <w:webHidden/>
          </w:rPr>
          <w:fldChar w:fldCharType="end"/>
        </w:r>
      </w:hyperlink>
    </w:p>
    <w:p w14:paraId="1C9FA1D6" w14:textId="0F10628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36" w:history="1">
        <w:r w:rsidR="005F0E3A" w:rsidRPr="00A55436">
          <w:rPr>
            <w:rStyle w:val="Hyperlink"/>
            <w:noProof/>
          </w:rPr>
          <w:t>6.13.5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Child labour and forced labour</w:t>
        </w:r>
        <w:r w:rsidR="005F0E3A">
          <w:rPr>
            <w:noProof/>
            <w:webHidden/>
          </w:rPr>
          <w:tab/>
        </w:r>
        <w:r w:rsidR="005F0E3A">
          <w:rPr>
            <w:noProof/>
            <w:webHidden/>
          </w:rPr>
          <w:fldChar w:fldCharType="begin"/>
        </w:r>
        <w:r w:rsidR="005F0E3A">
          <w:rPr>
            <w:noProof/>
            <w:webHidden/>
          </w:rPr>
          <w:instrText xml:space="preserve"> PAGEREF _Toc148535936 \h </w:instrText>
        </w:r>
        <w:r w:rsidR="005F0E3A">
          <w:rPr>
            <w:noProof/>
            <w:webHidden/>
          </w:rPr>
        </w:r>
        <w:r w:rsidR="005F0E3A">
          <w:rPr>
            <w:noProof/>
            <w:webHidden/>
          </w:rPr>
          <w:fldChar w:fldCharType="separate"/>
        </w:r>
        <w:r w:rsidR="005F0E3A">
          <w:rPr>
            <w:noProof/>
            <w:webHidden/>
          </w:rPr>
          <w:t>6-106</w:t>
        </w:r>
        <w:r w:rsidR="005F0E3A">
          <w:rPr>
            <w:noProof/>
            <w:webHidden/>
          </w:rPr>
          <w:fldChar w:fldCharType="end"/>
        </w:r>
      </w:hyperlink>
    </w:p>
    <w:p w14:paraId="33104691" w14:textId="601A6589"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37" w:history="1">
        <w:r w:rsidR="005F0E3A" w:rsidRPr="00A55436">
          <w:rPr>
            <w:rStyle w:val="Hyperlink"/>
            <w:noProof/>
          </w:rPr>
          <w:t>6.13.6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Impacts on Cultural Heritage</w:t>
        </w:r>
        <w:r w:rsidR="005F0E3A">
          <w:rPr>
            <w:noProof/>
            <w:webHidden/>
          </w:rPr>
          <w:tab/>
        </w:r>
        <w:r w:rsidR="005F0E3A">
          <w:rPr>
            <w:noProof/>
            <w:webHidden/>
          </w:rPr>
          <w:fldChar w:fldCharType="begin"/>
        </w:r>
        <w:r w:rsidR="005F0E3A">
          <w:rPr>
            <w:noProof/>
            <w:webHidden/>
          </w:rPr>
          <w:instrText xml:space="preserve"> PAGEREF _Toc148535937 \h </w:instrText>
        </w:r>
        <w:r w:rsidR="005F0E3A">
          <w:rPr>
            <w:noProof/>
            <w:webHidden/>
          </w:rPr>
        </w:r>
        <w:r w:rsidR="005F0E3A">
          <w:rPr>
            <w:noProof/>
            <w:webHidden/>
          </w:rPr>
          <w:fldChar w:fldCharType="separate"/>
        </w:r>
        <w:r w:rsidR="005F0E3A">
          <w:rPr>
            <w:noProof/>
            <w:webHidden/>
          </w:rPr>
          <w:t>6-107</w:t>
        </w:r>
        <w:r w:rsidR="005F0E3A">
          <w:rPr>
            <w:noProof/>
            <w:webHidden/>
          </w:rPr>
          <w:fldChar w:fldCharType="end"/>
        </w:r>
      </w:hyperlink>
    </w:p>
    <w:p w14:paraId="126FE885" w14:textId="20303258"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38" w:history="1">
        <w:r w:rsidR="005F0E3A" w:rsidRPr="00A55436">
          <w:rPr>
            <w:rStyle w:val="Hyperlink"/>
            <w:noProof/>
          </w:rPr>
          <w:t>6.13.7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Gender Based Violence, SEA &amp; SH</w:t>
        </w:r>
        <w:r w:rsidR="005F0E3A">
          <w:rPr>
            <w:noProof/>
            <w:webHidden/>
          </w:rPr>
          <w:tab/>
        </w:r>
        <w:r w:rsidR="005F0E3A">
          <w:rPr>
            <w:noProof/>
            <w:webHidden/>
          </w:rPr>
          <w:fldChar w:fldCharType="begin"/>
        </w:r>
        <w:r w:rsidR="005F0E3A">
          <w:rPr>
            <w:noProof/>
            <w:webHidden/>
          </w:rPr>
          <w:instrText xml:space="preserve"> PAGEREF _Toc148535938 \h </w:instrText>
        </w:r>
        <w:r w:rsidR="005F0E3A">
          <w:rPr>
            <w:noProof/>
            <w:webHidden/>
          </w:rPr>
        </w:r>
        <w:r w:rsidR="005F0E3A">
          <w:rPr>
            <w:noProof/>
            <w:webHidden/>
          </w:rPr>
          <w:fldChar w:fldCharType="separate"/>
        </w:r>
        <w:r w:rsidR="005F0E3A">
          <w:rPr>
            <w:noProof/>
            <w:webHidden/>
          </w:rPr>
          <w:t>6-108</w:t>
        </w:r>
        <w:r w:rsidR="005F0E3A">
          <w:rPr>
            <w:noProof/>
            <w:webHidden/>
          </w:rPr>
          <w:fldChar w:fldCharType="end"/>
        </w:r>
      </w:hyperlink>
    </w:p>
    <w:p w14:paraId="6A37E080" w14:textId="5C62214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39" w:history="1">
        <w:r w:rsidR="005F0E3A" w:rsidRPr="00A55436">
          <w:rPr>
            <w:rStyle w:val="Hyperlink"/>
            <w:noProof/>
          </w:rPr>
          <w:t>6.13.8</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Exclusion of VMGs, Vulnerable Individuals and Households</w:t>
        </w:r>
        <w:r w:rsidR="005F0E3A">
          <w:rPr>
            <w:noProof/>
            <w:webHidden/>
          </w:rPr>
          <w:tab/>
        </w:r>
        <w:r w:rsidR="005F0E3A">
          <w:rPr>
            <w:noProof/>
            <w:webHidden/>
          </w:rPr>
          <w:fldChar w:fldCharType="begin"/>
        </w:r>
        <w:r w:rsidR="005F0E3A">
          <w:rPr>
            <w:noProof/>
            <w:webHidden/>
          </w:rPr>
          <w:instrText xml:space="preserve"> PAGEREF _Toc148535939 \h </w:instrText>
        </w:r>
        <w:r w:rsidR="005F0E3A">
          <w:rPr>
            <w:noProof/>
            <w:webHidden/>
          </w:rPr>
        </w:r>
        <w:r w:rsidR="005F0E3A">
          <w:rPr>
            <w:noProof/>
            <w:webHidden/>
          </w:rPr>
          <w:fldChar w:fldCharType="separate"/>
        </w:r>
        <w:r w:rsidR="005F0E3A">
          <w:rPr>
            <w:noProof/>
            <w:webHidden/>
          </w:rPr>
          <w:t>6-109</w:t>
        </w:r>
        <w:r w:rsidR="005F0E3A">
          <w:rPr>
            <w:noProof/>
            <w:webHidden/>
          </w:rPr>
          <w:fldChar w:fldCharType="end"/>
        </w:r>
      </w:hyperlink>
    </w:p>
    <w:p w14:paraId="7CAC7273" w14:textId="0918CFB2"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40" w:history="1">
        <w:r w:rsidR="005F0E3A" w:rsidRPr="00A55436">
          <w:rPr>
            <w:rStyle w:val="Hyperlink"/>
            <w:noProof/>
          </w:rPr>
          <w:t>6.13.9</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Risk of Communicable Diseases</w:t>
        </w:r>
        <w:r w:rsidR="005F0E3A">
          <w:rPr>
            <w:noProof/>
            <w:webHidden/>
          </w:rPr>
          <w:tab/>
        </w:r>
        <w:r w:rsidR="005F0E3A">
          <w:rPr>
            <w:noProof/>
            <w:webHidden/>
          </w:rPr>
          <w:fldChar w:fldCharType="begin"/>
        </w:r>
        <w:r w:rsidR="005F0E3A">
          <w:rPr>
            <w:noProof/>
            <w:webHidden/>
          </w:rPr>
          <w:instrText xml:space="preserve"> PAGEREF _Toc148535940 \h </w:instrText>
        </w:r>
        <w:r w:rsidR="005F0E3A">
          <w:rPr>
            <w:noProof/>
            <w:webHidden/>
          </w:rPr>
        </w:r>
        <w:r w:rsidR="005F0E3A">
          <w:rPr>
            <w:noProof/>
            <w:webHidden/>
          </w:rPr>
          <w:fldChar w:fldCharType="separate"/>
        </w:r>
        <w:r w:rsidR="005F0E3A">
          <w:rPr>
            <w:noProof/>
            <w:webHidden/>
          </w:rPr>
          <w:t>6-110</w:t>
        </w:r>
        <w:r w:rsidR="005F0E3A">
          <w:rPr>
            <w:noProof/>
            <w:webHidden/>
          </w:rPr>
          <w:fldChar w:fldCharType="end"/>
        </w:r>
      </w:hyperlink>
    </w:p>
    <w:p w14:paraId="7EAFB1D1" w14:textId="2147FC9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41" w:history="1">
        <w:r w:rsidR="005F0E3A" w:rsidRPr="00A55436">
          <w:rPr>
            <w:rStyle w:val="Hyperlink"/>
            <w:rFonts w:eastAsia="DengXian"/>
            <w:noProof/>
            <w:lang w:val="en-US" w:eastAsia="en-US"/>
          </w:rPr>
          <w:t>6.13.10</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Impacts of construction material sourcing (e.g., quarrying)</w:t>
        </w:r>
        <w:r w:rsidR="005F0E3A">
          <w:rPr>
            <w:noProof/>
            <w:webHidden/>
          </w:rPr>
          <w:tab/>
        </w:r>
        <w:r w:rsidR="005F0E3A">
          <w:rPr>
            <w:noProof/>
            <w:webHidden/>
          </w:rPr>
          <w:fldChar w:fldCharType="begin"/>
        </w:r>
        <w:r w:rsidR="005F0E3A">
          <w:rPr>
            <w:noProof/>
            <w:webHidden/>
          </w:rPr>
          <w:instrText xml:space="preserve"> PAGEREF _Toc148535941 \h </w:instrText>
        </w:r>
        <w:r w:rsidR="005F0E3A">
          <w:rPr>
            <w:noProof/>
            <w:webHidden/>
          </w:rPr>
        </w:r>
        <w:r w:rsidR="005F0E3A">
          <w:rPr>
            <w:noProof/>
            <w:webHidden/>
          </w:rPr>
          <w:fldChar w:fldCharType="separate"/>
        </w:r>
        <w:r w:rsidR="005F0E3A">
          <w:rPr>
            <w:noProof/>
            <w:webHidden/>
          </w:rPr>
          <w:t>6-111</w:t>
        </w:r>
        <w:r w:rsidR="005F0E3A">
          <w:rPr>
            <w:noProof/>
            <w:webHidden/>
          </w:rPr>
          <w:fldChar w:fldCharType="end"/>
        </w:r>
      </w:hyperlink>
    </w:p>
    <w:p w14:paraId="35458B7F" w14:textId="7EE7849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42" w:history="1">
        <w:r w:rsidR="005F0E3A" w:rsidRPr="00A55436">
          <w:rPr>
            <w:rStyle w:val="Hyperlink"/>
            <w:rFonts w:eastAsia="DengXian"/>
            <w:noProof/>
            <w:lang w:val="en-US" w:eastAsia="en-US"/>
          </w:rPr>
          <w:t>6.13.11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Increased Water Demand</w:t>
        </w:r>
        <w:r w:rsidR="005F0E3A">
          <w:rPr>
            <w:noProof/>
            <w:webHidden/>
          </w:rPr>
          <w:tab/>
        </w:r>
        <w:r w:rsidR="005F0E3A">
          <w:rPr>
            <w:noProof/>
            <w:webHidden/>
          </w:rPr>
          <w:fldChar w:fldCharType="begin"/>
        </w:r>
        <w:r w:rsidR="005F0E3A">
          <w:rPr>
            <w:noProof/>
            <w:webHidden/>
          </w:rPr>
          <w:instrText xml:space="preserve"> PAGEREF _Toc148535942 \h </w:instrText>
        </w:r>
        <w:r w:rsidR="005F0E3A">
          <w:rPr>
            <w:noProof/>
            <w:webHidden/>
          </w:rPr>
        </w:r>
        <w:r w:rsidR="005F0E3A">
          <w:rPr>
            <w:noProof/>
            <w:webHidden/>
          </w:rPr>
          <w:fldChar w:fldCharType="separate"/>
        </w:r>
        <w:r w:rsidR="005F0E3A">
          <w:rPr>
            <w:noProof/>
            <w:webHidden/>
          </w:rPr>
          <w:t>6-111</w:t>
        </w:r>
        <w:r w:rsidR="005F0E3A">
          <w:rPr>
            <w:noProof/>
            <w:webHidden/>
          </w:rPr>
          <w:fldChar w:fldCharType="end"/>
        </w:r>
      </w:hyperlink>
    </w:p>
    <w:p w14:paraId="4805689E" w14:textId="21DE17D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43" w:history="1">
        <w:r w:rsidR="005F0E3A" w:rsidRPr="00A55436">
          <w:rPr>
            <w:rStyle w:val="Hyperlink"/>
            <w:rFonts w:eastAsia="DengXian"/>
            <w:noProof/>
            <w:lang w:val="en-US" w:eastAsia="en-US"/>
          </w:rPr>
          <w:t>6.13.12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Energy Consumption</w:t>
        </w:r>
        <w:r w:rsidR="005F0E3A">
          <w:rPr>
            <w:noProof/>
            <w:webHidden/>
          </w:rPr>
          <w:tab/>
        </w:r>
        <w:r w:rsidR="005F0E3A">
          <w:rPr>
            <w:noProof/>
            <w:webHidden/>
          </w:rPr>
          <w:fldChar w:fldCharType="begin"/>
        </w:r>
        <w:r w:rsidR="005F0E3A">
          <w:rPr>
            <w:noProof/>
            <w:webHidden/>
          </w:rPr>
          <w:instrText xml:space="preserve"> PAGEREF _Toc148535943 \h </w:instrText>
        </w:r>
        <w:r w:rsidR="005F0E3A">
          <w:rPr>
            <w:noProof/>
            <w:webHidden/>
          </w:rPr>
        </w:r>
        <w:r w:rsidR="005F0E3A">
          <w:rPr>
            <w:noProof/>
            <w:webHidden/>
          </w:rPr>
          <w:fldChar w:fldCharType="separate"/>
        </w:r>
        <w:r w:rsidR="005F0E3A">
          <w:rPr>
            <w:noProof/>
            <w:webHidden/>
          </w:rPr>
          <w:t>6-112</w:t>
        </w:r>
        <w:r w:rsidR="005F0E3A">
          <w:rPr>
            <w:noProof/>
            <w:webHidden/>
          </w:rPr>
          <w:fldChar w:fldCharType="end"/>
        </w:r>
      </w:hyperlink>
    </w:p>
    <w:p w14:paraId="128B5B4E" w14:textId="5559BBA8"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44" w:history="1">
        <w:r w:rsidR="005F0E3A" w:rsidRPr="00A55436">
          <w:rPr>
            <w:rStyle w:val="Hyperlink"/>
            <w:noProof/>
          </w:rPr>
          <w:t>6.13.13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Forced Labor</w:t>
        </w:r>
        <w:r w:rsidR="005F0E3A">
          <w:rPr>
            <w:noProof/>
            <w:webHidden/>
          </w:rPr>
          <w:tab/>
        </w:r>
        <w:r w:rsidR="005F0E3A">
          <w:rPr>
            <w:noProof/>
            <w:webHidden/>
          </w:rPr>
          <w:fldChar w:fldCharType="begin"/>
        </w:r>
        <w:r w:rsidR="005F0E3A">
          <w:rPr>
            <w:noProof/>
            <w:webHidden/>
          </w:rPr>
          <w:instrText xml:space="preserve"> PAGEREF _Toc148535944 \h </w:instrText>
        </w:r>
        <w:r w:rsidR="005F0E3A">
          <w:rPr>
            <w:noProof/>
            <w:webHidden/>
          </w:rPr>
        </w:r>
        <w:r w:rsidR="005F0E3A">
          <w:rPr>
            <w:noProof/>
            <w:webHidden/>
          </w:rPr>
          <w:fldChar w:fldCharType="separate"/>
        </w:r>
        <w:r w:rsidR="005F0E3A">
          <w:rPr>
            <w:noProof/>
            <w:webHidden/>
          </w:rPr>
          <w:t>6-112</w:t>
        </w:r>
        <w:r w:rsidR="005F0E3A">
          <w:rPr>
            <w:noProof/>
            <w:webHidden/>
          </w:rPr>
          <w:fldChar w:fldCharType="end"/>
        </w:r>
      </w:hyperlink>
    </w:p>
    <w:p w14:paraId="073A7404" w14:textId="638B3E40"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45" w:history="1">
        <w:r w:rsidR="005F0E3A" w:rsidRPr="00A55436">
          <w:rPr>
            <w:rStyle w:val="Hyperlink"/>
            <w:noProof/>
          </w:rPr>
          <w:t>6.14</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Positive Impacts – Operation phase</w:t>
        </w:r>
        <w:r w:rsidR="005F0E3A">
          <w:rPr>
            <w:noProof/>
            <w:webHidden/>
          </w:rPr>
          <w:tab/>
        </w:r>
        <w:r w:rsidR="005F0E3A">
          <w:rPr>
            <w:noProof/>
            <w:webHidden/>
          </w:rPr>
          <w:fldChar w:fldCharType="begin"/>
        </w:r>
        <w:r w:rsidR="005F0E3A">
          <w:rPr>
            <w:noProof/>
            <w:webHidden/>
          </w:rPr>
          <w:instrText xml:space="preserve"> PAGEREF _Toc148535945 \h </w:instrText>
        </w:r>
        <w:r w:rsidR="005F0E3A">
          <w:rPr>
            <w:noProof/>
            <w:webHidden/>
          </w:rPr>
        </w:r>
        <w:r w:rsidR="005F0E3A">
          <w:rPr>
            <w:noProof/>
            <w:webHidden/>
          </w:rPr>
          <w:fldChar w:fldCharType="separate"/>
        </w:r>
        <w:r w:rsidR="005F0E3A">
          <w:rPr>
            <w:noProof/>
            <w:webHidden/>
          </w:rPr>
          <w:t>6-112</w:t>
        </w:r>
        <w:r w:rsidR="005F0E3A">
          <w:rPr>
            <w:noProof/>
            <w:webHidden/>
          </w:rPr>
          <w:fldChar w:fldCharType="end"/>
        </w:r>
      </w:hyperlink>
    </w:p>
    <w:p w14:paraId="6881652A" w14:textId="6C97AF5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46" w:history="1">
        <w:r w:rsidR="005F0E3A" w:rsidRPr="00A55436">
          <w:rPr>
            <w:rStyle w:val="Hyperlink"/>
            <w:noProof/>
          </w:rPr>
          <w:t>6.14.1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Local Economy and Employment</w:t>
        </w:r>
        <w:r w:rsidR="005F0E3A">
          <w:rPr>
            <w:noProof/>
            <w:webHidden/>
          </w:rPr>
          <w:tab/>
        </w:r>
        <w:r w:rsidR="005F0E3A">
          <w:rPr>
            <w:noProof/>
            <w:webHidden/>
          </w:rPr>
          <w:fldChar w:fldCharType="begin"/>
        </w:r>
        <w:r w:rsidR="005F0E3A">
          <w:rPr>
            <w:noProof/>
            <w:webHidden/>
          </w:rPr>
          <w:instrText xml:space="preserve"> PAGEREF _Toc148535946 \h </w:instrText>
        </w:r>
        <w:r w:rsidR="005F0E3A">
          <w:rPr>
            <w:noProof/>
            <w:webHidden/>
          </w:rPr>
        </w:r>
        <w:r w:rsidR="005F0E3A">
          <w:rPr>
            <w:noProof/>
            <w:webHidden/>
          </w:rPr>
          <w:fldChar w:fldCharType="separate"/>
        </w:r>
        <w:r w:rsidR="005F0E3A">
          <w:rPr>
            <w:noProof/>
            <w:webHidden/>
          </w:rPr>
          <w:t>6-112</w:t>
        </w:r>
        <w:r w:rsidR="005F0E3A">
          <w:rPr>
            <w:noProof/>
            <w:webHidden/>
          </w:rPr>
          <w:fldChar w:fldCharType="end"/>
        </w:r>
      </w:hyperlink>
    </w:p>
    <w:p w14:paraId="4712E070" w14:textId="147F92E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47" w:history="1">
        <w:r w:rsidR="005F0E3A" w:rsidRPr="00A55436">
          <w:rPr>
            <w:rStyle w:val="Hyperlink"/>
            <w:rFonts w:eastAsia="DengXian"/>
            <w:noProof/>
            <w:lang w:val="en-US" w:eastAsia="en-US"/>
          </w:rPr>
          <w:t>6.14.2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Improvement of Local and National Economy</w:t>
        </w:r>
        <w:r w:rsidR="005F0E3A">
          <w:rPr>
            <w:noProof/>
            <w:webHidden/>
          </w:rPr>
          <w:tab/>
        </w:r>
        <w:r w:rsidR="005F0E3A">
          <w:rPr>
            <w:noProof/>
            <w:webHidden/>
          </w:rPr>
          <w:fldChar w:fldCharType="begin"/>
        </w:r>
        <w:r w:rsidR="005F0E3A">
          <w:rPr>
            <w:noProof/>
            <w:webHidden/>
          </w:rPr>
          <w:instrText xml:space="preserve"> PAGEREF _Toc148535947 \h </w:instrText>
        </w:r>
        <w:r w:rsidR="005F0E3A">
          <w:rPr>
            <w:noProof/>
            <w:webHidden/>
          </w:rPr>
        </w:r>
        <w:r w:rsidR="005F0E3A">
          <w:rPr>
            <w:noProof/>
            <w:webHidden/>
          </w:rPr>
          <w:fldChar w:fldCharType="separate"/>
        </w:r>
        <w:r w:rsidR="005F0E3A">
          <w:rPr>
            <w:noProof/>
            <w:webHidden/>
          </w:rPr>
          <w:t>6-113</w:t>
        </w:r>
        <w:r w:rsidR="005F0E3A">
          <w:rPr>
            <w:noProof/>
            <w:webHidden/>
          </w:rPr>
          <w:fldChar w:fldCharType="end"/>
        </w:r>
      </w:hyperlink>
    </w:p>
    <w:p w14:paraId="3A38FCE8" w14:textId="585FC98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48" w:history="1">
        <w:r w:rsidR="005F0E3A" w:rsidRPr="00A55436">
          <w:rPr>
            <w:rStyle w:val="Hyperlink"/>
            <w:rFonts w:eastAsia="DengXian"/>
            <w:noProof/>
            <w:lang w:val="en-US" w:eastAsia="en-US"/>
          </w:rPr>
          <w:t>6.14.3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Education</w:t>
        </w:r>
        <w:r w:rsidR="005F0E3A">
          <w:rPr>
            <w:noProof/>
            <w:webHidden/>
          </w:rPr>
          <w:tab/>
        </w:r>
        <w:r w:rsidR="005F0E3A">
          <w:rPr>
            <w:noProof/>
            <w:webHidden/>
          </w:rPr>
          <w:fldChar w:fldCharType="begin"/>
        </w:r>
        <w:r w:rsidR="005F0E3A">
          <w:rPr>
            <w:noProof/>
            <w:webHidden/>
          </w:rPr>
          <w:instrText xml:space="preserve"> PAGEREF _Toc148535948 \h </w:instrText>
        </w:r>
        <w:r w:rsidR="005F0E3A">
          <w:rPr>
            <w:noProof/>
            <w:webHidden/>
          </w:rPr>
        </w:r>
        <w:r w:rsidR="005F0E3A">
          <w:rPr>
            <w:noProof/>
            <w:webHidden/>
          </w:rPr>
          <w:fldChar w:fldCharType="separate"/>
        </w:r>
        <w:r w:rsidR="005F0E3A">
          <w:rPr>
            <w:noProof/>
            <w:webHidden/>
          </w:rPr>
          <w:t>6-113</w:t>
        </w:r>
        <w:r w:rsidR="005F0E3A">
          <w:rPr>
            <w:noProof/>
            <w:webHidden/>
          </w:rPr>
          <w:fldChar w:fldCharType="end"/>
        </w:r>
      </w:hyperlink>
    </w:p>
    <w:p w14:paraId="374B306A" w14:textId="3061FAB9"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49" w:history="1">
        <w:r w:rsidR="005F0E3A" w:rsidRPr="00A55436">
          <w:rPr>
            <w:rStyle w:val="Hyperlink"/>
            <w:rFonts w:eastAsia="DengXian"/>
            <w:noProof/>
            <w:lang w:val="en-US" w:eastAsia="en-US"/>
          </w:rPr>
          <w:t>6.14.4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Health Benefits of the Project</w:t>
        </w:r>
        <w:r w:rsidR="005F0E3A">
          <w:rPr>
            <w:noProof/>
            <w:webHidden/>
          </w:rPr>
          <w:tab/>
        </w:r>
        <w:r w:rsidR="005F0E3A">
          <w:rPr>
            <w:noProof/>
            <w:webHidden/>
          </w:rPr>
          <w:fldChar w:fldCharType="begin"/>
        </w:r>
        <w:r w:rsidR="005F0E3A">
          <w:rPr>
            <w:noProof/>
            <w:webHidden/>
          </w:rPr>
          <w:instrText xml:space="preserve"> PAGEREF _Toc148535949 \h </w:instrText>
        </w:r>
        <w:r w:rsidR="005F0E3A">
          <w:rPr>
            <w:noProof/>
            <w:webHidden/>
          </w:rPr>
        </w:r>
        <w:r w:rsidR="005F0E3A">
          <w:rPr>
            <w:noProof/>
            <w:webHidden/>
          </w:rPr>
          <w:fldChar w:fldCharType="separate"/>
        </w:r>
        <w:r w:rsidR="005F0E3A">
          <w:rPr>
            <w:noProof/>
            <w:webHidden/>
          </w:rPr>
          <w:t>6-114</w:t>
        </w:r>
        <w:r w:rsidR="005F0E3A">
          <w:rPr>
            <w:noProof/>
            <w:webHidden/>
          </w:rPr>
          <w:fldChar w:fldCharType="end"/>
        </w:r>
      </w:hyperlink>
    </w:p>
    <w:p w14:paraId="5A8D2E12" w14:textId="6F7E1FE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50" w:history="1">
        <w:r w:rsidR="005F0E3A" w:rsidRPr="00A55436">
          <w:rPr>
            <w:rStyle w:val="Hyperlink"/>
            <w:rFonts w:eastAsia="DengXian"/>
            <w:noProof/>
            <w:lang w:val="en-US" w:eastAsia="en-US"/>
          </w:rPr>
          <w:t>6.14.5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Improved Standard of Living</w:t>
        </w:r>
        <w:r w:rsidR="005F0E3A">
          <w:rPr>
            <w:noProof/>
            <w:webHidden/>
          </w:rPr>
          <w:tab/>
        </w:r>
        <w:r w:rsidR="005F0E3A">
          <w:rPr>
            <w:noProof/>
            <w:webHidden/>
          </w:rPr>
          <w:fldChar w:fldCharType="begin"/>
        </w:r>
        <w:r w:rsidR="005F0E3A">
          <w:rPr>
            <w:noProof/>
            <w:webHidden/>
          </w:rPr>
          <w:instrText xml:space="preserve"> PAGEREF _Toc148535950 \h </w:instrText>
        </w:r>
        <w:r w:rsidR="005F0E3A">
          <w:rPr>
            <w:noProof/>
            <w:webHidden/>
          </w:rPr>
        </w:r>
        <w:r w:rsidR="005F0E3A">
          <w:rPr>
            <w:noProof/>
            <w:webHidden/>
          </w:rPr>
          <w:fldChar w:fldCharType="separate"/>
        </w:r>
        <w:r w:rsidR="005F0E3A">
          <w:rPr>
            <w:noProof/>
            <w:webHidden/>
          </w:rPr>
          <w:t>6-114</w:t>
        </w:r>
        <w:r w:rsidR="005F0E3A">
          <w:rPr>
            <w:noProof/>
            <w:webHidden/>
          </w:rPr>
          <w:fldChar w:fldCharType="end"/>
        </w:r>
      </w:hyperlink>
    </w:p>
    <w:p w14:paraId="752D4107" w14:textId="78151759"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51" w:history="1">
        <w:r w:rsidR="005F0E3A" w:rsidRPr="00A55436">
          <w:rPr>
            <w:rStyle w:val="Hyperlink"/>
            <w:rFonts w:eastAsia="DengXian"/>
            <w:noProof/>
            <w:lang w:val="en-US" w:eastAsia="en-US"/>
          </w:rPr>
          <w:t>6.14.6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Security</w:t>
        </w:r>
        <w:r w:rsidR="005F0E3A">
          <w:rPr>
            <w:noProof/>
            <w:webHidden/>
          </w:rPr>
          <w:tab/>
        </w:r>
        <w:r w:rsidR="005F0E3A">
          <w:rPr>
            <w:noProof/>
            <w:webHidden/>
          </w:rPr>
          <w:fldChar w:fldCharType="begin"/>
        </w:r>
        <w:r w:rsidR="005F0E3A">
          <w:rPr>
            <w:noProof/>
            <w:webHidden/>
          </w:rPr>
          <w:instrText xml:space="preserve"> PAGEREF _Toc148535951 \h </w:instrText>
        </w:r>
        <w:r w:rsidR="005F0E3A">
          <w:rPr>
            <w:noProof/>
            <w:webHidden/>
          </w:rPr>
        </w:r>
        <w:r w:rsidR="005F0E3A">
          <w:rPr>
            <w:noProof/>
            <w:webHidden/>
          </w:rPr>
          <w:fldChar w:fldCharType="separate"/>
        </w:r>
        <w:r w:rsidR="005F0E3A">
          <w:rPr>
            <w:noProof/>
            <w:webHidden/>
          </w:rPr>
          <w:t>6-114</w:t>
        </w:r>
        <w:r w:rsidR="005F0E3A">
          <w:rPr>
            <w:noProof/>
            <w:webHidden/>
          </w:rPr>
          <w:fldChar w:fldCharType="end"/>
        </w:r>
      </w:hyperlink>
    </w:p>
    <w:p w14:paraId="6424973C" w14:textId="2F9A5810"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52" w:history="1">
        <w:r w:rsidR="005F0E3A" w:rsidRPr="00A55436">
          <w:rPr>
            <w:rStyle w:val="Hyperlink"/>
            <w:rFonts w:eastAsia="DengXian"/>
            <w:noProof/>
            <w:lang w:val="en-US" w:eastAsia="en-US"/>
          </w:rPr>
          <w:t>6.14.7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Communications</w:t>
        </w:r>
        <w:r w:rsidR="005F0E3A">
          <w:rPr>
            <w:noProof/>
            <w:webHidden/>
          </w:rPr>
          <w:tab/>
        </w:r>
        <w:r w:rsidR="005F0E3A">
          <w:rPr>
            <w:noProof/>
            <w:webHidden/>
          </w:rPr>
          <w:fldChar w:fldCharType="begin"/>
        </w:r>
        <w:r w:rsidR="005F0E3A">
          <w:rPr>
            <w:noProof/>
            <w:webHidden/>
          </w:rPr>
          <w:instrText xml:space="preserve"> PAGEREF _Toc148535952 \h </w:instrText>
        </w:r>
        <w:r w:rsidR="005F0E3A">
          <w:rPr>
            <w:noProof/>
            <w:webHidden/>
          </w:rPr>
        </w:r>
        <w:r w:rsidR="005F0E3A">
          <w:rPr>
            <w:noProof/>
            <w:webHidden/>
          </w:rPr>
          <w:fldChar w:fldCharType="separate"/>
        </w:r>
        <w:r w:rsidR="005F0E3A">
          <w:rPr>
            <w:noProof/>
            <w:webHidden/>
          </w:rPr>
          <w:t>6-115</w:t>
        </w:r>
        <w:r w:rsidR="005F0E3A">
          <w:rPr>
            <w:noProof/>
            <w:webHidden/>
          </w:rPr>
          <w:fldChar w:fldCharType="end"/>
        </w:r>
      </w:hyperlink>
    </w:p>
    <w:p w14:paraId="6ACAD600" w14:textId="366495B4"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53" w:history="1">
        <w:r w:rsidR="005F0E3A" w:rsidRPr="00A55436">
          <w:rPr>
            <w:rStyle w:val="Hyperlink"/>
            <w:noProof/>
          </w:rPr>
          <w:t>6.15</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Key ENVIRONMENTAL IMPACTS – Operation phase</w:t>
        </w:r>
        <w:r w:rsidR="005F0E3A">
          <w:rPr>
            <w:noProof/>
            <w:webHidden/>
          </w:rPr>
          <w:tab/>
        </w:r>
        <w:r w:rsidR="005F0E3A">
          <w:rPr>
            <w:noProof/>
            <w:webHidden/>
          </w:rPr>
          <w:fldChar w:fldCharType="begin"/>
        </w:r>
        <w:r w:rsidR="005F0E3A">
          <w:rPr>
            <w:noProof/>
            <w:webHidden/>
          </w:rPr>
          <w:instrText xml:space="preserve"> PAGEREF _Toc148535953 \h </w:instrText>
        </w:r>
        <w:r w:rsidR="005F0E3A">
          <w:rPr>
            <w:noProof/>
            <w:webHidden/>
          </w:rPr>
        </w:r>
        <w:r w:rsidR="005F0E3A">
          <w:rPr>
            <w:noProof/>
            <w:webHidden/>
          </w:rPr>
          <w:fldChar w:fldCharType="separate"/>
        </w:r>
        <w:r w:rsidR="005F0E3A">
          <w:rPr>
            <w:noProof/>
            <w:webHidden/>
          </w:rPr>
          <w:t>6-115</w:t>
        </w:r>
        <w:r w:rsidR="005F0E3A">
          <w:rPr>
            <w:noProof/>
            <w:webHidden/>
          </w:rPr>
          <w:fldChar w:fldCharType="end"/>
        </w:r>
      </w:hyperlink>
    </w:p>
    <w:p w14:paraId="0280ABD9" w14:textId="097553B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54" w:history="1">
        <w:r w:rsidR="005F0E3A" w:rsidRPr="00A55436">
          <w:rPr>
            <w:rStyle w:val="Hyperlink"/>
            <w:noProof/>
          </w:rPr>
          <w:t>6.15.1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Soil Environment</w:t>
        </w:r>
        <w:r w:rsidR="005F0E3A">
          <w:rPr>
            <w:noProof/>
            <w:webHidden/>
          </w:rPr>
          <w:tab/>
        </w:r>
        <w:r w:rsidR="005F0E3A">
          <w:rPr>
            <w:noProof/>
            <w:webHidden/>
          </w:rPr>
          <w:fldChar w:fldCharType="begin"/>
        </w:r>
        <w:r w:rsidR="005F0E3A">
          <w:rPr>
            <w:noProof/>
            <w:webHidden/>
          </w:rPr>
          <w:instrText xml:space="preserve"> PAGEREF _Toc148535954 \h </w:instrText>
        </w:r>
        <w:r w:rsidR="005F0E3A">
          <w:rPr>
            <w:noProof/>
            <w:webHidden/>
          </w:rPr>
        </w:r>
        <w:r w:rsidR="005F0E3A">
          <w:rPr>
            <w:noProof/>
            <w:webHidden/>
          </w:rPr>
          <w:fldChar w:fldCharType="separate"/>
        </w:r>
        <w:r w:rsidR="005F0E3A">
          <w:rPr>
            <w:noProof/>
            <w:webHidden/>
          </w:rPr>
          <w:t>6-115</w:t>
        </w:r>
        <w:r w:rsidR="005F0E3A">
          <w:rPr>
            <w:noProof/>
            <w:webHidden/>
          </w:rPr>
          <w:fldChar w:fldCharType="end"/>
        </w:r>
      </w:hyperlink>
    </w:p>
    <w:p w14:paraId="1D4D6266" w14:textId="3F38777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55" w:history="1">
        <w:r w:rsidR="005F0E3A" w:rsidRPr="00A55436">
          <w:rPr>
            <w:rStyle w:val="Hyperlink"/>
            <w:noProof/>
          </w:rPr>
          <w:t>6.15.2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Waste Generation and management</w:t>
        </w:r>
        <w:r w:rsidR="005F0E3A">
          <w:rPr>
            <w:noProof/>
            <w:webHidden/>
          </w:rPr>
          <w:tab/>
        </w:r>
        <w:r w:rsidR="005F0E3A">
          <w:rPr>
            <w:noProof/>
            <w:webHidden/>
          </w:rPr>
          <w:fldChar w:fldCharType="begin"/>
        </w:r>
        <w:r w:rsidR="005F0E3A">
          <w:rPr>
            <w:noProof/>
            <w:webHidden/>
          </w:rPr>
          <w:instrText xml:space="preserve"> PAGEREF _Toc148535955 \h </w:instrText>
        </w:r>
        <w:r w:rsidR="005F0E3A">
          <w:rPr>
            <w:noProof/>
            <w:webHidden/>
          </w:rPr>
        </w:r>
        <w:r w:rsidR="005F0E3A">
          <w:rPr>
            <w:noProof/>
            <w:webHidden/>
          </w:rPr>
          <w:fldChar w:fldCharType="separate"/>
        </w:r>
        <w:r w:rsidR="005F0E3A">
          <w:rPr>
            <w:noProof/>
            <w:webHidden/>
          </w:rPr>
          <w:t>6-116</w:t>
        </w:r>
        <w:r w:rsidR="005F0E3A">
          <w:rPr>
            <w:noProof/>
            <w:webHidden/>
          </w:rPr>
          <w:fldChar w:fldCharType="end"/>
        </w:r>
      </w:hyperlink>
    </w:p>
    <w:p w14:paraId="3CC4B03C" w14:textId="327C130B"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56" w:history="1">
        <w:r w:rsidR="005F0E3A" w:rsidRPr="00A55436">
          <w:rPr>
            <w:rStyle w:val="Hyperlink"/>
            <w:rFonts w:eastAsia="DengXian"/>
            <w:noProof/>
            <w:lang w:val="en-US" w:eastAsia="en-US"/>
          </w:rPr>
          <w:t>6.15.3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Fire Outbreaks</w:t>
        </w:r>
        <w:r w:rsidR="005F0E3A">
          <w:rPr>
            <w:noProof/>
            <w:webHidden/>
          </w:rPr>
          <w:tab/>
        </w:r>
        <w:r w:rsidR="005F0E3A">
          <w:rPr>
            <w:noProof/>
            <w:webHidden/>
          </w:rPr>
          <w:fldChar w:fldCharType="begin"/>
        </w:r>
        <w:r w:rsidR="005F0E3A">
          <w:rPr>
            <w:noProof/>
            <w:webHidden/>
          </w:rPr>
          <w:instrText xml:space="preserve"> PAGEREF _Toc148535956 \h </w:instrText>
        </w:r>
        <w:r w:rsidR="005F0E3A">
          <w:rPr>
            <w:noProof/>
            <w:webHidden/>
          </w:rPr>
        </w:r>
        <w:r w:rsidR="005F0E3A">
          <w:rPr>
            <w:noProof/>
            <w:webHidden/>
          </w:rPr>
          <w:fldChar w:fldCharType="separate"/>
        </w:r>
        <w:r w:rsidR="005F0E3A">
          <w:rPr>
            <w:noProof/>
            <w:webHidden/>
          </w:rPr>
          <w:t>6-117</w:t>
        </w:r>
        <w:r w:rsidR="005F0E3A">
          <w:rPr>
            <w:noProof/>
            <w:webHidden/>
          </w:rPr>
          <w:fldChar w:fldCharType="end"/>
        </w:r>
      </w:hyperlink>
    </w:p>
    <w:p w14:paraId="60A9BBB8" w14:textId="389DC1F4"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57" w:history="1">
        <w:r w:rsidR="005F0E3A" w:rsidRPr="00A55436">
          <w:rPr>
            <w:rStyle w:val="Hyperlink"/>
            <w:noProof/>
          </w:rPr>
          <w:t>6.15.4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Water Environment</w:t>
        </w:r>
        <w:r w:rsidR="005F0E3A">
          <w:rPr>
            <w:noProof/>
            <w:webHidden/>
          </w:rPr>
          <w:tab/>
        </w:r>
        <w:r w:rsidR="005F0E3A">
          <w:rPr>
            <w:noProof/>
            <w:webHidden/>
          </w:rPr>
          <w:fldChar w:fldCharType="begin"/>
        </w:r>
        <w:r w:rsidR="005F0E3A">
          <w:rPr>
            <w:noProof/>
            <w:webHidden/>
          </w:rPr>
          <w:instrText xml:space="preserve"> PAGEREF _Toc148535957 \h </w:instrText>
        </w:r>
        <w:r w:rsidR="005F0E3A">
          <w:rPr>
            <w:noProof/>
            <w:webHidden/>
          </w:rPr>
        </w:r>
        <w:r w:rsidR="005F0E3A">
          <w:rPr>
            <w:noProof/>
            <w:webHidden/>
          </w:rPr>
          <w:fldChar w:fldCharType="separate"/>
        </w:r>
        <w:r w:rsidR="005F0E3A">
          <w:rPr>
            <w:noProof/>
            <w:webHidden/>
          </w:rPr>
          <w:t>6-117</w:t>
        </w:r>
        <w:r w:rsidR="005F0E3A">
          <w:rPr>
            <w:noProof/>
            <w:webHidden/>
          </w:rPr>
          <w:fldChar w:fldCharType="end"/>
        </w:r>
      </w:hyperlink>
    </w:p>
    <w:p w14:paraId="6A937E72" w14:textId="35A0F59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58" w:history="1">
        <w:r w:rsidR="005F0E3A" w:rsidRPr="00A55436">
          <w:rPr>
            <w:rStyle w:val="Hyperlink"/>
            <w:rFonts w:eastAsia="DengXian"/>
            <w:noProof/>
            <w:lang w:val="en-US" w:eastAsia="en-US"/>
          </w:rPr>
          <w:t>6.15.5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Water demand</w:t>
        </w:r>
        <w:r w:rsidR="005F0E3A">
          <w:rPr>
            <w:noProof/>
            <w:webHidden/>
          </w:rPr>
          <w:tab/>
        </w:r>
        <w:r w:rsidR="005F0E3A">
          <w:rPr>
            <w:noProof/>
            <w:webHidden/>
          </w:rPr>
          <w:fldChar w:fldCharType="begin"/>
        </w:r>
        <w:r w:rsidR="005F0E3A">
          <w:rPr>
            <w:noProof/>
            <w:webHidden/>
          </w:rPr>
          <w:instrText xml:space="preserve"> PAGEREF _Toc148535958 \h </w:instrText>
        </w:r>
        <w:r w:rsidR="005F0E3A">
          <w:rPr>
            <w:noProof/>
            <w:webHidden/>
          </w:rPr>
        </w:r>
        <w:r w:rsidR="005F0E3A">
          <w:rPr>
            <w:noProof/>
            <w:webHidden/>
          </w:rPr>
          <w:fldChar w:fldCharType="separate"/>
        </w:r>
        <w:r w:rsidR="005F0E3A">
          <w:rPr>
            <w:noProof/>
            <w:webHidden/>
          </w:rPr>
          <w:t>6-118</w:t>
        </w:r>
        <w:r w:rsidR="005F0E3A">
          <w:rPr>
            <w:noProof/>
            <w:webHidden/>
          </w:rPr>
          <w:fldChar w:fldCharType="end"/>
        </w:r>
      </w:hyperlink>
    </w:p>
    <w:p w14:paraId="3766DE3D" w14:textId="5C133B8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59" w:history="1">
        <w:r w:rsidR="005F0E3A" w:rsidRPr="00A55436">
          <w:rPr>
            <w:rStyle w:val="Hyperlink"/>
            <w:rFonts w:eastAsia="DengXian"/>
            <w:noProof/>
            <w:lang w:val="en-US" w:eastAsia="en-US"/>
          </w:rPr>
          <w:t>6.15.6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Increased Oil Consumption</w:t>
        </w:r>
        <w:r w:rsidR="005F0E3A">
          <w:rPr>
            <w:noProof/>
            <w:webHidden/>
          </w:rPr>
          <w:tab/>
        </w:r>
        <w:r w:rsidR="005F0E3A">
          <w:rPr>
            <w:noProof/>
            <w:webHidden/>
          </w:rPr>
          <w:fldChar w:fldCharType="begin"/>
        </w:r>
        <w:r w:rsidR="005F0E3A">
          <w:rPr>
            <w:noProof/>
            <w:webHidden/>
          </w:rPr>
          <w:instrText xml:space="preserve"> PAGEREF _Toc148535959 \h </w:instrText>
        </w:r>
        <w:r w:rsidR="005F0E3A">
          <w:rPr>
            <w:noProof/>
            <w:webHidden/>
          </w:rPr>
        </w:r>
        <w:r w:rsidR="005F0E3A">
          <w:rPr>
            <w:noProof/>
            <w:webHidden/>
          </w:rPr>
          <w:fldChar w:fldCharType="separate"/>
        </w:r>
        <w:r w:rsidR="005F0E3A">
          <w:rPr>
            <w:noProof/>
            <w:webHidden/>
          </w:rPr>
          <w:t>6-118</w:t>
        </w:r>
        <w:r w:rsidR="005F0E3A">
          <w:rPr>
            <w:noProof/>
            <w:webHidden/>
          </w:rPr>
          <w:fldChar w:fldCharType="end"/>
        </w:r>
      </w:hyperlink>
    </w:p>
    <w:p w14:paraId="0068A98C" w14:textId="124DDAC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60" w:history="1">
        <w:r w:rsidR="005F0E3A" w:rsidRPr="00A55436">
          <w:rPr>
            <w:rStyle w:val="Hyperlink"/>
            <w:rFonts w:eastAsia="DengXian"/>
            <w:noProof/>
            <w:lang w:val="en-US" w:eastAsia="en-US"/>
          </w:rPr>
          <w:t>6.15.7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Increased Storm Water Flow</w:t>
        </w:r>
        <w:r w:rsidR="005F0E3A">
          <w:rPr>
            <w:noProof/>
            <w:webHidden/>
          </w:rPr>
          <w:tab/>
        </w:r>
        <w:r w:rsidR="005F0E3A">
          <w:rPr>
            <w:noProof/>
            <w:webHidden/>
          </w:rPr>
          <w:fldChar w:fldCharType="begin"/>
        </w:r>
        <w:r w:rsidR="005F0E3A">
          <w:rPr>
            <w:noProof/>
            <w:webHidden/>
          </w:rPr>
          <w:instrText xml:space="preserve"> PAGEREF _Toc148535960 \h </w:instrText>
        </w:r>
        <w:r w:rsidR="005F0E3A">
          <w:rPr>
            <w:noProof/>
            <w:webHidden/>
          </w:rPr>
        </w:r>
        <w:r w:rsidR="005F0E3A">
          <w:rPr>
            <w:noProof/>
            <w:webHidden/>
          </w:rPr>
          <w:fldChar w:fldCharType="separate"/>
        </w:r>
        <w:r w:rsidR="005F0E3A">
          <w:rPr>
            <w:noProof/>
            <w:webHidden/>
          </w:rPr>
          <w:t>6-119</w:t>
        </w:r>
        <w:r w:rsidR="005F0E3A">
          <w:rPr>
            <w:noProof/>
            <w:webHidden/>
          </w:rPr>
          <w:fldChar w:fldCharType="end"/>
        </w:r>
      </w:hyperlink>
    </w:p>
    <w:p w14:paraId="4A3D1C1A" w14:textId="2222AFD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61" w:history="1">
        <w:r w:rsidR="005F0E3A" w:rsidRPr="00A55436">
          <w:rPr>
            <w:rStyle w:val="Hyperlink"/>
            <w:noProof/>
          </w:rPr>
          <w:t>6.15.8</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Noise, Vibration and EMF</w:t>
        </w:r>
        <w:r w:rsidR="005F0E3A">
          <w:rPr>
            <w:noProof/>
            <w:webHidden/>
          </w:rPr>
          <w:tab/>
        </w:r>
        <w:r w:rsidR="005F0E3A">
          <w:rPr>
            <w:noProof/>
            <w:webHidden/>
          </w:rPr>
          <w:fldChar w:fldCharType="begin"/>
        </w:r>
        <w:r w:rsidR="005F0E3A">
          <w:rPr>
            <w:noProof/>
            <w:webHidden/>
          </w:rPr>
          <w:instrText xml:space="preserve"> PAGEREF _Toc148535961 \h </w:instrText>
        </w:r>
        <w:r w:rsidR="005F0E3A">
          <w:rPr>
            <w:noProof/>
            <w:webHidden/>
          </w:rPr>
        </w:r>
        <w:r w:rsidR="005F0E3A">
          <w:rPr>
            <w:noProof/>
            <w:webHidden/>
          </w:rPr>
          <w:fldChar w:fldCharType="separate"/>
        </w:r>
        <w:r w:rsidR="005F0E3A">
          <w:rPr>
            <w:noProof/>
            <w:webHidden/>
          </w:rPr>
          <w:t>6-119</w:t>
        </w:r>
        <w:r w:rsidR="005F0E3A">
          <w:rPr>
            <w:noProof/>
            <w:webHidden/>
          </w:rPr>
          <w:fldChar w:fldCharType="end"/>
        </w:r>
      </w:hyperlink>
    </w:p>
    <w:p w14:paraId="256BECC9" w14:textId="369E94E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62" w:history="1">
        <w:r w:rsidR="005F0E3A" w:rsidRPr="00A55436">
          <w:rPr>
            <w:rStyle w:val="Hyperlink"/>
            <w:noProof/>
          </w:rPr>
          <w:t>6.15.9</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Landscape and Visual Impacts</w:t>
        </w:r>
        <w:r w:rsidR="005F0E3A">
          <w:rPr>
            <w:noProof/>
            <w:webHidden/>
          </w:rPr>
          <w:tab/>
        </w:r>
        <w:r w:rsidR="005F0E3A">
          <w:rPr>
            <w:noProof/>
            <w:webHidden/>
          </w:rPr>
          <w:fldChar w:fldCharType="begin"/>
        </w:r>
        <w:r w:rsidR="005F0E3A">
          <w:rPr>
            <w:noProof/>
            <w:webHidden/>
          </w:rPr>
          <w:instrText xml:space="preserve"> PAGEREF _Toc148535962 \h </w:instrText>
        </w:r>
        <w:r w:rsidR="005F0E3A">
          <w:rPr>
            <w:noProof/>
            <w:webHidden/>
          </w:rPr>
        </w:r>
        <w:r w:rsidR="005F0E3A">
          <w:rPr>
            <w:noProof/>
            <w:webHidden/>
          </w:rPr>
          <w:fldChar w:fldCharType="separate"/>
        </w:r>
        <w:r w:rsidR="005F0E3A">
          <w:rPr>
            <w:noProof/>
            <w:webHidden/>
          </w:rPr>
          <w:t>6-119</w:t>
        </w:r>
        <w:r w:rsidR="005F0E3A">
          <w:rPr>
            <w:noProof/>
            <w:webHidden/>
          </w:rPr>
          <w:fldChar w:fldCharType="end"/>
        </w:r>
      </w:hyperlink>
    </w:p>
    <w:p w14:paraId="3867ACFE" w14:textId="22265996"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63" w:history="1">
        <w:r w:rsidR="005F0E3A" w:rsidRPr="00A55436">
          <w:rPr>
            <w:rStyle w:val="Hyperlink"/>
            <w:noProof/>
          </w:rPr>
          <w:t>6.16</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Key Ecological Impact- Operation Phase</w:t>
        </w:r>
        <w:r w:rsidR="005F0E3A">
          <w:rPr>
            <w:noProof/>
            <w:webHidden/>
          </w:rPr>
          <w:tab/>
        </w:r>
        <w:r w:rsidR="005F0E3A">
          <w:rPr>
            <w:noProof/>
            <w:webHidden/>
          </w:rPr>
          <w:fldChar w:fldCharType="begin"/>
        </w:r>
        <w:r w:rsidR="005F0E3A">
          <w:rPr>
            <w:noProof/>
            <w:webHidden/>
          </w:rPr>
          <w:instrText xml:space="preserve"> PAGEREF _Toc148535963 \h </w:instrText>
        </w:r>
        <w:r w:rsidR="005F0E3A">
          <w:rPr>
            <w:noProof/>
            <w:webHidden/>
          </w:rPr>
        </w:r>
        <w:r w:rsidR="005F0E3A">
          <w:rPr>
            <w:noProof/>
            <w:webHidden/>
          </w:rPr>
          <w:fldChar w:fldCharType="separate"/>
        </w:r>
        <w:r w:rsidR="005F0E3A">
          <w:rPr>
            <w:noProof/>
            <w:webHidden/>
          </w:rPr>
          <w:t>6-120</w:t>
        </w:r>
        <w:r w:rsidR="005F0E3A">
          <w:rPr>
            <w:noProof/>
            <w:webHidden/>
          </w:rPr>
          <w:fldChar w:fldCharType="end"/>
        </w:r>
      </w:hyperlink>
    </w:p>
    <w:p w14:paraId="7C645B2B" w14:textId="0399D209"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64" w:history="1">
        <w:r w:rsidR="005F0E3A" w:rsidRPr="00A55436">
          <w:rPr>
            <w:rStyle w:val="Hyperlink"/>
            <w:noProof/>
          </w:rPr>
          <w:t>6.16.1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Collision and Electrical hazards from Distribution Infrastructure</w:t>
        </w:r>
        <w:r w:rsidR="005F0E3A">
          <w:rPr>
            <w:noProof/>
            <w:webHidden/>
          </w:rPr>
          <w:tab/>
        </w:r>
        <w:r w:rsidR="005F0E3A">
          <w:rPr>
            <w:noProof/>
            <w:webHidden/>
          </w:rPr>
          <w:fldChar w:fldCharType="begin"/>
        </w:r>
        <w:r w:rsidR="005F0E3A">
          <w:rPr>
            <w:noProof/>
            <w:webHidden/>
          </w:rPr>
          <w:instrText xml:space="preserve"> PAGEREF _Toc148535964 \h </w:instrText>
        </w:r>
        <w:r w:rsidR="005F0E3A">
          <w:rPr>
            <w:noProof/>
            <w:webHidden/>
          </w:rPr>
        </w:r>
        <w:r w:rsidR="005F0E3A">
          <w:rPr>
            <w:noProof/>
            <w:webHidden/>
          </w:rPr>
          <w:fldChar w:fldCharType="separate"/>
        </w:r>
        <w:r w:rsidR="005F0E3A">
          <w:rPr>
            <w:noProof/>
            <w:webHidden/>
          </w:rPr>
          <w:t>6-120</w:t>
        </w:r>
        <w:r w:rsidR="005F0E3A">
          <w:rPr>
            <w:noProof/>
            <w:webHidden/>
          </w:rPr>
          <w:fldChar w:fldCharType="end"/>
        </w:r>
      </w:hyperlink>
    </w:p>
    <w:p w14:paraId="310A8B17" w14:textId="22B548F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65" w:history="1">
        <w:r w:rsidR="005F0E3A" w:rsidRPr="00A55436">
          <w:rPr>
            <w:rStyle w:val="Hyperlink"/>
            <w:rFonts w:eastAsia="DengXian"/>
            <w:noProof/>
            <w:lang w:val="en-US" w:eastAsia="en-US"/>
          </w:rPr>
          <w:t>6.16.2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Dust emissions</w:t>
        </w:r>
        <w:r w:rsidR="005F0E3A">
          <w:rPr>
            <w:noProof/>
            <w:webHidden/>
          </w:rPr>
          <w:tab/>
        </w:r>
        <w:r w:rsidR="005F0E3A">
          <w:rPr>
            <w:noProof/>
            <w:webHidden/>
          </w:rPr>
          <w:fldChar w:fldCharType="begin"/>
        </w:r>
        <w:r w:rsidR="005F0E3A">
          <w:rPr>
            <w:noProof/>
            <w:webHidden/>
          </w:rPr>
          <w:instrText xml:space="preserve"> PAGEREF _Toc148535965 \h </w:instrText>
        </w:r>
        <w:r w:rsidR="005F0E3A">
          <w:rPr>
            <w:noProof/>
            <w:webHidden/>
          </w:rPr>
        </w:r>
        <w:r w:rsidR="005F0E3A">
          <w:rPr>
            <w:noProof/>
            <w:webHidden/>
          </w:rPr>
          <w:fldChar w:fldCharType="separate"/>
        </w:r>
        <w:r w:rsidR="005F0E3A">
          <w:rPr>
            <w:noProof/>
            <w:webHidden/>
          </w:rPr>
          <w:t>6-120</w:t>
        </w:r>
        <w:r w:rsidR="005F0E3A">
          <w:rPr>
            <w:noProof/>
            <w:webHidden/>
          </w:rPr>
          <w:fldChar w:fldCharType="end"/>
        </w:r>
      </w:hyperlink>
    </w:p>
    <w:p w14:paraId="7C86BE9A" w14:textId="5449CB3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66" w:history="1">
        <w:r w:rsidR="005F0E3A" w:rsidRPr="00A55436">
          <w:rPr>
            <w:rStyle w:val="Hyperlink"/>
            <w:rFonts w:eastAsia="DengXian"/>
            <w:noProof/>
            <w:lang w:eastAsia="en-US"/>
          </w:rPr>
          <w:t>6.16.3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eastAsia="en-US"/>
          </w:rPr>
          <w:t>Vehicle exhaust emissions</w:t>
        </w:r>
        <w:r w:rsidR="005F0E3A">
          <w:rPr>
            <w:noProof/>
            <w:webHidden/>
          </w:rPr>
          <w:tab/>
        </w:r>
        <w:r w:rsidR="005F0E3A">
          <w:rPr>
            <w:noProof/>
            <w:webHidden/>
          </w:rPr>
          <w:fldChar w:fldCharType="begin"/>
        </w:r>
        <w:r w:rsidR="005F0E3A">
          <w:rPr>
            <w:noProof/>
            <w:webHidden/>
          </w:rPr>
          <w:instrText xml:space="preserve"> PAGEREF _Toc148535966 \h </w:instrText>
        </w:r>
        <w:r w:rsidR="005F0E3A">
          <w:rPr>
            <w:noProof/>
            <w:webHidden/>
          </w:rPr>
        </w:r>
        <w:r w:rsidR="005F0E3A">
          <w:rPr>
            <w:noProof/>
            <w:webHidden/>
          </w:rPr>
          <w:fldChar w:fldCharType="separate"/>
        </w:r>
        <w:r w:rsidR="005F0E3A">
          <w:rPr>
            <w:noProof/>
            <w:webHidden/>
          </w:rPr>
          <w:t>6-121</w:t>
        </w:r>
        <w:r w:rsidR="005F0E3A">
          <w:rPr>
            <w:noProof/>
            <w:webHidden/>
          </w:rPr>
          <w:fldChar w:fldCharType="end"/>
        </w:r>
      </w:hyperlink>
    </w:p>
    <w:p w14:paraId="584B2490" w14:textId="515363ED"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67" w:history="1">
        <w:r w:rsidR="005F0E3A" w:rsidRPr="00A55436">
          <w:rPr>
            <w:rStyle w:val="Hyperlink"/>
            <w:noProof/>
          </w:rPr>
          <w:t>6.17</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Key Social Impacts – Operations Phase</w:t>
        </w:r>
        <w:r w:rsidR="005F0E3A">
          <w:rPr>
            <w:noProof/>
            <w:webHidden/>
          </w:rPr>
          <w:tab/>
        </w:r>
        <w:r w:rsidR="005F0E3A">
          <w:rPr>
            <w:noProof/>
            <w:webHidden/>
          </w:rPr>
          <w:fldChar w:fldCharType="begin"/>
        </w:r>
        <w:r w:rsidR="005F0E3A">
          <w:rPr>
            <w:noProof/>
            <w:webHidden/>
          </w:rPr>
          <w:instrText xml:space="preserve"> PAGEREF _Toc148535967 \h </w:instrText>
        </w:r>
        <w:r w:rsidR="005F0E3A">
          <w:rPr>
            <w:noProof/>
            <w:webHidden/>
          </w:rPr>
        </w:r>
        <w:r w:rsidR="005F0E3A">
          <w:rPr>
            <w:noProof/>
            <w:webHidden/>
          </w:rPr>
          <w:fldChar w:fldCharType="separate"/>
        </w:r>
        <w:r w:rsidR="005F0E3A">
          <w:rPr>
            <w:noProof/>
            <w:webHidden/>
          </w:rPr>
          <w:t>6-121</w:t>
        </w:r>
        <w:r w:rsidR="005F0E3A">
          <w:rPr>
            <w:noProof/>
            <w:webHidden/>
          </w:rPr>
          <w:fldChar w:fldCharType="end"/>
        </w:r>
      </w:hyperlink>
    </w:p>
    <w:p w14:paraId="55C683A6" w14:textId="5FCA436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68" w:history="1">
        <w:r w:rsidR="005F0E3A" w:rsidRPr="00A55436">
          <w:rPr>
            <w:rStyle w:val="Hyperlink"/>
            <w:noProof/>
          </w:rPr>
          <w:t>6.17.1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Occupational Safety and Health</w:t>
        </w:r>
        <w:r w:rsidR="005F0E3A">
          <w:rPr>
            <w:noProof/>
            <w:webHidden/>
          </w:rPr>
          <w:tab/>
        </w:r>
        <w:r w:rsidR="005F0E3A">
          <w:rPr>
            <w:noProof/>
            <w:webHidden/>
          </w:rPr>
          <w:fldChar w:fldCharType="begin"/>
        </w:r>
        <w:r w:rsidR="005F0E3A">
          <w:rPr>
            <w:noProof/>
            <w:webHidden/>
          </w:rPr>
          <w:instrText xml:space="preserve"> PAGEREF _Toc148535968 \h </w:instrText>
        </w:r>
        <w:r w:rsidR="005F0E3A">
          <w:rPr>
            <w:noProof/>
            <w:webHidden/>
          </w:rPr>
        </w:r>
        <w:r w:rsidR="005F0E3A">
          <w:rPr>
            <w:noProof/>
            <w:webHidden/>
          </w:rPr>
          <w:fldChar w:fldCharType="separate"/>
        </w:r>
        <w:r w:rsidR="005F0E3A">
          <w:rPr>
            <w:noProof/>
            <w:webHidden/>
          </w:rPr>
          <w:t>6-121</w:t>
        </w:r>
        <w:r w:rsidR="005F0E3A">
          <w:rPr>
            <w:noProof/>
            <w:webHidden/>
          </w:rPr>
          <w:fldChar w:fldCharType="end"/>
        </w:r>
      </w:hyperlink>
    </w:p>
    <w:p w14:paraId="3BB56141" w14:textId="0FBB9E5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69" w:history="1">
        <w:r w:rsidR="005F0E3A" w:rsidRPr="00A55436">
          <w:rPr>
            <w:rStyle w:val="Hyperlink"/>
            <w:noProof/>
          </w:rPr>
          <w:t>6.17.2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Community Safety and Health</w:t>
        </w:r>
        <w:r w:rsidR="005F0E3A">
          <w:rPr>
            <w:noProof/>
            <w:webHidden/>
          </w:rPr>
          <w:tab/>
        </w:r>
        <w:r w:rsidR="005F0E3A">
          <w:rPr>
            <w:noProof/>
            <w:webHidden/>
          </w:rPr>
          <w:fldChar w:fldCharType="begin"/>
        </w:r>
        <w:r w:rsidR="005F0E3A">
          <w:rPr>
            <w:noProof/>
            <w:webHidden/>
          </w:rPr>
          <w:instrText xml:space="preserve"> PAGEREF _Toc148535969 \h </w:instrText>
        </w:r>
        <w:r w:rsidR="005F0E3A">
          <w:rPr>
            <w:noProof/>
            <w:webHidden/>
          </w:rPr>
        </w:r>
        <w:r w:rsidR="005F0E3A">
          <w:rPr>
            <w:noProof/>
            <w:webHidden/>
          </w:rPr>
          <w:fldChar w:fldCharType="separate"/>
        </w:r>
        <w:r w:rsidR="005F0E3A">
          <w:rPr>
            <w:noProof/>
            <w:webHidden/>
          </w:rPr>
          <w:t>6-122</w:t>
        </w:r>
        <w:r w:rsidR="005F0E3A">
          <w:rPr>
            <w:noProof/>
            <w:webHidden/>
          </w:rPr>
          <w:fldChar w:fldCharType="end"/>
        </w:r>
      </w:hyperlink>
    </w:p>
    <w:p w14:paraId="3860CE4F" w14:textId="3CBBAD9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70" w:history="1">
        <w:r w:rsidR="005F0E3A" w:rsidRPr="00A55436">
          <w:rPr>
            <w:rStyle w:val="Hyperlink"/>
            <w:noProof/>
          </w:rPr>
          <w:t>6.17.3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Gender Based Violence, SEA &amp; SH</w:t>
        </w:r>
        <w:r w:rsidR="005F0E3A">
          <w:rPr>
            <w:noProof/>
            <w:webHidden/>
          </w:rPr>
          <w:tab/>
        </w:r>
        <w:r w:rsidR="005F0E3A">
          <w:rPr>
            <w:noProof/>
            <w:webHidden/>
          </w:rPr>
          <w:fldChar w:fldCharType="begin"/>
        </w:r>
        <w:r w:rsidR="005F0E3A">
          <w:rPr>
            <w:noProof/>
            <w:webHidden/>
          </w:rPr>
          <w:instrText xml:space="preserve"> PAGEREF _Toc148535970 \h </w:instrText>
        </w:r>
        <w:r w:rsidR="005F0E3A">
          <w:rPr>
            <w:noProof/>
            <w:webHidden/>
          </w:rPr>
        </w:r>
        <w:r w:rsidR="005F0E3A">
          <w:rPr>
            <w:noProof/>
            <w:webHidden/>
          </w:rPr>
          <w:fldChar w:fldCharType="separate"/>
        </w:r>
        <w:r w:rsidR="005F0E3A">
          <w:rPr>
            <w:noProof/>
            <w:webHidden/>
          </w:rPr>
          <w:t>6-123</w:t>
        </w:r>
        <w:r w:rsidR="005F0E3A">
          <w:rPr>
            <w:noProof/>
            <w:webHidden/>
          </w:rPr>
          <w:fldChar w:fldCharType="end"/>
        </w:r>
      </w:hyperlink>
    </w:p>
    <w:p w14:paraId="74D7826A" w14:textId="07CC061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71" w:history="1">
        <w:r w:rsidR="005F0E3A" w:rsidRPr="00A55436">
          <w:rPr>
            <w:rStyle w:val="Hyperlink"/>
            <w:noProof/>
          </w:rPr>
          <w:t>6.17.4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Exclusion of VMGs, Vulnerable Individuals and Households</w:t>
        </w:r>
        <w:r w:rsidR="005F0E3A">
          <w:rPr>
            <w:noProof/>
            <w:webHidden/>
          </w:rPr>
          <w:tab/>
        </w:r>
        <w:r w:rsidR="005F0E3A">
          <w:rPr>
            <w:noProof/>
            <w:webHidden/>
          </w:rPr>
          <w:fldChar w:fldCharType="begin"/>
        </w:r>
        <w:r w:rsidR="005F0E3A">
          <w:rPr>
            <w:noProof/>
            <w:webHidden/>
          </w:rPr>
          <w:instrText xml:space="preserve"> PAGEREF _Toc148535971 \h </w:instrText>
        </w:r>
        <w:r w:rsidR="005F0E3A">
          <w:rPr>
            <w:noProof/>
            <w:webHidden/>
          </w:rPr>
        </w:r>
        <w:r w:rsidR="005F0E3A">
          <w:rPr>
            <w:noProof/>
            <w:webHidden/>
          </w:rPr>
          <w:fldChar w:fldCharType="separate"/>
        </w:r>
        <w:r w:rsidR="005F0E3A">
          <w:rPr>
            <w:noProof/>
            <w:webHidden/>
          </w:rPr>
          <w:t>6-123</w:t>
        </w:r>
        <w:r w:rsidR="005F0E3A">
          <w:rPr>
            <w:noProof/>
            <w:webHidden/>
          </w:rPr>
          <w:fldChar w:fldCharType="end"/>
        </w:r>
      </w:hyperlink>
    </w:p>
    <w:p w14:paraId="0AB314EC" w14:textId="4C961D2B"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72" w:history="1">
        <w:r w:rsidR="005F0E3A" w:rsidRPr="00A55436">
          <w:rPr>
            <w:rStyle w:val="Hyperlink"/>
            <w:noProof/>
          </w:rPr>
          <w:t>6.17.5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Risk of Communicable Diseases</w:t>
        </w:r>
        <w:r w:rsidR="005F0E3A">
          <w:rPr>
            <w:noProof/>
            <w:webHidden/>
          </w:rPr>
          <w:tab/>
        </w:r>
        <w:r w:rsidR="005F0E3A">
          <w:rPr>
            <w:noProof/>
            <w:webHidden/>
          </w:rPr>
          <w:fldChar w:fldCharType="begin"/>
        </w:r>
        <w:r w:rsidR="005F0E3A">
          <w:rPr>
            <w:noProof/>
            <w:webHidden/>
          </w:rPr>
          <w:instrText xml:space="preserve"> PAGEREF _Toc148535972 \h </w:instrText>
        </w:r>
        <w:r w:rsidR="005F0E3A">
          <w:rPr>
            <w:noProof/>
            <w:webHidden/>
          </w:rPr>
        </w:r>
        <w:r w:rsidR="005F0E3A">
          <w:rPr>
            <w:noProof/>
            <w:webHidden/>
          </w:rPr>
          <w:fldChar w:fldCharType="separate"/>
        </w:r>
        <w:r w:rsidR="005F0E3A">
          <w:rPr>
            <w:noProof/>
            <w:webHidden/>
          </w:rPr>
          <w:t>6-124</w:t>
        </w:r>
        <w:r w:rsidR="005F0E3A">
          <w:rPr>
            <w:noProof/>
            <w:webHidden/>
          </w:rPr>
          <w:fldChar w:fldCharType="end"/>
        </w:r>
      </w:hyperlink>
    </w:p>
    <w:p w14:paraId="13365151" w14:textId="6537D3F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73" w:history="1">
        <w:r w:rsidR="005F0E3A" w:rsidRPr="00A55436">
          <w:rPr>
            <w:rStyle w:val="Hyperlink"/>
            <w:rFonts w:eastAsia="DengXian"/>
            <w:noProof/>
            <w:lang w:val="en-US" w:eastAsia="en-US"/>
          </w:rPr>
          <w:t>6.17.6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Risks related to poor or inadequate stakeholder engagement (Conflict)</w:t>
        </w:r>
        <w:r w:rsidR="005F0E3A">
          <w:rPr>
            <w:noProof/>
            <w:webHidden/>
          </w:rPr>
          <w:tab/>
        </w:r>
        <w:r w:rsidR="005F0E3A">
          <w:rPr>
            <w:noProof/>
            <w:webHidden/>
          </w:rPr>
          <w:fldChar w:fldCharType="begin"/>
        </w:r>
        <w:r w:rsidR="005F0E3A">
          <w:rPr>
            <w:noProof/>
            <w:webHidden/>
          </w:rPr>
          <w:instrText xml:space="preserve"> PAGEREF _Toc148535973 \h </w:instrText>
        </w:r>
        <w:r w:rsidR="005F0E3A">
          <w:rPr>
            <w:noProof/>
            <w:webHidden/>
          </w:rPr>
        </w:r>
        <w:r w:rsidR="005F0E3A">
          <w:rPr>
            <w:noProof/>
            <w:webHidden/>
          </w:rPr>
          <w:fldChar w:fldCharType="separate"/>
        </w:r>
        <w:r w:rsidR="005F0E3A">
          <w:rPr>
            <w:noProof/>
            <w:webHidden/>
          </w:rPr>
          <w:t>6-125</w:t>
        </w:r>
        <w:r w:rsidR="005F0E3A">
          <w:rPr>
            <w:noProof/>
            <w:webHidden/>
          </w:rPr>
          <w:fldChar w:fldCharType="end"/>
        </w:r>
      </w:hyperlink>
    </w:p>
    <w:p w14:paraId="25DA5104" w14:textId="3B77429F"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74" w:history="1">
        <w:r w:rsidR="005F0E3A" w:rsidRPr="00A55436">
          <w:rPr>
            <w:rStyle w:val="Hyperlink"/>
            <w:rFonts w:eastAsia="DengXian"/>
            <w:noProof/>
            <w:lang w:val="en-US" w:eastAsia="en-US"/>
          </w:rPr>
          <w:t>6.18</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Positive Impacts during Decommissioning Phase</w:t>
        </w:r>
        <w:r w:rsidR="005F0E3A">
          <w:rPr>
            <w:noProof/>
            <w:webHidden/>
          </w:rPr>
          <w:tab/>
        </w:r>
        <w:r w:rsidR="005F0E3A">
          <w:rPr>
            <w:noProof/>
            <w:webHidden/>
          </w:rPr>
          <w:fldChar w:fldCharType="begin"/>
        </w:r>
        <w:r w:rsidR="005F0E3A">
          <w:rPr>
            <w:noProof/>
            <w:webHidden/>
          </w:rPr>
          <w:instrText xml:space="preserve"> PAGEREF _Toc148535974 \h </w:instrText>
        </w:r>
        <w:r w:rsidR="005F0E3A">
          <w:rPr>
            <w:noProof/>
            <w:webHidden/>
          </w:rPr>
        </w:r>
        <w:r w:rsidR="005F0E3A">
          <w:rPr>
            <w:noProof/>
            <w:webHidden/>
          </w:rPr>
          <w:fldChar w:fldCharType="separate"/>
        </w:r>
        <w:r w:rsidR="005F0E3A">
          <w:rPr>
            <w:noProof/>
            <w:webHidden/>
          </w:rPr>
          <w:t>6-126</w:t>
        </w:r>
        <w:r w:rsidR="005F0E3A">
          <w:rPr>
            <w:noProof/>
            <w:webHidden/>
          </w:rPr>
          <w:fldChar w:fldCharType="end"/>
        </w:r>
      </w:hyperlink>
    </w:p>
    <w:p w14:paraId="4362CFF5" w14:textId="437C2F3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75" w:history="1">
        <w:r w:rsidR="005F0E3A" w:rsidRPr="00A55436">
          <w:rPr>
            <w:rStyle w:val="Hyperlink"/>
            <w:rFonts w:eastAsia="DengXian"/>
            <w:noProof/>
            <w:lang w:val="en-US" w:eastAsia="en-US"/>
          </w:rPr>
          <w:t>6.18.1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Employment Opportunities</w:t>
        </w:r>
        <w:r w:rsidR="005F0E3A">
          <w:rPr>
            <w:noProof/>
            <w:webHidden/>
          </w:rPr>
          <w:tab/>
        </w:r>
        <w:r w:rsidR="005F0E3A">
          <w:rPr>
            <w:noProof/>
            <w:webHidden/>
          </w:rPr>
          <w:fldChar w:fldCharType="begin"/>
        </w:r>
        <w:r w:rsidR="005F0E3A">
          <w:rPr>
            <w:noProof/>
            <w:webHidden/>
          </w:rPr>
          <w:instrText xml:space="preserve"> PAGEREF _Toc148535975 \h </w:instrText>
        </w:r>
        <w:r w:rsidR="005F0E3A">
          <w:rPr>
            <w:noProof/>
            <w:webHidden/>
          </w:rPr>
        </w:r>
        <w:r w:rsidR="005F0E3A">
          <w:rPr>
            <w:noProof/>
            <w:webHidden/>
          </w:rPr>
          <w:fldChar w:fldCharType="separate"/>
        </w:r>
        <w:r w:rsidR="005F0E3A">
          <w:rPr>
            <w:noProof/>
            <w:webHidden/>
          </w:rPr>
          <w:t>6-126</w:t>
        </w:r>
        <w:r w:rsidR="005F0E3A">
          <w:rPr>
            <w:noProof/>
            <w:webHidden/>
          </w:rPr>
          <w:fldChar w:fldCharType="end"/>
        </w:r>
      </w:hyperlink>
    </w:p>
    <w:p w14:paraId="40D0CB1C" w14:textId="63262AF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76" w:history="1">
        <w:r w:rsidR="005F0E3A" w:rsidRPr="00A55436">
          <w:rPr>
            <w:rStyle w:val="Hyperlink"/>
            <w:rFonts w:eastAsia="DengXian"/>
            <w:noProof/>
            <w:lang w:val="en-US" w:eastAsia="en-US"/>
          </w:rPr>
          <w:t>6.18.2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noProof/>
            <w:lang w:val="en-US" w:eastAsia="en-US"/>
          </w:rPr>
          <w:t>Site Rehabilitation</w:t>
        </w:r>
        <w:r w:rsidR="005F0E3A">
          <w:rPr>
            <w:noProof/>
            <w:webHidden/>
          </w:rPr>
          <w:tab/>
        </w:r>
        <w:r w:rsidR="005F0E3A">
          <w:rPr>
            <w:noProof/>
            <w:webHidden/>
          </w:rPr>
          <w:fldChar w:fldCharType="begin"/>
        </w:r>
        <w:r w:rsidR="005F0E3A">
          <w:rPr>
            <w:noProof/>
            <w:webHidden/>
          </w:rPr>
          <w:instrText xml:space="preserve"> PAGEREF _Toc148535976 \h </w:instrText>
        </w:r>
        <w:r w:rsidR="005F0E3A">
          <w:rPr>
            <w:noProof/>
            <w:webHidden/>
          </w:rPr>
        </w:r>
        <w:r w:rsidR="005F0E3A">
          <w:rPr>
            <w:noProof/>
            <w:webHidden/>
          </w:rPr>
          <w:fldChar w:fldCharType="separate"/>
        </w:r>
        <w:r w:rsidR="005F0E3A">
          <w:rPr>
            <w:noProof/>
            <w:webHidden/>
          </w:rPr>
          <w:t>6-126</w:t>
        </w:r>
        <w:r w:rsidR="005F0E3A">
          <w:rPr>
            <w:noProof/>
            <w:webHidden/>
          </w:rPr>
          <w:fldChar w:fldCharType="end"/>
        </w:r>
      </w:hyperlink>
    </w:p>
    <w:p w14:paraId="250CDA99" w14:textId="40178516"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77" w:history="1">
        <w:r w:rsidR="005F0E3A" w:rsidRPr="00A55436">
          <w:rPr>
            <w:rStyle w:val="Hyperlink"/>
            <w:noProof/>
          </w:rPr>
          <w:t>6.19</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Key environmental impacts – Decommissioning Phase</w:t>
        </w:r>
        <w:r w:rsidR="005F0E3A">
          <w:rPr>
            <w:noProof/>
            <w:webHidden/>
          </w:rPr>
          <w:tab/>
        </w:r>
        <w:r w:rsidR="005F0E3A">
          <w:rPr>
            <w:noProof/>
            <w:webHidden/>
          </w:rPr>
          <w:fldChar w:fldCharType="begin"/>
        </w:r>
        <w:r w:rsidR="005F0E3A">
          <w:rPr>
            <w:noProof/>
            <w:webHidden/>
          </w:rPr>
          <w:instrText xml:space="preserve"> PAGEREF _Toc148535977 \h </w:instrText>
        </w:r>
        <w:r w:rsidR="005F0E3A">
          <w:rPr>
            <w:noProof/>
            <w:webHidden/>
          </w:rPr>
        </w:r>
        <w:r w:rsidR="005F0E3A">
          <w:rPr>
            <w:noProof/>
            <w:webHidden/>
          </w:rPr>
          <w:fldChar w:fldCharType="separate"/>
        </w:r>
        <w:r w:rsidR="005F0E3A">
          <w:rPr>
            <w:noProof/>
            <w:webHidden/>
          </w:rPr>
          <w:t>6-126</w:t>
        </w:r>
        <w:r w:rsidR="005F0E3A">
          <w:rPr>
            <w:noProof/>
            <w:webHidden/>
          </w:rPr>
          <w:fldChar w:fldCharType="end"/>
        </w:r>
      </w:hyperlink>
    </w:p>
    <w:p w14:paraId="792AE8DC" w14:textId="72D69556"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78" w:history="1">
        <w:r w:rsidR="005F0E3A" w:rsidRPr="00A55436">
          <w:rPr>
            <w:rStyle w:val="Hyperlink"/>
            <w:noProof/>
          </w:rPr>
          <w:t>6.19.1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Soil Environment</w:t>
        </w:r>
        <w:r w:rsidR="005F0E3A">
          <w:rPr>
            <w:noProof/>
            <w:webHidden/>
          </w:rPr>
          <w:tab/>
        </w:r>
        <w:r w:rsidR="005F0E3A">
          <w:rPr>
            <w:noProof/>
            <w:webHidden/>
          </w:rPr>
          <w:fldChar w:fldCharType="begin"/>
        </w:r>
        <w:r w:rsidR="005F0E3A">
          <w:rPr>
            <w:noProof/>
            <w:webHidden/>
          </w:rPr>
          <w:instrText xml:space="preserve"> PAGEREF _Toc148535978 \h </w:instrText>
        </w:r>
        <w:r w:rsidR="005F0E3A">
          <w:rPr>
            <w:noProof/>
            <w:webHidden/>
          </w:rPr>
        </w:r>
        <w:r w:rsidR="005F0E3A">
          <w:rPr>
            <w:noProof/>
            <w:webHidden/>
          </w:rPr>
          <w:fldChar w:fldCharType="separate"/>
        </w:r>
        <w:r w:rsidR="005F0E3A">
          <w:rPr>
            <w:noProof/>
            <w:webHidden/>
          </w:rPr>
          <w:t>6-126</w:t>
        </w:r>
        <w:r w:rsidR="005F0E3A">
          <w:rPr>
            <w:noProof/>
            <w:webHidden/>
          </w:rPr>
          <w:fldChar w:fldCharType="end"/>
        </w:r>
      </w:hyperlink>
    </w:p>
    <w:p w14:paraId="7E34327C" w14:textId="3855EA60"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79" w:history="1">
        <w:r w:rsidR="005F0E3A" w:rsidRPr="00A55436">
          <w:rPr>
            <w:rStyle w:val="Hyperlink"/>
            <w:noProof/>
          </w:rPr>
          <w:t>6.19.2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Air Quality</w:t>
        </w:r>
        <w:r w:rsidR="005F0E3A">
          <w:rPr>
            <w:noProof/>
            <w:webHidden/>
          </w:rPr>
          <w:tab/>
        </w:r>
        <w:r w:rsidR="005F0E3A">
          <w:rPr>
            <w:noProof/>
            <w:webHidden/>
          </w:rPr>
          <w:fldChar w:fldCharType="begin"/>
        </w:r>
        <w:r w:rsidR="005F0E3A">
          <w:rPr>
            <w:noProof/>
            <w:webHidden/>
          </w:rPr>
          <w:instrText xml:space="preserve"> PAGEREF _Toc148535979 \h </w:instrText>
        </w:r>
        <w:r w:rsidR="005F0E3A">
          <w:rPr>
            <w:noProof/>
            <w:webHidden/>
          </w:rPr>
        </w:r>
        <w:r w:rsidR="005F0E3A">
          <w:rPr>
            <w:noProof/>
            <w:webHidden/>
          </w:rPr>
          <w:fldChar w:fldCharType="separate"/>
        </w:r>
        <w:r w:rsidR="005F0E3A">
          <w:rPr>
            <w:noProof/>
            <w:webHidden/>
          </w:rPr>
          <w:t>6-127</w:t>
        </w:r>
        <w:r w:rsidR="005F0E3A">
          <w:rPr>
            <w:noProof/>
            <w:webHidden/>
          </w:rPr>
          <w:fldChar w:fldCharType="end"/>
        </w:r>
      </w:hyperlink>
    </w:p>
    <w:p w14:paraId="3381B4E9" w14:textId="2A1DFF2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80" w:history="1">
        <w:r w:rsidR="005F0E3A" w:rsidRPr="00A55436">
          <w:rPr>
            <w:rStyle w:val="Hyperlink"/>
            <w:noProof/>
          </w:rPr>
          <w:t>6.19.3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Ambient Noise</w:t>
        </w:r>
        <w:r w:rsidR="005F0E3A">
          <w:rPr>
            <w:noProof/>
            <w:webHidden/>
          </w:rPr>
          <w:tab/>
        </w:r>
        <w:r w:rsidR="005F0E3A">
          <w:rPr>
            <w:noProof/>
            <w:webHidden/>
          </w:rPr>
          <w:fldChar w:fldCharType="begin"/>
        </w:r>
        <w:r w:rsidR="005F0E3A">
          <w:rPr>
            <w:noProof/>
            <w:webHidden/>
          </w:rPr>
          <w:instrText xml:space="preserve"> PAGEREF _Toc148535980 \h </w:instrText>
        </w:r>
        <w:r w:rsidR="005F0E3A">
          <w:rPr>
            <w:noProof/>
            <w:webHidden/>
          </w:rPr>
        </w:r>
        <w:r w:rsidR="005F0E3A">
          <w:rPr>
            <w:noProof/>
            <w:webHidden/>
          </w:rPr>
          <w:fldChar w:fldCharType="separate"/>
        </w:r>
        <w:r w:rsidR="005F0E3A">
          <w:rPr>
            <w:noProof/>
            <w:webHidden/>
          </w:rPr>
          <w:t>6-127</w:t>
        </w:r>
        <w:r w:rsidR="005F0E3A">
          <w:rPr>
            <w:noProof/>
            <w:webHidden/>
          </w:rPr>
          <w:fldChar w:fldCharType="end"/>
        </w:r>
      </w:hyperlink>
    </w:p>
    <w:p w14:paraId="12061DD9" w14:textId="4AD9285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81" w:history="1">
        <w:r w:rsidR="005F0E3A" w:rsidRPr="00A55436">
          <w:rPr>
            <w:rStyle w:val="Hyperlink"/>
            <w:noProof/>
            <w:lang w:val="en-US" w:eastAsia="en-US"/>
          </w:rPr>
          <w:t>6.19.4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lang w:val="en-US" w:eastAsia="en-US"/>
          </w:rPr>
          <w:t>Impacts on Waste Generation and Soil Contamination</w:t>
        </w:r>
        <w:r w:rsidR="005F0E3A">
          <w:rPr>
            <w:noProof/>
            <w:webHidden/>
          </w:rPr>
          <w:tab/>
        </w:r>
        <w:r w:rsidR="005F0E3A">
          <w:rPr>
            <w:noProof/>
            <w:webHidden/>
          </w:rPr>
          <w:fldChar w:fldCharType="begin"/>
        </w:r>
        <w:r w:rsidR="005F0E3A">
          <w:rPr>
            <w:noProof/>
            <w:webHidden/>
          </w:rPr>
          <w:instrText xml:space="preserve"> PAGEREF _Toc148535981 \h </w:instrText>
        </w:r>
        <w:r w:rsidR="005F0E3A">
          <w:rPr>
            <w:noProof/>
            <w:webHidden/>
          </w:rPr>
        </w:r>
        <w:r w:rsidR="005F0E3A">
          <w:rPr>
            <w:noProof/>
            <w:webHidden/>
          </w:rPr>
          <w:fldChar w:fldCharType="separate"/>
        </w:r>
        <w:r w:rsidR="005F0E3A">
          <w:rPr>
            <w:noProof/>
            <w:webHidden/>
          </w:rPr>
          <w:t>6-128</w:t>
        </w:r>
        <w:r w:rsidR="005F0E3A">
          <w:rPr>
            <w:noProof/>
            <w:webHidden/>
          </w:rPr>
          <w:fldChar w:fldCharType="end"/>
        </w:r>
      </w:hyperlink>
    </w:p>
    <w:p w14:paraId="0FB3C116" w14:textId="64E45D10"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82" w:history="1">
        <w:r w:rsidR="005F0E3A" w:rsidRPr="00A55436">
          <w:rPr>
            <w:rStyle w:val="Hyperlink"/>
            <w:noProof/>
          </w:rPr>
          <w:t>6.20</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Key Social Impacts – Decommissioning Phase</w:t>
        </w:r>
        <w:r w:rsidR="005F0E3A">
          <w:rPr>
            <w:noProof/>
            <w:webHidden/>
          </w:rPr>
          <w:tab/>
        </w:r>
        <w:r w:rsidR="005F0E3A">
          <w:rPr>
            <w:noProof/>
            <w:webHidden/>
          </w:rPr>
          <w:fldChar w:fldCharType="begin"/>
        </w:r>
        <w:r w:rsidR="005F0E3A">
          <w:rPr>
            <w:noProof/>
            <w:webHidden/>
          </w:rPr>
          <w:instrText xml:space="preserve"> PAGEREF _Toc148535982 \h </w:instrText>
        </w:r>
        <w:r w:rsidR="005F0E3A">
          <w:rPr>
            <w:noProof/>
            <w:webHidden/>
          </w:rPr>
        </w:r>
        <w:r w:rsidR="005F0E3A">
          <w:rPr>
            <w:noProof/>
            <w:webHidden/>
          </w:rPr>
          <w:fldChar w:fldCharType="separate"/>
        </w:r>
        <w:r w:rsidR="005F0E3A">
          <w:rPr>
            <w:noProof/>
            <w:webHidden/>
          </w:rPr>
          <w:t>6-129</w:t>
        </w:r>
        <w:r w:rsidR="005F0E3A">
          <w:rPr>
            <w:noProof/>
            <w:webHidden/>
          </w:rPr>
          <w:fldChar w:fldCharType="end"/>
        </w:r>
      </w:hyperlink>
    </w:p>
    <w:p w14:paraId="7E0325C1" w14:textId="286985C8"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83" w:history="1">
        <w:r w:rsidR="005F0E3A" w:rsidRPr="00A55436">
          <w:rPr>
            <w:rStyle w:val="Hyperlink"/>
            <w:noProof/>
          </w:rPr>
          <w:t>6.20.1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Economy and Employment</w:t>
        </w:r>
        <w:r w:rsidR="005F0E3A">
          <w:rPr>
            <w:noProof/>
            <w:webHidden/>
          </w:rPr>
          <w:tab/>
        </w:r>
        <w:r w:rsidR="005F0E3A">
          <w:rPr>
            <w:noProof/>
            <w:webHidden/>
          </w:rPr>
          <w:fldChar w:fldCharType="begin"/>
        </w:r>
        <w:r w:rsidR="005F0E3A">
          <w:rPr>
            <w:noProof/>
            <w:webHidden/>
          </w:rPr>
          <w:instrText xml:space="preserve"> PAGEREF _Toc148535983 \h </w:instrText>
        </w:r>
        <w:r w:rsidR="005F0E3A">
          <w:rPr>
            <w:noProof/>
            <w:webHidden/>
          </w:rPr>
        </w:r>
        <w:r w:rsidR="005F0E3A">
          <w:rPr>
            <w:noProof/>
            <w:webHidden/>
          </w:rPr>
          <w:fldChar w:fldCharType="separate"/>
        </w:r>
        <w:r w:rsidR="005F0E3A">
          <w:rPr>
            <w:noProof/>
            <w:webHidden/>
          </w:rPr>
          <w:t>6-129</w:t>
        </w:r>
        <w:r w:rsidR="005F0E3A">
          <w:rPr>
            <w:noProof/>
            <w:webHidden/>
          </w:rPr>
          <w:fldChar w:fldCharType="end"/>
        </w:r>
      </w:hyperlink>
    </w:p>
    <w:p w14:paraId="59CC693A" w14:textId="2CDE6B4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84" w:history="1">
        <w:r w:rsidR="005F0E3A" w:rsidRPr="00A55436">
          <w:rPr>
            <w:rStyle w:val="Hyperlink"/>
            <w:noProof/>
          </w:rPr>
          <w:t>6.20.2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Impact on Occupational Health and Safety</w:t>
        </w:r>
        <w:r w:rsidR="005F0E3A">
          <w:rPr>
            <w:noProof/>
            <w:webHidden/>
          </w:rPr>
          <w:tab/>
        </w:r>
        <w:r w:rsidR="005F0E3A">
          <w:rPr>
            <w:noProof/>
            <w:webHidden/>
          </w:rPr>
          <w:fldChar w:fldCharType="begin"/>
        </w:r>
        <w:r w:rsidR="005F0E3A">
          <w:rPr>
            <w:noProof/>
            <w:webHidden/>
          </w:rPr>
          <w:instrText xml:space="preserve"> PAGEREF _Toc148535984 \h </w:instrText>
        </w:r>
        <w:r w:rsidR="005F0E3A">
          <w:rPr>
            <w:noProof/>
            <w:webHidden/>
          </w:rPr>
        </w:r>
        <w:r w:rsidR="005F0E3A">
          <w:rPr>
            <w:noProof/>
            <w:webHidden/>
          </w:rPr>
          <w:fldChar w:fldCharType="separate"/>
        </w:r>
        <w:r w:rsidR="005F0E3A">
          <w:rPr>
            <w:noProof/>
            <w:webHidden/>
          </w:rPr>
          <w:t>6-130</w:t>
        </w:r>
        <w:r w:rsidR="005F0E3A">
          <w:rPr>
            <w:noProof/>
            <w:webHidden/>
          </w:rPr>
          <w:fldChar w:fldCharType="end"/>
        </w:r>
      </w:hyperlink>
    </w:p>
    <w:p w14:paraId="11EDC9B0" w14:textId="6AC593A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85" w:history="1">
        <w:r w:rsidR="005F0E3A" w:rsidRPr="00A55436">
          <w:rPr>
            <w:rStyle w:val="Hyperlink"/>
            <w:noProof/>
          </w:rPr>
          <w:t>6.20.3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Gender Based Violence, SEA &amp; SH</w:t>
        </w:r>
        <w:r w:rsidR="005F0E3A">
          <w:rPr>
            <w:noProof/>
            <w:webHidden/>
          </w:rPr>
          <w:tab/>
        </w:r>
        <w:r w:rsidR="005F0E3A">
          <w:rPr>
            <w:noProof/>
            <w:webHidden/>
          </w:rPr>
          <w:fldChar w:fldCharType="begin"/>
        </w:r>
        <w:r w:rsidR="005F0E3A">
          <w:rPr>
            <w:noProof/>
            <w:webHidden/>
          </w:rPr>
          <w:instrText xml:space="preserve"> PAGEREF _Toc148535985 \h </w:instrText>
        </w:r>
        <w:r w:rsidR="005F0E3A">
          <w:rPr>
            <w:noProof/>
            <w:webHidden/>
          </w:rPr>
        </w:r>
        <w:r w:rsidR="005F0E3A">
          <w:rPr>
            <w:noProof/>
            <w:webHidden/>
          </w:rPr>
          <w:fldChar w:fldCharType="separate"/>
        </w:r>
        <w:r w:rsidR="005F0E3A">
          <w:rPr>
            <w:noProof/>
            <w:webHidden/>
          </w:rPr>
          <w:t>6-130</w:t>
        </w:r>
        <w:r w:rsidR="005F0E3A">
          <w:rPr>
            <w:noProof/>
            <w:webHidden/>
          </w:rPr>
          <w:fldChar w:fldCharType="end"/>
        </w:r>
      </w:hyperlink>
    </w:p>
    <w:p w14:paraId="6A5F22D3" w14:textId="23764DD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86" w:history="1">
        <w:r w:rsidR="005F0E3A" w:rsidRPr="00A55436">
          <w:rPr>
            <w:rStyle w:val="Hyperlink"/>
            <w:noProof/>
          </w:rPr>
          <w:t>6.20.4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Exclusion of VMGs, Vulnerable Individuals and Households</w:t>
        </w:r>
        <w:r w:rsidR="005F0E3A">
          <w:rPr>
            <w:noProof/>
            <w:webHidden/>
          </w:rPr>
          <w:tab/>
        </w:r>
        <w:r w:rsidR="005F0E3A">
          <w:rPr>
            <w:noProof/>
            <w:webHidden/>
          </w:rPr>
          <w:fldChar w:fldCharType="begin"/>
        </w:r>
        <w:r w:rsidR="005F0E3A">
          <w:rPr>
            <w:noProof/>
            <w:webHidden/>
          </w:rPr>
          <w:instrText xml:space="preserve"> PAGEREF _Toc148535986 \h </w:instrText>
        </w:r>
        <w:r w:rsidR="005F0E3A">
          <w:rPr>
            <w:noProof/>
            <w:webHidden/>
          </w:rPr>
        </w:r>
        <w:r w:rsidR="005F0E3A">
          <w:rPr>
            <w:noProof/>
            <w:webHidden/>
          </w:rPr>
          <w:fldChar w:fldCharType="separate"/>
        </w:r>
        <w:r w:rsidR="005F0E3A">
          <w:rPr>
            <w:noProof/>
            <w:webHidden/>
          </w:rPr>
          <w:t>6-131</w:t>
        </w:r>
        <w:r w:rsidR="005F0E3A">
          <w:rPr>
            <w:noProof/>
            <w:webHidden/>
          </w:rPr>
          <w:fldChar w:fldCharType="end"/>
        </w:r>
      </w:hyperlink>
    </w:p>
    <w:p w14:paraId="5EC7FA34" w14:textId="16D0E6F3"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87" w:history="1">
        <w:r w:rsidR="005F0E3A" w:rsidRPr="00A55436">
          <w:rPr>
            <w:rStyle w:val="Hyperlink"/>
            <w:noProof/>
          </w:rPr>
          <w:t>6.20.5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Child labour and forced labour</w:t>
        </w:r>
        <w:r w:rsidR="005F0E3A">
          <w:rPr>
            <w:noProof/>
            <w:webHidden/>
          </w:rPr>
          <w:tab/>
        </w:r>
        <w:r w:rsidR="005F0E3A">
          <w:rPr>
            <w:noProof/>
            <w:webHidden/>
          </w:rPr>
          <w:fldChar w:fldCharType="begin"/>
        </w:r>
        <w:r w:rsidR="005F0E3A">
          <w:rPr>
            <w:noProof/>
            <w:webHidden/>
          </w:rPr>
          <w:instrText xml:space="preserve"> PAGEREF _Toc148535987 \h </w:instrText>
        </w:r>
        <w:r w:rsidR="005F0E3A">
          <w:rPr>
            <w:noProof/>
            <w:webHidden/>
          </w:rPr>
        </w:r>
        <w:r w:rsidR="005F0E3A">
          <w:rPr>
            <w:noProof/>
            <w:webHidden/>
          </w:rPr>
          <w:fldChar w:fldCharType="separate"/>
        </w:r>
        <w:r w:rsidR="005F0E3A">
          <w:rPr>
            <w:noProof/>
            <w:webHidden/>
          </w:rPr>
          <w:t>6-132</w:t>
        </w:r>
        <w:r w:rsidR="005F0E3A">
          <w:rPr>
            <w:noProof/>
            <w:webHidden/>
          </w:rPr>
          <w:fldChar w:fldCharType="end"/>
        </w:r>
      </w:hyperlink>
    </w:p>
    <w:p w14:paraId="38D678E7" w14:textId="339B404E"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88" w:history="1">
        <w:r w:rsidR="005F0E3A" w:rsidRPr="00A55436">
          <w:rPr>
            <w:rStyle w:val="Hyperlink"/>
            <w:noProof/>
          </w:rPr>
          <w:t>6.20.6</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Risk of Communicable Diseases</w:t>
        </w:r>
        <w:r w:rsidR="005F0E3A">
          <w:rPr>
            <w:noProof/>
            <w:webHidden/>
          </w:rPr>
          <w:tab/>
        </w:r>
        <w:r w:rsidR="005F0E3A">
          <w:rPr>
            <w:noProof/>
            <w:webHidden/>
          </w:rPr>
          <w:fldChar w:fldCharType="begin"/>
        </w:r>
        <w:r w:rsidR="005F0E3A">
          <w:rPr>
            <w:noProof/>
            <w:webHidden/>
          </w:rPr>
          <w:instrText xml:space="preserve"> PAGEREF _Toc148535988 \h </w:instrText>
        </w:r>
        <w:r w:rsidR="005F0E3A">
          <w:rPr>
            <w:noProof/>
            <w:webHidden/>
          </w:rPr>
        </w:r>
        <w:r w:rsidR="005F0E3A">
          <w:rPr>
            <w:noProof/>
            <w:webHidden/>
          </w:rPr>
          <w:fldChar w:fldCharType="separate"/>
        </w:r>
        <w:r w:rsidR="005F0E3A">
          <w:rPr>
            <w:noProof/>
            <w:webHidden/>
          </w:rPr>
          <w:t>6-132</w:t>
        </w:r>
        <w:r w:rsidR="005F0E3A">
          <w:rPr>
            <w:noProof/>
            <w:webHidden/>
          </w:rPr>
          <w:fldChar w:fldCharType="end"/>
        </w:r>
      </w:hyperlink>
    </w:p>
    <w:p w14:paraId="16E911DC" w14:textId="44AA699C"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89" w:history="1">
        <w:r w:rsidR="005F0E3A" w:rsidRPr="00A55436">
          <w:rPr>
            <w:rStyle w:val="Hyperlink"/>
            <w:noProof/>
          </w:rPr>
          <w:t>6.20.7</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Forced Labor</w:t>
        </w:r>
        <w:r w:rsidR="005F0E3A">
          <w:rPr>
            <w:noProof/>
            <w:webHidden/>
          </w:rPr>
          <w:tab/>
        </w:r>
        <w:r w:rsidR="005F0E3A">
          <w:rPr>
            <w:noProof/>
            <w:webHidden/>
          </w:rPr>
          <w:fldChar w:fldCharType="begin"/>
        </w:r>
        <w:r w:rsidR="005F0E3A">
          <w:rPr>
            <w:noProof/>
            <w:webHidden/>
          </w:rPr>
          <w:instrText xml:space="preserve"> PAGEREF _Toc148535989 \h </w:instrText>
        </w:r>
        <w:r w:rsidR="005F0E3A">
          <w:rPr>
            <w:noProof/>
            <w:webHidden/>
          </w:rPr>
        </w:r>
        <w:r w:rsidR="005F0E3A">
          <w:rPr>
            <w:noProof/>
            <w:webHidden/>
          </w:rPr>
          <w:fldChar w:fldCharType="separate"/>
        </w:r>
        <w:r w:rsidR="005F0E3A">
          <w:rPr>
            <w:noProof/>
            <w:webHidden/>
          </w:rPr>
          <w:t>6-133</w:t>
        </w:r>
        <w:r w:rsidR="005F0E3A">
          <w:rPr>
            <w:noProof/>
            <w:webHidden/>
          </w:rPr>
          <w:fldChar w:fldCharType="end"/>
        </w:r>
      </w:hyperlink>
    </w:p>
    <w:p w14:paraId="065ED388" w14:textId="73C8D69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90" w:history="1">
        <w:r w:rsidR="005F0E3A" w:rsidRPr="00A55436">
          <w:rPr>
            <w:rStyle w:val="Hyperlink"/>
            <w:noProof/>
          </w:rPr>
          <w:t>6.21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Cumulative Impacts</w:t>
        </w:r>
        <w:r w:rsidR="005F0E3A">
          <w:rPr>
            <w:noProof/>
            <w:webHidden/>
          </w:rPr>
          <w:tab/>
        </w:r>
        <w:r w:rsidR="005F0E3A">
          <w:rPr>
            <w:noProof/>
            <w:webHidden/>
          </w:rPr>
          <w:fldChar w:fldCharType="begin"/>
        </w:r>
        <w:r w:rsidR="005F0E3A">
          <w:rPr>
            <w:noProof/>
            <w:webHidden/>
          </w:rPr>
          <w:instrText xml:space="preserve"> PAGEREF _Toc148535990 \h </w:instrText>
        </w:r>
        <w:r w:rsidR="005F0E3A">
          <w:rPr>
            <w:noProof/>
            <w:webHidden/>
          </w:rPr>
        </w:r>
        <w:r w:rsidR="005F0E3A">
          <w:rPr>
            <w:noProof/>
            <w:webHidden/>
          </w:rPr>
          <w:fldChar w:fldCharType="separate"/>
        </w:r>
        <w:r w:rsidR="005F0E3A">
          <w:rPr>
            <w:noProof/>
            <w:webHidden/>
          </w:rPr>
          <w:t>6-133</w:t>
        </w:r>
        <w:r w:rsidR="005F0E3A">
          <w:rPr>
            <w:noProof/>
            <w:webHidden/>
          </w:rPr>
          <w:fldChar w:fldCharType="end"/>
        </w:r>
      </w:hyperlink>
    </w:p>
    <w:p w14:paraId="7EE5BB21" w14:textId="6936AFE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5991" w:history="1">
        <w:r w:rsidR="005F0E3A" w:rsidRPr="00A55436">
          <w:rPr>
            <w:rStyle w:val="Hyperlink"/>
            <w:noProof/>
          </w:rPr>
          <w:t>6.21.1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Cumulative Impact Assessment</w:t>
        </w:r>
        <w:r w:rsidR="005F0E3A">
          <w:rPr>
            <w:noProof/>
            <w:webHidden/>
          </w:rPr>
          <w:tab/>
        </w:r>
        <w:r w:rsidR="005F0E3A">
          <w:rPr>
            <w:noProof/>
            <w:webHidden/>
          </w:rPr>
          <w:fldChar w:fldCharType="begin"/>
        </w:r>
        <w:r w:rsidR="005F0E3A">
          <w:rPr>
            <w:noProof/>
            <w:webHidden/>
          </w:rPr>
          <w:instrText xml:space="preserve"> PAGEREF _Toc148535991 \h </w:instrText>
        </w:r>
        <w:r w:rsidR="005F0E3A">
          <w:rPr>
            <w:noProof/>
            <w:webHidden/>
          </w:rPr>
        </w:r>
        <w:r w:rsidR="005F0E3A">
          <w:rPr>
            <w:noProof/>
            <w:webHidden/>
          </w:rPr>
          <w:fldChar w:fldCharType="separate"/>
        </w:r>
        <w:r w:rsidR="005F0E3A">
          <w:rPr>
            <w:noProof/>
            <w:webHidden/>
          </w:rPr>
          <w:t>6-133</w:t>
        </w:r>
        <w:r w:rsidR="005F0E3A">
          <w:rPr>
            <w:noProof/>
            <w:webHidden/>
          </w:rPr>
          <w:fldChar w:fldCharType="end"/>
        </w:r>
      </w:hyperlink>
    </w:p>
    <w:p w14:paraId="4E48E011" w14:textId="2A9C663A"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92" w:history="1">
        <w:r w:rsidR="005F0E3A" w:rsidRPr="00A55436">
          <w:rPr>
            <w:rStyle w:val="Hyperlink"/>
            <w:noProof/>
          </w:rPr>
          <w:t>6.22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Social Protection</w:t>
        </w:r>
        <w:r w:rsidR="005F0E3A">
          <w:rPr>
            <w:noProof/>
            <w:webHidden/>
          </w:rPr>
          <w:tab/>
        </w:r>
        <w:r w:rsidR="005F0E3A">
          <w:rPr>
            <w:noProof/>
            <w:webHidden/>
          </w:rPr>
          <w:fldChar w:fldCharType="begin"/>
        </w:r>
        <w:r w:rsidR="005F0E3A">
          <w:rPr>
            <w:noProof/>
            <w:webHidden/>
          </w:rPr>
          <w:instrText xml:space="preserve"> PAGEREF _Toc148535992 \h </w:instrText>
        </w:r>
        <w:r w:rsidR="005F0E3A">
          <w:rPr>
            <w:noProof/>
            <w:webHidden/>
          </w:rPr>
        </w:r>
        <w:r w:rsidR="005F0E3A">
          <w:rPr>
            <w:noProof/>
            <w:webHidden/>
          </w:rPr>
          <w:fldChar w:fldCharType="separate"/>
        </w:r>
        <w:r w:rsidR="005F0E3A">
          <w:rPr>
            <w:noProof/>
            <w:webHidden/>
          </w:rPr>
          <w:t>6-134</w:t>
        </w:r>
        <w:r w:rsidR="005F0E3A">
          <w:rPr>
            <w:noProof/>
            <w:webHidden/>
          </w:rPr>
          <w:fldChar w:fldCharType="end"/>
        </w:r>
      </w:hyperlink>
    </w:p>
    <w:p w14:paraId="5CC8C869" w14:textId="2999940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93" w:history="1">
        <w:r w:rsidR="005F0E3A" w:rsidRPr="00A55436">
          <w:rPr>
            <w:rStyle w:val="Hyperlink"/>
            <w:rFonts w:eastAsia="DengXian"/>
            <w:noProof/>
            <w:lang w:val="en-US" w:eastAsia="en-US"/>
          </w:rPr>
          <w:t>6.23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Social Inclusion</w:t>
        </w:r>
        <w:r w:rsidR="005F0E3A">
          <w:rPr>
            <w:noProof/>
            <w:webHidden/>
          </w:rPr>
          <w:tab/>
        </w:r>
        <w:r w:rsidR="005F0E3A">
          <w:rPr>
            <w:noProof/>
            <w:webHidden/>
          </w:rPr>
          <w:fldChar w:fldCharType="begin"/>
        </w:r>
        <w:r w:rsidR="005F0E3A">
          <w:rPr>
            <w:noProof/>
            <w:webHidden/>
          </w:rPr>
          <w:instrText xml:space="preserve"> PAGEREF _Toc148535993 \h </w:instrText>
        </w:r>
        <w:r w:rsidR="005F0E3A">
          <w:rPr>
            <w:noProof/>
            <w:webHidden/>
          </w:rPr>
        </w:r>
        <w:r w:rsidR="005F0E3A">
          <w:rPr>
            <w:noProof/>
            <w:webHidden/>
          </w:rPr>
          <w:fldChar w:fldCharType="separate"/>
        </w:r>
        <w:r w:rsidR="005F0E3A">
          <w:rPr>
            <w:noProof/>
            <w:webHidden/>
          </w:rPr>
          <w:t>6-134</w:t>
        </w:r>
        <w:r w:rsidR="005F0E3A">
          <w:rPr>
            <w:noProof/>
            <w:webHidden/>
          </w:rPr>
          <w:fldChar w:fldCharType="end"/>
        </w:r>
      </w:hyperlink>
    </w:p>
    <w:p w14:paraId="1DBD54FD" w14:textId="577F0108"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5994" w:history="1">
        <w:r w:rsidR="005F0E3A" w:rsidRPr="00A55436">
          <w:rPr>
            <w:rStyle w:val="Hyperlink"/>
            <w:rFonts w:cs="Tahoma"/>
            <w:noProof/>
          </w:rPr>
          <w:t>7</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cs="Tahoma"/>
            <w:noProof/>
          </w:rPr>
          <w:t>ENVIRONMENTAL AND SOCIAL MANAGEMENT AND MONITORING PLAN (ESMMP)</w:t>
        </w:r>
        <w:r w:rsidR="005F0E3A">
          <w:rPr>
            <w:noProof/>
            <w:webHidden/>
          </w:rPr>
          <w:tab/>
        </w:r>
        <w:r w:rsidR="005F0E3A">
          <w:rPr>
            <w:noProof/>
            <w:webHidden/>
          </w:rPr>
          <w:fldChar w:fldCharType="begin"/>
        </w:r>
        <w:r w:rsidR="005F0E3A">
          <w:rPr>
            <w:noProof/>
            <w:webHidden/>
          </w:rPr>
          <w:instrText xml:space="preserve"> PAGEREF _Toc148535994 \h </w:instrText>
        </w:r>
        <w:r w:rsidR="005F0E3A">
          <w:rPr>
            <w:noProof/>
            <w:webHidden/>
          </w:rPr>
        </w:r>
        <w:r w:rsidR="005F0E3A">
          <w:rPr>
            <w:noProof/>
            <w:webHidden/>
          </w:rPr>
          <w:fldChar w:fldCharType="separate"/>
        </w:r>
        <w:r w:rsidR="005F0E3A">
          <w:rPr>
            <w:noProof/>
            <w:webHidden/>
          </w:rPr>
          <w:t>7-135</w:t>
        </w:r>
        <w:r w:rsidR="005F0E3A">
          <w:rPr>
            <w:noProof/>
            <w:webHidden/>
          </w:rPr>
          <w:fldChar w:fldCharType="end"/>
        </w:r>
      </w:hyperlink>
    </w:p>
    <w:p w14:paraId="03723685" w14:textId="2ED1E96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95" w:history="1">
        <w:r w:rsidR="005F0E3A" w:rsidRPr="00A55436">
          <w:rPr>
            <w:rStyle w:val="Hyperlink"/>
            <w:noProof/>
          </w:rPr>
          <w:t>7.1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environmetal and social MANAGEMENT AND mONITORING plan</w:t>
        </w:r>
        <w:r w:rsidR="005F0E3A">
          <w:rPr>
            <w:noProof/>
            <w:webHidden/>
          </w:rPr>
          <w:tab/>
        </w:r>
        <w:r w:rsidR="005F0E3A">
          <w:rPr>
            <w:noProof/>
            <w:webHidden/>
          </w:rPr>
          <w:fldChar w:fldCharType="begin"/>
        </w:r>
        <w:r w:rsidR="005F0E3A">
          <w:rPr>
            <w:noProof/>
            <w:webHidden/>
          </w:rPr>
          <w:instrText xml:space="preserve"> PAGEREF _Toc148535995 \h </w:instrText>
        </w:r>
        <w:r w:rsidR="005F0E3A">
          <w:rPr>
            <w:noProof/>
            <w:webHidden/>
          </w:rPr>
        </w:r>
        <w:r w:rsidR="005F0E3A">
          <w:rPr>
            <w:noProof/>
            <w:webHidden/>
          </w:rPr>
          <w:fldChar w:fldCharType="separate"/>
        </w:r>
        <w:r w:rsidR="005F0E3A">
          <w:rPr>
            <w:noProof/>
            <w:webHidden/>
          </w:rPr>
          <w:t>7-135</w:t>
        </w:r>
        <w:r w:rsidR="005F0E3A">
          <w:rPr>
            <w:noProof/>
            <w:webHidden/>
          </w:rPr>
          <w:fldChar w:fldCharType="end"/>
        </w:r>
      </w:hyperlink>
    </w:p>
    <w:p w14:paraId="4FA2402B" w14:textId="0515F8A4"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96" w:history="1">
        <w:r w:rsidR="005F0E3A" w:rsidRPr="00A55436">
          <w:rPr>
            <w:rStyle w:val="Hyperlink"/>
            <w:rFonts w:eastAsia="DengXian"/>
            <w:noProof/>
            <w:lang w:val="en-US" w:eastAsia="en-US"/>
          </w:rPr>
          <w:t>7.2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Monitoring</w:t>
        </w:r>
        <w:r w:rsidR="005F0E3A">
          <w:rPr>
            <w:noProof/>
            <w:webHidden/>
          </w:rPr>
          <w:tab/>
        </w:r>
        <w:r w:rsidR="005F0E3A">
          <w:rPr>
            <w:noProof/>
            <w:webHidden/>
          </w:rPr>
          <w:fldChar w:fldCharType="begin"/>
        </w:r>
        <w:r w:rsidR="005F0E3A">
          <w:rPr>
            <w:noProof/>
            <w:webHidden/>
          </w:rPr>
          <w:instrText xml:space="preserve"> PAGEREF _Toc148535996 \h </w:instrText>
        </w:r>
        <w:r w:rsidR="005F0E3A">
          <w:rPr>
            <w:noProof/>
            <w:webHidden/>
          </w:rPr>
        </w:r>
        <w:r w:rsidR="005F0E3A">
          <w:rPr>
            <w:noProof/>
            <w:webHidden/>
          </w:rPr>
          <w:fldChar w:fldCharType="separate"/>
        </w:r>
        <w:r w:rsidR="005F0E3A">
          <w:rPr>
            <w:noProof/>
            <w:webHidden/>
          </w:rPr>
          <w:t>7-135</w:t>
        </w:r>
        <w:r w:rsidR="005F0E3A">
          <w:rPr>
            <w:noProof/>
            <w:webHidden/>
          </w:rPr>
          <w:fldChar w:fldCharType="end"/>
        </w:r>
      </w:hyperlink>
    </w:p>
    <w:p w14:paraId="1E847FC6" w14:textId="33CEFF0A"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97" w:history="1">
        <w:r w:rsidR="005F0E3A" w:rsidRPr="00A55436">
          <w:rPr>
            <w:rStyle w:val="Hyperlink"/>
            <w:rFonts w:eastAsia="DengXian"/>
            <w:noProof/>
            <w:lang w:val="en-US" w:eastAsia="en-US"/>
          </w:rPr>
          <w:t>7.3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val="en-US" w:eastAsia="en-US"/>
          </w:rPr>
          <w:t>Plan Monitoring</w:t>
        </w:r>
        <w:r w:rsidR="005F0E3A">
          <w:rPr>
            <w:noProof/>
            <w:webHidden/>
          </w:rPr>
          <w:tab/>
        </w:r>
        <w:r w:rsidR="005F0E3A">
          <w:rPr>
            <w:noProof/>
            <w:webHidden/>
          </w:rPr>
          <w:fldChar w:fldCharType="begin"/>
        </w:r>
        <w:r w:rsidR="005F0E3A">
          <w:rPr>
            <w:noProof/>
            <w:webHidden/>
          </w:rPr>
          <w:instrText xml:space="preserve"> PAGEREF _Toc148535997 \h </w:instrText>
        </w:r>
        <w:r w:rsidR="005F0E3A">
          <w:rPr>
            <w:noProof/>
            <w:webHidden/>
          </w:rPr>
        </w:r>
        <w:r w:rsidR="005F0E3A">
          <w:rPr>
            <w:noProof/>
            <w:webHidden/>
          </w:rPr>
          <w:fldChar w:fldCharType="separate"/>
        </w:r>
        <w:r w:rsidR="005F0E3A">
          <w:rPr>
            <w:noProof/>
            <w:webHidden/>
          </w:rPr>
          <w:t>7-136</w:t>
        </w:r>
        <w:r w:rsidR="005F0E3A">
          <w:rPr>
            <w:noProof/>
            <w:webHidden/>
          </w:rPr>
          <w:fldChar w:fldCharType="end"/>
        </w:r>
      </w:hyperlink>
    </w:p>
    <w:p w14:paraId="5C2693B6" w14:textId="4F3162B1"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98" w:history="1">
        <w:r w:rsidR="005F0E3A" w:rsidRPr="00A55436">
          <w:rPr>
            <w:rStyle w:val="Hyperlink"/>
            <w:rFonts w:eastAsia="DengXian"/>
            <w:noProof/>
            <w:lang w:eastAsia="en-US"/>
          </w:rPr>
          <w:t>7.4</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noProof/>
            <w:lang w:eastAsia="en-US"/>
          </w:rPr>
          <w:t>Environmental and Social Monitoring by Contractors</w:t>
        </w:r>
        <w:r w:rsidR="005F0E3A">
          <w:rPr>
            <w:noProof/>
            <w:webHidden/>
          </w:rPr>
          <w:tab/>
        </w:r>
        <w:r w:rsidR="005F0E3A">
          <w:rPr>
            <w:noProof/>
            <w:webHidden/>
          </w:rPr>
          <w:fldChar w:fldCharType="begin"/>
        </w:r>
        <w:r w:rsidR="005F0E3A">
          <w:rPr>
            <w:noProof/>
            <w:webHidden/>
          </w:rPr>
          <w:instrText xml:space="preserve"> PAGEREF _Toc148535998 \h </w:instrText>
        </w:r>
        <w:r w:rsidR="005F0E3A">
          <w:rPr>
            <w:noProof/>
            <w:webHidden/>
          </w:rPr>
        </w:r>
        <w:r w:rsidR="005F0E3A">
          <w:rPr>
            <w:noProof/>
            <w:webHidden/>
          </w:rPr>
          <w:fldChar w:fldCharType="separate"/>
        </w:r>
        <w:r w:rsidR="005F0E3A">
          <w:rPr>
            <w:noProof/>
            <w:webHidden/>
          </w:rPr>
          <w:t>7-136</w:t>
        </w:r>
        <w:r w:rsidR="005F0E3A">
          <w:rPr>
            <w:noProof/>
            <w:webHidden/>
          </w:rPr>
          <w:fldChar w:fldCharType="end"/>
        </w:r>
      </w:hyperlink>
    </w:p>
    <w:p w14:paraId="4EFDA394" w14:textId="5DFBC727"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5999" w:history="1">
        <w:r w:rsidR="005F0E3A" w:rsidRPr="00A55436">
          <w:rPr>
            <w:rStyle w:val="Hyperlink"/>
            <w:rFonts w:eastAsia="DengXian" w:cs="Tahoma"/>
            <w:caps/>
            <w:noProof/>
          </w:rPr>
          <w:t>7.5</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cs="Tahoma"/>
            <w:caps/>
            <w:noProof/>
          </w:rPr>
          <w:t>Approach TO IMPLEMENTATION</w:t>
        </w:r>
        <w:r w:rsidR="005F0E3A" w:rsidRPr="00A55436">
          <w:rPr>
            <w:rStyle w:val="Hyperlink"/>
            <w:rFonts w:cs="Tahoma"/>
            <w:caps/>
            <w:noProof/>
          </w:rPr>
          <w:t xml:space="preserve"> of ESMMP</w:t>
        </w:r>
        <w:r w:rsidR="005F0E3A">
          <w:rPr>
            <w:noProof/>
            <w:webHidden/>
          </w:rPr>
          <w:tab/>
        </w:r>
        <w:r w:rsidR="005F0E3A">
          <w:rPr>
            <w:noProof/>
            <w:webHidden/>
          </w:rPr>
          <w:fldChar w:fldCharType="begin"/>
        </w:r>
        <w:r w:rsidR="005F0E3A">
          <w:rPr>
            <w:noProof/>
            <w:webHidden/>
          </w:rPr>
          <w:instrText xml:space="preserve"> PAGEREF _Toc148535999 \h </w:instrText>
        </w:r>
        <w:r w:rsidR="005F0E3A">
          <w:rPr>
            <w:noProof/>
            <w:webHidden/>
          </w:rPr>
        </w:r>
        <w:r w:rsidR="005F0E3A">
          <w:rPr>
            <w:noProof/>
            <w:webHidden/>
          </w:rPr>
          <w:fldChar w:fldCharType="separate"/>
        </w:r>
        <w:r w:rsidR="005F0E3A">
          <w:rPr>
            <w:noProof/>
            <w:webHidden/>
          </w:rPr>
          <w:t>7-185</w:t>
        </w:r>
        <w:r w:rsidR="005F0E3A">
          <w:rPr>
            <w:noProof/>
            <w:webHidden/>
          </w:rPr>
          <w:fldChar w:fldCharType="end"/>
        </w:r>
      </w:hyperlink>
    </w:p>
    <w:p w14:paraId="73794545" w14:textId="1F5C987B"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00" w:history="1">
        <w:r w:rsidR="005F0E3A" w:rsidRPr="00A55436">
          <w:rPr>
            <w:rStyle w:val="Hyperlink"/>
            <w:rFonts w:cs="Tahoma"/>
            <w:caps/>
            <w:noProof/>
          </w:rPr>
          <w:t>7.6 MANAGEMENT Plan during Construction Phase</w:t>
        </w:r>
        <w:r w:rsidR="005F0E3A">
          <w:rPr>
            <w:noProof/>
            <w:webHidden/>
          </w:rPr>
          <w:tab/>
        </w:r>
        <w:r w:rsidR="005F0E3A">
          <w:rPr>
            <w:noProof/>
            <w:webHidden/>
          </w:rPr>
          <w:fldChar w:fldCharType="begin"/>
        </w:r>
        <w:r w:rsidR="005F0E3A">
          <w:rPr>
            <w:noProof/>
            <w:webHidden/>
          </w:rPr>
          <w:instrText xml:space="preserve"> PAGEREF _Toc148536000 \h </w:instrText>
        </w:r>
        <w:r w:rsidR="005F0E3A">
          <w:rPr>
            <w:noProof/>
            <w:webHidden/>
          </w:rPr>
        </w:r>
        <w:r w:rsidR="005F0E3A">
          <w:rPr>
            <w:noProof/>
            <w:webHidden/>
          </w:rPr>
          <w:fldChar w:fldCharType="separate"/>
        </w:r>
        <w:r w:rsidR="005F0E3A">
          <w:rPr>
            <w:noProof/>
            <w:webHidden/>
          </w:rPr>
          <w:t>7-186</w:t>
        </w:r>
        <w:r w:rsidR="005F0E3A">
          <w:rPr>
            <w:noProof/>
            <w:webHidden/>
          </w:rPr>
          <w:fldChar w:fldCharType="end"/>
        </w:r>
      </w:hyperlink>
    </w:p>
    <w:p w14:paraId="0E636679" w14:textId="7AC8162E"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01" w:history="1">
        <w:r w:rsidR="005F0E3A" w:rsidRPr="00A55436">
          <w:rPr>
            <w:rStyle w:val="Hyperlink"/>
            <w:rFonts w:cs="Tahoma"/>
            <w:b/>
            <w:noProof/>
            <w:kern w:val="28"/>
          </w:rPr>
          <w:t>7.6.1 Construction Management Plan</w:t>
        </w:r>
        <w:r w:rsidR="005F0E3A">
          <w:rPr>
            <w:noProof/>
            <w:webHidden/>
          </w:rPr>
          <w:tab/>
        </w:r>
        <w:r w:rsidR="005F0E3A">
          <w:rPr>
            <w:noProof/>
            <w:webHidden/>
          </w:rPr>
          <w:fldChar w:fldCharType="begin"/>
        </w:r>
        <w:r w:rsidR="005F0E3A">
          <w:rPr>
            <w:noProof/>
            <w:webHidden/>
          </w:rPr>
          <w:instrText xml:space="preserve"> PAGEREF _Toc148536001 \h </w:instrText>
        </w:r>
        <w:r w:rsidR="005F0E3A">
          <w:rPr>
            <w:noProof/>
            <w:webHidden/>
          </w:rPr>
        </w:r>
        <w:r w:rsidR="005F0E3A">
          <w:rPr>
            <w:noProof/>
            <w:webHidden/>
          </w:rPr>
          <w:fldChar w:fldCharType="separate"/>
        </w:r>
        <w:r w:rsidR="005F0E3A">
          <w:rPr>
            <w:noProof/>
            <w:webHidden/>
          </w:rPr>
          <w:t>7-186</w:t>
        </w:r>
        <w:r w:rsidR="005F0E3A">
          <w:rPr>
            <w:noProof/>
            <w:webHidden/>
          </w:rPr>
          <w:fldChar w:fldCharType="end"/>
        </w:r>
      </w:hyperlink>
    </w:p>
    <w:p w14:paraId="165EF3EB" w14:textId="588D0DF9"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02" w:history="1">
        <w:r w:rsidR="005F0E3A" w:rsidRPr="00A55436">
          <w:rPr>
            <w:rStyle w:val="Hyperlink"/>
            <w:rFonts w:cs="Tahoma"/>
            <w:b/>
            <w:noProof/>
            <w:kern w:val="28"/>
          </w:rPr>
          <w:t>7.6.2 Rehabilitation and Site Closure Plan</w:t>
        </w:r>
        <w:r w:rsidR="005F0E3A">
          <w:rPr>
            <w:noProof/>
            <w:webHidden/>
          </w:rPr>
          <w:tab/>
        </w:r>
        <w:r w:rsidR="005F0E3A">
          <w:rPr>
            <w:noProof/>
            <w:webHidden/>
          </w:rPr>
          <w:fldChar w:fldCharType="begin"/>
        </w:r>
        <w:r w:rsidR="005F0E3A">
          <w:rPr>
            <w:noProof/>
            <w:webHidden/>
          </w:rPr>
          <w:instrText xml:space="preserve"> PAGEREF _Toc148536002 \h </w:instrText>
        </w:r>
        <w:r w:rsidR="005F0E3A">
          <w:rPr>
            <w:noProof/>
            <w:webHidden/>
          </w:rPr>
        </w:r>
        <w:r w:rsidR="005F0E3A">
          <w:rPr>
            <w:noProof/>
            <w:webHidden/>
          </w:rPr>
          <w:fldChar w:fldCharType="separate"/>
        </w:r>
        <w:r w:rsidR="005F0E3A">
          <w:rPr>
            <w:noProof/>
            <w:webHidden/>
          </w:rPr>
          <w:t>7-187</w:t>
        </w:r>
        <w:r w:rsidR="005F0E3A">
          <w:rPr>
            <w:noProof/>
            <w:webHidden/>
          </w:rPr>
          <w:fldChar w:fldCharType="end"/>
        </w:r>
      </w:hyperlink>
    </w:p>
    <w:p w14:paraId="53C04E8B" w14:textId="12DFA1C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03" w:history="1">
        <w:r w:rsidR="005F0E3A" w:rsidRPr="00A55436">
          <w:rPr>
            <w:rStyle w:val="Hyperlink"/>
            <w:rFonts w:cs="Tahoma"/>
            <w:b/>
            <w:noProof/>
            <w:kern w:val="28"/>
          </w:rPr>
          <w:t>7.6.3 Local Recruitment Plan</w:t>
        </w:r>
        <w:r w:rsidR="005F0E3A">
          <w:rPr>
            <w:noProof/>
            <w:webHidden/>
          </w:rPr>
          <w:tab/>
        </w:r>
        <w:r w:rsidR="005F0E3A">
          <w:rPr>
            <w:noProof/>
            <w:webHidden/>
          </w:rPr>
          <w:fldChar w:fldCharType="begin"/>
        </w:r>
        <w:r w:rsidR="005F0E3A">
          <w:rPr>
            <w:noProof/>
            <w:webHidden/>
          </w:rPr>
          <w:instrText xml:space="preserve"> PAGEREF _Toc148536003 \h </w:instrText>
        </w:r>
        <w:r w:rsidR="005F0E3A">
          <w:rPr>
            <w:noProof/>
            <w:webHidden/>
          </w:rPr>
        </w:r>
        <w:r w:rsidR="005F0E3A">
          <w:rPr>
            <w:noProof/>
            <w:webHidden/>
          </w:rPr>
          <w:fldChar w:fldCharType="separate"/>
        </w:r>
        <w:r w:rsidR="005F0E3A">
          <w:rPr>
            <w:noProof/>
            <w:webHidden/>
          </w:rPr>
          <w:t>7-188</w:t>
        </w:r>
        <w:r w:rsidR="005F0E3A">
          <w:rPr>
            <w:noProof/>
            <w:webHidden/>
          </w:rPr>
          <w:fldChar w:fldCharType="end"/>
        </w:r>
      </w:hyperlink>
    </w:p>
    <w:p w14:paraId="139211FA" w14:textId="5B8248E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04" w:history="1">
        <w:r w:rsidR="005F0E3A" w:rsidRPr="00A55436">
          <w:rPr>
            <w:rStyle w:val="Hyperlink"/>
            <w:rFonts w:cs="Tahoma"/>
            <w:b/>
            <w:noProof/>
            <w:kern w:val="28"/>
          </w:rPr>
          <w:t>7.6.4 Workplace Health and Safety Plan</w:t>
        </w:r>
        <w:r w:rsidR="005F0E3A">
          <w:rPr>
            <w:noProof/>
            <w:webHidden/>
          </w:rPr>
          <w:tab/>
        </w:r>
        <w:r w:rsidR="005F0E3A">
          <w:rPr>
            <w:noProof/>
            <w:webHidden/>
          </w:rPr>
          <w:fldChar w:fldCharType="begin"/>
        </w:r>
        <w:r w:rsidR="005F0E3A">
          <w:rPr>
            <w:noProof/>
            <w:webHidden/>
          </w:rPr>
          <w:instrText xml:space="preserve"> PAGEREF _Toc148536004 \h </w:instrText>
        </w:r>
        <w:r w:rsidR="005F0E3A">
          <w:rPr>
            <w:noProof/>
            <w:webHidden/>
          </w:rPr>
        </w:r>
        <w:r w:rsidR="005F0E3A">
          <w:rPr>
            <w:noProof/>
            <w:webHidden/>
          </w:rPr>
          <w:fldChar w:fldCharType="separate"/>
        </w:r>
        <w:r w:rsidR="005F0E3A">
          <w:rPr>
            <w:noProof/>
            <w:webHidden/>
          </w:rPr>
          <w:t>7-188</w:t>
        </w:r>
        <w:r w:rsidR="005F0E3A">
          <w:rPr>
            <w:noProof/>
            <w:webHidden/>
          </w:rPr>
          <w:fldChar w:fldCharType="end"/>
        </w:r>
      </w:hyperlink>
    </w:p>
    <w:p w14:paraId="65C85160" w14:textId="72FF003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05" w:history="1">
        <w:r w:rsidR="005F0E3A" w:rsidRPr="00A55436">
          <w:rPr>
            <w:rStyle w:val="Hyperlink"/>
            <w:rFonts w:cs="Tahoma"/>
            <w:b/>
            <w:noProof/>
            <w:kern w:val="28"/>
          </w:rPr>
          <w:t>7.6.5 Community Health and Safety Plan</w:t>
        </w:r>
        <w:r w:rsidR="005F0E3A">
          <w:rPr>
            <w:noProof/>
            <w:webHidden/>
          </w:rPr>
          <w:tab/>
        </w:r>
        <w:r w:rsidR="005F0E3A">
          <w:rPr>
            <w:noProof/>
            <w:webHidden/>
          </w:rPr>
          <w:fldChar w:fldCharType="begin"/>
        </w:r>
        <w:r w:rsidR="005F0E3A">
          <w:rPr>
            <w:noProof/>
            <w:webHidden/>
          </w:rPr>
          <w:instrText xml:space="preserve"> PAGEREF _Toc148536005 \h </w:instrText>
        </w:r>
        <w:r w:rsidR="005F0E3A">
          <w:rPr>
            <w:noProof/>
            <w:webHidden/>
          </w:rPr>
        </w:r>
        <w:r w:rsidR="005F0E3A">
          <w:rPr>
            <w:noProof/>
            <w:webHidden/>
          </w:rPr>
          <w:fldChar w:fldCharType="separate"/>
        </w:r>
        <w:r w:rsidR="005F0E3A">
          <w:rPr>
            <w:noProof/>
            <w:webHidden/>
          </w:rPr>
          <w:t>7-188</w:t>
        </w:r>
        <w:r w:rsidR="005F0E3A">
          <w:rPr>
            <w:noProof/>
            <w:webHidden/>
          </w:rPr>
          <w:fldChar w:fldCharType="end"/>
        </w:r>
      </w:hyperlink>
    </w:p>
    <w:p w14:paraId="50E6BA7F" w14:textId="72FEB75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06" w:history="1">
        <w:r w:rsidR="005F0E3A" w:rsidRPr="00A55436">
          <w:rPr>
            <w:rStyle w:val="Hyperlink"/>
            <w:rFonts w:cs="Tahoma"/>
            <w:b/>
            <w:noProof/>
            <w:kern w:val="28"/>
          </w:rPr>
          <w:t>7.6.6 Emergency Preparedness Plan</w:t>
        </w:r>
        <w:r w:rsidR="005F0E3A">
          <w:rPr>
            <w:noProof/>
            <w:webHidden/>
          </w:rPr>
          <w:tab/>
        </w:r>
        <w:r w:rsidR="005F0E3A">
          <w:rPr>
            <w:noProof/>
            <w:webHidden/>
          </w:rPr>
          <w:fldChar w:fldCharType="begin"/>
        </w:r>
        <w:r w:rsidR="005F0E3A">
          <w:rPr>
            <w:noProof/>
            <w:webHidden/>
          </w:rPr>
          <w:instrText xml:space="preserve"> PAGEREF _Toc148536006 \h </w:instrText>
        </w:r>
        <w:r w:rsidR="005F0E3A">
          <w:rPr>
            <w:noProof/>
            <w:webHidden/>
          </w:rPr>
        </w:r>
        <w:r w:rsidR="005F0E3A">
          <w:rPr>
            <w:noProof/>
            <w:webHidden/>
          </w:rPr>
          <w:fldChar w:fldCharType="separate"/>
        </w:r>
        <w:r w:rsidR="005F0E3A">
          <w:rPr>
            <w:noProof/>
            <w:webHidden/>
          </w:rPr>
          <w:t>7-189</w:t>
        </w:r>
        <w:r w:rsidR="005F0E3A">
          <w:rPr>
            <w:noProof/>
            <w:webHidden/>
          </w:rPr>
          <w:fldChar w:fldCharType="end"/>
        </w:r>
      </w:hyperlink>
    </w:p>
    <w:p w14:paraId="3E8D862F" w14:textId="36C4E964"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07" w:history="1">
        <w:r w:rsidR="005F0E3A" w:rsidRPr="00A55436">
          <w:rPr>
            <w:rStyle w:val="Hyperlink"/>
            <w:rFonts w:cs="Tahoma"/>
            <w:b/>
            <w:noProof/>
            <w:kern w:val="28"/>
          </w:rPr>
          <w:t>7.6.7 SEA/SH Prevention and Response Action Plan</w:t>
        </w:r>
        <w:r w:rsidR="005F0E3A">
          <w:rPr>
            <w:noProof/>
            <w:webHidden/>
          </w:rPr>
          <w:tab/>
        </w:r>
        <w:r w:rsidR="005F0E3A">
          <w:rPr>
            <w:noProof/>
            <w:webHidden/>
          </w:rPr>
          <w:fldChar w:fldCharType="begin"/>
        </w:r>
        <w:r w:rsidR="005F0E3A">
          <w:rPr>
            <w:noProof/>
            <w:webHidden/>
          </w:rPr>
          <w:instrText xml:space="preserve"> PAGEREF _Toc148536007 \h </w:instrText>
        </w:r>
        <w:r w:rsidR="005F0E3A">
          <w:rPr>
            <w:noProof/>
            <w:webHidden/>
          </w:rPr>
        </w:r>
        <w:r w:rsidR="005F0E3A">
          <w:rPr>
            <w:noProof/>
            <w:webHidden/>
          </w:rPr>
          <w:fldChar w:fldCharType="separate"/>
        </w:r>
        <w:r w:rsidR="005F0E3A">
          <w:rPr>
            <w:noProof/>
            <w:webHidden/>
          </w:rPr>
          <w:t>7-189</w:t>
        </w:r>
        <w:r w:rsidR="005F0E3A">
          <w:rPr>
            <w:noProof/>
            <w:webHidden/>
          </w:rPr>
          <w:fldChar w:fldCharType="end"/>
        </w:r>
      </w:hyperlink>
    </w:p>
    <w:p w14:paraId="56619011" w14:textId="16D9627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08" w:history="1">
        <w:r w:rsidR="005F0E3A" w:rsidRPr="00A55436">
          <w:rPr>
            <w:rStyle w:val="Hyperlink"/>
            <w:rFonts w:cs="Tahoma"/>
            <w:b/>
            <w:noProof/>
            <w:kern w:val="28"/>
          </w:rPr>
          <w:t>7.6.8 Stakeholder Engagement Plan</w:t>
        </w:r>
        <w:r w:rsidR="005F0E3A">
          <w:rPr>
            <w:noProof/>
            <w:webHidden/>
          </w:rPr>
          <w:tab/>
        </w:r>
        <w:r w:rsidR="005F0E3A">
          <w:rPr>
            <w:noProof/>
            <w:webHidden/>
          </w:rPr>
          <w:fldChar w:fldCharType="begin"/>
        </w:r>
        <w:r w:rsidR="005F0E3A">
          <w:rPr>
            <w:noProof/>
            <w:webHidden/>
          </w:rPr>
          <w:instrText xml:space="preserve"> PAGEREF _Toc148536008 \h </w:instrText>
        </w:r>
        <w:r w:rsidR="005F0E3A">
          <w:rPr>
            <w:noProof/>
            <w:webHidden/>
          </w:rPr>
        </w:r>
        <w:r w:rsidR="005F0E3A">
          <w:rPr>
            <w:noProof/>
            <w:webHidden/>
          </w:rPr>
          <w:fldChar w:fldCharType="separate"/>
        </w:r>
        <w:r w:rsidR="005F0E3A">
          <w:rPr>
            <w:noProof/>
            <w:webHidden/>
          </w:rPr>
          <w:t>7-189</w:t>
        </w:r>
        <w:r w:rsidR="005F0E3A">
          <w:rPr>
            <w:noProof/>
            <w:webHidden/>
          </w:rPr>
          <w:fldChar w:fldCharType="end"/>
        </w:r>
      </w:hyperlink>
    </w:p>
    <w:p w14:paraId="77E0B197" w14:textId="08E7E1E6"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09" w:history="1">
        <w:r w:rsidR="005F0E3A" w:rsidRPr="00A55436">
          <w:rPr>
            <w:rStyle w:val="Hyperlink"/>
            <w:rFonts w:cs="Tahoma"/>
            <w:b/>
            <w:noProof/>
            <w:kern w:val="28"/>
          </w:rPr>
          <w:t>7.6.9 Labour Influx Management Plan</w:t>
        </w:r>
        <w:r w:rsidR="005F0E3A">
          <w:rPr>
            <w:noProof/>
            <w:webHidden/>
          </w:rPr>
          <w:tab/>
        </w:r>
        <w:r w:rsidR="005F0E3A">
          <w:rPr>
            <w:noProof/>
            <w:webHidden/>
          </w:rPr>
          <w:fldChar w:fldCharType="begin"/>
        </w:r>
        <w:r w:rsidR="005F0E3A">
          <w:rPr>
            <w:noProof/>
            <w:webHidden/>
          </w:rPr>
          <w:instrText xml:space="preserve"> PAGEREF _Toc148536009 \h </w:instrText>
        </w:r>
        <w:r w:rsidR="005F0E3A">
          <w:rPr>
            <w:noProof/>
            <w:webHidden/>
          </w:rPr>
        </w:r>
        <w:r w:rsidR="005F0E3A">
          <w:rPr>
            <w:noProof/>
            <w:webHidden/>
          </w:rPr>
          <w:fldChar w:fldCharType="separate"/>
        </w:r>
        <w:r w:rsidR="005F0E3A">
          <w:rPr>
            <w:noProof/>
            <w:webHidden/>
          </w:rPr>
          <w:t>7-190</w:t>
        </w:r>
        <w:r w:rsidR="005F0E3A">
          <w:rPr>
            <w:noProof/>
            <w:webHidden/>
          </w:rPr>
          <w:fldChar w:fldCharType="end"/>
        </w:r>
      </w:hyperlink>
    </w:p>
    <w:p w14:paraId="0209F0C2" w14:textId="170DAA2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10" w:history="1">
        <w:r w:rsidR="005F0E3A" w:rsidRPr="00A55436">
          <w:rPr>
            <w:rStyle w:val="Hyperlink"/>
            <w:rFonts w:cs="Tahoma"/>
            <w:b/>
            <w:noProof/>
            <w:kern w:val="28"/>
          </w:rPr>
          <w:t>7.6.10 Grievance Redress Mechanism</w:t>
        </w:r>
        <w:r w:rsidR="005F0E3A">
          <w:rPr>
            <w:noProof/>
            <w:webHidden/>
          </w:rPr>
          <w:tab/>
        </w:r>
        <w:r w:rsidR="005F0E3A">
          <w:rPr>
            <w:noProof/>
            <w:webHidden/>
          </w:rPr>
          <w:fldChar w:fldCharType="begin"/>
        </w:r>
        <w:r w:rsidR="005F0E3A">
          <w:rPr>
            <w:noProof/>
            <w:webHidden/>
          </w:rPr>
          <w:instrText xml:space="preserve"> PAGEREF _Toc148536010 \h </w:instrText>
        </w:r>
        <w:r w:rsidR="005F0E3A">
          <w:rPr>
            <w:noProof/>
            <w:webHidden/>
          </w:rPr>
        </w:r>
        <w:r w:rsidR="005F0E3A">
          <w:rPr>
            <w:noProof/>
            <w:webHidden/>
          </w:rPr>
          <w:fldChar w:fldCharType="separate"/>
        </w:r>
        <w:r w:rsidR="005F0E3A">
          <w:rPr>
            <w:noProof/>
            <w:webHidden/>
          </w:rPr>
          <w:t>7-191</w:t>
        </w:r>
        <w:r w:rsidR="005F0E3A">
          <w:rPr>
            <w:noProof/>
            <w:webHidden/>
          </w:rPr>
          <w:fldChar w:fldCharType="end"/>
        </w:r>
      </w:hyperlink>
    </w:p>
    <w:p w14:paraId="5266028A" w14:textId="68042AB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11" w:history="1">
        <w:r w:rsidR="005F0E3A" w:rsidRPr="00A55436">
          <w:rPr>
            <w:rStyle w:val="Hyperlink"/>
            <w:rFonts w:cs="Tahoma"/>
            <w:b/>
            <w:noProof/>
            <w:kern w:val="28"/>
            <w:lang w:val="en-US"/>
          </w:rPr>
          <w:t>7.6.10.7 County Grievance Redress Committees (CGRC)</w:t>
        </w:r>
        <w:r w:rsidR="005F0E3A">
          <w:rPr>
            <w:noProof/>
            <w:webHidden/>
          </w:rPr>
          <w:tab/>
        </w:r>
        <w:r w:rsidR="005F0E3A">
          <w:rPr>
            <w:noProof/>
            <w:webHidden/>
          </w:rPr>
          <w:fldChar w:fldCharType="begin"/>
        </w:r>
        <w:r w:rsidR="005F0E3A">
          <w:rPr>
            <w:noProof/>
            <w:webHidden/>
          </w:rPr>
          <w:instrText xml:space="preserve"> PAGEREF _Toc148536011 \h </w:instrText>
        </w:r>
        <w:r w:rsidR="005F0E3A">
          <w:rPr>
            <w:noProof/>
            <w:webHidden/>
          </w:rPr>
        </w:r>
        <w:r w:rsidR="005F0E3A">
          <w:rPr>
            <w:noProof/>
            <w:webHidden/>
          </w:rPr>
          <w:fldChar w:fldCharType="separate"/>
        </w:r>
        <w:r w:rsidR="005F0E3A">
          <w:rPr>
            <w:noProof/>
            <w:webHidden/>
          </w:rPr>
          <w:t>7-193</w:t>
        </w:r>
        <w:r w:rsidR="005F0E3A">
          <w:rPr>
            <w:noProof/>
            <w:webHidden/>
          </w:rPr>
          <w:fldChar w:fldCharType="end"/>
        </w:r>
      </w:hyperlink>
    </w:p>
    <w:p w14:paraId="2E7C4D97" w14:textId="61E93D11"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12" w:history="1">
        <w:r w:rsidR="005F0E3A" w:rsidRPr="00A55436">
          <w:rPr>
            <w:rStyle w:val="Hyperlink"/>
            <w:rFonts w:cs="Tahoma"/>
            <w:b/>
            <w:noProof/>
            <w:kern w:val="28"/>
            <w:lang w:val="en-US"/>
          </w:rPr>
          <w:t>7.6.10.8 Locational Grievance Redress Committee (LGRC)</w:t>
        </w:r>
        <w:r w:rsidR="005F0E3A">
          <w:rPr>
            <w:noProof/>
            <w:webHidden/>
          </w:rPr>
          <w:tab/>
        </w:r>
        <w:r w:rsidR="005F0E3A">
          <w:rPr>
            <w:noProof/>
            <w:webHidden/>
          </w:rPr>
          <w:fldChar w:fldCharType="begin"/>
        </w:r>
        <w:r w:rsidR="005F0E3A">
          <w:rPr>
            <w:noProof/>
            <w:webHidden/>
          </w:rPr>
          <w:instrText xml:space="preserve"> PAGEREF _Toc148536012 \h </w:instrText>
        </w:r>
        <w:r w:rsidR="005F0E3A">
          <w:rPr>
            <w:noProof/>
            <w:webHidden/>
          </w:rPr>
        </w:r>
        <w:r w:rsidR="005F0E3A">
          <w:rPr>
            <w:noProof/>
            <w:webHidden/>
          </w:rPr>
          <w:fldChar w:fldCharType="separate"/>
        </w:r>
        <w:r w:rsidR="005F0E3A">
          <w:rPr>
            <w:noProof/>
            <w:webHidden/>
          </w:rPr>
          <w:t>7-194</w:t>
        </w:r>
        <w:r w:rsidR="005F0E3A">
          <w:rPr>
            <w:noProof/>
            <w:webHidden/>
          </w:rPr>
          <w:fldChar w:fldCharType="end"/>
        </w:r>
      </w:hyperlink>
    </w:p>
    <w:p w14:paraId="71B96215" w14:textId="1593E804"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13" w:history="1">
        <w:r w:rsidR="005F0E3A" w:rsidRPr="00A55436">
          <w:rPr>
            <w:rStyle w:val="Hyperlink"/>
            <w:rFonts w:eastAsia="DengXian" w:cs="Tahoma"/>
            <w:iCs/>
            <w:noProof/>
            <w:lang w:val="en-US" w:eastAsia="en-US"/>
          </w:rPr>
          <w:t>7.6.10.10 World Bank Grievances Redress Mechanism</w:t>
        </w:r>
        <w:r w:rsidR="005F0E3A">
          <w:rPr>
            <w:noProof/>
            <w:webHidden/>
          </w:rPr>
          <w:tab/>
        </w:r>
        <w:r w:rsidR="005F0E3A">
          <w:rPr>
            <w:noProof/>
            <w:webHidden/>
          </w:rPr>
          <w:fldChar w:fldCharType="begin"/>
        </w:r>
        <w:r w:rsidR="005F0E3A">
          <w:rPr>
            <w:noProof/>
            <w:webHidden/>
          </w:rPr>
          <w:instrText xml:space="preserve"> PAGEREF _Toc148536013 \h </w:instrText>
        </w:r>
        <w:r w:rsidR="005F0E3A">
          <w:rPr>
            <w:noProof/>
            <w:webHidden/>
          </w:rPr>
        </w:r>
        <w:r w:rsidR="005F0E3A">
          <w:rPr>
            <w:noProof/>
            <w:webHidden/>
          </w:rPr>
          <w:fldChar w:fldCharType="separate"/>
        </w:r>
        <w:r w:rsidR="005F0E3A">
          <w:rPr>
            <w:noProof/>
            <w:webHidden/>
          </w:rPr>
          <w:t>7-196</w:t>
        </w:r>
        <w:r w:rsidR="005F0E3A">
          <w:rPr>
            <w:noProof/>
            <w:webHidden/>
          </w:rPr>
          <w:fldChar w:fldCharType="end"/>
        </w:r>
      </w:hyperlink>
    </w:p>
    <w:p w14:paraId="6FF4C3BA" w14:textId="64634D9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14" w:history="1">
        <w:r w:rsidR="005F0E3A" w:rsidRPr="00A55436">
          <w:rPr>
            <w:rStyle w:val="Hyperlink"/>
            <w:rFonts w:eastAsia="DengXian" w:cs="Tahoma"/>
            <w:b/>
            <w:bCs/>
            <w:noProof/>
            <w:lang w:val="en-US" w:eastAsia="en-US"/>
          </w:rPr>
          <w:t>7.6.10.10.1 World Bank Grievances Redress Service</w:t>
        </w:r>
        <w:r w:rsidR="005F0E3A">
          <w:rPr>
            <w:noProof/>
            <w:webHidden/>
          </w:rPr>
          <w:tab/>
        </w:r>
        <w:r w:rsidR="005F0E3A">
          <w:rPr>
            <w:noProof/>
            <w:webHidden/>
          </w:rPr>
          <w:fldChar w:fldCharType="begin"/>
        </w:r>
        <w:r w:rsidR="005F0E3A">
          <w:rPr>
            <w:noProof/>
            <w:webHidden/>
          </w:rPr>
          <w:instrText xml:space="preserve"> PAGEREF _Toc148536014 \h </w:instrText>
        </w:r>
        <w:r w:rsidR="005F0E3A">
          <w:rPr>
            <w:noProof/>
            <w:webHidden/>
          </w:rPr>
        </w:r>
        <w:r w:rsidR="005F0E3A">
          <w:rPr>
            <w:noProof/>
            <w:webHidden/>
          </w:rPr>
          <w:fldChar w:fldCharType="separate"/>
        </w:r>
        <w:r w:rsidR="005F0E3A">
          <w:rPr>
            <w:noProof/>
            <w:webHidden/>
          </w:rPr>
          <w:t>7-197</w:t>
        </w:r>
        <w:r w:rsidR="005F0E3A">
          <w:rPr>
            <w:noProof/>
            <w:webHidden/>
          </w:rPr>
          <w:fldChar w:fldCharType="end"/>
        </w:r>
      </w:hyperlink>
    </w:p>
    <w:p w14:paraId="1C059967" w14:textId="3E60B420"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15" w:history="1">
        <w:r w:rsidR="005F0E3A" w:rsidRPr="00A55436">
          <w:rPr>
            <w:rStyle w:val="Hyperlink"/>
            <w:rFonts w:eastAsia="DengXian" w:cs="Tahoma"/>
            <w:b/>
            <w:bCs/>
            <w:noProof/>
            <w:lang w:val="en-US" w:eastAsia="en-US"/>
          </w:rPr>
          <w:t>7.6.10.10.2 World Bank Inspection Panel</w:t>
        </w:r>
        <w:r w:rsidR="005F0E3A">
          <w:rPr>
            <w:noProof/>
            <w:webHidden/>
          </w:rPr>
          <w:tab/>
        </w:r>
        <w:r w:rsidR="005F0E3A">
          <w:rPr>
            <w:noProof/>
            <w:webHidden/>
          </w:rPr>
          <w:fldChar w:fldCharType="begin"/>
        </w:r>
        <w:r w:rsidR="005F0E3A">
          <w:rPr>
            <w:noProof/>
            <w:webHidden/>
          </w:rPr>
          <w:instrText xml:space="preserve"> PAGEREF _Toc148536015 \h </w:instrText>
        </w:r>
        <w:r w:rsidR="005F0E3A">
          <w:rPr>
            <w:noProof/>
            <w:webHidden/>
          </w:rPr>
        </w:r>
        <w:r w:rsidR="005F0E3A">
          <w:rPr>
            <w:noProof/>
            <w:webHidden/>
          </w:rPr>
          <w:fldChar w:fldCharType="separate"/>
        </w:r>
        <w:r w:rsidR="005F0E3A">
          <w:rPr>
            <w:noProof/>
            <w:webHidden/>
          </w:rPr>
          <w:t>7-197</w:t>
        </w:r>
        <w:r w:rsidR="005F0E3A">
          <w:rPr>
            <w:noProof/>
            <w:webHidden/>
          </w:rPr>
          <w:fldChar w:fldCharType="end"/>
        </w:r>
      </w:hyperlink>
    </w:p>
    <w:p w14:paraId="1DDACE60" w14:textId="1284351F"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16" w:history="1">
        <w:r w:rsidR="005F0E3A" w:rsidRPr="00A55436">
          <w:rPr>
            <w:rStyle w:val="Hyperlink"/>
            <w:rFonts w:eastAsia="DengXian" w:cs="Tahoma"/>
            <w:b/>
            <w:bCs/>
            <w:noProof/>
            <w:lang w:val="en-US" w:eastAsia="en-US"/>
          </w:rPr>
          <w:t>7.6.11 Government Management of Land Acquisition Disputes</w:t>
        </w:r>
        <w:r w:rsidR="005F0E3A">
          <w:rPr>
            <w:noProof/>
            <w:webHidden/>
          </w:rPr>
          <w:tab/>
        </w:r>
        <w:r w:rsidR="005F0E3A">
          <w:rPr>
            <w:noProof/>
            <w:webHidden/>
          </w:rPr>
          <w:fldChar w:fldCharType="begin"/>
        </w:r>
        <w:r w:rsidR="005F0E3A">
          <w:rPr>
            <w:noProof/>
            <w:webHidden/>
          </w:rPr>
          <w:instrText xml:space="preserve"> PAGEREF _Toc148536016 \h </w:instrText>
        </w:r>
        <w:r w:rsidR="005F0E3A">
          <w:rPr>
            <w:noProof/>
            <w:webHidden/>
          </w:rPr>
        </w:r>
        <w:r w:rsidR="005F0E3A">
          <w:rPr>
            <w:noProof/>
            <w:webHidden/>
          </w:rPr>
          <w:fldChar w:fldCharType="separate"/>
        </w:r>
        <w:r w:rsidR="005F0E3A">
          <w:rPr>
            <w:noProof/>
            <w:webHidden/>
          </w:rPr>
          <w:t>7-197</w:t>
        </w:r>
        <w:r w:rsidR="005F0E3A">
          <w:rPr>
            <w:noProof/>
            <w:webHidden/>
          </w:rPr>
          <w:fldChar w:fldCharType="end"/>
        </w:r>
      </w:hyperlink>
    </w:p>
    <w:p w14:paraId="6E2BF710" w14:textId="06444DB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17" w:history="1">
        <w:r w:rsidR="005F0E3A" w:rsidRPr="00A55436">
          <w:rPr>
            <w:rStyle w:val="Hyperlink"/>
            <w:rFonts w:eastAsia="DengXian" w:cs="Tahoma"/>
            <w:b/>
            <w:noProof/>
            <w:kern w:val="28"/>
            <w:lang w:val="en-US" w:eastAsia="en-US"/>
          </w:rPr>
          <w:t>7.6.12 Labor Influx Management Plan</w:t>
        </w:r>
        <w:r w:rsidR="005F0E3A">
          <w:rPr>
            <w:noProof/>
            <w:webHidden/>
          </w:rPr>
          <w:tab/>
        </w:r>
        <w:r w:rsidR="005F0E3A">
          <w:rPr>
            <w:noProof/>
            <w:webHidden/>
          </w:rPr>
          <w:fldChar w:fldCharType="begin"/>
        </w:r>
        <w:r w:rsidR="005F0E3A">
          <w:rPr>
            <w:noProof/>
            <w:webHidden/>
          </w:rPr>
          <w:instrText xml:space="preserve"> PAGEREF _Toc148536017 \h </w:instrText>
        </w:r>
        <w:r w:rsidR="005F0E3A">
          <w:rPr>
            <w:noProof/>
            <w:webHidden/>
          </w:rPr>
        </w:r>
        <w:r w:rsidR="005F0E3A">
          <w:rPr>
            <w:noProof/>
            <w:webHidden/>
          </w:rPr>
          <w:fldChar w:fldCharType="separate"/>
        </w:r>
        <w:r w:rsidR="005F0E3A">
          <w:rPr>
            <w:noProof/>
            <w:webHidden/>
          </w:rPr>
          <w:t>7-197</w:t>
        </w:r>
        <w:r w:rsidR="005F0E3A">
          <w:rPr>
            <w:noProof/>
            <w:webHidden/>
          </w:rPr>
          <w:fldChar w:fldCharType="end"/>
        </w:r>
      </w:hyperlink>
    </w:p>
    <w:p w14:paraId="27B217E0" w14:textId="75634C84"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18" w:history="1">
        <w:r w:rsidR="005F0E3A" w:rsidRPr="00A55436">
          <w:rPr>
            <w:rStyle w:val="Hyperlink"/>
            <w:rFonts w:eastAsia="DengXian" w:cs="Tahoma"/>
            <w:caps/>
            <w:noProof/>
            <w:lang w:val="en-US" w:eastAsia="en-US"/>
          </w:rPr>
          <w:t>7.6.13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rFonts w:eastAsia="DengXian" w:cs="Tahoma"/>
            <w:caps/>
            <w:noProof/>
            <w:lang w:val="en-US" w:eastAsia="en-US"/>
          </w:rPr>
          <w:t>Stakeholder Engagement and Grievance Management Post ESIA</w:t>
        </w:r>
        <w:r w:rsidR="005F0E3A">
          <w:rPr>
            <w:noProof/>
            <w:webHidden/>
          </w:rPr>
          <w:tab/>
        </w:r>
        <w:r w:rsidR="005F0E3A">
          <w:rPr>
            <w:noProof/>
            <w:webHidden/>
          </w:rPr>
          <w:fldChar w:fldCharType="begin"/>
        </w:r>
        <w:r w:rsidR="005F0E3A">
          <w:rPr>
            <w:noProof/>
            <w:webHidden/>
          </w:rPr>
          <w:instrText xml:space="preserve"> PAGEREF _Toc148536018 \h </w:instrText>
        </w:r>
        <w:r w:rsidR="005F0E3A">
          <w:rPr>
            <w:noProof/>
            <w:webHidden/>
          </w:rPr>
        </w:r>
        <w:r w:rsidR="005F0E3A">
          <w:rPr>
            <w:noProof/>
            <w:webHidden/>
          </w:rPr>
          <w:fldChar w:fldCharType="separate"/>
        </w:r>
        <w:r w:rsidR="005F0E3A">
          <w:rPr>
            <w:noProof/>
            <w:webHidden/>
          </w:rPr>
          <w:t>7-198</w:t>
        </w:r>
        <w:r w:rsidR="005F0E3A">
          <w:rPr>
            <w:noProof/>
            <w:webHidden/>
          </w:rPr>
          <w:fldChar w:fldCharType="end"/>
        </w:r>
      </w:hyperlink>
    </w:p>
    <w:p w14:paraId="764AB7FA" w14:textId="4D98FA07"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19" w:history="1">
        <w:r w:rsidR="005F0E3A" w:rsidRPr="00A55436">
          <w:rPr>
            <w:rStyle w:val="Hyperlink"/>
            <w:rFonts w:eastAsia="DengXian" w:cs="Tahoma"/>
            <w:b/>
            <w:noProof/>
            <w:kern w:val="28"/>
            <w:lang w:val="en-US" w:eastAsia="en-US"/>
          </w:rPr>
          <w:t>7.6.13.1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rFonts w:eastAsia="DengXian" w:cs="Tahoma"/>
            <w:b/>
            <w:noProof/>
            <w:kern w:val="28"/>
            <w:lang w:val="en-US" w:eastAsia="en-US"/>
          </w:rPr>
          <w:t xml:space="preserve">Objectives and </w:t>
        </w:r>
        <w:r w:rsidR="005F0E3A" w:rsidRPr="00A55436">
          <w:rPr>
            <w:rStyle w:val="Hyperlink"/>
            <w:rFonts w:cs="Tahoma"/>
            <w:b/>
            <w:noProof/>
            <w:kern w:val="28"/>
            <w:lang w:val="en-US" w:eastAsia="en-US"/>
          </w:rPr>
          <w:t>Principles of Stakeholder Engagement post ESIA</w:t>
        </w:r>
        <w:r w:rsidR="005F0E3A">
          <w:rPr>
            <w:noProof/>
            <w:webHidden/>
          </w:rPr>
          <w:tab/>
        </w:r>
        <w:r w:rsidR="005F0E3A">
          <w:rPr>
            <w:noProof/>
            <w:webHidden/>
          </w:rPr>
          <w:fldChar w:fldCharType="begin"/>
        </w:r>
        <w:r w:rsidR="005F0E3A">
          <w:rPr>
            <w:noProof/>
            <w:webHidden/>
          </w:rPr>
          <w:instrText xml:space="preserve"> PAGEREF _Toc148536019 \h </w:instrText>
        </w:r>
        <w:r w:rsidR="005F0E3A">
          <w:rPr>
            <w:noProof/>
            <w:webHidden/>
          </w:rPr>
        </w:r>
        <w:r w:rsidR="005F0E3A">
          <w:rPr>
            <w:noProof/>
            <w:webHidden/>
          </w:rPr>
          <w:fldChar w:fldCharType="separate"/>
        </w:r>
        <w:r w:rsidR="005F0E3A">
          <w:rPr>
            <w:noProof/>
            <w:webHidden/>
          </w:rPr>
          <w:t>7-198</w:t>
        </w:r>
        <w:r w:rsidR="005F0E3A">
          <w:rPr>
            <w:noProof/>
            <w:webHidden/>
          </w:rPr>
          <w:fldChar w:fldCharType="end"/>
        </w:r>
      </w:hyperlink>
    </w:p>
    <w:p w14:paraId="2B80D63A" w14:textId="1B42F195"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6020" w:history="1">
        <w:r w:rsidR="005F0E3A" w:rsidRPr="00A55436">
          <w:rPr>
            <w:rStyle w:val="Hyperlink"/>
            <w:rFonts w:cs="Tahoma"/>
            <w:noProof/>
          </w:rPr>
          <w:t>8</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cs="Tahoma"/>
            <w:noProof/>
          </w:rPr>
          <w:t>8 IMPACT SUMMARY AND CONCLUSION</w:t>
        </w:r>
        <w:r w:rsidR="005F0E3A">
          <w:rPr>
            <w:noProof/>
            <w:webHidden/>
          </w:rPr>
          <w:tab/>
        </w:r>
        <w:r w:rsidR="005F0E3A">
          <w:rPr>
            <w:noProof/>
            <w:webHidden/>
          </w:rPr>
          <w:fldChar w:fldCharType="begin"/>
        </w:r>
        <w:r w:rsidR="005F0E3A">
          <w:rPr>
            <w:noProof/>
            <w:webHidden/>
          </w:rPr>
          <w:instrText xml:space="preserve"> PAGEREF _Toc148536020 \h </w:instrText>
        </w:r>
        <w:r w:rsidR="005F0E3A">
          <w:rPr>
            <w:noProof/>
            <w:webHidden/>
          </w:rPr>
        </w:r>
        <w:r w:rsidR="005F0E3A">
          <w:rPr>
            <w:noProof/>
            <w:webHidden/>
          </w:rPr>
          <w:fldChar w:fldCharType="separate"/>
        </w:r>
        <w:r w:rsidR="005F0E3A">
          <w:rPr>
            <w:noProof/>
            <w:webHidden/>
          </w:rPr>
          <w:t>8-200</w:t>
        </w:r>
        <w:r w:rsidR="005F0E3A">
          <w:rPr>
            <w:noProof/>
            <w:webHidden/>
          </w:rPr>
          <w:fldChar w:fldCharType="end"/>
        </w:r>
      </w:hyperlink>
    </w:p>
    <w:p w14:paraId="08A731D6" w14:textId="200AA28D"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21" w:history="1">
        <w:r w:rsidR="005F0E3A" w:rsidRPr="00A55436">
          <w:rPr>
            <w:rStyle w:val="Hyperlink"/>
            <w:noProof/>
          </w:rPr>
          <w:t>8.1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Introduction</w:t>
        </w:r>
        <w:r w:rsidR="005F0E3A">
          <w:rPr>
            <w:noProof/>
            <w:webHidden/>
          </w:rPr>
          <w:tab/>
        </w:r>
        <w:r w:rsidR="005F0E3A">
          <w:rPr>
            <w:noProof/>
            <w:webHidden/>
          </w:rPr>
          <w:fldChar w:fldCharType="begin"/>
        </w:r>
        <w:r w:rsidR="005F0E3A">
          <w:rPr>
            <w:noProof/>
            <w:webHidden/>
          </w:rPr>
          <w:instrText xml:space="preserve"> PAGEREF _Toc148536021 \h </w:instrText>
        </w:r>
        <w:r w:rsidR="005F0E3A">
          <w:rPr>
            <w:noProof/>
            <w:webHidden/>
          </w:rPr>
        </w:r>
        <w:r w:rsidR="005F0E3A">
          <w:rPr>
            <w:noProof/>
            <w:webHidden/>
          </w:rPr>
          <w:fldChar w:fldCharType="separate"/>
        </w:r>
        <w:r w:rsidR="005F0E3A">
          <w:rPr>
            <w:noProof/>
            <w:webHidden/>
          </w:rPr>
          <w:t>8-200</w:t>
        </w:r>
        <w:r w:rsidR="005F0E3A">
          <w:rPr>
            <w:noProof/>
            <w:webHidden/>
          </w:rPr>
          <w:fldChar w:fldCharType="end"/>
        </w:r>
      </w:hyperlink>
    </w:p>
    <w:p w14:paraId="112F8C27" w14:textId="3494D639"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22" w:history="1">
        <w:r w:rsidR="005F0E3A" w:rsidRPr="00A55436">
          <w:rPr>
            <w:rStyle w:val="Hyperlink"/>
            <w:noProof/>
          </w:rPr>
          <w:t>8.2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rPr>
          <w:t>Summary of impacts identified and assessed</w:t>
        </w:r>
        <w:r w:rsidR="005F0E3A">
          <w:rPr>
            <w:noProof/>
            <w:webHidden/>
          </w:rPr>
          <w:tab/>
        </w:r>
        <w:r w:rsidR="005F0E3A">
          <w:rPr>
            <w:noProof/>
            <w:webHidden/>
          </w:rPr>
          <w:fldChar w:fldCharType="begin"/>
        </w:r>
        <w:r w:rsidR="005F0E3A">
          <w:rPr>
            <w:noProof/>
            <w:webHidden/>
          </w:rPr>
          <w:instrText xml:space="preserve"> PAGEREF _Toc148536022 \h </w:instrText>
        </w:r>
        <w:r w:rsidR="005F0E3A">
          <w:rPr>
            <w:noProof/>
            <w:webHidden/>
          </w:rPr>
        </w:r>
        <w:r w:rsidR="005F0E3A">
          <w:rPr>
            <w:noProof/>
            <w:webHidden/>
          </w:rPr>
          <w:fldChar w:fldCharType="separate"/>
        </w:r>
        <w:r w:rsidR="005F0E3A">
          <w:rPr>
            <w:noProof/>
            <w:webHidden/>
          </w:rPr>
          <w:t>8-200</w:t>
        </w:r>
        <w:r w:rsidR="005F0E3A">
          <w:rPr>
            <w:noProof/>
            <w:webHidden/>
          </w:rPr>
          <w:fldChar w:fldCharType="end"/>
        </w:r>
      </w:hyperlink>
    </w:p>
    <w:p w14:paraId="68206A7D" w14:textId="304C32BA"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23" w:history="1">
        <w:r w:rsidR="005F0E3A" w:rsidRPr="00A55436">
          <w:rPr>
            <w:rStyle w:val="Hyperlink"/>
            <w:noProof/>
          </w:rPr>
          <w:t>8.2.1</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Pre-construction Phase Impacts</w:t>
        </w:r>
        <w:r w:rsidR="005F0E3A">
          <w:rPr>
            <w:noProof/>
            <w:webHidden/>
          </w:rPr>
          <w:tab/>
        </w:r>
        <w:r w:rsidR="005F0E3A">
          <w:rPr>
            <w:noProof/>
            <w:webHidden/>
          </w:rPr>
          <w:fldChar w:fldCharType="begin"/>
        </w:r>
        <w:r w:rsidR="005F0E3A">
          <w:rPr>
            <w:noProof/>
            <w:webHidden/>
          </w:rPr>
          <w:instrText xml:space="preserve"> PAGEREF _Toc148536023 \h </w:instrText>
        </w:r>
        <w:r w:rsidR="005F0E3A">
          <w:rPr>
            <w:noProof/>
            <w:webHidden/>
          </w:rPr>
        </w:r>
        <w:r w:rsidR="005F0E3A">
          <w:rPr>
            <w:noProof/>
            <w:webHidden/>
          </w:rPr>
          <w:fldChar w:fldCharType="separate"/>
        </w:r>
        <w:r w:rsidR="005F0E3A">
          <w:rPr>
            <w:noProof/>
            <w:webHidden/>
          </w:rPr>
          <w:t>8-200</w:t>
        </w:r>
        <w:r w:rsidR="005F0E3A">
          <w:rPr>
            <w:noProof/>
            <w:webHidden/>
          </w:rPr>
          <w:fldChar w:fldCharType="end"/>
        </w:r>
      </w:hyperlink>
    </w:p>
    <w:p w14:paraId="3EA231B3" w14:textId="54554DD9"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24" w:history="1">
        <w:r w:rsidR="005F0E3A" w:rsidRPr="00A55436">
          <w:rPr>
            <w:rStyle w:val="Hyperlink"/>
            <w:noProof/>
          </w:rPr>
          <w:t>8.2.2</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Construction Phase Impacts</w:t>
        </w:r>
        <w:r w:rsidR="005F0E3A">
          <w:rPr>
            <w:noProof/>
            <w:webHidden/>
          </w:rPr>
          <w:tab/>
        </w:r>
        <w:r w:rsidR="005F0E3A">
          <w:rPr>
            <w:noProof/>
            <w:webHidden/>
          </w:rPr>
          <w:fldChar w:fldCharType="begin"/>
        </w:r>
        <w:r w:rsidR="005F0E3A">
          <w:rPr>
            <w:noProof/>
            <w:webHidden/>
          </w:rPr>
          <w:instrText xml:space="preserve"> PAGEREF _Toc148536024 \h </w:instrText>
        </w:r>
        <w:r w:rsidR="005F0E3A">
          <w:rPr>
            <w:noProof/>
            <w:webHidden/>
          </w:rPr>
        </w:r>
        <w:r w:rsidR="005F0E3A">
          <w:rPr>
            <w:noProof/>
            <w:webHidden/>
          </w:rPr>
          <w:fldChar w:fldCharType="separate"/>
        </w:r>
        <w:r w:rsidR="005F0E3A">
          <w:rPr>
            <w:noProof/>
            <w:webHidden/>
          </w:rPr>
          <w:t>8-200</w:t>
        </w:r>
        <w:r w:rsidR="005F0E3A">
          <w:rPr>
            <w:noProof/>
            <w:webHidden/>
          </w:rPr>
          <w:fldChar w:fldCharType="end"/>
        </w:r>
      </w:hyperlink>
    </w:p>
    <w:p w14:paraId="6F597644" w14:textId="44E7146D"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25" w:history="1">
        <w:r w:rsidR="005F0E3A" w:rsidRPr="00A55436">
          <w:rPr>
            <w:rStyle w:val="Hyperlink"/>
            <w:noProof/>
          </w:rPr>
          <w:t>8.2.3</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Operational Phase Impacts</w:t>
        </w:r>
        <w:r w:rsidR="005F0E3A">
          <w:rPr>
            <w:noProof/>
            <w:webHidden/>
          </w:rPr>
          <w:tab/>
        </w:r>
        <w:r w:rsidR="005F0E3A">
          <w:rPr>
            <w:noProof/>
            <w:webHidden/>
          </w:rPr>
          <w:fldChar w:fldCharType="begin"/>
        </w:r>
        <w:r w:rsidR="005F0E3A">
          <w:rPr>
            <w:noProof/>
            <w:webHidden/>
          </w:rPr>
          <w:instrText xml:space="preserve"> PAGEREF _Toc148536025 \h </w:instrText>
        </w:r>
        <w:r w:rsidR="005F0E3A">
          <w:rPr>
            <w:noProof/>
            <w:webHidden/>
          </w:rPr>
        </w:r>
        <w:r w:rsidR="005F0E3A">
          <w:rPr>
            <w:noProof/>
            <w:webHidden/>
          </w:rPr>
          <w:fldChar w:fldCharType="separate"/>
        </w:r>
        <w:r w:rsidR="005F0E3A">
          <w:rPr>
            <w:noProof/>
            <w:webHidden/>
          </w:rPr>
          <w:t>8-200</w:t>
        </w:r>
        <w:r w:rsidR="005F0E3A">
          <w:rPr>
            <w:noProof/>
            <w:webHidden/>
          </w:rPr>
          <w:fldChar w:fldCharType="end"/>
        </w:r>
      </w:hyperlink>
    </w:p>
    <w:p w14:paraId="561B1187" w14:textId="0F088656"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26" w:history="1">
        <w:r w:rsidR="005F0E3A" w:rsidRPr="00A55436">
          <w:rPr>
            <w:rStyle w:val="Hyperlink"/>
            <w:noProof/>
          </w:rPr>
          <w:t>8.2.4</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Decommissioning Phase Impacts</w:t>
        </w:r>
        <w:r w:rsidR="005F0E3A">
          <w:rPr>
            <w:noProof/>
            <w:webHidden/>
          </w:rPr>
          <w:tab/>
        </w:r>
        <w:r w:rsidR="005F0E3A">
          <w:rPr>
            <w:noProof/>
            <w:webHidden/>
          </w:rPr>
          <w:fldChar w:fldCharType="begin"/>
        </w:r>
        <w:r w:rsidR="005F0E3A">
          <w:rPr>
            <w:noProof/>
            <w:webHidden/>
          </w:rPr>
          <w:instrText xml:space="preserve"> PAGEREF _Toc148536026 \h </w:instrText>
        </w:r>
        <w:r w:rsidR="005F0E3A">
          <w:rPr>
            <w:noProof/>
            <w:webHidden/>
          </w:rPr>
        </w:r>
        <w:r w:rsidR="005F0E3A">
          <w:rPr>
            <w:noProof/>
            <w:webHidden/>
          </w:rPr>
          <w:fldChar w:fldCharType="separate"/>
        </w:r>
        <w:r w:rsidR="005F0E3A">
          <w:rPr>
            <w:noProof/>
            <w:webHidden/>
          </w:rPr>
          <w:t>8-201</w:t>
        </w:r>
        <w:r w:rsidR="005F0E3A">
          <w:rPr>
            <w:noProof/>
            <w:webHidden/>
          </w:rPr>
          <w:fldChar w:fldCharType="end"/>
        </w:r>
      </w:hyperlink>
    </w:p>
    <w:p w14:paraId="677C4793" w14:textId="13C18465" w:rsidR="005F0E3A" w:rsidRDefault="001E6D27">
      <w:pPr>
        <w:pStyle w:val="TOC3"/>
        <w:rPr>
          <w:rFonts w:asciiTheme="minorHAnsi" w:eastAsiaTheme="minorEastAsia" w:hAnsiTheme="minorHAnsi" w:cstheme="minorBidi"/>
          <w:smallCaps w:val="0"/>
          <w:noProof/>
          <w:kern w:val="2"/>
          <w:lang w:val="en-US" w:eastAsia="en-US"/>
          <w14:ligatures w14:val="standardContextual"/>
        </w:rPr>
      </w:pPr>
      <w:hyperlink w:anchor="_Toc148536027" w:history="1">
        <w:r w:rsidR="005F0E3A" w:rsidRPr="00A55436">
          <w:rPr>
            <w:rStyle w:val="Hyperlink"/>
            <w:noProof/>
          </w:rPr>
          <w:t>8.2.5</w:t>
        </w:r>
        <w:r w:rsidR="005F0E3A">
          <w:rPr>
            <w:rFonts w:asciiTheme="minorHAnsi" w:eastAsiaTheme="minorEastAsia" w:hAnsiTheme="minorHAnsi" w:cstheme="minorBidi"/>
            <w:smallCaps w:val="0"/>
            <w:noProof/>
            <w:kern w:val="2"/>
            <w:lang w:val="en-US" w:eastAsia="en-US"/>
            <w14:ligatures w14:val="standardContextual"/>
          </w:rPr>
          <w:tab/>
        </w:r>
        <w:r w:rsidR="005F0E3A" w:rsidRPr="00A55436">
          <w:rPr>
            <w:rStyle w:val="Hyperlink"/>
            <w:noProof/>
          </w:rPr>
          <w:t>CONCLUSION AND RECOMMENDATIONS</w:t>
        </w:r>
        <w:r w:rsidR="005F0E3A">
          <w:rPr>
            <w:noProof/>
            <w:webHidden/>
          </w:rPr>
          <w:tab/>
        </w:r>
        <w:r w:rsidR="005F0E3A">
          <w:rPr>
            <w:noProof/>
            <w:webHidden/>
          </w:rPr>
          <w:fldChar w:fldCharType="begin"/>
        </w:r>
        <w:r w:rsidR="005F0E3A">
          <w:rPr>
            <w:noProof/>
            <w:webHidden/>
          </w:rPr>
          <w:instrText xml:space="preserve"> PAGEREF _Toc148536027 \h </w:instrText>
        </w:r>
        <w:r w:rsidR="005F0E3A">
          <w:rPr>
            <w:noProof/>
            <w:webHidden/>
          </w:rPr>
        </w:r>
        <w:r w:rsidR="005F0E3A">
          <w:rPr>
            <w:noProof/>
            <w:webHidden/>
          </w:rPr>
          <w:fldChar w:fldCharType="separate"/>
        </w:r>
        <w:r w:rsidR="005F0E3A">
          <w:rPr>
            <w:noProof/>
            <w:webHidden/>
          </w:rPr>
          <w:t>8-201</w:t>
        </w:r>
        <w:r w:rsidR="005F0E3A">
          <w:rPr>
            <w:noProof/>
            <w:webHidden/>
          </w:rPr>
          <w:fldChar w:fldCharType="end"/>
        </w:r>
      </w:hyperlink>
    </w:p>
    <w:p w14:paraId="25D2C2F2" w14:textId="0D49C1D4"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6028" w:history="1">
        <w:r w:rsidR="005F0E3A" w:rsidRPr="00A55436">
          <w:rPr>
            <w:rStyle w:val="Hyperlink"/>
            <w:rFonts w:eastAsia="DengXian" w:cs="Tahoma"/>
            <w:noProof/>
            <w:kern w:val="32"/>
            <w:lang w:val="en-US" w:eastAsia="en-US"/>
          </w:rPr>
          <w:t>9</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eastAsia="DengXian" w:cs="Tahoma"/>
            <w:noProof/>
            <w:kern w:val="32"/>
            <w:lang w:val="en-US" w:eastAsia="en-US"/>
          </w:rPr>
          <w:t>REFERENCES</w:t>
        </w:r>
        <w:r w:rsidR="005F0E3A">
          <w:rPr>
            <w:noProof/>
            <w:webHidden/>
          </w:rPr>
          <w:tab/>
        </w:r>
        <w:r w:rsidR="005F0E3A">
          <w:rPr>
            <w:noProof/>
            <w:webHidden/>
          </w:rPr>
          <w:fldChar w:fldCharType="begin"/>
        </w:r>
        <w:r w:rsidR="005F0E3A">
          <w:rPr>
            <w:noProof/>
            <w:webHidden/>
          </w:rPr>
          <w:instrText xml:space="preserve"> PAGEREF _Toc148536028 \h </w:instrText>
        </w:r>
        <w:r w:rsidR="005F0E3A">
          <w:rPr>
            <w:noProof/>
            <w:webHidden/>
          </w:rPr>
        </w:r>
        <w:r w:rsidR="005F0E3A">
          <w:rPr>
            <w:noProof/>
            <w:webHidden/>
          </w:rPr>
          <w:fldChar w:fldCharType="separate"/>
        </w:r>
        <w:r w:rsidR="005F0E3A">
          <w:rPr>
            <w:noProof/>
            <w:webHidden/>
          </w:rPr>
          <w:t>9-202</w:t>
        </w:r>
        <w:r w:rsidR="005F0E3A">
          <w:rPr>
            <w:noProof/>
            <w:webHidden/>
          </w:rPr>
          <w:fldChar w:fldCharType="end"/>
        </w:r>
      </w:hyperlink>
    </w:p>
    <w:p w14:paraId="218D9103" w14:textId="373C751E" w:rsidR="005F0E3A" w:rsidRDefault="001E6D27">
      <w:pPr>
        <w:pStyle w:val="TOC1"/>
        <w:tabs>
          <w:tab w:val="right" w:leader="dot" w:pos="8295"/>
        </w:tabs>
        <w:rPr>
          <w:rFonts w:asciiTheme="minorHAnsi" w:eastAsiaTheme="minorEastAsia" w:hAnsiTheme="minorHAnsi" w:cstheme="minorBidi"/>
          <w:b w:val="0"/>
          <w:bCs w:val="0"/>
          <w:caps w:val="0"/>
          <w:noProof/>
          <w:kern w:val="2"/>
          <w:sz w:val="22"/>
          <w:lang w:val="en-US" w:eastAsia="en-US"/>
          <w14:ligatures w14:val="standardContextual"/>
        </w:rPr>
      </w:pPr>
      <w:hyperlink w:anchor="_Toc148536029" w:history="1">
        <w:r w:rsidR="005F0E3A" w:rsidRPr="00A55436">
          <w:rPr>
            <w:rStyle w:val="Hyperlink"/>
            <w:rFonts w:cs="Tahoma"/>
            <w:noProof/>
          </w:rPr>
          <w:t>10</w:t>
        </w:r>
        <w:r w:rsidR="005F0E3A">
          <w:rPr>
            <w:rFonts w:asciiTheme="minorHAnsi" w:eastAsiaTheme="minorEastAsia" w:hAnsiTheme="minorHAnsi" w:cstheme="minorBidi"/>
            <w:b w:val="0"/>
            <w:bCs w:val="0"/>
            <w:caps w:val="0"/>
            <w:noProof/>
            <w:kern w:val="2"/>
            <w:sz w:val="22"/>
            <w:lang w:val="en-US" w:eastAsia="en-US"/>
            <w14:ligatures w14:val="standardContextual"/>
          </w:rPr>
          <w:tab/>
        </w:r>
        <w:r w:rsidR="005F0E3A" w:rsidRPr="00A55436">
          <w:rPr>
            <w:rStyle w:val="Hyperlink"/>
            <w:rFonts w:cs="Tahoma"/>
            <w:noProof/>
          </w:rPr>
          <w:t>APPENDICES</w:t>
        </w:r>
        <w:r w:rsidR="005F0E3A">
          <w:rPr>
            <w:noProof/>
            <w:webHidden/>
          </w:rPr>
          <w:tab/>
        </w:r>
        <w:r w:rsidR="005F0E3A">
          <w:rPr>
            <w:noProof/>
            <w:webHidden/>
          </w:rPr>
          <w:fldChar w:fldCharType="begin"/>
        </w:r>
        <w:r w:rsidR="005F0E3A">
          <w:rPr>
            <w:noProof/>
            <w:webHidden/>
          </w:rPr>
          <w:instrText xml:space="preserve"> PAGEREF _Toc148536029 \h </w:instrText>
        </w:r>
        <w:r w:rsidR="005F0E3A">
          <w:rPr>
            <w:noProof/>
            <w:webHidden/>
          </w:rPr>
        </w:r>
        <w:r w:rsidR="005F0E3A">
          <w:rPr>
            <w:noProof/>
            <w:webHidden/>
          </w:rPr>
          <w:fldChar w:fldCharType="separate"/>
        </w:r>
        <w:r w:rsidR="005F0E3A">
          <w:rPr>
            <w:noProof/>
            <w:webHidden/>
          </w:rPr>
          <w:t>10-203</w:t>
        </w:r>
        <w:r w:rsidR="005F0E3A">
          <w:rPr>
            <w:noProof/>
            <w:webHidden/>
          </w:rPr>
          <w:fldChar w:fldCharType="end"/>
        </w:r>
      </w:hyperlink>
    </w:p>
    <w:p w14:paraId="4F00E46D" w14:textId="32B7E3AE"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30" w:history="1">
        <w:r w:rsidR="005F0E3A" w:rsidRPr="00A55436">
          <w:rPr>
            <w:rStyle w:val="Hyperlink"/>
            <w:noProof/>
            <w:lang w:val="en-US"/>
          </w:rPr>
          <w:t>10.1</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shd w:val="clear" w:color="auto" w:fill="DEEAF6"/>
            <w:lang w:val="en-US"/>
          </w:rPr>
          <w:t>APPENDIX 1 – DESIGN/LAYOUT OF KWA DZOMBO MINIGRID</w:t>
        </w:r>
        <w:r w:rsidR="005F0E3A">
          <w:rPr>
            <w:noProof/>
            <w:webHidden/>
          </w:rPr>
          <w:tab/>
        </w:r>
        <w:r w:rsidR="005F0E3A">
          <w:rPr>
            <w:noProof/>
            <w:webHidden/>
          </w:rPr>
          <w:fldChar w:fldCharType="begin"/>
        </w:r>
        <w:r w:rsidR="005F0E3A">
          <w:rPr>
            <w:noProof/>
            <w:webHidden/>
          </w:rPr>
          <w:instrText xml:space="preserve"> PAGEREF _Toc148536030 \h </w:instrText>
        </w:r>
        <w:r w:rsidR="005F0E3A">
          <w:rPr>
            <w:noProof/>
            <w:webHidden/>
          </w:rPr>
        </w:r>
        <w:r w:rsidR="005F0E3A">
          <w:rPr>
            <w:noProof/>
            <w:webHidden/>
          </w:rPr>
          <w:fldChar w:fldCharType="separate"/>
        </w:r>
        <w:r w:rsidR="005F0E3A">
          <w:rPr>
            <w:noProof/>
            <w:webHidden/>
          </w:rPr>
          <w:t>10-204</w:t>
        </w:r>
        <w:r w:rsidR="005F0E3A">
          <w:rPr>
            <w:noProof/>
            <w:webHidden/>
          </w:rPr>
          <w:fldChar w:fldCharType="end"/>
        </w:r>
      </w:hyperlink>
    </w:p>
    <w:p w14:paraId="7047F63F" w14:textId="3E5B090F"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31" w:history="1">
        <w:r w:rsidR="005F0E3A" w:rsidRPr="00A55436">
          <w:rPr>
            <w:rStyle w:val="Hyperlink"/>
            <w:noProof/>
            <w:lang w:val="en-US"/>
          </w:rPr>
          <w:t>10.2</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shd w:val="clear" w:color="auto" w:fill="DEEAF6"/>
            <w:lang w:val="en-US"/>
          </w:rPr>
          <w:t>APPENDIX 2 – MINUTES OF THE ESIA MEETING HELD</w:t>
        </w:r>
        <w:r w:rsidR="005F0E3A">
          <w:rPr>
            <w:noProof/>
            <w:webHidden/>
          </w:rPr>
          <w:tab/>
        </w:r>
        <w:r w:rsidR="005F0E3A">
          <w:rPr>
            <w:noProof/>
            <w:webHidden/>
          </w:rPr>
          <w:fldChar w:fldCharType="begin"/>
        </w:r>
        <w:r w:rsidR="005F0E3A">
          <w:rPr>
            <w:noProof/>
            <w:webHidden/>
          </w:rPr>
          <w:instrText xml:space="preserve"> PAGEREF _Toc148536031 \h </w:instrText>
        </w:r>
        <w:r w:rsidR="005F0E3A">
          <w:rPr>
            <w:noProof/>
            <w:webHidden/>
          </w:rPr>
        </w:r>
        <w:r w:rsidR="005F0E3A">
          <w:rPr>
            <w:noProof/>
            <w:webHidden/>
          </w:rPr>
          <w:fldChar w:fldCharType="separate"/>
        </w:r>
        <w:r w:rsidR="005F0E3A">
          <w:rPr>
            <w:noProof/>
            <w:webHidden/>
          </w:rPr>
          <w:t>10-205</w:t>
        </w:r>
        <w:r w:rsidR="005F0E3A">
          <w:rPr>
            <w:noProof/>
            <w:webHidden/>
          </w:rPr>
          <w:fldChar w:fldCharType="end"/>
        </w:r>
      </w:hyperlink>
    </w:p>
    <w:p w14:paraId="13BEC820" w14:textId="0EFC52D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32" w:history="1">
        <w:r w:rsidR="005F0E3A" w:rsidRPr="00A55436">
          <w:rPr>
            <w:rStyle w:val="Hyperlink"/>
            <w:noProof/>
            <w:lang w:val="en-US"/>
          </w:rPr>
          <w:t>10.3</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shd w:val="clear" w:color="auto" w:fill="DEEAF6"/>
            <w:lang w:val="en-US"/>
          </w:rPr>
          <w:t>APPENDIX 3– PUBLIC MEETING PARTICIPANTS’ LISTS</w:t>
        </w:r>
        <w:r w:rsidR="005F0E3A">
          <w:rPr>
            <w:noProof/>
            <w:webHidden/>
          </w:rPr>
          <w:tab/>
        </w:r>
        <w:r w:rsidR="005F0E3A">
          <w:rPr>
            <w:noProof/>
            <w:webHidden/>
          </w:rPr>
          <w:fldChar w:fldCharType="begin"/>
        </w:r>
        <w:r w:rsidR="005F0E3A">
          <w:rPr>
            <w:noProof/>
            <w:webHidden/>
          </w:rPr>
          <w:instrText xml:space="preserve"> PAGEREF _Toc148536032 \h </w:instrText>
        </w:r>
        <w:r w:rsidR="005F0E3A">
          <w:rPr>
            <w:noProof/>
            <w:webHidden/>
          </w:rPr>
        </w:r>
        <w:r w:rsidR="005F0E3A">
          <w:rPr>
            <w:noProof/>
            <w:webHidden/>
          </w:rPr>
          <w:fldChar w:fldCharType="separate"/>
        </w:r>
        <w:r w:rsidR="005F0E3A">
          <w:rPr>
            <w:noProof/>
            <w:webHidden/>
          </w:rPr>
          <w:t>10-210</w:t>
        </w:r>
        <w:r w:rsidR="005F0E3A">
          <w:rPr>
            <w:noProof/>
            <w:webHidden/>
          </w:rPr>
          <w:fldChar w:fldCharType="end"/>
        </w:r>
      </w:hyperlink>
    </w:p>
    <w:p w14:paraId="19102335" w14:textId="3FE8AE4D"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33" w:history="1">
        <w:r w:rsidR="005F0E3A" w:rsidRPr="00A55436">
          <w:rPr>
            <w:rStyle w:val="Hyperlink"/>
            <w:noProof/>
            <w:lang w:val="en-US"/>
          </w:rPr>
          <w:t>10.4</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shd w:val="clear" w:color="auto" w:fill="DEEAF6"/>
            <w:lang w:val="en-US"/>
          </w:rPr>
          <w:t>APPENDIX 4 – BASELINE ENVIRONMENTAL RESULTS</w:t>
        </w:r>
        <w:r w:rsidR="005F0E3A">
          <w:rPr>
            <w:noProof/>
            <w:webHidden/>
          </w:rPr>
          <w:tab/>
        </w:r>
        <w:r w:rsidR="005F0E3A">
          <w:rPr>
            <w:noProof/>
            <w:webHidden/>
          </w:rPr>
          <w:fldChar w:fldCharType="begin"/>
        </w:r>
        <w:r w:rsidR="005F0E3A">
          <w:rPr>
            <w:noProof/>
            <w:webHidden/>
          </w:rPr>
          <w:instrText xml:space="preserve"> PAGEREF _Toc148536033 \h </w:instrText>
        </w:r>
        <w:r w:rsidR="005F0E3A">
          <w:rPr>
            <w:noProof/>
            <w:webHidden/>
          </w:rPr>
        </w:r>
        <w:r w:rsidR="005F0E3A">
          <w:rPr>
            <w:noProof/>
            <w:webHidden/>
          </w:rPr>
          <w:fldChar w:fldCharType="separate"/>
        </w:r>
        <w:r w:rsidR="005F0E3A">
          <w:rPr>
            <w:noProof/>
            <w:webHidden/>
          </w:rPr>
          <w:t>10-226</w:t>
        </w:r>
        <w:r w:rsidR="005F0E3A">
          <w:rPr>
            <w:noProof/>
            <w:webHidden/>
          </w:rPr>
          <w:fldChar w:fldCharType="end"/>
        </w:r>
      </w:hyperlink>
    </w:p>
    <w:p w14:paraId="1B2368D8" w14:textId="6C865EEC"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34" w:history="1">
        <w:r w:rsidR="005F0E3A" w:rsidRPr="00A55436">
          <w:rPr>
            <w:rStyle w:val="Hyperlink"/>
            <w:noProof/>
            <w:lang w:val="en-US"/>
          </w:rPr>
          <w:t>10.5</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shd w:val="clear" w:color="auto" w:fill="DEEAF6"/>
            <w:lang w:val="en-US"/>
          </w:rPr>
          <w:t>APPENDIX 5– MINUTES OF LAND ALLOCATION MEETING</w:t>
        </w:r>
        <w:r w:rsidR="005F0E3A">
          <w:rPr>
            <w:noProof/>
            <w:webHidden/>
          </w:rPr>
          <w:tab/>
        </w:r>
        <w:r w:rsidR="005F0E3A">
          <w:rPr>
            <w:noProof/>
            <w:webHidden/>
          </w:rPr>
          <w:fldChar w:fldCharType="begin"/>
        </w:r>
        <w:r w:rsidR="005F0E3A">
          <w:rPr>
            <w:noProof/>
            <w:webHidden/>
          </w:rPr>
          <w:instrText xml:space="preserve"> PAGEREF _Toc148536034 \h </w:instrText>
        </w:r>
        <w:r w:rsidR="005F0E3A">
          <w:rPr>
            <w:noProof/>
            <w:webHidden/>
          </w:rPr>
        </w:r>
        <w:r w:rsidR="005F0E3A">
          <w:rPr>
            <w:noProof/>
            <w:webHidden/>
          </w:rPr>
          <w:fldChar w:fldCharType="separate"/>
        </w:r>
        <w:r w:rsidR="005F0E3A">
          <w:rPr>
            <w:noProof/>
            <w:webHidden/>
          </w:rPr>
          <w:t>10-226</w:t>
        </w:r>
        <w:r w:rsidR="005F0E3A">
          <w:rPr>
            <w:noProof/>
            <w:webHidden/>
          </w:rPr>
          <w:fldChar w:fldCharType="end"/>
        </w:r>
      </w:hyperlink>
    </w:p>
    <w:p w14:paraId="3879EFF9" w14:textId="480F0417"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35" w:history="1">
        <w:r w:rsidR="005F0E3A" w:rsidRPr="00A55436">
          <w:rPr>
            <w:rStyle w:val="Hyperlink"/>
            <w:noProof/>
            <w:lang w:val="en-US"/>
          </w:rPr>
          <w:t>10.6</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shd w:val="clear" w:color="auto" w:fill="DEEAF6"/>
            <w:lang w:val="en-US"/>
          </w:rPr>
          <w:t>APPENDIX 6– LIST OF ATTENDANCE</w:t>
        </w:r>
        <w:r w:rsidR="005F0E3A">
          <w:rPr>
            <w:noProof/>
            <w:webHidden/>
          </w:rPr>
          <w:tab/>
        </w:r>
        <w:r w:rsidR="005F0E3A">
          <w:rPr>
            <w:noProof/>
            <w:webHidden/>
          </w:rPr>
          <w:fldChar w:fldCharType="begin"/>
        </w:r>
        <w:r w:rsidR="005F0E3A">
          <w:rPr>
            <w:noProof/>
            <w:webHidden/>
          </w:rPr>
          <w:instrText xml:space="preserve"> PAGEREF _Toc148536035 \h </w:instrText>
        </w:r>
        <w:r w:rsidR="005F0E3A">
          <w:rPr>
            <w:noProof/>
            <w:webHidden/>
          </w:rPr>
        </w:r>
        <w:r w:rsidR="005F0E3A">
          <w:rPr>
            <w:noProof/>
            <w:webHidden/>
          </w:rPr>
          <w:fldChar w:fldCharType="separate"/>
        </w:r>
        <w:r w:rsidR="005F0E3A">
          <w:rPr>
            <w:noProof/>
            <w:webHidden/>
          </w:rPr>
          <w:t>10-254</w:t>
        </w:r>
        <w:r w:rsidR="005F0E3A">
          <w:rPr>
            <w:noProof/>
            <w:webHidden/>
          </w:rPr>
          <w:fldChar w:fldCharType="end"/>
        </w:r>
      </w:hyperlink>
    </w:p>
    <w:p w14:paraId="38F80491" w14:textId="666E276E"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36" w:history="1">
        <w:r w:rsidR="005F0E3A" w:rsidRPr="00A55436">
          <w:rPr>
            <w:rStyle w:val="Hyperlink"/>
            <w:noProof/>
            <w:lang w:val="en-US"/>
          </w:rPr>
          <w:t>10.7</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shd w:val="clear" w:color="auto" w:fill="DEEAF6"/>
            <w:lang w:val="en-US"/>
          </w:rPr>
          <w:t>APPENDIX 7 – A-RAP</w:t>
        </w:r>
        <w:r w:rsidR="005F0E3A">
          <w:rPr>
            <w:noProof/>
            <w:webHidden/>
          </w:rPr>
          <w:tab/>
        </w:r>
        <w:r w:rsidR="005F0E3A">
          <w:rPr>
            <w:noProof/>
            <w:webHidden/>
          </w:rPr>
          <w:fldChar w:fldCharType="begin"/>
        </w:r>
        <w:r w:rsidR="005F0E3A">
          <w:rPr>
            <w:noProof/>
            <w:webHidden/>
          </w:rPr>
          <w:instrText xml:space="preserve"> PAGEREF _Toc148536036 \h </w:instrText>
        </w:r>
        <w:r w:rsidR="005F0E3A">
          <w:rPr>
            <w:noProof/>
            <w:webHidden/>
          </w:rPr>
        </w:r>
        <w:r w:rsidR="005F0E3A">
          <w:rPr>
            <w:noProof/>
            <w:webHidden/>
          </w:rPr>
          <w:fldChar w:fldCharType="separate"/>
        </w:r>
        <w:r w:rsidR="005F0E3A">
          <w:rPr>
            <w:noProof/>
            <w:webHidden/>
          </w:rPr>
          <w:t>10-268</w:t>
        </w:r>
        <w:r w:rsidR="005F0E3A">
          <w:rPr>
            <w:noProof/>
            <w:webHidden/>
          </w:rPr>
          <w:fldChar w:fldCharType="end"/>
        </w:r>
      </w:hyperlink>
    </w:p>
    <w:p w14:paraId="1DD3F1BD" w14:textId="0F1C17E7" w:rsidR="005F0E3A" w:rsidRDefault="001E6D27">
      <w:pPr>
        <w:pStyle w:val="TOC2"/>
        <w:rPr>
          <w:rFonts w:asciiTheme="minorHAnsi" w:eastAsiaTheme="minorEastAsia" w:hAnsiTheme="minorHAnsi" w:cstheme="minorBidi"/>
          <w:b w:val="0"/>
          <w:bCs w:val="0"/>
          <w:smallCaps w:val="0"/>
          <w:noProof/>
          <w:kern w:val="2"/>
          <w:lang w:val="en-US" w:eastAsia="en-US"/>
          <w14:ligatures w14:val="standardContextual"/>
        </w:rPr>
      </w:pPr>
      <w:hyperlink w:anchor="_Toc148536037" w:history="1">
        <w:r w:rsidR="005F0E3A" w:rsidRPr="00A55436">
          <w:rPr>
            <w:rStyle w:val="Hyperlink"/>
            <w:noProof/>
            <w:lang w:val="en-US"/>
          </w:rPr>
          <w:t>10.8</w:t>
        </w:r>
        <w:r w:rsidR="005F0E3A">
          <w:rPr>
            <w:rFonts w:asciiTheme="minorHAnsi" w:eastAsiaTheme="minorEastAsia" w:hAnsiTheme="minorHAnsi" w:cstheme="minorBidi"/>
            <w:b w:val="0"/>
            <w:bCs w:val="0"/>
            <w:smallCaps w:val="0"/>
            <w:noProof/>
            <w:kern w:val="2"/>
            <w:lang w:val="en-US" w:eastAsia="en-US"/>
            <w14:ligatures w14:val="standardContextual"/>
          </w:rPr>
          <w:tab/>
        </w:r>
        <w:r w:rsidR="005F0E3A" w:rsidRPr="00A55436">
          <w:rPr>
            <w:rStyle w:val="Hyperlink"/>
            <w:noProof/>
            <w:shd w:val="clear" w:color="auto" w:fill="DEEAF6"/>
            <w:lang w:val="en-US"/>
          </w:rPr>
          <w:t>APPENDIX 8  – NEMA FIRM EXPERT LICENCE</w:t>
        </w:r>
        <w:r w:rsidR="005F0E3A">
          <w:rPr>
            <w:noProof/>
            <w:webHidden/>
          </w:rPr>
          <w:tab/>
        </w:r>
        <w:r w:rsidR="005F0E3A">
          <w:rPr>
            <w:noProof/>
            <w:webHidden/>
          </w:rPr>
          <w:fldChar w:fldCharType="begin"/>
        </w:r>
        <w:r w:rsidR="005F0E3A">
          <w:rPr>
            <w:noProof/>
            <w:webHidden/>
          </w:rPr>
          <w:instrText xml:space="preserve"> PAGEREF _Toc148536037 \h </w:instrText>
        </w:r>
        <w:r w:rsidR="005F0E3A">
          <w:rPr>
            <w:noProof/>
            <w:webHidden/>
          </w:rPr>
        </w:r>
        <w:r w:rsidR="005F0E3A">
          <w:rPr>
            <w:noProof/>
            <w:webHidden/>
          </w:rPr>
          <w:fldChar w:fldCharType="separate"/>
        </w:r>
        <w:r w:rsidR="005F0E3A">
          <w:rPr>
            <w:noProof/>
            <w:webHidden/>
          </w:rPr>
          <w:t>10-273</w:t>
        </w:r>
        <w:r w:rsidR="005F0E3A">
          <w:rPr>
            <w:noProof/>
            <w:webHidden/>
          </w:rPr>
          <w:fldChar w:fldCharType="end"/>
        </w:r>
      </w:hyperlink>
    </w:p>
    <w:p w14:paraId="28207C96" w14:textId="66EDA8F0" w:rsidR="007935E4" w:rsidRPr="00814A1B" w:rsidRDefault="007935E4" w:rsidP="004A1366">
      <w:pPr>
        <w:spacing w:line="240" w:lineRule="auto"/>
        <w:rPr>
          <w:rFonts w:cs="Tahoma"/>
          <w:bCs/>
          <w:noProof/>
          <w:sz w:val="22"/>
        </w:rPr>
      </w:pPr>
      <w:r w:rsidRPr="00814A1B">
        <w:rPr>
          <w:rFonts w:cs="Tahoma"/>
          <w:bCs/>
          <w:noProof/>
          <w:sz w:val="22"/>
        </w:rPr>
        <w:fldChar w:fldCharType="end"/>
      </w:r>
    </w:p>
    <w:p w14:paraId="015854DF" w14:textId="77777777" w:rsidR="00666169" w:rsidRPr="00814A1B" w:rsidRDefault="00666169" w:rsidP="004A1366">
      <w:pPr>
        <w:spacing w:line="240" w:lineRule="auto"/>
        <w:rPr>
          <w:rFonts w:cs="Tahoma"/>
          <w:sz w:val="22"/>
        </w:rPr>
      </w:pPr>
    </w:p>
    <w:p w14:paraId="34BCA257" w14:textId="77777777" w:rsidR="00560544" w:rsidRPr="00814A1B" w:rsidRDefault="00560544" w:rsidP="004A1366">
      <w:pPr>
        <w:spacing w:line="240" w:lineRule="auto"/>
        <w:rPr>
          <w:rFonts w:cs="Tahoma"/>
          <w:b/>
          <w:bCs/>
          <w:w w:val="101"/>
          <w:sz w:val="22"/>
        </w:rPr>
      </w:pPr>
      <w:bookmarkStart w:id="12" w:name="_Toc175307756"/>
      <w:bookmarkStart w:id="13" w:name="_Toc175307910"/>
      <w:bookmarkStart w:id="14" w:name="_Toc390558659"/>
      <w:bookmarkStart w:id="15" w:name="_Toc30451336"/>
      <w:r w:rsidRPr="00814A1B">
        <w:rPr>
          <w:rFonts w:cs="Tahoma"/>
          <w:b/>
          <w:bCs/>
          <w:w w:val="101"/>
          <w:sz w:val="22"/>
        </w:rPr>
        <w:t>LIST OF TABLES</w:t>
      </w:r>
      <w:bookmarkEnd w:id="12"/>
      <w:bookmarkEnd w:id="13"/>
      <w:bookmarkEnd w:id="14"/>
      <w:bookmarkEnd w:id="15"/>
    </w:p>
    <w:p w14:paraId="54992E02" w14:textId="15E6054A" w:rsidR="005F0E3A" w:rsidRDefault="00560544">
      <w:pPr>
        <w:pStyle w:val="TableofFigures"/>
        <w:rPr>
          <w:rFonts w:asciiTheme="minorHAnsi" w:eastAsiaTheme="minorEastAsia" w:hAnsiTheme="minorHAnsi" w:cstheme="minorBidi"/>
          <w:kern w:val="2"/>
          <w:sz w:val="22"/>
          <w:lang w:val="en-US" w:eastAsia="en-US"/>
          <w14:ligatures w14:val="standardContextual"/>
        </w:rPr>
      </w:pPr>
      <w:r w:rsidRPr="00814A1B">
        <w:rPr>
          <w:rFonts w:cs="Tahoma"/>
          <w:sz w:val="22"/>
        </w:rPr>
        <w:fldChar w:fldCharType="begin"/>
      </w:r>
      <w:r w:rsidRPr="00814A1B">
        <w:rPr>
          <w:rFonts w:cs="Tahoma"/>
          <w:sz w:val="22"/>
        </w:rPr>
        <w:instrText xml:space="preserve"> TOC \h \z \c "Table" </w:instrText>
      </w:r>
      <w:r w:rsidRPr="00814A1B">
        <w:rPr>
          <w:rFonts w:cs="Tahoma"/>
          <w:sz w:val="22"/>
        </w:rPr>
        <w:fldChar w:fldCharType="separate"/>
      </w:r>
      <w:hyperlink w:anchor="_Toc148536038" w:history="1">
        <w:r w:rsidR="005F0E3A" w:rsidRPr="00E92F23">
          <w:rPr>
            <w:rStyle w:val="Hyperlink"/>
            <w:rFonts w:cs="Tahoma"/>
            <w:i/>
          </w:rPr>
          <w:t>Table 0</w:t>
        </w:r>
        <w:r w:rsidR="005F0E3A" w:rsidRPr="00E92F23">
          <w:rPr>
            <w:rStyle w:val="Hyperlink"/>
            <w:rFonts w:cs="Tahoma"/>
            <w:i/>
          </w:rPr>
          <w:noBreakHyphen/>
          <w:t>2: Summary of Pre-construction Impacts</w:t>
        </w:r>
        <w:r w:rsidR="005F0E3A">
          <w:rPr>
            <w:webHidden/>
          </w:rPr>
          <w:tab/>
        </w:r>
        <w:r w:rsidR="005F0E3A">
          <w:rPr>
            <w:webHidden/>
          </w:rPr>
          <w:fldChar w:fldCharType="begin"/>
        </w:r>
        <w:r w:rsidR="005F0E3A">
          <w:rPr>
            <w:webHidden/>
          </w:rPr>
          <w:instrText xml:space="preserve"> PAGEREF _Toc148536038 \h </w:instrText>
        </w:r>
        <w:r w:rsidR="005F0E3A">
          <w:rPr>
            <w:webHidden/>
          </w:rPr>
        </w:r>
        <w:r w:rsidR="005F0E3A">
          <w:rPr>
            <w:webHidden/>
          </w:rPr>
          <w:fldChar w:fldCharType="separate"/>
        </w:r>
        <w:r w:rsidR="005F0E3A">
          <w:rPr>
            <w:webHidden/>
          </w:rPr>
          <w:t>1-v</w:t>
        </w:r>
        <w:r w:rsidR="005F0E3A">
          <w:rPr>
            <w:webHidden/>
          </w:rPr>
          <w:fldChar w:fldCharType="end"/>
        </w:r>
      </w:hyperlink>
    </w:p>
    <w:p w14:paraId="1386F884" w14:textId="11662BF5"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39" w:history="1">
        <w:r w:rsidR="005F0E3A" w:rsidRPr="00E92F23">
          <w:rPr>
            <w:rStyle w:val="Hyperlink"/>
            <w:rFonts w:cs="Tahoma"/>
            <w:i/>
          </w:rPr>
          <w:t>Table 0</w:t>
        </w:r>
        <w:r w:rsidR="005F0E3A" w:rsidRPr="00E92F23">
          <w:rPr>
            <w:rStyle w:val="Hyperlink"/>
            <w:rFonts w:cs="Tahoma"/>
            <w:i/>
          </w:rPr>
          <w:noBreakHyphen/>
          <w:t>3: Summary of Construction and Decommissioning Phases Impacts</w:t>
        </w:r>
        <w:r w:rsidR="005F0E3A">
          <w:rPr>
            <w:webHidden/>
          </w:rPr>
          <w:tab/>
        </w:r>
        <w:r w:rsidR="005F0E3A">
          <w:rPr>
            <w:webHidden/>
          </w:rPr>
          <w:fldChar w:fldCharType="begin"/>
        </w:r>
        <w:r w:rsidR="005F0E3A">
          <w:rPr>
            <w:webHidden/>
          </w:rPr>
          <w:instrText xml:space="preserve"> PAGEREF _Toc148536039 \h </w:instrText>
        </w:r>
        <w:r w:rsidR="005F0E3A">
          <w:rPr>
            <w:webHidden/>
          </w:rPr>
        </w:r>
        <w:r w:rsidR="005F0E3A">
          <w:rPr>
            <w:webHidden/>
          </w:rPr>
          <w:fldChar w:fldCharType="separate"/>
        </w:r>
        <w:r w:rsidR="005F0E3A">
          <w:rPr>
            <w:webHidden/>
          </w:rPr>
          <w:t>1-vi</w:t>
        </w:r>
        <w:r w:rsidR="005F0E3A">
          <w:rPr>
            <w:webHidden/>
          </w:rPr>
          <w:fldChar w:fldCharType="end"/>
        </w:r>
      </w:hyperlink>
    </w:p>
    <w:p w14:paraId="3BF8A81C" w14:textId="313A479F"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0" w:history="1">
        <w:r w:rsidR="005F0E3A" w:rsidRPr="00E92F23">
          <w:rPr>
            <w:rStyle w:val="Hyperlink"/>
            <w:rFonts w:cs="Tahoma"/>
            <w:i/>
          </w:rPr>
          <w:t>Table 0</w:t>
        </w:r>
        <w:r w:rsidR="005F0E3A" w:rsidRPr="00E92F23">
          <w:rPr>
            <w:rStyle w:val="Hyperlink"/>
            <w:rFonts w:cs="Tahoma"/>
            <w:i/>
          </w:rPr>
          <w:noBreakHyphen/>
          <w:t>4: Summary of Operation Phase Impacts</w:t>
        </w:r>
        <w:r w:rsidR="005F0E3A">
          <w:rPr>
            <w:webHidden/>
          </w:rPr>
          <w:tab/>
        </w:r>
        <w:r w:rsidR="005F0E3A">
          <w:rPr>
            <w:webHidden/>
          </w:rPr>
          <w:fldChar w:fldCharType="begin"/>
        </w:r>
        <w:r w:rsidR="005F0E3A">
          <w:rPr>
            <w:webHidden/>
          </w:rPr>
          <w:instrText xml:space="preserve"> PAGEREF _Toc148536040 \h </w:instrText>
        </w:r>
        <w:r w:rsidR="005F0E3A">
          <w:rPr>
            <w:webHidden/>
          </w:rPr>
        </w:r>
        <w:r w:rsidR="005F0E3A">
          <w:rPr>
            <w:webHidden/>
          </w:rPr>
          <w:fldChar w:fldCharType="separate"/>
        </w:r>
        <w:r w:rsidR="005F0E3A">
          <w:rPr>
            <w:webHidden/>
          </w:rPr>
          <w:t>1-vii</w:t>
        </w:r>
        <w:r w:rsidR="005F0E3A">
          <w:rPr>
            <w:webHidden/>
          </w:rPr>
          <w:fldChar w:fldCharType="end"/>
        </w:r>
      </w:hyperlink>
    </w:p>
    <w:p w14:paraId="4D5610F0" w14:textId="61CD3599"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1" w:history="1">
        <w:r w:rsidR="005F0E3A" w:rsidRPr="00E92F23">
          <w:rPr>
            <w:rStyle w:val="Hyperlink"/>
            <w:rFonts w:cs="Tahoma"/>
          </w:rPr>
          <w:t>Table 1</w:t>
        </w:r>
        <w:r w:rsidR="005F0E3A" w:rsidRPr="00E92F23">
          <w:rPr>
            <w:rStyle w:val="Hyperlink"/>
            <w:rFonts w:cs="Tahoma"/>
          </w:rPr>
          <w:noBreakHyphen/>
          <w:t xml:space="preserve">1 </w:t>
        </w:r>
        <w:r w:rsidR="005F0E3A" w:rsidRPr="00E92F23">
          <w:rPr>
            <w:rStyle w:val="Hyperlink"/>
            <w:rFonts w:cs="Tahoma"/>
            <w:i/>
          </w:rPr>
          <w:t>Structure of the ESIA Report</w:t>
        </w:r>
        <w:r w:rsidR="005F0E3A">
          <w:rPr>
            <w:webHidden/>
          </w:rPr>
          <w:tab/>
        </w:r>
        <w:r w:rsidR="005F0E3A">
          <w:rPr>
            <w:webHidden/>
          </w:rPr>
          <w:fldChar w:fldCharType="begin"/>
        </w:r>
        <w:r w:rsidR="005F0E3A">
          <w:rPr>
            <w:webHidden/>
          </w:rPr>
          <w:instrText xml:space="preserve"> PAGEREF _Toc148536041 \h </w:instrText>
        </w:r>
        <w:r w:rsidR="005F0E3A">
          <w:rPr>
            <w:webHidden/>
          </w:rPr>
        </w:r>
        <w:r w:rsidR="005F0E3A">
          <w:rPr>
            <w:webHidden/>
          </w:rPr>
          <w:fldChar w:fldCharType="separate"/>
        </w:r>
        <w:r w:rsidR="005F0E3A">
          <w:rPr>
            <w:webHidden/>
          </w:rPr>
          <w:t>1-11</w:t>
        </w:r>
        <w:r w:rsidR="005F0E3A">
          <w:rPr>
            <w:webHidden/>
          </w:rPr>
          <w:fldChar w:fldCharType="end"/>
        </w:r>
      </w:hyperlink>
    </w:p>
    <w:p w14:paraId="79D4AE10" w14:textId="39D7EDB4"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2" w:history="1">
        <w:r w:rsidR="005F0E3A" w:rsidRPr="00E92F23">
          <w:rPr>
            <w:rStyle w:val="Hyperlink"/>
            <w:rFonts w:cs="Tahoma"/>
            <w:i/>
          </w:rPr>
          <w:t>Table 2</w:t>
        </w:r>
        <w:r w:rsidR="005F0E3A" w:rsidRPr="00E92F23">
          <w:rPr>
            <w:rStyle w:val="Hyperlink"/>
            <w:rFonts w:cs="Tahoma"/>
            <w:i/>
          </w:rPr>
          <w:noBreakHyphen/>
          <w:t>1: Summary Information of the proposed Kwa Dzombo Solar Mini-grid</w:t>
        </w:r>
        <w:r w:rsidR="005F0E3A">
          <w:rPr>
            <w:webHidden/>
          </w:rPr>
          <w:tab/>
        </w:r>
        <w:r w:rsidR="005F0E3A">
          <w:rPr>
            <w:webHidden/>
          </w:rPr>
          <w:fldChar w:fldCharType="begin"/>
        </w:r>
        <w:r w:rsidR="005F0E3A">
          <w:rPr>
            <w:webHidden/>
          </w:rPr>
          <w:instrText xml:space="preserve"> PAGEREF _Toc148536042 \h </w:instrText>
        </w:r>
        <w:r w:rsidR="005F0E3A">
          <w:rPr>
            <w:webHidden/>
          </w:rPr>
        </w:r>
        <w:r w:rsidR="005F0E3A">
          <w:rPr>
            <w:webHidden/>
          </w:rPr>
          <w:fldChar w:fldCharType="separate"/>
        </w:r>
        <w:r w:rsidR="005F0E3A">
          <w:rPr>
            <w:webHidden/>
          </w:rPr>
          <w:t>2-14</w:t>
        </w:r>
        <w:r w:rsidR="005F0E3A">
          <w:rPr>
            <w:webHidden/>
          </w:rPr>
          <w:fldChar w:fldCharType="end"/>
        </w:r>
      </w:hyperlink>
    </w:p>
    <w:p w14:paraId="6F2684B6" w14:textId="4AFE813B"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3" w:history="1">
        <w:r w:rsidR="005F0E3A" w:rsidRPr="00E92F23">
          <w:rPr>
            <w:rStyle w:val="Hyperlink"/>
            <w:rFonts w:cs="Tahoma"/>
            <w:b/>
            <w:bCs/>
            <w:iCs/>
          </w:rPr>
          <w:t>Table 3</w:t>
        </w:r>
        <w:r w:rsidR="005F0E3A" w:rsidRPr="00E92F23">
          <w:rPr>
            <w:rStyle w:val="Hyperlink"/>
            <w:rFonts w:cs="Tahoma"/>
            <w:b/>
            <w:bCs/>
            <w:iCs/>
          </w:rPr>
          <w:noBreakHyphen/>
          <w:t>1: Policy and Legislative Framework</w:t>
        </w:r>
        <w:r w:rsidR="005F0E3A">
          <w:rPr>
            <w:webHidden/>
          </w:rPr>
          <w:tab/>
        </w:r>
        <w:r w:rsidR="005F0E3A">
          <w:rPr>
            <w:webHidden/>
          </w:rPr>
          <w:fldChar w:fldCharType="begin"/>
        </w:r>
        <w:r w:rsidR="005F0E3A">
          <w:rPr>
            <w:webHidden/>
          </w:rPr>
          <w:instrText xml:space="preserve"> PAGEREF _Toc148536043 \h </w:instrText>
        </w:r>
        <w:r w:rsidR="005F0E3A">
          <w:rPr>
            <w:webHidden/>
          </w:rPr>
        </w:r>
        <w:r w:rsidR="005F0E3A">
          <w:rPr>
            <w:webHidden/>
          </w:rPr>
          <w:fldChar w:fldCharType="separate"/>
        </w:r>
        <w:r w:rsidR="005F0E3A">
          <w:rPr>
            <w:webHidden/>
          </w:rPr>
          <w:t>3-39</w:t>
        </w:r>
        <w:r w:rsidR="005F0E3A">
          <w:rPr>
            <w:webHidden/>
          </w:rPr>
          <w:fldChar w:fldCharType="end"/>
        </w:r>
      </w:hyperlink>
    </w:p>
    <w:p w14:paraId="33BE1F59" w14:textId="35DB69F4"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4" w:history="1">
        <w:r w:rsidR="005F0E3A" w:rsidRPr="00E92F23">
          <w:rPr>
            <w:rStyle w:val="Hyperlink"/>
            <w:rFonts w:cs="Tahoma"/>
            <w:b/>
          </w:rPr>
          <w:t>Table 3</w:t>
        </w:r>
        <w:r w:rsidR="005F0E3A" w:rsidRPr="00E92F23">
          <w:rPr>
            <w:rStyle w:val="Hyperlink"/>
            <w:rFonts w:cs="Tahoma"/>
            <w:b/>
          </w:rPr>
          <w:noBreakHyphen/>
          <w:t>2: World Bank Operational Ops</w:t>
        </w:r>
        <w:r w:rsidR="005F0E3A">
          <w:rPr>
            <w:webHidden/>
          </w:rPr>
          <w:tab/>
        </w:r>
        <w:r w:rsidR="005F0E3A">
          <w:rPr>
            <w:webHidden/>
          </w:rPr>
          <w:fldChar w:fldCharType="begin"/>
        </w:r>
        <w:r w:rsidR="005F0E3A">
          <w:rPr>
            <w:webHidden/>
          </w:rPr>
          <w:instrText xml:space="preserve"> PAGEREF _Toc148536044 \h </w:instrText>
        </w:r>
        <w:r w:rsidR="005F0E3A">
          <w:rPr>
            <w:webHidden/>
          </w:rPr>
        </w:r>
        <w:r w:rsidR="005F0E3A">
          <w:rPr>
            <w:webHidden/>
          </w:rPr>
          <w:fldChar w:fldCharType="separate"/>
        </w:r>
        <w:r w:rsidR="005F0E3A">
          <w:rPr>
            <w:webHidden/>
          </w:rPr>
          <w:t>3-57</w:t>
        </w:r>
        <w:r w:rsidR="005F0E3A">
          <w:rPr>
            <w:webHidden/>
          </w:rPr>
          <w:fldChar w:fldCharType="end"/>
        </w:r>
      </w:hyperlink>
    </w:p>
    <w:p w14:paraId="1FC55C18" w14:textId="60BBB8F3"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5" w:history="1">
        <w:r w:rsidR="005F0E3A" w:rsidRPr="00E92F23">
          <w:rPr>
            <w:rStyle w:val="Hyperlink"/>
            <w:rFonts w:cs="Tahoma"/>
            <w:b/>
            <w:bCs/>
          </w:rPr>
          <w:t>Table 3</w:t>
        </w:r>
        <w:r w:rsidR="005F0E3A" w:rsidRPr="00E92F23">
          <w:rPr>
            <w:rStyle w:val="Hyperlink"/>
            <w:rFonts w:cs="Tahoma"/>
            <w:b/>
            <w:bCs/>
          </w:rPr>
          <w:noBreakHyphen/>
          <w:t>3: Comparison between the WB safeguard policies and the Kenya Legislation</w:t>
        </w:r>
        <w:r w:rsidR="005F0E3A">
          <w:rPr>
            <w:webHidden/>
          </w:rPr>
          <w:tab/>
        </w:r>
        <w:r w:rsidR="005F0E3A">
          <w:rPr>
            <w:webHidden/>
          </w:rPr>
          <w:fldChar w:fldCharType="begin"/>
        </w:r>
        <w:r w:rsidR="005F0E3A">
          <w:rPr>
            <w:webHidden/>
          </w:rPr>
          <w:instrText xml:space="preserve"> PAGEREF _Toc148536045 \h </w:instrText>
        </w:r>
        <w:r w:rsidR="005F0E3A">
          <w:rPr>
            <w:webHidden/>
          </w:rPr>
        </w:r>
        <w:r w:rsidR="005F0E3A">
          <w:rPr>
            <w:webHidden/>
          </w:rPr>
          <w:fldChar w:fldCharType="separate"/>
        </w:r>
        <w:r w:rsidR="005F0E3A">
          <w:rPr>
            <w:webHidden/>
          </w:rPr>
          <w:t>3-60</w:t>
        </w:r>
        <w:r w:rsidR="005F0E3A">
          <w:rPr>
            <w:webHidden/>
          </w:rPr>
          <w:fldChar w:fldCharType="end"/>
        </w:r>
      </w:hyperlink>
    </w:p>
    <w:p w14:paraId="716AD87C" w14:textId="18449ECA"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6" w:history="1">
        <w:r w:rsidR="005F0E3A" w:rsidRPr="00E92F23">
          <w:rPr>
            <w:rStyle w:val="Hyperlink"/>
            <w:rFonts w:cs="Tahoma"/>
            <w:i/>
          </w:rPr>
          <w:t>Table 4</w:t>
        </w:r>
        <w:r w:rsidR="005F0E3A" w:rsidRPr="00E92F23">
          <w:rPr>
            <w:rStyle w:val="Hyperlink"/>
            <w:rFonts w:cs="Tahoma"/>
            <w:i/>
          </w:rPr>
          <w:noBreakHyphen/>
          <w:t>1: Summary of demographic profile</w:t>
        </w:r>
        <w:r w:rsidR="005F0E3A">
          <w:rPr>
            <w:webHidden/>
          </w:rPr>
          <w:tab/>
        </w:r>
        <w:r w:rsidR="005F0E3A">
          <w:rPr>
            <w:webHidden/>
          </w:rPr>
          <w:fldChar w:fldCharType="begin"/>
        </w:r>
        <w:r w:rsidR="005F0E3A">
          <w:rPr>
            <w:webHidden/>
          </w:rPr>
          <w:instrText xml:space="preserve"> PAGEREF _Toc148536046 \h </w:instrText>
        </w:r>
        <w:r w:rsidR="005F0E3A">
          <w:rPr>
            <w:webHidden/>
          </w:rPr>
        </w:r>
        <w:r w:rsidR="005F0E3A">
          <w:rPr>
            <w:webHidden/>
          </w:rPr>
          <w:fldChar w:fldCharType="separate"/>
        </w:r>
        <w:r w:rsidR="005F0E3A">
          <w:rPr>
            <w:webHidden/>
          </w:rPr>
          <w:t>4-68</w:t>
        </w:r>
        <w:r w:rsidR="005F0E3A">
          <w:rPr>
            <w:webHidden/>
          </w:rPr>
          <w:fldChar w:fldCharType="end"/>
        </w:r>
      </w:hyperlink>
    </w:p>
    <w:p w14:paraId="2B001019" w14:textId="64703847"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7" w:history="1">
        <w:r w:rsidR="005F0E3A" w:rsidRPr="00E92F23">
          <w:rPr>
            <w:rStyle w:val="Hyperlink"/>
            <w:rFonts w:cs="Tahoma"/>
            <w:i/>
          </w:rPr>
          <w:t>Table 5</w:t>
        </w:r>
        <w:r w:rsidR="005F0E3A" w:rsidRPr="00E92F23">
          <w:rPr>
            <w:rStyle w:val="Hyperlink"/>
            <w:rFonts w:cs="Tahoma"/>
            <w:i/>
          </w:rPr>
          <w:noBreakHyphen/>
          <w:t>1: Identified Stakeholders</w:t>
        </w:r>
        <w:r w:rsidR="005F0E3A">
          <w:rPr>
            <w:webHidden/>
          </w:rPr>
          <w:tab/>
        </w:r>
        <w:r w:rsidR="005F0E3A">
          <w:rPr>
            <w:webHidden/>
          </w:rPr>
          <w:fldChar w:fldCharType="begin"/>
        </w:r>
        <w:r w:rsidR="005F0E3A">
          <w:rPr>
            <w:webHidden/>
          </w:rPr>
          <w:instrText xml:space="preserve"> PAGEREF _Toc148536047 \h </w:instrText>
        </w:r>
        <w:r w:rsidR="005F0E3A">
          <w:rPr>
            <w:webHidden/>
          </w:rPr>
        </w:r>
        <w:r w:rsidR="005F0E3A">
          <w:rPr>
            <w:webHidden/>
          </w:rPr>
          <w:fldChar w:fldCharType="separate"/>
        </w:r>
        <w:r w:rsidR="005F0E3A">
          <w:rPr>
            <w:webHidden/>
          </w:rPr>
          <w:t>5-76</w:t>
        </w:r>
        <w:r w:rsidR="005F0E3A">
          <w:rPr>
            <w:webHidden/>
          </w:rPr>
          <w:fldChar w:fldCharType="end"/>
        </w:r>
      </w:hyperlink>
    </w:p>
    <w:p w14:paraId="3C765D15" w14:textId="09236563"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8" w:history="1">
        <w:r w:rsidR="005F0E3A" w:rsidRPr="00E92F23">
          <w:rPr>
            <w:rStyle w:val="Hyperlink"/>
            <w:rFonts w:cs="Tahoma"/>
            <w:i/>
          </w:rPr>
          <w:t>Table 5</w:t>
        </w:r>
        <w:r w:rsidR="005F0E3A" w:rsidRPr="00E92F23">
          <w:rPr>
            <w:rStyle w:val="Hyperlink"/>
            <w:rFonts w:cs="Tahoma"/>
            <w:i/>
          </w:rPr>
          <w:noBreakHyphen/>
          <w:t>2: Stakeholder Significance and Engagement Requirement</w:t>
        </w:r>
        <w:r w:rsidR="005F0E3A">
          <w:rPr>
            <w:webHidden/>
          </w:rPr>
          <w:tab/>
        </w:r>
        <w:r w:rsidR="005F0E3A">
          <w:rPr>
            <w:webHidden/>
          </w:rPr>
          <w:fldChar w:fldCharType="begin"/>
        </w:r>
        <w:r w:rsidR="005F0E3A">
          <w:rPr>
            <w:webHidden/>
          </w:rPr>
          <w:instrText xml:space="preserve"> PAGEREF _Toc148536048 \h </w:instrText>
        </w:r>
        <w:r w:rsidR="005F0E3A">
          <w:rPr>
            <w:webHidden/>
          </w:rPr>
        </w:r>
        <w:r w:rsidR="005F0E3A">
          <w:rPr>
            <w:webHidden/>
          </w:rPr>
          <w:fldChar w:fldCharType="separate"/>
        </w:r>
        <w:r w:rsidR="005F0E3A">
          <w:rPr>
            <w:webHidden/>
          </w:rPr>
          <w:t>5-77</w:t>
        </w:r>
        <w:r w:rsidR="005F0E3A">
          <w:rPr>
            <w:webHidden/>
          </w:rPr>
          <w:fldChar w:fldCharType="end"/>
        </w:r>
      </w:hyperlink>
    </w:p>
    <w:p w14:paraId="23DDCBD7" w14:textId="6FFBB501"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49" w:history="1">
        <w:r w:rsidR="005F0E3A" w:rsidRPr="00E92F23">
          <w:rPr>
            <w:rStyle w:val="Hyperlink"/>
            <w:rFonts w:cs="Tahoma"/>
          </w:rPr>
          <w:t>Table 5</w:t>
        </w:r>
        <w:r w:rsidR="005F0E3A" w:rsidRPr="00E92F23">
          <w:rPr>
            <w:rStyle w:val="Hyperlink"/>
            <w:rFonts w:cs="Tahoma"/>
          </w:rPr>
          <w:noBreakHyphen/>
          <w:t>3:Summary of Stakeholder Influence</w:t>
        </w:r>
        <w:r w:rsidR="005F0E3A">
          <w:rPr>
            <w:webHidden/>
          </w:rPr>
          <w:tab/>
        </w:r>
        <w:r w:rsidR="005F0E3A">
          <w:rPr>
            <w:webHidden/>
          </w:rPr>
          <w:fldChar w:fldCharType="begin"/>
        </w:r>
        <w:r w:rsidR="005F0E3A">
          <w:rPr>
            <w:webHidden/>
          </w:rPr>
          <w:instrText xml:space="preserve"> PAGEREF _Toc148536049 \h </w:instrText>
        </w:r>
        <w:r w:rsidR="005F0E3A">
          <w:rPr>
            <w:webHidden/>
          </w:rPr>
        </w:r>
        <w:r w:rsidR="005F0E3A">
          <w:rPr>
            <w:webHidden/>
          </w:rPr>
          <w:fldChar w:fldCharType="separate"/>
        </w:r>
        <w:r w:rsidR="005F0E3A">
          <w:rPr>
            <w:webHidden/>
          </w:rPr>
          <w:t>5-78</w:t>
        </w:r>
        <w:r w:rsidR="005F0E3A">
          <w:rPr>
            <w:webHidden/>
          </w:rPr>
          <w:fldChar w:fldCharType="end"/>
        </w:r>
      </w:hyperlink>
    </w:p>
    <w:p w14:paraId="0EE1CF73" w14:textId="64797F71"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50" w:history="1">
        <w:r w:rsidR="005F0E3A" w:rsidRPr="00E92F23">
          <w:rPr>
            <w:rStyle w:val="Hyperlink"/>
            <w:rFonts w:cs="Tahoma"/>
          </w:rPr>
          <w:t>Table 5</w:t>
        </w:r>
        <w:r w:rsidR="005F0E3A" w:rsidRPr="00E92F23">
          <w:rPr>
            <w:rStyle w:val="Hyperlink"/>
            <w:rFonts w:cs="Tahoma"/>
          </w:rPr>
          <w:noBreakHyphen/>
          <w:t>4: FGD dates and attendance</w:t>
        </w:r>
        <w:r w:rsidR="005F0E3A">
          <w:rPr>
            <w:webHidden/>
          </w:rPr>
          <w:tab/>
        </w:r>
        <w:r w:rsidR="005F0E3A">
          <w:rPr>
            <w:webHidden/>
          </w:rPr>
          <w:fldChar w:fldCharType="begin"/>
        </w:r>
        <w:r w:rsidR="005F0E3A">
          <w:rPr>
            <w:webHidden/>
          </w:rPr>
          <w:instrText xml:space="preserve"> PAGEREF _Toc148536050 \h </w:instrText>
        </w:r>
        <w:r w:rsidR="005F0E3A">
          <w:rPr>
            <w:webHidden/>
          </w:rPr>
        </w:r>
        <w:r w:rsidR="005F0E3A">
          <w:rPr>
            <w:webHidden/>
          </w:rPr>
          <w:fldChar w:fldCharType="separate"/>
        </w:r>
        <w:r w:rsidR="005F0E3A">
          <w:rPr>
            <w:webHidden/>
          </w:rPr>
          <w:t>5-83</w:t>
        </w:r>
        <w:r w:rsidR="005F0E3A">
          <w:rPr>
            <w:webHidden/>
          </w:rPr>
          <w:fldChar w:fldCharType="end"/>
        </w:r>
      </w:hyperlink>
    </w:p>
    <w:p w14:paraId="07E0282D" w14:textId="6295B2CC"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51" w:history="1">
        <w:r w:rsidR="005F0E3A" w:rsidRPr="00E92F23">
          <w:rPr>
            <w:rStyle w:val="Hyperlink"/>
            <w:rFonts w:eastAsia="Arial" w:cs="Tahoma"/>
            <w:i/>
            <w:lang w:val="is-IS" w:eastAsia="en-US"/>
          </w:rPr>
          <w:t>Table 6</w:t>
        </w:r>
        <w:r w:rsidR="005F0E3A" w:rsidRPr="00E92F23">
          <w:rPr>
            <w:rStyle w:val="Hyperlink"/>
            <w:rFonts w:eastAsia="Arial" w:cs="Tahoma"/>
            <w:i/>
            <w:lang w:val="is-IS" w:eastAsia="en-US"/>
          </w:rPr>
          <w:noBreakHyphen/>
          <w:t xml:space="preserve">1: </w:t>
        </w:r>
        <w:r w:rsidR="005F0E3A" w:rsidRPr="00E92F23">
          <w:rPr>
            <w:rStyle w:val="Hyperlink"/>
            <w:rFonts w:eastAsia="Arial" w:cs="Tahoma"/>
            <w:i/>
            <w:lang w:val="en-US" w:eastAsia="en-US"/>
          </w:rPr>
          <w:t>Categories of Significance</w:t>
        </w:r>
        <w:r w:rsidR="005F0E3A">
          <w:rPr>
            <w:webHidden/>
          </w:rPr>
          <w:tab/>
        </w:r>
        <w:r w:rsidR="005F0E3A">
          <w:rPr>
            <w:webHidden/>
          </w:rPr>
          <w:fldChar w:fldCharType="begin"/>
        </w:r>
        <w:r w:rsidR="005F0E3A">
          <w:rPr>
            <w:webHidden/>
          </w:rPr>
          <w:instrText xml:space="preserve"> PAGEREF _Toc148536051 \h </w:instrText>
        </w:r>
        <w:r w:rsidR="005F0E3A">
          <w:rPr>
            <w:webHidden/>
          </w:rPr>
        </w:r>
        <w:r w:rsidR="005F0E3A">
          <w:rPr>
            <w:webHidden/>
          </w:rPr>
          <w:fldChar w:fldCharType="separate"/>
        </w:r>
        <w:r w:rsidR="005F0E3A">
          <w:rPr>
            <w:webHidden/>
          </w:rPr>
          <w:t>6-87</w:t>
        </w:r>
        <w:r w:rsidR="005F0E3A">
          <w:rPr>
            <w:webHidden/>
          </w:rPr>
          <w:fldChar w:fldCharType="end"/>
        </w:r>
      </w:hyperlink>
    </w:p>
    <w:p w14:paraId="3D71FF12" w14:textId="360B1E29"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52" w:history="1">
        <w:r w:rsidR="005F0E3A" w:rsidRPr="00E92F23">
          <w:rPr>
            <w:rStyle w:val="Hyperlink"/>
            <w:rFonts w:eastAsia="Arial" w:cs="Tahoma"/>
            <w:lang w:val="is-IS" w:eastAsia="en-US"/>
          </w:rPr>
          <w:t>Table 6</w:t>
        </w:r>
        <w:r w:rsidR="005F0E3A" w:rsidRPr="00E92F23">
          <w:rPr>
            <w:rStyle w:val="Hyperlink"/>
            <w:rFonts w:eastAsia="Arial" w:cs="Tahoma"/>
            <w:lang w:val="is-IS" w:eastAsia="en-US"/>
          </w:rPr>
          <w:noBreakHyphen/>
          <w:t xml:space="preserve">2: </w:t>
        </w:r>
        <w:r w:rsidR="005F0E3A" w:rsidRPr="00E92F23">
          <w:rPr>
            <w:rStyle w:val="Hyperlink"/>
            <w:rFonts w:eastAsia="Arial" w:cs="Tahoma"/>
            <w:lang w:val="en-US" w:eastAsia="en-US"/>
          </w:rPr>
          <w:t>Overall Significance Criteria for Environmental Impacts</w:t>
        </w:r>
        <w:r w:rsidR="005F0E3A">
          <w:rPr>
            <w:webHidden/>
          </w:rPr>
          <w:tab/>
        </w:r>
        <w:r w:rsidR="005F0E3A">
          <w:rPr>
            <w:webHidden/>
          </w:rPr>
          <w:fldChar w:fldCharType="begin"/>
        </w:r>
        <w:r w:rsidR="005F0E3A">
          <w:rPr>
            <w:webHidden/>
          </w:rPr>
          <w:instrText xml:space="preserve"> PAGEREF _Toc148536052 \h </w:instrText>
        </w:r>
        <w:r w:rsidR="005F0E3A">
          <w:rPr>
            <w:webHidden/>
          </w:rPr>
        </w:r>
        <w:r w:rsidR="005F0E3A">
          <w:rPr>
            <w:webHidden/>
          </w:rPr>
          <w:fldChar w:fldCharType="separate"/>
        </w:r>
        <w:r w:rsidR="005F0E3A">
          <w:rPr>
            <w:webHidden/>
          </w:rPr>
          <w:t>6-88</w:t>
        </w:r>
        <w:r w:rsidR="005F0E3A">
          <w:rPr>
            <w:webHidden/>
          </w:rPr>
          <w:fldChar w:fldCharType="end"/>
        </w:r>
      </w:hyperlink>
    </w:p>
    <w:p w14:paraId="59531C45" w14:textId="031FEBDC"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53" w:history="1">
        <w:r w:rsidR="005F0E3A" w:rsidRPr="00E92F23">
          <w:rPr>
            <w:rStyle w:val="Hyperlink"/>
            <w:rFonts w:eastAsia="Arial" w:cs="Tahoma"/>
            <w:lang w:val="is-IS" w:eastAsia="en-US"/>
          </w:rPr>
          <w:t>Table 6</w:t>
        </w:r>
        <w:r w:rsidR="005F0E3A" w:rsidRPr="00E92F23">
          <w:rPr>
            <w:rStyle w:val="Hyperlink"/>
            <w:rFonts w:eastAsia="Arial" w:cs="Tahoma"/>
            <w:lang w:val="is-IS" w:eastAsia="en-US"/>
          </w:rPr>
          <w:noBreakHyphen/>
          <w:t xml:space="preserve">3: </w:t>
        </w:r>
        <w:r w:rsidR="005F0E3A" w:rsidRPr="00E92F23">
          <w:rPr>
            <w:rStyle w:val="Hyperlink"/>
            <w:rFonts w:eastAsia="Arial" w:cs="Tahoma"/>
            <w:lang w:val="en-US" w:eastAsia="en-US"/>
          </w:rPr>
          <w:t>Explanation of Terms Used for Likelihood of Occurrence</w:t>
        </w:r>
        <w:r w:rsidR="005F0E3A">
          <w:rPr>
            <w:webHidden/>
          </w:rPr>
          <w:tab/>
        </w:r>
        <w:r w:rsidR="005F0E3A">
          <w:rPr>
            <w:webHidden/>
          </w:rPr>
          <w:fldChar w:fldCharType="begin"/>
        </w:r>
        <w:r w:rsidR="005F0E3A">
          <w:rPr>
            <w:webHidden/>
          </w:rPr>
          <w:instrText xml:space="preserve"> PAGEREF _Toc148536053 \h </w:instrText>
        </w:r>
        <w:r w:rsidR="005F0E3A">
          <w:rPr>
            <w:webHidden/>
          </w:rPr>
        </w:r>
        <w:r w:rsidR="005F0E3A">
          <w:rPr>
            <w:webHidden/>
          </w:rPr>
          <w:fldChar w:fldCharType="separate"/>
        </w:r>
        <w:r w:rsidR="005F0E3A">
          <w:rPr>
            <w:webHidden/>
          </w:rPr>
          <w:t>6-89</w:t>
        </w:r>
        <w:r w:rsidR="005F0E3A">
          <w:rPr>
            <w:webHidden/>
          </w:rPr>
          <w:fldChar w:fldCharType="end"/>
        </w:r>
      </w:hyperlink>
    </w:p>
    <w:p w14:paraId="4B53F1F1" w14:textId="64706EE3" w:rsidR="00E52C15" w:rsidRPr="00814A1B" w:rsidRDefault="00560544" w:rsidP="004A1366">
      <w:pPr>
        <w:spacing w:line="240" w:lineRule="auto"/>
        <w:rPr>
          <w:rFonts w:cs="Tahoma"/>
          <w:sz w:val="22"/>
        </w:rPr>
      </w:pPr>
      <w:r w:rsidRPr="00814A1B">
        <w:rPr>
          <w:rFonts w:cs="Tahoma"/>
          <w:sz w:val="22"/>
        </w:rPr>
        <w:fldChar w:fldCharType="end"/>
      </w:r>
      <w:bookmarkStart w:id="16" w:name="_Toc30451337"/>
    </w:p>
    <w:p w14:paraId="6E758FDA" w14:textId="14A49094" w:rsidR="00C6639D" w:rsidRPr="00814A1B" w:rsidRDefault="00C6639D" w:rsidP="004A1366">
      <w:pPr>
        <w:spacing w:line="240" w:lineRule="auto"/>
        <w:rPr>
          <w:rFonts w:cs="Tahoma"/>
          <w:b/>
          <w:bCs/>
          <w:w w:val="101"/>
          <w:sz w:val="22"/>
        </w:rPr>
      </w:pPr>
      <w:r w:rsidRPr="00814A1B">
        <w:rPr>
          <w:rFonts w:cs="Tahoma"/>
          <w:b/>
          <w:bCs/>
          <w:w w:val="101"/>
          <w:sz w:val="22"/>
        </w:rPr>
        <w:t>LIST OF FIGURES</w:t>
      </w:r>
      <w:bookmarkEnd w:id="16"/>
    </w:p>
    <w:p w14:paraId="43FBE96D" w14:textId="3C1AD775" w:rsidR="005F0E3A" w:rsidRDefault="00C6639D">
      <w:pPr>
        <w:pStyle w:val="TableofFigures"/>
        <w:rPr>
          <w:rFonts w:asciiTheme="minorHAnsi" w:eastAsiaTheme="minorEastAsia" w:hAnsiTheme="minorHAnsi" w:cstheme="minorBidi"/>
          <w:kern w:val="2"/>
          <w:sz w:val="22"/>
          <w:lang w:val="en-US" w:eastAsia="en-US"/>
          <w14:ligatures w14:val="standardContextual"/>
        </w:rPr>
      </w:pPr>
      <w:r w:rsidRPr="00814A1B">
        <w:rPr>
          <w:rFonts w:cs="Tahoma"/>
          <w:sz w:val="22"/>
          <w:lang w:eastAsia="x-none"/>
        </w:rPr>
        <w:fldChar w:fldCharType="begin"/>
      </w:r>
      <w:r w:rsidRPr="00814A1B">
        <w:rPr>
          <w:rFonts w:cs="Tahoma"/>
          <w:sz w:val="22"/>
          <w:lang w:eastAsia="x-none"/>
        </w:rPr>
        <w:instrText xml:space="preserve"> TOC \h \z \c "Figure" </w:instrText>
      </w:r>
      <w:r w:rsidRPr="00814A1B">
        <w:rPr>
          <w:rFonts w:cs="Tahoma"/>
          <w:sz w:val="22"/>
          <w:lang w:eastAsia="x-none"/>
        </w:rPr>
        <w:fldChar w:fldCharType="separate"/>
      </w:r>
      <w:hyperlink r:id="rId14" w:anchor="_Toc148536054" w:history="1">
        <w:r w:rsidR="005F0E3A" w:rsidRPr="009917E5">
          <w:rPr>
            <w:rStyle w:val="Hyperlink"/>
          </w:rPr>
          <w:t>Figure 1</w:t>
        </w:r>
        <w:r w:rsidR="005F0E3A" w:rsidRPr="009917E5">
          <w:rPr>
            <w:rStyle w:val="Hyperlink"/>
          </w:rPr>
          <w:noBreakHyphen/>
          <w:t xml:space="preserve">1: </w:t>
        </w:r>
        <w:r w:rsidR="005F0E3A" w:rsidRPr="009917E5">
          <w:rPr>
            <w:rStyle w:val="Hyperlink"/>
            <w:rFonts w:cs="Tahoma"/>
            <w:i/>
          </w:rPr>
          <w:t>Summary of ESIA Methodology</w:t>
        </w:r>
        <w:r w:rsidR="005F0E3A">
          <w:rPr>
            <w:webHidden/>
          </w:rPr>
          <w:tab/>
        </w:r>
        <w:r w:rsidR="005F0E3A">
          <w:rPr>
            <w:webHidden/>
          </w:rPr>
          <w:fldChar w:fldCharType="begin"/>
        </w:r>
        <w:r w:rsidR="005F0E3A">
          <w:rPr>
            <w:webHidden/>
          </w:rPr>
          <w:instrText xml:space="preserve"> PAGEREF _Toc148536054 \h </w:instrText>
        </w:r>
        <w:r w:rsidR="005F0E3A">
          <w:rPr>
            <w:webHidden/>
          </w:rPr>
        </w:r>
        <w:r w:rsidR="005F0E3A">
          <w:rPr>
            <w:webHidden/>
          </w:rPr>
          <w:fldChar w:fldCharType="separate"/>
        </w:r>
        <w:r w:rsidR="005F0E3A">
          <w:rPr>
            <w:webHidden/>
          </w:rPr>
          <w:t>1-11</w:t>
        </w:r>
        <w:r w:rsidR="005F0E3A">
          <w:rPr>
            <w:webHidden/>
          </w:rPr>
          <w:fldChar w:fldCharType="end"/>
        </w:r>
      </w:hyperlink>
    </w:p>
    <w:p w14:paraId="3236E5BF" w14:textId="50F8D8E8"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55" w:history="1">
        <w:r w:rsidR="005F0E3A" w:rsidRPr="009917E5">
          <w:rPr>
            <w:rStyle w:val="Hyperlink"/>
            <w:rFonts w:cs="Tahoma"/>
          </w:rPr>
          <w:t>Figure 2</w:t>
        </w:r>
        <w:r w:rsidR="005F0E3A" w:rsidRPr="009917E5">
          <w:rPr>
            <w:rStyle w:val="Hyperlink"/>
            <w:rFonts w:cs="Tahoma"/>
          </w:rPr>
          <w:noBreakHyphen/>
          <w:t>1: Project Location</w:t>
        </w:r>
        <w:r w:rsidR="005F0E3A">
          <w:rPr>
            <w:webHidden/>
          </w:rPr>
          <w:tab/>
        </w:r>
        <w:r w:rsidR="005F0E3A">
          <w:rPr>
            <w:webHidden/>
          </w:rPr>
          <w:fldChar w:fldCharType="begin"/>
        </w:r>
        <w:r w:rsidR="005F0E3A">
          <w:rPr>
            <w:webHidden/>
          </w:rPr>
          <w:instrText xml:space="preserve"> PAGEREF _Toc148536055 \h </w:instrText>
        </w:r>
        <w:r w:rsidR="005F0E3A">
          <w:rPr>
            <w:webHidden/>
          </w:rPr>
        </w:r>
        <w:r w:rsidR="005F0E3A">
          <w:rPr>
            <w:webHidden/>
          </w:rPr>
          <w:fldChar w:fldCharType="separate"/>
        </w:r>
        <w:r w:rsidR="005F0E3A">
          <w:rPr>
            <w:webHidden/>
          </w:rPr>
          <w:t>2-15</w:t>
        </w:r>
        <w:r w:rsidR="005F0E3A">
          <w:rPr>
            <w:webHidden/>
          </w:rPr>
          <w:fldChar w:fldCharType="end"/>
        </w:r>
      </w:hyperlink>
    </w:p>
    <w:p w14:paraId="7F18A07B" w14:textId="4077F25E" w:rsidR="005F0E3A" w:rsidRDefault="001E6D27">
      <w:pPr>
        <w:pStyle w:val="TableofFigures"/>
        <w:rPr>
          <w:rFonts w:asciiTheme="minorHAnsi" w:eastAsiaTheme="minorEastAsia" w:hAnsiTheme="minorHAnsi" w:cstheme="minorBidi"/>
          <w:kern w:val="2"/>
          <w:sz w:val="22"/>
          <w:lang w:val="en-US" w:eastAsia="en-US"/>
          <w14:ligatures w14:val="standardContextual"/>
        </w:rPr>
      </w:pPr>
      <w:hyperlink w:anchor="_Toc148536056" w:history="1">
        <w:r w:rsidR="005F0E3A" w:rsidRPr="009917E5">
          <w:rPr>
            <w:rStyle w:val="Hyperlink"/>
            <w:rFonts w:cs="Tahoma"/>
            <w:b/>
          </w:rPr>
          <w:t>Figure 7</w:t>
        </w:r>
        <w:r w:rsidR="005F0E3A" w:rsidRPr="009917E5">
          <w:rPr>
            <w:rStyle w:val="Hyperlink"/>
            <w:rFonts w:cs="Tahoma"/>
            <w:b/>
          </w:rPr>
          <w:noBreakHyphen/>
          <w:t>1: KOSAP Grievance Redress Mechanism</w:t>
        </w:r>
        <w:r w:rsidR="005F0E3A">
          <w:rPr>
            <w:webHidden/>
          </w:rPr>
          <w:tab/>
        </w:r>
        <w:r w:rsidR="005F0E3A">
          <w:rPr>
            <w:webHidden/>
          </w:rPr>
          <w:fldChar w:fldCharType="begin"/>
        </w:r>
        <w:r w:rsidR="005F0E3A">
          <w:rPr>
            <w:webHidden/>
          </w:rPr>
          <w:instrText xml:space="preserve"> PAGEREF _Toc148536056 \h </w:instrText>
        </w:r>
        <w:r w:rsidR="005F0E3A">
          <w:rPr>
            <w:webHidden/>
          </w:rPr>
        </w:r>
        <w:r w:rsidR="005F0E3A">
          <w:rPr>
            <w:webHidden/>
          </w:rPr>
          <w:fldChar w:fldCharType="separate"/>
        </w:r>
        <w:r w:rsidR="005F0E3A">
          <w:rPr>
            <w:webHidden/>
          </w:rPr>
          <w:t>7-195</w:t>
        </w:r>
        <w:r w:rsidR="005F0E3A">
          <w:rPr>
            <w:webHidden/>
          </w:rPr>
          <w:fldChar w:fldCharType="end"/>
        </w:r>
      </w:hyperlink>
    </w:p>
    <w:p w14:paraId="15C90237" w14:textId="6ED1958D" w:rsidR="00E52C15" w:rsidRPr="00814A1B" w:rsidRDefault="00C6639D" w:rsidP="004A1366">
      <w:pPr>
        <w:spacing w:line="240" w:lineRule="auto"/>
        <w:rPr>
          <w:rFonts w:cs="Tahoma"/>
          <w:sz w:val="22"/>
          <w:lang w:eastAsia="x-none"/>
        </w:rPr>
      </w:pPr>
      <w:r w:rsidRPr="00814A1B">
        <w:rPr>
          <w:rFonts w:cs="Tahoma"/>
          <w:sz w:val="22"/>
          <w:lang w:eastAsia="x-none"/>
        </w:rPr>
        <w:fldChar w:fldCharType="end"/>
      </w:r>
      <w:bookmarkStart w:id="17" w:name="_Toc30451339"/>
    </w:p>
    <w:bookmarkEnd w:id="17"/>
    <w:p w14:paraId="50898302" w14:textId="77777777" w:rsidR="00E240BA" w:rsidRPr="00814A1B" w:rsidRDefault="00E240BA" w:rsidP="008A6D9D">
      <w:pPr>
        <w:pStyle w:val="Title"/>
        <w:jc w:val="both"/>
        <w:rPr>
          <w:rFonts w:ascii="Tahoma" w:hAnsi="Tahoma" w:cs="Tahoma"/>
          <w:sz w:val="22"/>
          <w:szCs w:val="22"/>
        </w:rPr>
      </w:pPr>
    </w:p>
    <w:p w14:paraId="60E3195B" w14:textId="77777777" w:rsidR="00E240BA" w:rsidRDefault="00E240BA" w:rsidP="008A6D9D">
      <w:pPr>
        <w:pStyle w:val="Title"/>
        <w:jc w:val="both"/>
        <w:rPr>
          <w:rFonts w:ascii="Tahoma" w:hAnsi="Tahoma" w:cs="Tahoma"/>
          <w:sz w:val="22"/>
          <w:szCs w:val="22"/>
        </w:rPr>
      </w:pPr>
    </w:p>
    <w:p w14:paraId="7486AD7C" w14:textId="77777777" w:rsidR="005F0E3A" w:rsidRDefault="005F0E3A" w:rsidP="008A6D9D">
      <w:pPr>
        <w:pStyle w:val="Title"/>
        <w:jc w:val="both"/>
        <w:rPr>
          <w:rFonts w:ascii="Tahoma" w:hAnsi="Tahoma" w:cs="Tahoma"/>
          <w:sz w:val="22"/>
          <w:szCs w:val="22"/>
        </w:rPr>
      </w:pPr>
    </w:p>
    <w:p w14:paraId="0B3AE9EA" w14:textId="77777777" w:rsidR="005F0E3A" w:rsidRDefault="005F0E3A" w:rsidP="008A6D9D">
      <w:pPr>
        <w:pStyle w:val="Title"/>
        <w:jc w:val="both"/>
        <w:rPr>
          <w:rFonts w:ascii="Tahoma" w:hAnsi="Tahoma" w:cs="Tahoma"/>
          <w:sz w:val="22"/>
          <w:szCs w:val="22"/>
        </w:rPr>
      </w:pPr>
    </w:p>
    <w:p w14:paraId="3BA62B63" w14:textId="77777777" w:rsidR="005F0E3A" w:rsidRDefault="005F0E3A" w:rsidP="008A6D9D">
      <w:pPr>
        <w:pStyle w:val="Title"/>
        <w:jc w:val="both"/>
        <w:rPr>
          <w:rFonts w:ascii="Tahoma" w:hAnsi="Tahoma" w:cs="Tahoma"/>
          <w:sz w:val="22"/>
          <w:szCs w:val="22"/>
        </w:rPr>
      </w:pPr>
    </w:p>
    <w:p w14:paraId="292E7DB7" w14:textId="77777777" w:rsidR="005F0E3A" w:rsidRPr="00814A1B" w:rsidRDefault="005F0E3A" w:rsidP="008A6D9D">
      <w:pPr>
        <w:pStyle w:val="Title"/>
        <w:jc w:val="both"/>
        <w:rPr>
          <w:rFonts w:ascii="Tahoma" w:hAnsi="Tahoma" w:cs="Tahoma"/>
          <w:sz w:val="22"/>
          <w:szCs w:val="22"/>
        </w:rPr>
      </w:pPr>
    </w:p>
    <w:p w14:paraId="46CE8125" w14:textId="77777777" w:rsidR="00E240BA" w:rsidRPr="00814A1B" w:rsidRDefault="00E240BA" w:rsidP="008A6D9D">
      <w:pPr>
        <w:pStyle w:val="Title"/>
        <w:jc w:val="both"/>
        <w:rPr>
          <w:rFonts w:ascii="Tahoma" w:hAnsi="Tahoma" w:cs="Tahoma"/>
          <w:sz w:val="22"/>
          <w:szCs w:val="22"/>
        </w:rPr>
      </w:pPr>
    </w:p>
    <w:p w14:paraId="4BD1C4E4" w14:textId="390462C9" w:rsidR="00427DD6" w:rsidRPr="00814A1B" w:rsidRDefault="00427DD6" w:rsidP="008A6D9D">
      <w:pPr>
        <w:pStyle w:val="Title"/>
        <w:jc w:val="both"/>
        <w:rPr>
          <w:rFonts w:ascii="Tahoma" w:hAnsi="Tahoma" w:cs="Tahoma"/>
          <w:sz w:val="22"/>
          <w:szCs w:val="22"/>
        </w:rPr>
      </w:pPr>
      <w:r w:rsidRPr="00814A1B">
        <w:rPr>
          <w:rFonts w:ascii="Tahoma" w:hAnsi="Tahoma" w:cs="Tahoma"/>
          <w:sz w:val="22"/>
          <w:szCs w:val="22"/>
        </w:rPr>
        <w:t>Abbreviations</w:t>
      </w:r>
    </w:p>
    <w:p w14:paraId="3D64F740" w14:textId="77777777" w:rsidR="00E240BA" w:rsidRPr="00814A1B" w:rsidRDefault="00E240BA" w:rsidP="00E240BA">
      <w:pPr>
        <w:rPr>
          <w:rFonts w:cs="Tahoma"/>
          <w:b/>
          <w:sz w:val="22"/>
        </w:rPr>
      </w:pPr>
      <w:bookmarkStart w:id="18" w:name="_Hlk111976814"/>
      <w:r w:rsidRPr="00814A1B">
        <w:rPr>
          <w:rFonts w:cs="Tahoma"/>
          <w:b/>
          <w:sz w:val="22"/>
        </w:rPr>
        <w:t>ACRONYM</w:t>
      </w:r>
      <w:r w:rsidRPr="00814A1B">
        <w:rPr>
          <w:rFonts w:cs="Tahoma"/>
          <w:b/>
          <w:sz w:val="22"/>
        </w:rPr>
        <w:tab/>
        <w:t>DEFINITION</w:t>
      </w:r>
    </w:p>
    <w:p w14:paraId="656E226C" w14:textId="77777777" w:rsidR="00E240BA" w:rsidRPr="00814A1B" w:rsidRDefault="00E240BA" w:rsidP="00E240BA">
      <w:pPr>
        <w:rPr>
          <w:rFonts w:cs="Tahoma"/>
          <w:sz w:val="22"/>
        </w:rPr>
      </w:pPr>
      <w:r w:rsidRPr="00814A1B">
        <w:rPr>
          <w:rFonts w:cs="Tahoma"/>
          <w:b/>
          <w:bCs/>
          <w:sz w:val="22"/>
        </w:rPr>
        <w:t>ADR</w:t>
      </w:r>
      <w:r w:rsidRPr="00814A1B">
        <w:rPr>
          <w:rFonts w:cs="Tahoma"/>
          <w:sz w:val="22"/>
        </w:rPr>
        <w:tab/>
      </w:r>
      <w:r w:rsidRPr="00814A1B">
        <w:rPr>
          <w:rFonts w:cs="Tahoma"/>
          <w:sz w:val="22"/>
        </w:rPr>
        <w:tab/>
        <w:t>Alternative Dispute Resolution</w:t>
      </w:r>
    </w:p>
    <w:p w14:paraId="4D2B70B6" w14:textId="77777777" w:rsidR="00E240BA" w:rsidRPr="00814A1B" w:rsidRDefault="00E240BA" w:rsidP="00E240BA">
      <w:pPr>
        <w:pStyle w:val="BodyText"/>
        <w:spacing w:before="11"/>
        <w:rPr>
          <w:rFonts w:ascii="Tahoma" w:hAnsi="Tahoma" w:cs="Tahoma"/>
          <w:szCs w:val="22"/>
          <w:lang w:val="en-US" w:eastAsia="en-US"/>
        </w:rPr>
      </w:pPr>
      <w:r w:rsidRPr="00960BFF">
        <w:rPr>
          <w:rFonts w:ascii="Tahoma" w:hAnsi="Tahoma" w:cs="Tahoma"/>
          <w:szCs w:val="22"/>
        </w:rPr>
        <w:t xml:space="preserve">AIDS </w:t>
      </w:r>
      <w:r w:rsidRPr="00960BFF">
        <w:rPr>
          <w:rFonts w:ascii="Tahoma" w:hAnsi="Tahoma" w:cs="Tahoma"/>
          <w:b w:val="0"/>
          <w:bCs/>
          <w:szCs w:val="22"/>
        </w:rPr>
        <w:t xml:space="preserve">              </w:t>
      </w:r>
      <w:r w:rsidRPr="00814A1B">
        <w:rPr>
          <w:rFonts w:ascii="Tahoma" w:hAnsi="Tahoma" w:cs="Tahoma"/>
          <w:b w:val="0"/>
          <w:bCs/>
          <w:szCs w:val="22"/>
          <w:lang w:val="en-US" w:eastAsia="en-US"/>
        </w:rPr>
        <w:t>Acquired Immunodeficiency Syndrome</w:t>
      </w:r>
    </w:p>
    <w:p w14:paraId="168FCA0A" w14:textId="77777777" w:rsidR="00E240BA" w:rsidRPr="00814A1B" w:rsidRDefault="00E240BA" w:rsidP="00E240BA">
      <w:pPr>
        <w:rPr>
          <w:rFonts w:cs="Tahoma"/>
          <w:sz w:val="22"/>
        </w:rPr>
      </w:pPr>
      <w:r w:rsidRPr="00814A1B">
        <w:rPr>
          <w:rFonts w:cs="Tahoma"/>
          <w:b/>
          <w:bCs/>
          <w:sz w:val="22"/>
        </w:rPr>
        <w:t>AoI</w:t>
      </w:r>
      <w:r w:rsidRPr="00814A1B">
        <w:rPr>
          <w:rFonts w:cs="Tahoma"/>
          <w:sz w:val="22"/>
        </w:rPr>
        <w:tab/>
      </w:r>
      <w:r w:rsidRPr="00814A1B">
        <w:rPr>
          <w:rFonts w:cs="Tahoma"/>
          <w:sz w:val="22"/>
        </w:rPr>
        <w:tab/>
        <w:t>Area of Influence</w:t>
      </w:r>
    </w:p>
    <w:p w14:paraId="2546A5E5" w14:textId="77777777" w:rsidR="00E240BA" w:rsidRPr="00814A1B" w:rsidRDefault="00E240BA" w:rsidP="00E240BA">
      <w:pPr>
        <w:rPr>
          <w:rFonts w:cs="Tahoma"/>
          <w:sz w:val="22"/>
        </w:rPr>
      </w:pPr>
      <w:r w:rsidRPr="00814A1B">
        <w:rPr>
          <w:rFonts w:cs="Tahoma"/>
          <w:b/>
          <w:bCs/>
          <w:sz w:val="22"/>
        </w:rPr>
        <w:t>AP</w:t>
      </w:r>
      <w:r w:rsidRPr="00814A1B">
        <w:rPr>
          <w:rFonts w:cs="Tahoma"/>
          <w:sz w:val="22"/>
        </w:rPr>
        <w:t xml:space="preserve">                   Administration Police</w:t>
      </w:r>
    </w:p>
    <w:p w14:paraId="225707E0" w14:textId="77777777" w:rsidR="00E240BA" w:rsidRPr="00814A1B" w:rsidRDefault="00E240BA" w:rsidP="00E240BA">
      <w:pPr>
        <w:rPr>
          <w:rFonts w:cs="Tahoma"/>
          <w:sz w:val="22"/>
        </w:rPr>
      </w:pPr>
      <w:r w:rsidRPr="00814A1B">
        <w:rPr>
          <w:rFonts w:cs="Tahoma"/>
          <w:b/>
          <w:bCs/>
          <w:sz w:val="22"/>
        </w:rPr>
        <w:t>BD</w:t>
      </w:r>
      <w:r w:rsidRPr="00814A1B">
        <w:rPr>
          <w:rFonts w:cs="Tahoma"/>
          <w:sz w:val="22"/>
        </w:rPr>
        <w:t xml:space="preserve">                   Biological Diversity</w:t>
      </w:r>
    </w:p>
    <w:p w14:paraId="7FD5F35D" w14:textId="77777777" w:rsidR="00E240BA" w:rsidRPr="00814A1B" w:rsidRDefault="00E240BA" w:rsidP="00E240BA">
      <w:pPr>
        <w:rPr>
          <w:rFonts w:cs="Tahoma"/>
          <w:sz w:val="22"/>
        </w:rPr>
      </w:pPr>
      <w:r w:rsidRPr="00814A1B">
        <w:rPr>
          <w:rFonts w:cs="Tahoma"/>
          <w:b/>
          <w:bCs/>
          <w:sz w:val="22"/>
        </w:rPr>
        <w:t>BP</w:t>
      </w:r>
      <w:r w:rsidRPr="00814A1B">
        <w:rPr>
          <w:rFonts w:cs="Tahoma"/>
          <w:sz w:val="22"/>
        </w:rPr>
        <w:t xml:space="preserve">                    Bank Procedures</w:t>
      </w:r>
    </w:p>
    <w:p w14:paraId="4DE63291" w14:textId="77777777" w:rsidR="00E240BA" w:rsidRPr="00814A1B" w:rsidRDefault="00E240BA" w:rsidP="00E240BA">
      <w:pPr>
        <w:rPr>
          <w:rFonts w:cs="Tahoma"/>
          <w:b/>
          <w:bCs/>
          <w:sz w:val="22"/>
        </w:rPr>
      </w:pPr>
      <w:r w:rsidRPr="00814A1B">
        <w:rPr>
          <w:rFonts w:cs="Tahoma"/>
          <w:b/>
          <w:bCs/>
          <w:sz w:val="22"/>
        </w:rPr>
        <w:t>CBOs</w:t>
      </w:r>
      <w:r w:rsidRPr="00814A1B">
        <w:rPr>
          <w:rFonts w:cs="Tahoma"/>
          <w:b/>
          <w:bCs/>
          <w:sz w:val="22"/>
        </w:rPr>
        <w:tab/>
      </w:r>
      <w:r w:rsidRPr="00814A1B">
        <w:rPr>
          <w:rFonts w:cs="Tahoma"/>
          <w:b/>
          <w:bCs/>
          <w:sz w:val="22"/>
        </w:rPr>
        <w:tab/>
      </w:r>
      <w:r w:rsidRPr="00814A1B">
        <w:rPr>
          <w:rFonts w:cs="Tahoma"/>
          <w:bCs/>
          <w:sz w:val="22"/>
        </w:rPr>
        <w:t>Community Based Organizations</w:t>
      </w:r>
    </w:p>
    <w:p w14:paraId="132EC137" w14:textId="77777777" w:rsidR="00E240BA" w:rsidRPr="00814A1B" w:rsidRDefault="00E240BA" w:rsidP="00E240BA">
      <w:pPr>
        <w:rPr>
          <w:rFonts w:cs="Tahoma"/>
          <w:sz w:val="22"/>
        </w:rPr>
      </w:pPr>
      <w:r w:rsidRPr="00814A1B">
        <w:rPr>
          <w:rFonts w:cs="Tahoma"/>
          <w:b/>
          <w:bCs/>
          <w:sz w:val="22"/>
        </w:rPr>
        <w:t>CoK</w:t>
      </w:r>
      <w:r w:rsidRPr="00814A1B">
        <w:rPr>
          <w:rFonts w:cs="Tahoma"/>
          <w:sz w:val="22"/>
        </w:rPr>
        <w:tab/>
      </w:r>
      <w:r w:rsidRPr="00814A1B">
        <w:rPr>
          <w:rFonts w:cs="Tahoma"/>
          <w:sz w:val="22"/>
        </w:rPr>
        <w:tab/>
        <w:t>Constitution of Kenya</w:t>
      </w:r>
    </w:p>
    <w:p w14:paraId="03B71AF9" w14:textId="77777777" w:rsidR="00E240BA" w:rsidRPr="00814A1B" w:rsidRDefault="00E240BA" w:rsidP="00E240BA">
      <w:pPr>
        <w:rPr>
          <w:rFonts w:cs="Tahoma"/>
          <w:sz w:val="22"/>
        </w:rPr>
      </w:pPr>
      <w:r w:rsidRPr="00814A1B">
        <w:rPr>
          <w:rFonts w:cs="Tahoma"/>
          <w:b/>
          <w:bCs/>
          <w:sz w:val="22"/>
        </w:rPr>
        <w:t>CDI</w:t>
      </w:r>
      <w:r w:rsidRPr="00814A1B">
        <w:rPr>
          <w:rFonts w:cs="Tahoma"/>
          <w:sz w:val="22"/>
        </w:rPr>
        <w:tab/>
      </w:r>
      <w:r w:rsidRPr="00814A1B">
        <w:rPr>
          <w:rFonts w:cs="Tahoma"/>
          <w:sz w:val="22"/>
        </w:rPr>
        <w:tab/>
        <w:t>County Development Index</w:t>
      </w:r>
    </w:p>
    <w:p w14:paraId="22927A95" w14:textId="77777777" w:rsidR="00E240BA" w:rsidRPr="00814A1B" w:rsidRDefault="00E240BA" w:rsidP="00E240BA">
      <w:pPr>
        <w:tabs>
          <w:tab w:val="left" w:pos="1409"/>
        </w:tabs>
        <w:rPr>
          <w:rFonts w:cs="Tahoma"/>
          <w:b/>
          <w:bCs/>
          <w:sz w:val="22"/>
        </w:rPr>
      </w:pPr>
      <w:r w:rsidRPr="00814A1B">
        <w:rPr>
          <w:rFonts w:cs="Tahoma"/>
          <w:b/>
          <w:bCs/>
          <w:sz w:val="22"/>
        </w:rPr>
        <w:t>CDF</w:t>
      </w:r>
      <w:r w:rsidRPr="00814A1B">
        <w:rPr>
          <w:rFonts w:cs="Tahoma"/>
          <w:b/>
          <w:bCs/>
          <w:sz w:val="22"/>
        </w:rPr>
        <w:tab/>
      </w:r>
      <w:r w:rsidRPr="00814A1B">
        <w:rPr>
          <w:rFonts w:cs="Tahoma"/>
          <w:sz w:val="22"/>
        </w:rPr>
        <w:t>Constituencies Development Fund</w:t>
      </w:r>
    </w:p>
    <w:p w14:paraId="68755B7A" w14:textId="77777777" w:rsidR="00E240BA" w:rsidRPr="00814A1B" w:rsidRDefault="00E240BA" w:rsidP="00E240BA">
      <w:pPr>
        <w:rPr>
          <w:rFonts w:cs="Tahoma"/>
          <w:sz w:val="22"/>
        </w:rPr>
      </w:pPr>
      <w:r w:rsidRPr="00814A1B">
        <w:rPr>
          <w:rFonts w:cs="Tahoma"/>
          <w:b/>
          <w:bCs/>
          <w:sz w:val="22"/>
        </w:rPr>
        <w:t>CEMP</w:t>
      </w:r>
      <w:r w:rsidRPr="00814A1B">
        <w:rPr>
          <w:rFonts w:cs="Tahoma"/>
          <w:sz w:val="22"/>
        </w:rPr>
        <w:tab/>
      </w:r>
      <w:r w:rsidRPr="00814A1B">
        <w:rPr>
          <w:rFonts w:cs="Tahoma"/>
          <w:sz w:val="22"/>
        </w:rPr>
        <w:tab/>
        <w:t>Construction Environmental Management Plan</w:t>
      </w:r>
    </w:p>
    <w:p w14:paraId="79433DBE" w14:textId="77777777" w:rsidR="00E240BA" w:rsidRPr="00814A1B" w:rsidRDefault="00E240BA" w:rsidP="00E240BA">
      <w:pPr>
        <w:rPr>
          <w:rFonts w:cs="Tahoma"/>
          <w:b/>
          <w:bCs/>
          <w:sz w:val="22"/>
        </w:rPr>
      </w:pPr>
      <w:r w:rsidRPr="00814A1B">
        <w:rPr>
          <w:rFonts w:cs="Tahoma"/>
          <w:b/>
          <w:bCs/>
          <w:sz w:val="22"/>
        </w:rPr>
        <w:t>CGRCs</w:t>
      </w:r>
      <w:r w:rsidRPr="00814A1B">
        <w:rPr>
          <w:rFonts w:cs="Tahoma"/>
          <w:b/>
          <w:bCs/>
          <w:sz w:val="22"/>
        </w:rPr>
        <w:tab/>
      </w:r>
      <w:r w:rsidRPr="00814A1B">
        <w:rPr>
          <w:rFonts w:cs="Tahoma"/>
          <w:b/>
          <w:bCs/>
          <w:sz w:val="22"/>
        </w:rPr>
        <w:tab/>
      </w:r>
      <w:r w:rsidRPr="00814A1B">
        <w:rPr>
          <w:rFonts w:cs="Tahoma"/>
          <w:bCs/>
          <w:sz w:val="22"/>
        </w:rPr>
        <w:t>County Grievance Redress Committees</w:t>
      </w:r>
    </w:p>
    <w:p w14:paraId="23A4ADD7" w14:textId="77777777" w:rsidR="00E240BA" w:rsidRPr="00814A1B" w:rsidRDefault="00E240BA" w:rsidP="00E240BA">
      <w:pPr>
        <w:rPr>
          <w:rFonts w:cs="Tahoma"/>
          <w:sz w:val="22"/>
        </w:rPr>
      </w:pPr>
      <w:r w:rsidRPr="00814A1B">
        <w:rPr>
          <w:rFonts w:cs="Tahoma"/>
          <w:b/>
          <w:bCs/>
          <w:sz w:val="22"/>
        </w:rPr>
        <w:t>CRA</w:t>
      </w:r>
      <w:r w:rsidRPr="00814A1B">
        <w:rPr>
          <w:rFonts w:cs="Tahoma"/>
          <w:sz w:val="22"/>
        </w:rPr>
        <w:tab/>
      </w:r>
      <w:r w:rsidRPr="00814A1B">
        <w:rPr>
          <w:rFonts w:cs="Tahoma"/>
          <w:sz w:val="22"/>
        </w:rPr>
        <w:tab/>
        <w:t xml:space="preserve">Commission on Revenue Allocation </w:t>
      </w:r>
    </w:p>
    <w:p w14:paraId="7FADE8D8" w14:textId="77777777" w:rsidR="00E240BA" w:rsidRPr="00814A1B" w:rsidRDefault="00E240BA" w:rsidP="00E240BA">
      <w:pPr>
        <w:rPr>
          <w:rFonts w:cs="Tahoma"/>
          <w:sz w:val="22"/>
        </w:rPr>
      </w:pPr>
      <w:r w:rsidRPr="00814A1B">
        <w:rPr>
          <w:rFonts w:cs="Tahoma"/>
          <w:b/>
          <w:bCs/>
          <w:sz w:val="22"/>
        </w:rPr>
        <w:t>CSR</w:t>
      </w:r>
      <w:r w:rsidRPr="00814A1B">
        <w:rPr>
          <w:rFonts w:cs="Tahoma"/>
          <w:sz w:val="22"/>
        </w:rPr>
        <w:tab/>
      </w:r>
      <w:r w:rsidRPr="00814A1B">
        <w:rPr>
          <w:rFonts w:cs="Tahoma"/>
          <w:sz w:val="22"/>
        </w:rPr>
        <w:tab/>
        <w:t>Customer Social Responsibility</w:t>
      </w:r>
    </w:p>
    <w:p w14:paraId="4DCA9B35" w14:textId="77777777" w:rsidR="00E240BA" w:rsidRPr="00814A1B" w:rsidRDefault="00E240BA" w:rsidP="00E240BA">
      <w:pPr>
        <w:rPr>
          <w:rFonts w:cs="Tahoma"/>
          <w:sz w:val="22"/>
        </w:rPr>
      </w:pPr>
      <w:r w:rsidRPr="00814A1B">
        <w:rPr>
          <w:rFonts w:cs="Tahoma"/>
          <w:b/>
          <w:bCs/>
          <w:sz w:val="22"/>
        </w:rPr>
        <w:t xml:space="preserve">CIDP </w:t>
      </w:r>
      <w:r w:rsidRPr="00814A1B">
        <w:rPr>
          <w:rFonts w:cs="Tahoma"/>
          <w:sz w:val="22"/>
        </w:rPr>
        <w:tab/>
      </w:r>
      <w:r w:rsidRPr="00814A1B">
        <w:rPr>
          <w:rFonts w:cs="Tahoma"/>
          <w:sz w:val="22"/>
        </w:rPr>
        <w:tab/>
        <w:t xml:space="preserve">County Integrated Development Plan </w:t>
      </w:r>
    </w:p>
    <w:p w14:paraId="70B11A17" w14:textId="77777777" w:rsidR="00E240BA" w:rsidRPr="00814A1B" w:rsidRDefault="00E240BA" w:rsidP="00E240BA">
      <w:pPr>
        <w:rPr>
          <w:rFonts w:cs="Tahoma"/>
          <w:sz w:val="22"/>
        </w:rPr>
      </w:pPr>
      <w:r w:rsidRPr="00814A1B">
        <w:rPr>
          <w:rFonts w:cs="Tahoma"/>
          <w:b/>
          <w:bCs/>
          <w:sz w:val="22"/>
        </w:rPr>
        <w:t>CPS</w:t>
      </w:r>
      <w:r w:rsidRPr="00814A1B">
        <w:rPr>
          <w:rFonts w:cs="Tahoma"/>
          <w:sz w:val="22"/>
        </w:rPr>
        <w:tab/>
      </w:r>
      <w:r w:rsidRPr="00814A1B">
        <w:rPr>
          <w:rFonts w:cs="Tahoma"/>
          <w:sz w:val="22"/>
        </w:rPr>
        <w:tab/>
        <w:t xml:space="preserve">Country Partnerships Strategy </w:t>
      </w:r>
    </w:p>
    <w:p w14:paraId="5542DC64" w14:textId="77777777" w:rsidR="00E240BA" w:rsidRPr="00814A1B" w:rsidRDefault="00E240BA" w:rsidP="00E240BA">
      <w:pPr>
        <w:rPr>
          <w:rFonts w:cs="Tahoma"/>
          <w:sz w:val="22"/>
        </w:rPr>
      </w:pPr>
      <w:r w:rsidRPr="00814A1B">
        <w:rPr>
          <w:rFonts w:cs="Tahoma"/>
          <w:b/>
          <w:bCs/>
          <w:sz w:val="22"/>
        </w:rPr>
        <w:t>DOSHS</w:t>
      </w:r>
      <w:r w:rsidRPr="00814A1B">
        <w:rPr>
          <w:rFonts w:cs="Tahoma"/>
          <w:sz w:val="22"/>
        </w:rPr>
        <w:tab/>
        <w:t>Directorate of Occupational Safety and Health Services</w:t>
      </w:r>
    </w:p>
    <w:p w14:paraId="010DC1DF" w14:textId="77777777" w:rsidR="00E240BA" w:rsidRPr="00814A1B" w:rsidRDefault="00E240BA" w:rsidP="00E240BA">
      <w:pPr>
        <w:rPr>
          <w:rFonts w:cs="Tahoma"/>
          <w:sz w:val="22"/>
        </w:rPr>
      </w:pPr>
      <w:r w:rsidRPr="00814A1B">
        <w:rPr>
          <w:rFonts w:cs="Tahoma"/>
          <w:b/>
          <w:bCs/>
          <w:sz w:val="22"/>
        </w:rPr>
        <w:t xml:space="preserve">ECD </w:t>
      </w:r>
      <w:r w:rsidRPr="00814A1B">
        <w:rPr>
          <w:rFonts w:cs="Tahoma"/>
          <w:sz w:val="22"/>
        </w:rPr>
        <w:t xml:space="preserve">                Early Childhood Development</w:t>
      </w:r>
    </w:p>
    <w:p w14:paraId="07D33DD0" w14:textId="77777777" w:rsidR="00E240BA" w:rsidRPr="00814A1B" w:rsidRDefault="00E240BA" w:rsidP="00E240BA">
      <w:pPr>
        <w:rPr>
          <w:rFonts w:cs="Tahoma"/>
          <w:bCs/>
          <w:sz w:val="22"/>
        </w:rPr>
      </w:pPr>
      <w:r w:rsidRPr="00814A1B">
        <w:rPr>
          <w:rFonts w:cs="Tahoma"/>
          <w:b/>
          <w:bCs/>
          <w:sz w:val="22"/>
        </w:rPr>
        <w:t>EHS</w:t>
      </w:r>
      <w:r w:rsidRPr="00814A1B">
        <w:rPr>
          <w:rFonts w:cs="Tahoma"/>
          <w:b/>
          <w:bCs/>
          <w:sz w:val="22"/>
        </w:rPr>
        <w:tab/>
      </w:r>
      <w:r w:rsidRPr="00814A1B">
        <w:rPr>
          <w:rFonts w:cs="Tahoma"/>
          <w:b/>
          <w:bCs/>
          <w:sz w:val="22"/>
        </w:rPr>
        <w:tab/>
      </w:r>
      <w:r w:rsidRPr="00814A1B">
        <w:rPr>
          <w:rFonts w:cs="Tahoma"/>
          <w:bCs/>
          <w:sz w:val="22"/>
        </w:rPr>
        <w:t>Environment Health and Safety</w:t>
      </w:r>
    </w:p>
    <w:p w14:paraId="4DF71813" w14:textId="77777777" w:rsidR="00E240BA" w:rsidRPr="00814A1B" w:rsidRDefault="00E240BA" w:rsidP="00E240BA">
      <w:pPr>
        <w:rPr>
          <w:rFonts w:cs="Tahoma"/>
          <w:sz w:val="22"/>
        </w:rPr>
      </w:pPr>
      <w:r w:rsidRPr="00814A1B">
        <w:rPr>
          <w:rFonts w:cs="Tahoma"/>
          <w:b/>
          <w:bCs/>
          <w:sz w:val="22"/>
        </w:rPr>
        <w:t>EIA</w:t>
      </w:r>
      <w:r w:rsidRPr="00814A1B">
        <w:rPr>
          <w:rFonts w:cs="Tahoma"/>
          <w:sz w:val="22"/>
        </w:rPr>
        <w:tab/>
      </w:r>
      <w:r w:rsidRPr="00814A1B">
        <w:rPr>
          <w:rFonts w:cs="Tahoma"/>
          <w:sz w:val="22"/>
        </w:rPr>
        <w:tab/>
        <w:t>Environmental Impact Assessment</w:t>
      </w:r>
    </w:p>
    <w:p w14:paraId="1B636922" w14:textId="77777777" w:rsidR="00E240BA" w:rsidRPr="00814A1B" w:rsidRDefault="00E240BA" w:rsidP="00E240BA">
      <w:pPr>
        <w:rPr>
          <w:rFonts w:cs="Tahoma"/>
          <w:sz w:val="22"/>
        </w:rPr>
      </w:pPr>
      <w:r w:rsidRPr="00814A1B">
        <w:rPr>
          <w:rFonts w:cs="Tahoma"/>
          <w:b/>
          <w:bCs/>
          <w:sz w:val="22"/>
        </w:rPr>
        <w:t>EPRA</w:t>
      </w:r>
      <w:r w:rsidRPr="00814A1B">
        <w:rPr>
          <w:rFonts w:cs="Tahoma"/>
          <w:sz w:val="22"/>
        </w:rPr>
        <w:tab/>
      </w:r>
      <w:r w:rsidRPr="00814A1B">
        <w:rPr>
          <w:rFonts w:cs="Tahoma"/>
          <w:sz w:val="22"/>
        </w:rPr>
        <w:tab/>
        <w:t>Energy Petroleum Regulatory Authority</w:t>
      </w:r>
    </w:p>
    <w:p w14:paraId="4FC4FF70" w14:textId="77777777" w:rsidR="00E240BA" w:rsidRPr="00814A1B" w:rsidRDefault="00E240BA" w:rsidP="00E240BA">
      <w:pPr>
        <w:rPr>
          <w:rFonts w:cs="Tahoma"/>
          <w:sz w:val="22"/>
        </w:rPr>
      </w:pPr>
      <w:r w:rsidRPr="00814A1B">
        <w:rPr>
          <w:rFonts w:cs="Tahoma"/>
          <w:b/>
          <w:bCs/>
          <w:sz w:val="22"/>
        </w:rPr>
        <w:t>EPT</w:t>
      </w:r>
      <w:r w:rsidRPr="00814A1B">
        <w:rPr>
          <w:rFonts w:cs="Tahoma"/>
          <w:sz w:val="22"/>
        </w:rPr>
        <w:tab/>
      </w:r>
      <w:r w:rsidRPr="00814A1B">
        <w:rPr>
          <w:rFonts w:cs="Tahoma"/>
          <w:sz w:val="22"/>
        </w:rPr>
        <w:tab/>
        <w:t>Energy and Petroleum Tribunal</w:t>
      </w:r>
    </w:p>
    <w:p w14:paraId="53884D78" w14:textId="77777777" w:rsidR="00E240BA" w:rsidRPr="00814A1B" w:rsidRDefault="00E240BA" w:rsidP="00E240BA">
      <w:pPr>
        <w:pStyle w:val="CommentText"/>
        <w:rPr>
          <w:rFonts w:cs="Tahoma"/>
          <w:sz w:val="22"/>
          <w:szCs w:val="22"/>
        </w:rPr>
      </w:pPr>
      <w:r w:rsidRPr="00814A1B">
        <w:rPr>
          <w:rFonts w:cs="Tahoma"/>
          <w:b/>
          <w:bCs/>
          <w:sz w:val="22"/>
          <w:szCs w:val="22"/>
        </w:rPr>
        <w:t>EPRA</w:t>
      </w:r>
      <w:r w:rsidRPr="00814A1B">
        <w:rPr>
          <w:rFonts w:cs="Tahoma"/>
          <w:sz w:val="22"/>
          <w:szCs w:val="22"/>
        </w:rPr>
        <w:tab/>
      </w:r>
      <w:r w:rsidRPr="00814A1B">
        <w:rPr>
          <w:rFonts w:cs="Tahoma"/>
          <w:sz w:val="22"/>
          <w:szCs w:val="22"/>
        </w:rPr>
        <w:tab/>
        <w:t>Energy and Petroleum Regulatory Authority</w:t>
      </w:r>
    </w:p>
    <w:p w14:paraId="2F10D002" w14:textId="77777777" w:rsidR="00E240BA" w:rsidRPr="00814A1B" w:rsidRDefault="00E240BA" w:rsidP="00E240BA">
      <w:pPr>
        <w:rPr>
          <w:rFonts w:cs="Tahoma"/>
          <w:sz w:val="22"/>
        </w:rPr>
      </w:pPr>
      <w:r w:rsidRPr="00814A1B">
        <w:rPr>
          <w:rFonts w:cs="Tahoma"/>
          <w:b/>
          <w:bCs/>
          <w:sz w:val="22"/>
        </w:rPr>
        <w:t>ESI</w:t>
      </w:r>
      <w:r w:rsidRPr="00814A1B">
        <w:rPr>
          <w:rFonts w:cs="Tahoma"/>
          <w:sz w:val="22"/>
        </w:rPr>
        <w:tab/>
      </w:r>
      <w:r w:rsidRPr="00814A1B">
        <w:rPr>
          <w:rFonts w:cs="Tahoma"/>
          <w:sz w:val="22"/>
        </w:rPr>
        <w:tab/>
        <w:t>Electrical Supply Industry</w:t>
      </w:r>
    </w:p>
    <w:p w14:paraId="3308A748" w14:textId="77777777" w:rsidR="00E240BA" w:rsidRPr="00814A1B" w:rsidRDefault="00E240BA" w:rsidP="00E240BA">
      <w:pPr>
        <w:rPr>
          <w:rFonts w:cs="Tahoma"/>
          <w:sz w:val="22"/>
        </w:rPr>
      </w:pPr>
      <w:r w:rsidRPr="00814A1B">
        <w:rPr>
          <w:rFonts w:cs="Tahoma"/>
          <w:b/>
          <w:bCs/>
          <w:sz w:val="22"/>
        </w:rPr>
        <w:t>ESIA</w:t>
      </w:r>
      <w:r w:rsidRPr="00814A1B">
        <w:rPr>
          <w:rFonts w:cs="Tahoma"/>
          <w:sz w:val="22"/>
        </w:rPr>
        <w:tab/>
      </w:r>
      <w:r w:rsidRPr="00814A1B">
        <w:rPr>
          <w:rFonts w:cs="Tahoma"/>
          <w:sz w:val="22"/>
        </w:rPr>
        <w:tab/>
        <w:t>Environmental and Social Impact Assessment</w:t>
      </w:r>
    </w:p>
    <w:p w14:paraId="6E0644BA" w14:textId="77777777" w:rsidR="00E240BA" w:rsidRPr="00814A1B" w:rsidRDefault="00E240BA" w:rsidP="00E240BA">
      <w:pPr>
        <w:rPr>
          <w:rFonts w:cs="Tahoma"/>
          <w:sz w:val="22"/>
        </w:rPr>
      </w:pPr>
      <w:r w:rsidRPr="00814A1B">
        <w:rPr>
          <w:rFonts w:cs="Tahoma"/>
          <w:b/>
          <w:bCs/>
          <w:sz w:val="22"/>
        </w:rPr>
        <w:t xml:space="preserve">ESMS              </w:t>
      </w:r>
      <w:r w:rsidRPr="00814A1B">
        <w:rPr>
          <w:rFonts w:cs="Tahoma"/>
          <w:b/>
          <w:bCs/>
          <w:sz w:val="22"/>
        </w:rPr>
        <w:tab/>
      </w:r>
      <w:r w:rsidRPr="00814A1B">
        <w:rPr>
          <w:rFonts w:cs="Tahoma"/>
          <w:sz w:val="22"/>
        </w:rPr>
        <w:t>Environmental and Social Management System</w:t>
      </w:r>
    </w:p>
    <w:p w14:paraId="01879008" w14:textId="77777777" w:rsidR="00E240BA" w:rsidRPr="00814A1B" w:rsidRDefault="00E240BA" w:rsidP="00E240BA">
      <w:pPr>
        <w:rPr>
          <w:rFonts w:cs="Tahoma"/>
          <w:sz w:val="22"/>
        </w:rPr>
      </w:pPr>
      <w:r w:rsidRPr="00814A1B">
        <w:rPr>
          <w:rFonts w:cs="Tahoma"/>
          <w:b/>
          <w:bCs/>
          <w:sz w:val="22"/>
        </w:rPr>
        <w:t>ESMF</w:t>
      </w:r>
      <w:r w:rsidRPr="00814A1B">
        <w:rPr>
          <w:rFonts w:cs="Tahoma"/>
          <w:sz w:val="22"/>
        </w:rPr>
        <w:tab/>
      </w:r>
      <w:r w:rsidRPr="00814A1B">
        <w:rPr>
          <w:rFonts w:cs="Tahoma"/>
          <w:sz w:val="22"/>
        </w:rPr>
        <w:tab/>
        <w:t>Environmental and Social Management Framework</w:t>
      </w:r>
    </w:p>
    <w:p w14:paraId="48AD2B24" w14:textId="77777777" w:rsidR="00E240BA" w:rsidRPr="00814A1B" w:rsidRDefault="00E240BA" w:rsidP="00E240BA">
      <w:pPr>
        <w:rPr>
          <w:rFonts w:cs="Tahoma"/>
          <w:sz w:val="22"/>
          <w:lang w:val="de-DE"/>
        </w:rPr>
      </w:pPr>
      <w:r w:rsidRPr="00814A1B">
        <w:rPr>
          <w:rFonts w:cs="Tahoma"/>
          <w:b/>
          <w:bCs/>
          <w:sz w:val="22"/>
          <w:lang w:val="de-DE"/>
        </w:rPr>
        <w:t>ESMP</w:t>
      </w:r>
      <w:r w:rsidRPr="00814A1B">
        <w:rPr>
          <w:rFonts w:cs="Tahoma"/>
          <w:sz w:val="22"/>
          <w:lang w:val="de-DE"/>
        </w:rPr>
        <w:tab/>
      </w:r>
      <w:r w:rsidRPr="00814A1B">
        <w:rPr>
          <w:rFonts w:cs="Tahoma"/>
          <w:sz w:val="22"/>
          <w:lang w:val="de-DE"/>
        </w:rPr>
        <w:tab/>
        <w:t xml:space="preserve">Environmental and Social Management Plan </w:t>
      </w:r>
    </w:p>
    <w:p w14:paraId="365CF2AD" w14:textId="77777777" w:rsidR="00E240BA" w:rsidRPr="00814A1B" w:rsidRDefault="00E240BA" w:rsidP="00E240BA">
      <w:pPr>
        <w:rPr>
          <w:rFonts w:cs="Tahoma"/>
          <w:sz w:val="22"/>
        </w:rPr>
      </w:pPr>
      <w:r w:rsidRPr="00814A1B">
        <w:rPr>
          <w:rFonts w:cs="Tahoma"/>
          <w:b/>
          <w:bCs/>
          <w:sz w:val="22"/>
        </w:rPr>
        <w:t>ESMMP</w:t>
      </w:r>
      <w:r w:rsidRPr="00814A1B">
        <w:rPr>
          <w:rFonts w:cs="Tahoma"/>
          <w:sz w:val="22"/>
        </w:rPr>
        <w:tab/>
        <w:t>Environmental and Social Management and Monitoring Plan</w:t>
      </w:r>
    </w:p>
    <w:p w14:paraId="26D699B0" w14:textId="77777777" w:rsidR="00E240BA" w:rsidRPr="00814A1B" w:rsidRDefault="00E240BA" w:rsidP="00E240BA">
      <w:pPr>
        <w:rPr>
          <w:rFonts w:cs="Tahoma"/>
          <w:sz w:val="22"/>
        </w:rPr>
      </w:pPr>
      <w:r w:rsidRPr="00814A1B">
        <w:rPr>
          <w:rFonts w:cs="Tahoma"/>
          <w:b/>
          <w:bCs/>
          <w:sz w:val="22"/>
        </w:rPr>
        <w:t>EMCA</w:t>
      </w:r>
      <w:r w:rsidRPr="00814A1B">
        <w:rPr>
          <w:rFonts w:cs="Tahoma"/>
          <w:sz w:val="22"/>
        </w:rPr>
        <w:tab/>
      </w:r>
      <w:r w:rsidRPr="00814A1B">
        <w:rPr>
          <w:rFonts w:cs="Tahoma"/>
          <w:sz w:val="22"/>
        </w:rPr>
        <w:tab/>
        <w:t xml:space="preserve">Environmental Management and Coordination Act </w:t>
      </w:r>
    </w:p>
    <w:p w14:paraId="11D2A951" w14:textId="77777777" w:rsidR="00E240BA" w:rsidRPr="00814A1B" w:rsidRDefault="00E240BA" w:rsidP="00E240BA">
      <w:pPr>
        <w:rPr>
          <w:rFonts w:cs="Tahoma"/>
          <w:sz w:val="22"/>
        </w:rPr>
      </w:pPr>
      <w:r w:rsidRPr="00814A1B">
        <w:rPr>
          <w:rFonts w:cs="Tahoma"/>
          <w:b/>
          <w:bCs/>
          <w:sz w:val="22"/>
        </w:rPr>
        <w:t>EMF</w:t>
      </w:r>
      <w:r w:rsidRPr="00814A1B">
        <w:rPr>
          <w:rFonts w:cs="Tahoma"/>
          <w:sz w:val="22"/>
        </w:rPr>
        <w:tab/>
      </w:r>
      <w:r w:rsidRPr="00814A1B">
        <w:rPr>
          <w:rFonts w:cs="Tahoma"/>
          <w:sz w:val="22"/>
        </w:rPr>
        <w:tab/>
        <w:t>Electromagnetic Field</w:t>
      </w:r>
    </w:p>
    <w:p w14:paraId="59B63AA0" w14:textId="77777777" w:rsidR="00E240BA" w:rsidRPr="00814A1B" w:rsidRDefault="00E240BA" w:rsidP="00E240BA">
      <w:pPr>
        <w:rPr>
          <w:rFonts w:cs="Tahoma"/>
          <w:sz w:val="22"/>
        </w:rPr>
      </w:pPr>
      <w:r w:rsidRPr="00814A1B">
        <w:rPr>
          <w:rFonts w:cs="Tahoma"/>
          <w:b/>
          <w:bCs/>
          <w:sz w:val="22"/>
        </w:rPr>
        <w:t>FGD</w:t>
      </w:r>
      <w:r w:rsidRPr="00814A1B">
        <w:rPr>
          <w:rFonts w:cs="Tahoma"/>
          <w:sz w:val="22"/>
        </w:rPr>
        <w:tab/>
      </w:r>
      <w:r w:rsidRPr="00814A1B">
        <w:rPr>
          <w:rFonts w:cs="Tahoma"/>
          <w:sz w:val="22"/>
        </w:rPr>
        <w:tab/>
        <w:t>Focus Group Discussions</w:t>
      </w:r>
    </w:p>
    <w:p w14:paraId="3EF400CA" w14:textId="77777777" w:rsidR="00E240BA" w:rsidRPr="00814A1B" w:rsidRDefault="00E240BA" w:rsidP="00E240BA">
      <w:pPr>
        <w:rPr>
          <w:rFonts w:cs="Tahoma"/>
          <w:b/>
          <w:bCs/>
          <w:sz w:val="22"/>
        </w:rPr>
      </w:pPr>
      <w:r w:rsidRPr="00814A1B">
        <w:rPr>
          <w:rFonts w:cs="Tahoma"/>
          <w:b/>
          <w:bCs/>
          <w:sz w:val="22"/>
        </w:rPr>
        <w:t xml:space="preserve">GBV                 </w:t>
      </w:r>
      <w:r w:rsidRPr="00814A1B">
        <w:rPr>
          <w:rFonts w:cs="Tahoma"/>
          <w:sz w:val="22"/>
        </w:rPr>
        <w:t>Gender Based Violence</w:t>
      </w:r>
    </w:p>
    <w:p w14:paraId="31CF181B" w14:textId="77777777" w:rsidR="00E240BA" w:rsidRPr="00814A1B" w:rsidRDefault="00E240BA" w:rsidP="00E240BA">
      <w:pPr>
        <w:rPr>
          <w:rFonts w:cs="Tahoma"/>
          <w:sz w:val="22"/>
        </w:rPr>
      </w:pPr>
      <w:r w:rsidRPr="00814A1B">
        <w:rPr>
          <w:rFonts w:cs="Tahoma"/>
          <w:b/>
          <w:bCs/>
          <w:sz w:val="22"/>
        </w:rPr>
        <w:t>GDC</w:t>
      </w:r>
      <w:r w:rsidRPr="00814A1B">
        <w:rPr>
          <w:rFonts w:cs="Tahoma"/>
          <w:sz w:val="22"/>
        </w:rPr>
        <w:tab/>
      </w:r>
      <w:r w:rsidRPr="00814A1B">
        <w:rPr>
          <w:rFonts w:cs="Tahoma"/>
          <w:sz w:val="22"/>
        </w:rPr>
        <w:tab/>
        <w:t>Geothermal Development Company</w:t>
      </w:r>
    </w:p>
    <w:p w14:paraId="70DC8BAA" w14:textId="77777777" w:rsidR="00E240BA" w:rsidRPr="00814A1B" w:rsidRDefault="00E240BA" w:rsidP="00E240BA">
      <w:pPr>
        <w:rPr>
          <w:rFonts w:cs="Tahoma"/>
          <w:sz w:val="22"/>
        </w:rPr>
      </w:pPr>
      <w:r w:rsidRPr="00814A1B">
        <w:rPr>
          <w:rFonts w:cs="Tahoma"/>
          <w:b/>
          <w:bCs/>
          <w:sz w:val="22"/>
        </w:rPr>
        <w:t>GoK</w:t>
      </w:r>
      <w:r w:rsidRPr="00814A1B">
        <w:rPr>
          <w:rFonts w:cs="Tahoma"/>
          <w:sz w:val="22"/>
        </w:rPr>
        <w:tab/>
      </w:r>
      <w:r w:rsidRPr="00814A1B">
        <w:rPr>
          <w:rFonts w:cs="Tahoma"/>
          <w:sz w:val="22"/>
        </w:rPr>
        <w:tab/>
        <w:t>Government of Kenya</w:t>
      </w:r>
    </w:p>
    <w:p w14:paraId="57E6DA03" w14:textId="77777777" w:rsidR="00E240BA" w:rsidRPr="00814A1B" w:rsidRDefault="00E240BA" w:rsidP="00E240BA">
      <w:pPr>
        <w:rPr>
          <w:rFonts w:cs="Tahoma"/>
          <w:sz w:val="22"/>
        </w:rPr>
      </w:pPr>
      <w:r w:rsidRPr="00814A1B">
        <w:rPr>
          <w:rFonts w:cs="Tahoma"/>
          <w:b/>
          <w:bCs/>
          <w:sz w:val="22"/>
        </w:rPr>
        <w:t xml:space="preserve">GSU </w:t>
      </w:r>
      <w:r w:rsidRPr="00814A1B">
        <w:rPr>
          <w:rFonts w:cs="Tahoma"/>
          <w:sz w:val="22"/>
        </w:rPr>
        <w:t xml:space="preserve">               General Service Unit</w:t>
      </w:r>
    </w:p>
    <w:p w14:paraId="4E469C9A" w14:textId="77777777" w:rsidR="00E240BA" w:rsidRPr="00814A1B" w:rsidRDefault="00E240BA" w:rsidP="00E240BA">
      <w:pPr>
        <w:rPr>
          <w:rFonts w:cs="Tahoma"/>
          <w:b/>
          <w:bCs/>
          <w:sz w:val="22"/>
        </w:rPr>
      </w:pPr>
      <w:r w:rsidRPr="00814A1B">
        <w:rPr>
          <w:rFonts w:cs="Tahoma"/>
          <w:b/>
          <w:bCs/>
          <w:sz w:val="22"/>
        </w:rPr>
        <w:t xml:space="preserve">Ha                    </w:t>
      </w:r>
      <w:r w:rsidRPr="00814A1B">
        <w:rPr>
          <w:rFonts w:cs="Tahoma"/>
          <w:sz w:val="22"/>
        </w:rPr>
        <w:t>Hectare</w:t>
      </w:r>
    </w:p>
    <w:p w14:paraId="05F28EEC" w14:textId="77777777" w:rsidR="00E240BA" w:rsidRPr="00814A1B" w:rsidRDefault="00E240BA" w:rsidP="00E240BA">
      <w:pPr>
        <w:rPr>
          <w:rFonts w:cs="Tahoma"/>
          <w:bCs/>
          <w:sz w:val="22"/>
        </w:rPr>
      </w:pPr>
      <w:r w:rsidRPr="00814A1B">
        <w:rPr>
          <w:rFonts w:cs="Tahoma"/>
          <w:b/>
          <w:bCs/>
          <w:sz w:val="22"/>
        </w:rPr>
        <w:t>HDPE</w:t>
      </w:r>
      <w:r w:rsidRPr="00814A1B">
        <w:rPr>
          <w:rFonts w:cs="Tahoma"/>
          <w:b/>
          <w:bCs/>
          <w:sz w:val="22"/>
        </w:rPr>
        <w:tab/>
      </w:r>
      <w:r w:rsidRPr="00814A1B">
        <w:rPr>
          <w:rFonts w:cs="Tahoma"/>
          <w:b/>
          <w:bCs/>
          <w:sz w:val="22"/>
        </w:rPr>
        <w:tab/>
      </w:r>
      <w:r w:rsidRPr="00814A1B">
        <w:rPr>
          <w:rFonts w:cs="Tahoma"/>
          <w:sz w:val="22"/>
        </w:rPr>
        <w:t>High Density Poly Ethylene</w:t>
      </w:r>
    </w:p>
    <w:p w14:paraId="4561B872" w14:textId="77777777" w:rsidR="00E240BA" w:rsidRPr="00814A1B" w:rsidRDefault="00E240BA" w:rsidP="00E240BA">
      <w:pPr>
        <w:rPr>
          <w:rFonts w:cs="Tahoma"/>
          <w:bCs/>
          <w:sz w:val="22"/>
        </w:rPr>
      </w:pPr>
      <w:r w:rsidRPr="00814A1B">
        <w:rPr>
          <w:rFonts w:cs="Tahoma"/>
          <w:b/>
          <w:bCs/>
          <w:sz w:val="22"/>
        </w:rPr>
        <w:t>IAs</w:t>
      </w:r>
      <w:r w:rsidRPr="00814A1B">
        <w:rPr>
          <w:rFonts w:cs="Tahoma"/>
          <w:b/>
          <w:bCs/>
          <w:sz w:val="22"/>
        </w:rPr>
        <w:tab/>
      </w:r>
      <w:r w:rsidRPr="00814A1B">
        <w:rPr>
          <w:rFonts w:cs="Tahoma"/>
          <w:b/>
          <w:bCs/>
          <w:sz w:val="22"/>
        </w:rPr>
        <w:tab/>
      </w:r>
      <w:r w:rsidRPr="00814A1B">
        <w:rPr>
          <w:rFonts w:cs="Tahoma"/>
          <w:bCs/>
          <w:sz w:val="22"/>
        </w:rPr>
        <w:t>Implementing Agencies</w:t>
      </w:r>
    </w:p>
    <w:p w14:paraId="50EDB68B" w14:textId="77777777" w:rsidR="00E240BA" w:rsidRPr="00814A1B" w:rsidRDefault="00E240BA" w:rsidP="00E240BA">
      <w:pPr>
        <w:rPr>
          <w:rFonts w:cs="Tahoma"/>
          <w:sz w:val="22"/>
        </w:rPr>
      </w:pPr>
      <w:r w:rsidRPr="00814A1B">
        <w:rPr>
          <w:rFonts w:cs="Tahoma"/>
          <w:b/>
          <w:bCs/>
          <w:sz w:val="22"/>
        </w:rPr>
        <w:t>IPPs</w:t>
      </w:r>
      <w:r w:rsidRPr="00814A1B">
        <w:rPr>
          <w:rFonts w:cs="Tahoma"/>
          <w:sz w:val="22"/>
        </w:rPr>
        <w:tab/>
      </w:r>
      <w:r w:rsidRPr="00814A1B">
        <w:rPr>
          <w:rFonts w:cs="Tahoma"/>
          <w:sz w:val="22"/>
        </w:rPr>
        <w:tab/>
        <w:t>Independent Power Procedures</w:t>
      </w:r>
    </w:p>
    <w:p w14:paraId="4A80D720" w14:textId="77777777" w:rsidR="00E240BA" w:rsidRPr="00814A1B" w:rsidRDefault="00E240BA" w:rsidP="00E240BA">
      <w:pPr>
        <w:rPr>
          <w:rFonts w:cs="Tahoma"/>
          <w:sz w:val="22"/>
        </w:rPr>
      </w:pPr>
      <w:r w:rsidRPr="00814A1B">
        <w:rPr>
          <w:rFonts w:cs="Tahoma"/>
          <w:b/>
          <w:bCs/>
          <w:sz w:val="22"/>
        </w:rPr>
        <w:t>IPs</w:t>
      </w:r>
      <w:r w:rsidRPr="00814A1B">
        <w:rPr>
          <w:rFonts w:cs="Tahoma"/>
          <w:sz w:val="22"/>
        </w:rPr>
        <w:tab/>
      </w:r>
      <w:r w:rsidRPr="00814A1B">
        <w:rPr>
          <w:rFonts w:cs="Tahoma"/>
          <w:sz w:val="22"/>
        </w:rPr>
        <w:tab/>
        <w:t xml:space="preserve">Indigenous Peoples </w:t>
      </w:r>
    </w:p>
    <w:p w14:paraId="4BC9BE4A" w14:textId="77777777" w:rsidR="00E240BA" w:rsidRPr="00814A1B" w:rsidRDefault="00E240BA" w:rsidP="00E240BA">
      <w:pPr>
        <w:rPr>
          <w:rFonts w:cs="Tahoma"/>
          <w:sz w:val="22"/>
        </w:rPr>
      </w:pPr>
      <w:r w:rsidRPr="00814A1B">
        <w:rPr>
          <w:rFonts w:cs="Tahoma"/>
          <w:b/>
          <w:bCs/>
          <w:sz w:val="22"/>
        </w:rPr>
        <w:t>JV</w:t>
      </w:r>
      <w:r w:rsidRPr="00814A1B">
        <w:rPr>
          <w:rFonts w:cs="Tahoma"/>
          <w:sz w:val="22"/>
        </w:rPr>
        <w:tab/>
      </w:r>
      <w:r w:rsidRPr="00814A1B">
        <w:rPr>
          <w:rFonts w:cs="Tahoma"/>
          <w:sz w:val="22"/>
        </w:rPr>
        <w:tab/>
        <w:t>Joint Venture</w:t>
      </w:r>
    </w:p>
    <w:p w14:paraId="15960AA8" w14:textId="77777777" w:rsidR="00E240BA" w:rsidRPr="00814A1B" w:rsidRDefault="00E240BA" w:rsidP="00E240BA">
      <w:pPr>
        <w:rPr>
          <w:rFonts w:cs="Tahoma"/>
          <w:sz w:val="22"/>
        </w:rPr>
      </w:pPr>
      <w:r w:rsidRPr="00814A1B">
        <w:rPr>
          <w:rFonts w:cs="Tahoma"/>
          <w:b/>
          <w:bCs/>
          <w:sz w:val="22"/>
        </w:rPr>
        <w:t>KETRACO</w:t>
      </w:r>
      <w:r w:rsidRPr="00814A1B">
        <w:rPr>
          <w:rFonts w:cs="Tahoma"/>
          <w:sz w:val="22"/>
        </w:rPr>
        <w:tab/>
        <w:t>Kenya Electricity Transmission Company</w:t>
      </w:r>
    </w:p>
    <w:p w14:paraId="3823867B" w14:textId="77777777" w:rsidR="00E240BA" w:rsidRPr="00814A1B" w:rsidRDefault="00E240BA" w:rsidP="00E240BA">
      <w:pPr>
        <w:rPr>
          <w:rFonts w:cs="Tahoma"/>
          <w:sz w:val="22"/>
        </w:rPr>
      </w:pPr>
      <w:r w:rsidRPr="00814A1B">
        <w:rPr>
          <w:rFonts w:cs="Tahoma"/>
          <w:b/>
          <w:bCs/>
          <w:sz w:val="22"/>
        </w:rPr>
        <w:t xml:space="preserve">KeNHA  </w:t>
      </w:r>
      <w:r w:rsidRPr="00814A1B">
        <w:rPr>
          <w:rFonts w:cs="Tahoma"/>
          <w:sz w:val="22"/>
        </w:rPr>
        <w:t xml:space="preserve">           Kenya National Highway Authority</w:t>
      </w:r>
    </w:p>
    <w:p w14:paraId="45EAE00B" w14:textId="77777777" w:rsidR="00E240BA" w:rsidRPr="00814A1B" w:rsidRDefault="00E240BA" w:rsidP="00E240BA">
      <w:pPr>
        <w:rPr>
          <w:rFonts w:cs="Tahoma"/>
          <w:sz w:val="22"/>
        </w:rPr>
      </w:pPr>
      <w:r w:rsidRPr="00814A1B">
        <w:rPr>
          <w:rFonts w:cs="Tahoma"/>
          <w:b/>
          <w:bCs/>
          <w:sz w:val="22"/>
        </w:rPr>
        <w:t>KII</w:t>
      </w:r>
      <w:r w:rsidRPr="00814A1B">
        <w:rPr>
          <w:rFonts w:cs="Tahoma"/>
          <w:sz w:val="22"/>
        </w:rPr>
        <w:t xml:space="preserve"> </w:t>
      </w:r>
      <w:r w:rsidRPr="00814A1B">
        <w:rPr>
          <w:rFonts w:cs="Tahoma"/>
          <w:sz w:val="22"/>
        </w:rPr>
        <w:tab/>
      </w:r>
      <w:r w:rsidRPr="00814A1B">
        <w:rPr>
          <w:rFonts w:cs="Tahoma"/>
          <w:sz w:val="22"/>
        </w:rPr>
        <w:tab/>
        <w:t xml:space="preserve">Key Informant Interviews </w:t>
      </w:r>
    </w:p>
    <w:p w14:paraId="5EA1EB26" w14:textId="77777777" w:rsidR="00E240BA" w:rsidRPr="00814A1B" w:rsidRDefault="00E240BA" w:rsidP="00E240BA">
      <w:pPr>
        <w:rPr>
          <w:rFonts w:cs="Tahoma"/>
          <w:sz w:val="22"/>
        </w:rPr>
      </w:pPr>
      <w:r w:rsidRPr="00814A1B">
        <w:rPr>
          <w:rFonts w:cs="Tahoma"/>
          <w:b/>
          <w:bCs/>
          <w:sz w:val="22"/>
        </w:rPr>
        <w:t>KOSAP</w:t>
      </w:r>
      <w:r w:rsidRPr="00814A1B">
        <w:rPr>
          <w:rFonts w:cs="Tahoma"/>
          <w:sz w:val="22"/>
        </w:rPr>
        <w:tab/>
      </w:r>
      <w:r w:rsidRPr="00814A1B">
        <w:rPr>
          <w:rFonts w:cs="Tahoma"/>
          <w:sz w:val="22"/>
        </w:rPr>
        <w:tab/>
        <w:t xml:space="preserve">Kenya Off-Grid Solar Access Project  </w:t>
      </w:r>
    </w:p>
    <w:p w14:paraId="04C6F2E4" w14:textId="77777777" w:rsidR="00E240BA" w:rsidRPr="00814A1B" w:rsidRDefault="00E240BA" w:rsidP="00E240BA">
      <w:pPr>
        <w:rPr>
          <w:rFonts w:cs="Tahoma"/>
          <w:sz w:val="22"/>
        </w:rPr>
      </w:pPr>
      <w:r w:rsidRPr="00814A1B">
        <w:rPr>
          <w:rFonts w:cs="Tahoma"/>
          <w:b/>
          <w:bCs/>
          <w:sz w:val="22"/>
        </w:rPr>
        <w:t>KPLC</w:t>
      </w:r>
      <w:r w:rsidRPr="00814A1B">
        <w:rPr>
          <w:rFonts w:cs="Tahoma"/>
          <w:sz w:val="22"/>
        </w:rPr>
        <w:tab/>
      </w:r>
      <w:r w:rsidRPr="00814A1B">
        <w:rPr>
          <w:rFonts w:cs="Tahoma"/>
          <w:sz w:val="22"/>
        </w:rPr>
        <w:tab/>
        <w:t>Kenya Power Company</w:t>
      </w:r>
    </w:p>
    <w:p w14:paraId="5F60BF63" w14:textId="77777777" w:rsidR="00E240BA" w:rsidRPr="00814A1B" w:rsidRDefault="00E240BA" w:rsidP="00E240BA">
      <w:pPr>
        <w:rPr>
          <w:rFonts w:cs="Tahoma"/>
          <w:sz w:val="22"/>
        </w:rPr>
      </w:pPr>
      <w:r w:rsidRPr="00814A1B">
        <w:rPr>
          <w:rFonts w:cs="Tahoma"/>
          <w:b/>
          <w:bCs/>
          <w:sz w:val="22"/>
        </w:rPr>
        <w:t>LEP</w:t>
      </w:r>
      <w:r w:rsidRPr="00814A1B">
        <w:rPr>
          <w:rFonts w:cs="Tahoma"/>
          <w:sz w:val="22"/>
        </w:rPr>
        <w:tab/>
      </w:r>
      <w:r w:rsidRPr="00814A1B">
        <w:rPr>
          <w:rFonts w:cs="Tahoma"/>
          <w:sz w:val="22"/>
        </w:rPr>
        <w:tab/>
        <w:t>Labour and Employment Plan</w:t>
      </w:r>
    </w:p>
    <w:p w14:paraId="1D9B1966" w14:textId="77777777" w:rsidR="00E240BA" w:rsidRPr="00814A1B" w:rsidRDefault="00E240BA" w:rsidP="00E240BA">
      <w:pPr>
        <w:rPr>
          <w:rFonts w:cs="Tahoma"/>
          <w:bCs/>
          <w:sz w:val="22"/>
        </w:rPr>
      </w:pPr>
      <w:r w:rsidRPr="00814A1B">
        <w:rPr>
          <w:rFonts w:cs="Tahoma"/>
          <w:b/>
          <w:bCs/>
          <w:sz w:val="22"/>
        </w:rPr>
        <w:t>LGRCs</w:t>
      </w:r>
      <w:r w:rsidRPr="00814A1B">
        <w:rPr>
          <w:rFonts w:cs="Tahoma"/>
          <w:b/>
          <w:bCs/>
          <w:sz w:val="22"/>
        </w:rPr>
        <w:tab/>
      </w:r>
      <w:r w:rsidRPr="00814A1B">
        <w:rPr>
          <w:rFonts w:cs="Tahoma"/>
          <w:b/>
          <w:bCs/>
          <w:sz w:val="22"/>
        </w:rPr>
        <w:tab/>
      </w:r>
      <w:r w:rsidRPr="00814A1B">
        <w:rPr>
          <w:rFonts w:cs="Tahoma"/>
          <w:bCs/>
          <w:sz w:val="22"/>
        </w:rPr>
        <w:t>Local Grievance Redress committee</w:t>
      </w:r>
    </w:p>
    <w:p w14:paraId="622A2F20" w14:textId="77777777" w:rsidR="00E240BA" w:rsidRPr="00814A1B" w:rsidRDefault="00E240BA" w:rsidP="00E240BA">
      <w:pPr>
        <w:rPr>
          <w:rFonts w:cs="Tahoma"/>
          <w:sz w:val="22"/>
        </w:rPr>
      </w:pPr>
      <w:r w:rsidRPr="00814A1B">
        <w:rPr>
          <w:rFonts w:cs="Tahoma"/>
          <w:b/>
          <w:bCs/>
          <w:sz w:val="22"/>
        </w:rPr>
        <w:t>MGs</w:t>
      </w:r>
      <w:r w:rsidRPr="00814A1B">
        <w:rPr>
          <w:rFonts w:cs="Tahoma"/>
          <w:sz w:val="22"/>
        </w:rPr>
        <w:tab/>
      </w:r>
      <w:r w:rsidRPr="00814A1B">
        <w:rPr>
          <w:rFonts w:cs="Tahoma"/>
          <w:sz w:val="22"/>
        </w:rPr>
        <w:tab/>
        <w:t>Mini Grids</w:t>
      </w:r>
    </w:p>
    <w:p w14:paraId="075ECD00" w14:textId="00A7FDE3" w:rsidR="00E240BA" w:rsidRPr="00814A1B" w:rsidRDefault="00E240BA" w:rsidP="00E240BA">
      <w:pPr>
        <w:rPr>
          <w:rFonts w:cs="Tahoma"/>
          <w:sz w:val="22"/>
        </w:rPr>
      </w:pPr>
      <w:r w:rsidRPr="00814A1B">
        <w:rPr>
          <w:rFonts w:cs="Tahoma"/>
          <w:b/>
          <w:bCs/>
          <w:sz w:val="22"/>
        </w:rPr>
        <w:t>MOE</w:t>
      </w:r>
      <w:r w:rsidRPr="00814A1B">
        <w:rPr>
          <w:rFonts w:cs="Tahoma"/>
          <w:sz w:val="22"/>
        </w:rPr>
        <w:tab/>
      </w:r>
      <w:r w:rsidRPr="00814A1B">
        <w:rPr>
          <w:rFonts w:cs="Tahoma"/>
          <w:sz w:val="22"/>
        </w:rPr>
        <w:tab/>
        <w:t xml:space="preserve">Ministry of Energy </w:t>
      </w:r>
    </w:p>
    <w:p w14:paraId="5AEB1B77" w14:textId="77777777" w:rsidR="00E240BA" w:rsidRPr="00814A1B" w:rsidRDefault="00E240BA" w:rsidP="00E240BA">
      <w:pPr>
        <w:rPr>
          <w:rFonts w:cs="Tahoma"/>
          <w:bCs/>
          <w:sz w:val="22"/>
        </w:rPr>
      </w:pPr>
      <w:r w:rsidRPr="00814A1B">
        <w:rPr>
          <w:rFonts w:cs="Tahoma"/>
          <w:b/>
          <w:bCs/>
          <w:sz w:val="22"/>
        </w:rPr>
        <w:t>MSDS</w:t>
      </w:r>
      <w:r w:rsidRPr="00814A1B">
        <w:rPr>
          <w:rFonts w:cs="Tahoma"/>
          <w:b/>
          <w:bCs/>
          <w:sz w:val="22"/>
        </w:rPr>
        <w:tab/>
      </w:r>
      <w:r w:rsidRPr="00814A1B">
        <w:rPr>
          <w:rFonts w:cs="Tahoma"/>
          <w:b/>
          <w:bCs/>
          <w:sz w:val="22"/>
        </w:rPr>
        <w:tab/>
      </w:r>
      <w:r w:rsidRPr="00814A1B">
        <w:rPr>
          <w:rFonts w:cs="Tahoma"/>
          <w:bCs/>
          <w:sz w:val="22"/>
        </w:rPr>
        <w:t>Material Safety Datasheet</w:t>
      </w:r>
    </w:p>
    <w:p w14:paraId="0889935A" w14:textId="77777777" w:rsidR="00E240BA" w:rsidRPr="00814A1B" w:rsidRDefault="00E240BA" w:rsidP="00E240BA">
      <w:pPr>
        <w:rPr>
          <w:rFonts w:cs="Tahoma"/>
          <w:sz w:val="22"/>
        </w:rPr>
      </w:pPr>
      <w:r w:rsidRPr="00814A1B">
        <w:rPr>
          <w:rFonts w:cs="Tahoma"/>
          <w:b/>
          <w:bCs/>
          <w:sz w:val="22"/>
        </w:rPr>
        <w:t>NEMA</w:t>
      </w:r>
      <w:r w:rsidRPr="00814A1B">
        <w:rPr>
          <w:rFonts w:cs="Tahoma"/>
          <w:sz w:val="22"/>
        </w:rPr>
        <w:tab/>
      </w:r>
      <w:r w:rsidRPr="00814A1B">
        <w:rPr>
          <w:rFonts w:cs="Tahoma"/>
          <w:sz w:val="22"/>
        </w:rPr>
        <w:tab/>
        <w:t>National Environmental Management Authority</w:t>
      </w:r>
    </w:p>
    <w:p w14:paraId="20E6A57C" w14:textId="77777777" w:rsidR="00E240BA" w:rsidRPr="00814A1B" w:rsidRDefault="00E240BA" w:rsidP="00E240BA">
      <w:pPr>
        <w:rPr>
          <w:rFonts w:cs="Tahoma"/>
          <w:sz w:val="22"/>
        </w:rPr>
      </w:pPr>
      <w:r w:rsidRPr="00814A1B">
        <w:rPr>
          <w:rFonts w:cs="Tahoma"/>
          <w:b/>
          <w:bCs/>
          <w:sz w:val="22"/>
        </w:rPr>
        <w:t>NGOs</w:t>
      </w:r>
      <w:r w:rsidRPr="00814A1B">
        <w:rPr>
          <w:rFonts w:cs="Tahoma"/>
          <w:sz w:val="22"/>
        </w:rPr>
        <w:t xml:space="preserve"> </w:t>
      </w:r>
      <w:r w:rsidRPr="00814A1B">
        <w:rPr>
          <w:rFonts w:cs="Tahoma"/>
          <w:sz w:val="22"/>
        </w:rPr>
        <w:tab/>
      </w:r>
      <w:r w:rsidRPr="00814A1B">
        <w:rPr>
          <w:rFonts w:cs="Tahoma"/>
          <w:sz w:val="22"/>
        </w:rPr>
        <w:tab/>
        <w:t xml:space="preserve">Non-Governmental Organizations </w:t>
      </w:r>
    </w:p>
    <w:p w14:paraId="4B674BF4" w14:textId="77777777" w:rsidR="00E240BA" w:rsidRPr="00814A1B" w:rsidRDefault="00E240BA" w:rsidP="00E240BA">
      <w:pPr>
        <w:rPr>
          <w:rFonts w:cs="Tahoma"/>
          <w:bCs/>
          <w:sz w:val="22"/>
        </w:rPr>
      </w:pPr>
      <w:r w:rsidRPr="00814A1B">
        <w:rPr>
          <w:rFonts w:cs="Tahoma"/>
          <w:b/>
          <w:bCs/>
          <w:sz w:val="22"/>
        </w:rPr>
        <w:t>NLC</w:t>
      </w:r>
      <w:r w:rsidRPr="00814A1B">
        <w:rPr>
          <w:rFonts w:cs="Tahoma"/>
          <w:b/>
          <w:bCs/>
          <w:sz w:val="22"/>
        </w:rPr>
        <w:tab/>
      </w:r>
      <w:r w:rsidRPr="00814A1B">
        <w:rPr>
          <w:rFonts w:cs="Tahoma"/>
          <w:b/>
          <w:bCs/>
          <w:sz w:val="22"/>
        </w:rPr>
        <w:tab/>
      </w:r>
      <w:r w:rsidRPr="00814A1B">
        <w:rPr>
          <w:rFonts w:cs="Tahoma"/>
          <w:bCs/>
          <w:sz w:val="22"/>
        </w:rPr>
        <w:t>National Land Commission</w:t>
      </w:r>
    </w:p>
    <w:p w14:paraId="54D9BB89" w14:textId="77777777" w:rsidR="00E240BA" w:rsidRPr="00814A1B" w:rsidRDefault="00E240BA" w:rsidP="00E240BA">
      <w:pPr>
        <w:rPr>
          <w:rFonts w:cs="Tahoma"/>
          <w:b/>
          <w:bCs/>
          <w:sz w:val="22"/>
        </w:rPr>
      </w:pPr>
      <w:r w:rsidRPr="00814A1B">
        <w:rPr>
          <w:rFonts w:cs="Tahoma"/>
          <w:b/>
          <w:bCs/>
          <w:sz w:val="22"/>
        </w:rPr>
        <w:t>NTSA</w:t>
      </w:r>
      <w:r w:rsidRPr="00814A1B">
        <w:rPr>
          <w:rFonts w:cs="Tahoma"/>
          <w:b/>
          <w:bCs/>
          <w:sz w:val="22"/>
        </w:rPr>
        <w:tab/>
      </w:r>
      <w:r w:rsidRPr="00814A1B">
        <w:rPr>
          <w:rFonts w:cs="Tahoma"/>
          <w:b/>
          <w:bCs/>
          <w:sz w:val="22"/>
        </w:rPr>
        <w:tab/>
      </w:r>
      <w:r w:rsidRPr="00814A1B">
        <w:rPr>
          <w:rFonts w:cs="Tahoma"/>
          <w:bCs/>
          <w:sz w:val="22"/>
        </w:rPr>
        <w:t>National Transport and Safety Authority</w:t>
      </w:r>
    </w:p>
    <w:p w14:paraId="3FFC6630" w14:textId="77777777" w:rsidR="00E240BA" w:rsidRPr="00814A1B" w:rsidRDefault="00E240BA" w:rsidP="00E240BA">
      <w:pPr>
        <w:rPr>
          <w:rFonts w:cs="Tahoma"/>
          <w:b/>
          <w:bCs/>
          <w:sz w:val="22"/>
        </w:rPr>
      </w:pPr>
      <w:r w:rsidRPr="00814A1B">
        <w:rPr>
          <w:rFonts w:cs="Tahoma"/>
          <w:b/>
          <w:bCs/>
          <w:sz w:val="22"/>
        </w:rPr>
        <w:t>OHS</w:t>
      </w:r>
      <w:r w:rsidRPr="00814A1B">
        <w:rPr>
          <w:rFonts w:cs="Tahoma"/>
          <w:b/>
          <w:bCs/>
          <w:sz w:val="22"/>
        </w:rPr>
        <w:tab/>
      </w:r>
      <w:r w:rsidRPr="00814A1B">
        <w:rPr>
          <w:rFonts w:cs="Tahoma"/>
          <w:b/>
          <w:bCs/>
          <w:sz w:val="22"/>
        </w:rPr>
        <w:tab/>
      </w:r>
      <w:r w:rsidRPr="00814A1B">
        <w:rPr>
          <w:rFonts w:cs="Tahoma"/>
          <w:bCs/>
          <w:sz w:val="22"/>
        </w:rPr>
        <w:t>Occupational Health and Safety</w:t>
      </w:r>
    </w:p>
    <w:p w14:paraId="50E91D19" w14:textId="77777777" w:rsidR="00E240BA" w:rsidRPr="00814A1B" w:rsidRDefault="00E240BA" w:rsidP="00E240BA">
      <w:pPr>
        <w:rPr>
          <w:rFonts w:cs="Tahoma"/>
          <w:sz w:val="22"/>
        </w:rPr>
      </w:pPr>
      <w:r w:rsidRPr="00814A1B">
        <w:rPr>
          <w:rFonts w:cs="Tahoma"/>
          <w:b/>
          <w:bCs/>
          <w:sz w:val="22"/>
        </w:rPr>
        <w:t>OM</w:t>
      </w:r>
      <w:r w:rsidRPr="00814A1B">
        <w:rPr>
          <w:rFonts w:cs="Tahoma"/>
          <w:sz w:val="22"/>
        </w:rPr>
        <w:tab/>
      </w:r>
      <w:r w:rsidRPr="00814A1B">
        <w:rPr>
          <w:rFonts w:cs="Tahoma"/>
          <w:sz w:val="22"/>
        </w:rPr>
        <w:tab/>
        <w:t>Operation and Maintenance</w:t>
      </w:r>
    </w:p>
    <w:p w14:paraId="1A0E23DF" w14:textId="77777777" w:rsidR="00E240BA" w:rsidRPr="00814A1B" w:rsidRDefault="00E240BA" w:rsidP="00E240BA">
      <w:pPr>
        <w:rPr>
          <w:rFonts w:cs="Tahoma"/>
          <w:bCs/>
          <w:sz w:val="22"/>
        </w:rPr>
      </w:pPr>
      <w:r w:rsidRPr="00814A1B">
        <w:rPr>
          <w:rFonts w:cs="Tahoma"/>
          <w:b/>
          <w:bCs/>
          <w:sz w:val="22"/>
        </w:rPr>
        <w:t>OP</w:t>
      </w:r>
      <w:r w:rsidRPr="00814A1B">
        <w:rPr>
          <w:rFonts w:cs="Tahoma"/>
          <w:b/>
          <w:bCs/>
          <w:sz w:val="22"/>
        </w:rPr>
        <w:tab/>
      </w:r>
      <w:r w:rsidRPr="00814A1B">
        <w:rPr>
          <w:rFonts w:cs="Tahoma"/>
          <w:b/>
          <w:bCs/>
          <w:sz w:val="22"/>
        </w:rPr>
        <w:tab/>
      </w:r>
      <w:r w:rsidRPr="00814A1B">
        <w:rPr>
          <w:rFonts w:cs="Tahoma"/>
          <w:bCs/>
          <w:sz w:val="22"/>
        </w:rPr>
        <w:t>Operational Policies</w:t>
      </w:r>
    </w:p>
    <w:p w14:paraId="2B82E90C" w14:textId="77777777" w:rsidR="00E240BA" w:rsidRPr="00814A1B" w:rsidRDefault="00E240BA" w:rsidP="00E240BA">
      <w:pPr>
        <w:rPr>
          <w:rFonts w:cs="Tahoma"/>
          <w:sz w:val="22"/>
        </w:rPr>
      </w:pPr>
      <w:r w:rsidRPr="00814A1B">
        <w:rPr>
          <w:rFonts w:cs="Tahoma"/>
          <w:b/>
          <w:bCs/>
          <w:sz w:val="22"/>
        </w:rPr>
        <w:t>PAD</w:t>
      </w:r>
      <w:r w:rsidRPr="00814A1B">
        <w:rPr>
          <w:rFonts w:cs="Tahoma"/>
          <w:sz w:val="22"/>
        </w:rPr>
        <w:tab/>
      </w:r>
      <w:r w:rsidRPr="00814A1B">
        <w:rPr>
          <w:rFonts w:cs="Tahoma"/>
          <w:sz w:val="22"/>
        </w:rPr>
        <w:tab/>
        <w:t>Project Appraisal Document</w:t>
      </w:r>
    </w:p>
    <w:p w14:paraId="58332C54" w14:textId="77777777" w:rsidR="00E240BA" w:rsidRPr="00814A1B" w:rsidRDefault="00E240BA" w:rsidP="00E240BA">
      <w:pPr>
        <w:rPr>
          <w:rFonts w:cs="Tahoma"/>
          <w:bCs/>
          <w:sz w:val="22"/>
        </w:rPr>
      </w:pPr>
      <w:r w:rsidRPr="00814A1B">
        <w:rPr>
          <w:rFonts w:cs="Tahoma"/>
          <w:b/>
          <w:bCs/>
          <w:sz w:val="22"/>
        </w:rPr>
        <w:t>PAPs</w:t>
      </w:r>
      <w:r w:rsidRPr="00814A1B">
        <w:rPr>
          <w:rFonts w:cs="Tahoma"/>
          <w:b/>
          <w:bCs/>
          <w:sz w:val="22"/>
        </w:rPr>
        <w:tab/>
      </w:r>
      <w:r w:rsidRPr="00814A1B">
        <w:rPr>
          <w:rFonts w:cs="Tahoma"/>
          <w:b/>
          <w:bCs/>
          <w:sz w:val="22"/>
        </w:rPr>
        <w:tab/>
      </w:r>
      <w:r w:rsidRPr="00814A1B">
        <w:rPr>
          <w:rFonts w:cs="Tahoma"/>
          <w:bCs/>
          <w:sz w:val="22"/>
        </w:rPr>
        <w:t>Project Affected Persons</w:t>
      </w:r>
    </w:p>
    <w:p w14:paraId="3E386A7B" w14:textId="77777777" w:rsidR="00E240BA" w:rsidRPr="00814A1B" w:rsidRDefault="00E240BA" w:rsidP="00E240BA">
      <w:pPr>
        <w:rPr>
          <w:rFonts w:cs="Tahoma"/>
          <w:sz w:val="22"/>
        </w:rPr>
      </w:pPr>
      <w:r w:rsidRPr="00814A1B">
        <w:rPr>
          <w:rFonts w:cs="Tahoma"/>
          <w:b/>
          <w:bCs/>
          <w:sz w:val="22"/>
        </w:rPr>
        <w:t>PCU</w:t>
      </w:r>
      <w:r w:rsidRPr="00814A1B">
        <w:rPr>
          <w:rFonts w:cs="Tahoma"/>
          <w:sz w:val="22"/>
        </w:rPr>
        <w:tab/>
      </w:r>
      <w:r w:rsidRPr="00814A1B">
        <w:rPr>
          <w:rFonts w:cs="Tahoma"/>
          <w:sz w:val="22"/>
        </w:rPr>
        <w:tab/>
        <w:t>Project Co-ordination Unit</w:t>
      </w:r>
    </w:p>
    <w:p w14:paraId="1559D3F7" w14:textId="77777777" w:rsidR="00E240BA" w:rsidRPr="00814A1B" w:rsidRDefault="00E240BA" w:rsidP="00E240BA">
      <w:pPr>
        <w:rPr>
          <w:rFonts w:cs="Tahoma"/>
          <w:sz w:val="22"/>
        </w:rPr>
      </w:pPr>
      <w:r w:rsidRPr="00814A1B">
        <w:rPr>
          <w:rFonts w:cs="Tahoma"/>
          <w:b/>
          <w:bCs/>
          <w:sz w:val="22"/>
        </w:rPr>
        <w:t>PPAs</w:t>
      </w:r>
      <w:r w:rsidRPr="00814A1B">
        <w:rPr>
          <w:rFonts w:cs="Tahoma"/>
          <w:sz w:val="22"/>
        </w:rPr>
        <w:tab/>
      </w:r>
      <w:r w:rsidRPr="00814A1B">
        <w:rPr>
          <w:rFonts w:cs="Tahoma"/>
          <w:sz w:val="22"/>
        </w:rPr>
        <w:tab/>
        <w:t>Power Purchase Agreements</w:t>
      </w:r>
    </w:p>
    <w:p w14:paraId="3225780F" w14:textId="77777777" w:rsidR="00E240BA" w:rsidRPr="00814A1B" w:rsidRDefault="00E240BA" w:rsidP="00E240BA">
      <w:pPr>
        <w:rPr>
          <w:rFonts w:cs="Tahoma"/>
          <w:sz w:val="22"/>
        </w:rPr>
      </w:pPr>
      <w:r w:rsidRPr="00814A1B">
        <w:rPr>
          <w:rFonts w:cs="Tahoma"/>
          <w:b/>
          <w:bCs/>
          <w:sz w:val="22"/>
        </w:rPr>
        <w:t>PPEs</w:t>
      </w:r>
      <w:r w:rsidRPr="00814A1B">
        <w:rPr>
          <w:rFonts w:cs="Tahoma"/>
          <w:sz w:val="22"/>
        </w:rPr>
        <w:tab/>
      </w:r>
      <w:r w:rsidRPr="00814A1B">
        <w:rPr>
          <w:rFonts w:cs="Tahoma"/>
          <w:sz w:val="22"/>
        </w:rPr>
        <w:tab/>
        <w:t>Personal Protective Equipment</w:t>
      </w:r>
    </w:p>
    <w:p w14:paraId="627B9C4E" w14:textId="77777777" w:rsidR="00E240BA" w:rsidRPr="00814A1B" w:rsidRDefault="00E240BA" w:rsidP="00E240BA">
      <w:pPr>
        <w:rPr>
          <w:rFonts w:cs="Tahoma"/>
          <w:b/>
          <w:bCs/>
          <w:sz w:val="22"/>
        </w:rPr>
      </w:pPr>
      <w:r w:rsidRPr="00814A1B">
        <w:rPr>
          <w:rFonts w:cs="Tahoma"/>
          <w:b/>
          <w:bCs/>
          <w:sz w:val="22"/>
        </w:rPr>
        <w:t>PV</w:t>
      </w:r>
      <w:r w:rsidRPr="00814A1B">
        <w:rPr>
          <w:rFonts w:cs="Tahoma"/>
          <w:b/>
          <w:bCs/>
          <w:sz w:val="22"/>
        </w:rPr>
        <w:tab/>
      </w:r>
      <w:r w:rsidRPr="00814A1B">
        <w:rPr>
          <w:rFonts w:cs="Tahoma"/>
          <w:b/>
          <w:bCs/>
          <w:sz w:val="22"/>
        </w:rPr>
        <w:tab/>
      </w:r>
      <w:r w:rsidRPr="00814A1B">
        <w:rPr>
          <w:rFonts w:cs="Tahoma"/>
          <w:bCs/>
          <w:sz w:val="22"/>
        </w:rPr>
        <w:t>Photo-voltaic</w:t>
      </w:r>
    </w:p>
    <w:p w14:paraId="3B2859C4" w14:textId="77777777" w:rsidR="00E240BA" w:rsidRPr="00814A1B" w:rsidRDefault="00E240BA" w:rsidP="00E240BA">
      <w:pPr>
        <w:rPr>
          <w:rFonts w:cs="Tahoma"/>
          <w:sz w:val="22"/>
        </w:rPr>
      </w:pPr>
      <w:r w:rsidRPr="00814A1B">
        <w:rPr>
          <w:rFonts w:cs="Tahoma"/>
          <w:b/>
          <w:bCs/>
          <w:sz w:val="22"/>
        </w:rPr>
        <w:t>REREC</w:t>
      </w:r>
      <w:r w:rsidRPr="00814A1B">
        <w:rPr>
          <w:rFonts w:cs="Tahoma"/>
          <w:sz w:val="22"/>
        </w:rPr>
        <w:tab/>
      </w:r>
      <w:r w:rsidRPr="00814A1B">
        <w:rPr>
          <w:rFonts w:cs="Tahoma"/>
          <w:sz w:val="22"/>
        </w:rPr>
        <w:tab/>
        <w:t>Rural Electrification and Renewable Energy Corporation</w:t>
      </w:r>
    </w:p>
    <w:p w14:paraId="16089098" w14:textId="77777777" w:rsidR="00E240BA" w:rsidRPr="00814A1B" w:rsidRDefault="00E240BA" w:rsidP="00E240BA">
      <w:pPr>
        <w:rPr>
          <w:rFonts w:cs="Tahoma"/>
          <w:sz w:val="22"/>
        </w:rPr>
      </w:pPr>
      <w:r w:rsidRPr="00814A1B">
        <w:rPr>
          <w:rFonts w:cs="Tahoma"/>
          <w:b/>
          <w:bCs/>
          <w:sz w:val="22"/>
        </w:rPr>
        <w:t>RPF</w:t>
      </w:r>
      <w:r w:rsidRPr="00814A1B">
        <w:rPr>
          <w:rFonts w:cs="Tahoma"/>
          <w:sz w:val="22"/>
        </w:rPr>
        <w:tab/>
      </w:r>
      <w:r w:rsidRPr="00814A1B">
        <w:rPr>
          <w:rFonts w:cs="Tahoma"/>
          <w:sz w:val="22"/>
        </w:rPr>
        <w:tab/>
        <w:t>Resettlement Policy Framework</w:t>
      </w:r>
    </w:p>
    <w:p w14:paraId="619FC945" w14:textId="77777777" w:rsidR="00E240BA" w:rsidRPr="00814A1B" w:rsidRDefault="00E240BA" w:rsidP="00E240BA">
      <w:pPr>
        <w:rPr>
          <w:rFonts w:cs="Tahoma"/>
          <w:sz w:val="22"/>
        </w:rPr>
      </w:pPr>
      <w:r w:rsidRPr="00814A1B">
        <w:rPr>
          <w:rFonts w:cs="Tahoma"/>
          <w:b/>
          <w:bCs/>
          <w:sz w:val="22"/>
        </w:rPr>
        <w:t>SA</w:t>
      </w:r>
      <w:r w:rsidRPr="00814A1B">
        <w:rPr>
          <w:rFonts w:cs="Tahoma"/>
          <w:sz w:val="22"/>
        </w:rPr>
        <w:t xml:space="preserve"> </w:t>
      </w:r>
      <w:r w:rsidRPr="00814A1B">
        <w:rPr>
          <w:rFonts w:cs="Tahoma"/>
          <w:sz w:val="22"/>
        </w:rPr>
        <w:tab/>
      </w:r>
      <w:r w:rsidRPr="00814A1B">
        <w:rPr>
          <w:rFonts w:cs="Tahoma"/>
          <w:sz w:val="22"/>
        </w:rPr>
        <w:tab/>
        <w:t>Social Assessment</w:t>
      </w:r>
    </w:p>
    <w:p w14:paraId="49F942CB" w14:textId="77777777" w:rsidR="00E240BA" w:rsidRPr="00814A1B" w:rsidRDefault="00E240BA" w:rsidP="00E240BA">
      <w:pPr>
        <w:rPr>
          <w:rFonts w:cs="Tahoma"/>
          <w:sz w:val="22"/>
        </w:rPr>
      </w:pPr>
      <w:r w:rsidRPr="00814A1B">
        <w:rPr>
          <w:rFonts w:cs="Tahoma"/>
          <w:b/>
          <w:bCs/>
          <w:sz w:val="22"/>
        </w:rPr>
        <w:t>SEA</w:t>
      </w:r>
      <w:r w:rsidRPr="00814A1B">
        <w:rPr>
          <w:rFonts w:cs="Tahoma"/>
          <w:sz w:val="22"/>
        </w:rPr>
        <w:tab/>
      </w:r>
      <w:r w:rsidRPr="00814A1B">
        <w:rPr>
          <w:rFonts w:cs="Tahoma"/>
          <w:sz w:val="22"/>
        </w:rPr>
        <w:tab/>
        <w:t>Strategic Environmental Assessment</w:t>
      </w:r>
    </w:p>
    <w:p w14:paraId="7A8440B5" w14:textId="77777777" w:rsidR="00E240BA" w:rsidRPr="00814A1B" w:rsidRDefault="00E240BA" w:rsidP="00E240BA">
      <w:pPr>
        <w:rPr>
          <w:rFonts w:cs="Tahoma"/>
          <w:sz w:val="22"/>
        </w:rPr>
      </w:pPr>
      <w:r w:rsidRPr="00814A1B">
        <w:rPr>
          <w:rFonts w:cs="Tahoma"/>
          <w:b/>
          <w:bCs/>
          <w:sz w:val="22"/>
        </w:rPr>
        <w:t>SERC</w:t>
      </w:r>
      <w:r w:rsidRPr="00814A1B">
        <w:rPr>
          <w:rFonts w:cs="Tahoma"/>
          <w:sz w:val="22"/>
        </w:rPr>
        <w:tab/>
      </w:r>
      <w:r w:rsidRPr="00814A1B">
        <w:rPr>
          <w:rFonts w:cs="Tahoma"/>
          <w:sz w:val="22"/>
        </w:rPr>
        <w:tab/>
        <w:t xml:space="preserve">Standards and Enforcement Review Committee </w:t>
      </w:r>
    </w:p>
    <w:p w14:paraId="3EB34D39" w14:textId="77777777" w:rsidR="00E240BA" w:rsidRPr="00814A1B" w:rsidRDefault="00E240BA" w:rsidP="00E240BA">
      <w:pPr>
        <w:rPr>
          <w:rFonts w:cs="Tahoma"/>
          <w:sz w:val="22"/>
        </w:rPr>
      </w:pPr>
      <w:r w:rsidRPr="00814A1B">
        <w:rPr>
          <w:rFonts w:cs="Tahoma"/>
          <w:b/>
          <w:bCs/>
          <w:sz w:val="22"/>
        </w:rPr>
        <w:t>SHS</w:t>
      </w:r>
      <w:r w:rsidRPr="00814A1B">
        <w:rPr>
          <w:rFonts w:cs="Tahoma"/>
          <w:sz w:val="22"/>
        </w:rPr>
        <w:tab/>
      </w:r>
      <w:r w:rsidRPr="00814A1B">
        <w:rPr>
          <w:rFonts w:cs="Tahoma"/>
          <w:sz w:val="22"/>
        </w:rPr>
        <w:tab/>
        <w:t>Solar Home Systems</w:t>
      </w:r>
    </w:p>
    <w:p w14:paraId="7FA66C14" w14:textId="77777777" w:rsidR="00E240BA" w:rsidRPr="00814A1B" w:rsidRDefault="00E240BA" w:rsidP="00E240BA">
      <w:pPr>
        <w:rPr>
          <w:rFonts w:cs="Tahoma"/>
          <w:sz w:val="22"/>
        </w:rPr>
      </w:pPr>
      <w:r w:rsidRPr="00814A1B">
        <w:rPr>
          <w:rFonts w:cs="Tahoma"/>
          <w:b/>
          <w:bCs/>
          <w:sz w:val="22"/>
        </w:rPr>
        <w:t>SIA</w:t>
      </w:r>
      <w:r w:rsidRPr="00814A1B">
        <w:rPr>
          <w:rFonts w:cs="Tahoma"/>
          <w:sz w:val="22"/>
        </w:rPr>
        <w:t xml:space="preserve"> </w:t>
      </w:r>
      <w:r w:rsidRPr="00814A1B">
        <w:rPr>
          <w:rFonts w:cs="Tahoma"/>
          <w:sz w:val="22"/>
        </w:rPr>
        <w:tab/>
      </w:r>
      <w:r w:rsidRPr="00814A1B">
        <w:rPr>
          <w:rFonts w:cs="Tahoma"/>
          <w:sz w:val="22"/>
        </w:rPr>
        <w:tab/>
        <w:t>Social Impact Assessment</w:t>
      </w:r>
    </w:p>
    <w:p w14:paraId="2E8D3C72" w14:textId="77777777" w:rsidR="00E240BA" w:rsidRPr="00814A1B" w:rsidRDefault="00E240BA" w:rsidP="00E240BA">
      <w:pPr>
        <w:rPr>
          <w:rFonts w:cs="Tahoma"/>
          <w:b/>
          <w:bCs/>
          <w:sz w:val="22"/>
        </w:rPr>
      </w:pPr>
      <w:r w:rsidRPr="00814A1B">
        <w:rPr>
          <w:rFonts w:cs="Tahoma"/>
          <w:b/>
          <w:bCs/>
          <w:sz w:val="22"/>
        </w:rPr>
        <w:t>SOP</w:t>
      </w:r>
      <w:r w:rsidRPr="00814A1B">
        <w:rPr>
          <w:rFonts w:cs="Tahoma"/>
          <w:b/>
          <w:bCs/>
          <w:sz w:val="22"/>
        </w:rPr>
        <w:tab/>
      </w:r>
      <w:r w:rsidRPr="00814A1B">
        <w:rPr>
          <w:rFonts w:cs="Tahoma"/>
          <w:b/>
          <w:bCs/>
          <w:sz w:val="22"/>
        </w:rPr>
        <w:tab/>
      </w:r>
      <w:r w:rsidRPr="00814A1B">
        <w:rPr>
          <w:rFonts w:cs="Tahoma"/>
          <w:bCs/>
          <w:sz w:val="22"/>
        </w:rPr>
        <w:t>Safe Operation Procedure</w:t>
      </w:r>
    </w:p>
    <w:p w14:paraId="7B549A95" w14:textId="77777777" w:rsidR="00E240BA" w:rsidRPr="00814A1B" w:rsidRDefault="00E240BA" w:rsidP="00E240BA">
      <w:pPr>
        <w:rPr>
          <w:rFonts w:cs="Tahoma"/>
          <w:sz w:val="22"/>
        </w:rPr>
      </w:pPr>
      <w:r w:rsidRPr="00814A1B">
        <w:rPr>
          <w:rFonts w:cs="Tahoma"/>
          <w:b/>
          <w:bCs/>
          <w:sz w:val="22"/>
        </w:rPr>
        <w:t>STDs</w:t>
      </w:r>
      <w:r w:rsidRPr="00814A1B">
        <w:rPr>
          <w:rFonts w:cs="Tahoma"/>
          <w:sz w:val="22"/>
        </w:rPr>
        <w:tab/>
      </w:r>
      <w:r w:rsidRPr="00814A1B">
        <w:rPr>
          <w:rFonts w:cs="Tahoma"/>
          <w:sz w:val="22"/>
        </w:rPr>
        <w:tab/>
        <w:t>Sexually Transmitted Diseases</w:t>
      </w:r>
    </w:p>
    <w:p w14:paraId="77BB36AB" w14:textId="77777777" w:rsidR="00E240BA" w:rsidRPr="00814A1B" w:rsidRDefault="00E240BA" w:rsidP="00E240BA">
      <w:pPr>
        <w:rPr>
          <w:rFonts w:cs="Tahoma"/>
          <w:sz w:val="22"/>
        </w:rPr>
      </w:pPr>
      <w:r w:rsidRPr="00814A1B">
        <w:rPr>
          <w:rFonts w:cs="Tahoma"/>
          <w:b/>
          <w:bCs/>
          <w:sz w:val="22"/>
        </w:rPr>
        <w:t>STI</w:t>
      </w:r>
      <w:r w:rsidRPr="00814A1B">
        <w:rPr>
          <w:rFonts w:cs="Tahoma"/>
          <w:sz w:val="22"/>
        </w:rPr>
        <w:tab/>
      </w:r>
      <w:r w:rsidRPr="00814A1B">
        <w:rPr>
          <w:rFonts w:cs="Tahoma"/>
          <w:sz w:val="22"/>
        </w:rPr>
        <w:tab/>
        <w:t xml:space="preserve">Science, technology and innovation </w:t>
      </w:r>
    </w:p>
    <w:p w14:paraId="642D37BA" w14:textId="77777777" w:rsidR="00E240BA" w:rsidRPr="00814A1B" w:rsidRDefault="00E240BA" w:rsidP="00E240BA">
      <w:pPr>
        <w:rPr>
          <w:rFonts w:cs="Tahoma"/>
          <w:sz w:val="22"/>
        </w:rPr>
      </w:pPr>
      <w:r w:rsidRPr="00814A1B">
        <w:rPr>
          <w:rFonts w:cs="Tahoma"/>
          <w:b/>
          <w:bCs/>
          <w:sz w:val="22"/>
        </w:rPr>
        <w:t>SMMP</w:t>
      </w:r>
      <w:r w:rsidRPr="00814A1B">
        <w:rPr>
          <w:rFonts w:cs="Tahoma"/>
          <w:b/>
          <w:bCs/>
          <w:sz w:val="22"/>
        </w:rPr>
        <w:tab/>
      </w:r>
      <w:r w:rsidRPr="00814A1B">
        <w:rPr>
          <w:rFonts w:cs="Tahoma"/>
          <w:sz w:val="22"/>
        </w:rPr>
        <w:tab/>
        <w:t>Social Management and Monitoring Plan</w:t>
      </w:r>
    </w:p>
    <w:p w14:paraId="35BFD348" w14:textId="77777777" w:rsidR="00E240BA" w:rsidRPr="00814A1B" w:rsidRDefault="00E240BA" w:rsidP="00E240BA">
      <w:pPr>
        <w:rPr>
          <w:rFonts w:cs="Tahoma"/>
          <w:sz w:val="22"/>
        </w:rPr>
      </w:pPr>
      <w:r w:rsidRPr="00814A1B">
        <w:rPr>
          <w:rFonts w:cs="Tahoma"/>
          <w:b/>
          <w:bCs/>
          <w:sz w:val="22"/>
        </w:rPr>
        <w:t>ToR</w:t>
      </w:r>
      <w:r w:rsidRPr="00814A1B">
        <w:rPr>
          <w:rFonts w:cs="Tahoma"/>
          <w:sz w:val="22"/>
        </w:rPr>
        <w:tab/>
      </w:r>
      <w:r w:rsidRPr="00814A1B">
        <w:rPr>
          <w:rFonts w:cs="Tahoma"/>
          <w:sz w:val="22"/>
        </w:rPr>
        <w:tab/>
        <w:t>Terms of Reference</w:t>
      </w:r>
    </w:p>
    <w:p w14:paraId="1B193C89" w14:textId="77777777" w:rsidR="00E240BA" w:rsidRPr="00814A1B" w:rsidRDefault="00E240BA" w:rsidP="00E240BA">
      <w:pPr>
        <w:rPr>
          <w:rFonts w:cs="Tahoma"/>
          <w:sz w:val="22"/>
        </w:rPr>
      </w:pPr>
      <w:r w:rsidRPr="00814A1B">
        <w:rPr>
          <w:rFonts w:cs="Tahoma"/>
          <w:b/>
          <w:bCs/>
          <w:sz w:val="22"/>
        </w:rPr>
        <w:t xml:space="preserve">TSC </w:t>
      </w:r>
      <w:r w:rsidRPr="00814A1B">
        <w:rPr>
          <w:rFonts w:cs="Tahoma"/>
          <w:sz w:val="22"/>
        </w:rPr>
        <w:t xml:space="preserve">                Teachers Service Commission</w:t>
      </w:r>
    </w:p>
    <w:p w14:paraId="32342345" w14:textId="77777777" w:rsidR="00E240BA" w:rsidRPr="00814A1B" w:rsidRDefault="00E240BA" w:rsidP="00E240BA">
      <w:pPr>
        <w:rPr>
          <w:rFonts w:cs="Tahoma"/>
          <w:sz w:val="22"/>
        </w:rPr>
      </w:pPr>
      <w:r w:rsidRPr="00814A1B">
        <w:rPr>
          <w:rFonts w:cs="Tahoma"/>
          <w:b/>
          <w:bCs/>
          <w:sz w:val="22"/>
        </w:rPr>
        <w:t>VMGF</w:t>
      </w:r>
      <w:r w:rsidRPr="00814A1B">
        <w:rPr>
          <w:rFonts w:cs="Tahoma"/>
          <w:sz w:val="22"/>
        </w:rPr>
        <w:tab/>
      </w:r>
      <w:r w:rsidRPr="00814A1B">
        <w:rPr>
          <w:rFonts w:cs="Tahoma"/>
          <w:sz w:val="22"/>
        </w:rPr>
        <w:tab/>
        <w:t xml:space="preserve">Vulnerable and Marginalised Groups Framework </w:t>
      </w:r>
    </w:p>
    <w:p w14:paraId="1539DD32" w14:textId="77777777" w:rsidR="00E240BA" w:rsidRPr="00814A1B" w:rsidRDefault="00E240BA" w:rsidP="00E240BA">
      <w:pPr>
        <w:rPr>
          <w:rFonts w:cs="Tahoma"/>
          <w:sz w:val="22"/>
        </w:rPr>
      </w:pPr>
      <w:r w:rsidRPr="00814A1B">
        <w:rPr>
          <w:rFonts w:cs="Tahoma"/>
          <w:b/>
          <w:bCs/>
          <w:sz w:val="22"/>
        </w:rPr>
        <w:t>VMGs</w:t>
      </w:r>
      <w:r w:rsidRPr="00814A1B">
        <w:rPr>
          <w:rFonts w:cs="Tahoma"/>
          <w:sz w:val="22"/>
        </w:rPr>
        <w:tab/>
      </w:r>
      <w:r w:rsidRPr="00814A1B">
        <w:rPr>
          <w:rFonts w:cs="Tahoma"/>
          <w:sz w:val="22"/>
        </w:rPr>
        <w:tab/>
        <w:t xml:space="preserve">Vulnerable and marginalized groups </w:t>
      </w:r>
    </w:p>
    <w:p w14:paraId="67E77372" w14:textId="77777777" w:rsidR="00E240BA" w:rsidRPr="00814A1B" w:rsidRDefault="00E240BA" w:rsidP="00E240BA">
      <w:pPr>
        <w:rPr>
          <w:rFonts w:cs="Tahoma"/>
          <w:sz w:val="22"/>
        </w:rPr>
      </w:pPr>
      <w:r w:rsidRPr="00814A1B">
        <w:rPr>
          <w:rFonts w:cs="Tahoma"/>
          <w:b/>
          <w:bCs/>
          <w:sz w:val="22"/>
        </w:rPr>
        <w:t>VMGP</w:t>
      </w:r>
      <w:r w:rsidRPr="00814A1B">
        <w:rPr>
          <w:rFonts w:cs="Tahoma"/>
          <w:sz w:val="22"/>
        </w:rPr>
        <w:tab/>
      </w:r>
      <w:r w:rsidRPr="00814A1B">
        <w:rPr>
          <w:rFonts w:cs="Tahoma"/>
          <w:sz w:val="22"/>
        </w:rPr>
        <w:tab/>
        <w:t>Vulnerable and Marginalised Group Plan</w:t>
      </w:r>
    </w:p>
    <w:p w14:paraId="3544C3AB" w14:textId="77777777" w:rsidR="00E240BA" w:rsidRPr="00814A1B" w:rsidRDefault="00E240BA" w:rsidP="00E240BA">
      <w:pPr>
        <w:rPr>
          <w:rFonts w:cs="Tahoma"/>
          <w:sz w:val="22"/>
        </w:rPr>
      </w:pPr>
      <w:r w:rsidRPr="00814A1B">
        <w:rPr>
          <w:rFonts w:cs="Tahoma"/>
          <w:b/>
          <w:bCs/>
          <w:sz w:val="22"/>
        </w:rPr>
        <w:t>WB</w:t>
      </w:r>
      <w:r w:rsidRPr="00814A1B">
        <w:rPr>
          <w:rFonts w:cs="Tahoma"/>
          <w:sz w:val="22"/>
        </w:rPr>
        <w:tab/>
      </w:r>
      <w:r w:rsidRPr="00814A1B">
        <w:rPr>
          <w:rFonts w:cs="Tahoma"/>
          <w:sz w:val="22"/>
        </w:rPr>
        <w:tab/>
        <w:t>World Bank</w:t>
      </w:r>
    </w:p>
    <w:p w14:paraId="2A133623" w14:textId="77777777" w:rsidR="00E240BA" w:rsidRPr="00814A1B" w:rsidRDefault="00E240BA" w:rsidP="00E240BA">
      <w:pPr>
        <w:rPr>
          <w:rFonts w:cs="Tahoma"/>
          <w:b/>
          <w:bCs/>
          <w:sz w:val="22"/>
        </w:rPr>
      </w:pPr>
      <w:r w:rsidRPr="00814A1B">
        <w:rPr>
          <w:rFonts w:cs="Tahoma"/>
          <w:b/>
          <w:bCs/>
          <w:sz w:val="22"/>
        </w:rPr>
        <w:t xml:space="preserve">WIBA               </w:t>
      </w:r>
      <w:r w:rsidRPr="00814A1B">
        <w:rPr>
          <w:rFonts w:cs="Tahoma"/>
          <w:sz w:val="22"/>
        </w:rPr>
        <w:t>Work Injury Benefit Act</w:t>
      </w:r>
    </w:p>
    <w:p w14:paraId="3E10AD57" w14:textId="77777777" w:rsidR="00E240BA" w:rsidRPr="00814A1B" w:rsidRDefault="00E240BA" w:rsidP="00E240BA">
      <w:pPr>
        <w:rPr>
          <w:rFonts w:cs="Tahoma"/>
          <w:sz w:val="22"/>
        </w:rPr>
      </w:pPr>
      <w:r w:rsidRPr="00814A1B">
        <w:rPr>
          <w:rFonts w:cs="Tahoma"/>
          <w:b/>
          <w:bCs/>
          <w:sz w:val="22"/>
        </w:rPr>
        <w:t>WMP</w:t>
      </w:r>
      <w:r w:rsidRPr="00814A1B">
        <w:rPr>
          <w:rFonts w:cs="Tahoma"/>
          <w:sz w:val="22"/>
        </w:rPr>
        <w:tab/>
      </w:r>
      <w:r w:rsidRPr="00814A1B">
        <w:rPr>
          <w:rFonts w:cs="Tahoma"/>
          <w:sz w:val="22"/>
        </w:rPr>
        <w:tab/>
        <w:t>Waste Management Plan</w:t>
      </w:r>
    </w:p>
    <w:p w14:paraId="20D6A72B" w14:textId="77777777" w:rsidR="00E240BA" w:rsidRPr="00814A1B" w:rsidRDefault="00E240BA" w:rsidP="00E240BA">
      <w:pPr>
        <w:rPr>
          <w:rFonts w:cs="Tahoma"/>
          <w:sz w:val="22"/>
        </w:rPr>
      </w:pPr>
      <w:r w:rsidRPr="00814A1B">
        <w:rPr>
          <w:rFonts w:cs="Tahoma"/>
          <w:b/>
          <w:bCs/>
          <w:sz w:val="22"/>
        </w:rPr>
        <w:t>WRA</w:t>
      </w:r>
      <w:r w:rsidRPr="00814A1B">
        <w:rPr>
          <w:rFonts w:cs="Tahoma"/>
          <w:sz w:val="22"/>
        </w:rPr>
        <w:tab/>
      </w:r>
      <w:r w:rsidRPr="00814A1B">
        <w:rPr>
          <w:rFonts w:cs="Tahoma"/>
          <w:sz w:val="22"/>
        </w:rPr>
        <w:tab/>
        <w:t>Water Resources Authority</w:t>
      </w:r>
    </w:p>
    <w:p w14:paraId="65D7D7D0" w14:textId="77777777" w:rsidR="00E240BA" w:rsidRPr="00814A1B" w:rsidRDefault="00E240BA" w:rsidP="00E240BA">
      <w:pPr>
        <w:rPr>
          <w:rFonts w:cs="Tahoma"/>
          <w:b/>
          <w:bCs/>
          <w:sz w:val="22"/>
        </w:rPr>
      </w:pPr>
      <w:r w:rsidRPr="00814A1B">
        <w:rPr>
          <w:rFonts w:cs="Tahoma"/>
          <w:b/>
          <w:bCs/>
          <w:sz w:val="22"/>
        </w:rPr>
        <w:t xml:space="preserve">UTI                 </w:t>
      </w:r>
      <w:r w:rsidRPr="00814A1B">
        <w:rPr>
          <w:rFonts w:cs="Tahoma"/>
          <w:sz w:val="22"/>
        </w:rPr>
        <w:t>Urinary tract infection</w:t>
      </w:r>
    </w:p>
    <w:p w14:paraId="247F336F" w14:textId="77777777" w:rsidR="00E240BA" w:rsidRPr="00814A1B" w:rsidRDefault="00E240BA" w:rsidP="00E240BA">
      <w:pPr>
        <w:rPr>
          <w:rFonts w:cs="Tahoma"/>
          <w:b/>
          <w:bCs/>
          <w:sz w:val="22"/>
        </w:rPr>
        <w:sectPr w:rsidR="00E240BA" w:rsidRPr="00814A1B" w:rsidSect="006C0DD3">
          <w:headerReference w:type="default" r:id="rId15"/>
          <w:pgSz w:w="11905" w:h="16840"/>
          <w:pgMar w:top="1440" w:right="1800" w:bottom="1440" w:left="1800" w:header="720" w:footer="720" w:gutter="0"/>
          <w:pgNumType w:fmt="lowerRoman" w:start="1" w:chapStyle="1"/>
          <w:cols w:space="720"/>
          <w:noEndnote/>
          <w:titlePg/>
          <w:docGrid w:linePitch="272"/>
        </w:sectPr>
      </w:pPr>
      <w:r w:rsidRPr="00814A1B">
        <w:rPr>
          <w:rFonts w:cs="Tahoma"/>
          <w:b/>
          <w:bCs/>
          <w:sz w:val="22"/>
        </w:rPr>
        <w:t xml:space="preserve">URTI               </w:t>
      </w:r>
      <w:r w:rsidRPr="00814A1B">
        <w:rPr>
          <w:rFonts w:cs="Tahoma"/>
          <w:sz w:val="22"/>
        </w:rPr>
        <w:t>Upper respiratory tract infection</w:t>
      </w:r>
    </w:p>
    <w:p w14:paraId="5DE7E582" w14:textId="77777777" w:rsidR="007935E4" w:rsidRPr="00814A1B" w:rsidRDefault="007935E4" w:rsidP="008A6D9D">
      <w:pPr>
        <w:pStyle w:val="Heading1"/>
        <w:numPr>
          <w:ilvl w:val="0"/>
          <w:numId w:val="0"/>
        </w:numPr>
        <w:ind w:firstLine="284"/>
        <w:rPr>
          <w:rFonts w:cs="Tahoma"/>
          <w:sz w:val="22"/>
          <w:szCs w:val="22"/>
        </w:rPr>
      </w:pPr>
      <w:bookmarkStart w:id="19" w:name="_Toc148535302"/>
      <w:bookmarkEnd w:id="18"/>
      <w:r w:rsidRPr="00814A1B">
        <w:rPr>
          <w:rFonts w:cs="Tahoma"/>
          <w:sz w:val="22"/>
          <w:szCs w:val="22"/>
        </w:rPr>
        <w:t>EXECUTIVE SUMMARY</w:t>
      </w:r>
      <w:bookmarkEnd w:id="19"/>
      <w:r w:rsidRPr="00814A1B">
        <w:rPr>
          <w:rFonts w:cs="Tahoma"/>
          <w:sz w:val="22"/>
          <w:szCs w:val="22"/>
        </w:rPr>
        <w:t xml:space="preserve"> </w:t>
      </w:r>
    </w:p>
    <w:p w14:paraId="6545E7ED"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E-1- Introduction and Project Brief</w:t>
      </w:r>
    </w:p>
    <w:p w14:paraId="45DF4C9C"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228AD5FD"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4340122B" w14:textId="6FCF50BD" w:rsidR="004255D9" w:rsidRPr="00960BFF" w:rsidRDefault="004255D9" w:rsidP="004255D9">
      <w:pPr>
        <w:spacing w:after="120" w:line="259" w:lineRule="auto"/>
        <w:rPr>
          <w:rFonts w:eastAsia="Calibri" w:cs="Tahoma"/>
          <w:sz w:val="22"/>
          <w:lang w:val="en-US" w:eastAsia="en-US"/>
        </w:rPr>
      </w:pPr>
      <w:r w:rsidRPr="00814A1B">
        <w:rPr>
          <w:rFonts w:eastAsia="Calibri" w:cs="Tahoma"/>
          <w:sz w:val="22"/>
          <w:lang w:val="en-US" w:eastAsia="en-US"/>
        </w:rPr>
        <w:t xml:space="preserve">In </w:t>
      </w:r>
      <w:r w:rsidR="00960BFF" w:rsidRPr="00D21A27">
        <w:rPr>
          <w:rFonts w:eastAsia="Calibri" w:cs="Tahoma"/>
          <w:sz w:val="22"/>
          <w:lang w:val="en-US" w:eastAsia="en-US"/>
        </w:rPr>
        <w:t>Kwale</w:t>
      </w:r>
      <w:r w:rsidRPr="00814A1B">
        <w:rPr>
          <w:rFonts w:eastAsia="Calibri" w:cs="Tahoma"/>
          <w:sz w:val="22"/>
          <w:lang w:val="en-US" w:eastAsia="en-US"/>
        </w:rPr>
        <w:t xml:space="preserve"> County, one of the target counties, the Proponent is proposing to develop </w:t>
      </w:r>
      <w:r w:rsidR="00C52B5B" w:rsidRPr="00814A1B">
        <w:rPr>
          <w:rFonts w:eastAsia="Calibri" w:cs="Tahoma"/>
          <w:sz w:val="22"/>
          <w:lang w:val="en-US" w:eastAsia="en-US"/>
        </w:rPr>
        <w:t>7</w:t>
      </w:r>
      <w:r w:rsidRPr="00814A1B">
        <w:rPr>
          <w:rFonts w:eastAsia="Calibri" w:cs="Tahoma"/>
          <w:sz w:val="22"/>
          <w:lang w:val="en-US" w:eastAsia="en-US"/>
        </w:rPr>
        <w:t xml:space="preserve"> No. mini grid facilities including </w:t>
      </w:r>
      <w:r w:rsidR="00C52B5B" w:rsidRPr="00814A1B">
        <w:rPr>
          <w:rFonts w:eastAsia="Calibri" w:cs="Tahoma"/>
          <w:sz w:val="22"/>
          <w:lang w:val="en-US" w:eastAsia="en-US"/>
        </w:rPr>
        <w:t>Kwa Dzombo</w:t>
      </w:r>
      <w:r w:rsidRPr="00814A1B">
        <w:rPr>
          <w:rFonts w:eastAsia="Calibri" w:cs="Tahoma"/>
          <w:sz w:val="22"/>
          <w:lang w:val="en-US" w:eastAsia="en-US"/>
        </w:rPr>
        <w:t xml:space="preserve"> Mini Grid discussed in this report.</w:t>
      </w:r>
      <w:r w:rsidRPr="00960BFF">
        <w:rPr>
          <w:rFonts w:eastAsia="Calibri" w:cs="Tahoma"/>
          <w:sz w:val="22"/>
          <w:lang w:val="en-US" w:eastAsia="en-US"/>
        </w:rPr>
        <w:t xml:space="preserve">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0C05CB80"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 xml:space="preserve">E-2- Project Categorization and Justification </w:t>
      </w:r>
    </w:p>
    <w:p w14:paraId="555C92BD" w14:textId="7F5945A3"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w:t>
      </w:r>
      <w:r w:rsidRPr="00814A1B">
        <w:rPr>
          <w:rFonts w:eastAsia="Calibri" w:cs="Tahoma"/>
          <w:sz w:val="22"/>
          <w:lang w:val="en-US" w:eastAsia="en-US"/>
        </w:rPr>
        <w:t xml:space="preserve">The </w:t>
      </w:r>
      <w:r w:rsidR="00C52B5B" w:rsidRPr="00814A1B">
        <w:rPr>
          <w:rFonts w:eastAsia="Calibri" w:cs="Tahoma"/>
          <w:sz w:val="22"/>
          <w:lang w:val="en-US" w:eastAsia="en-US"/>
        </w:rPr>
        <w:t>Kwa Dzombo</w:t>
      </w:r>
      <w:r w:rsidRPr="00814A1B">
        <w:rPr>
          <w:rFonts w:eastAsia="Calibri" w:cs="Tahoma"/>
          <w:sz w:val="22"/>
          <w:lang w:val="en-US" w:eastAsia="en-US"/>
        </w:rPr>
        <w:t xml:space="preserve"> proposed site aligns with this category of projects that the World Bank has been involved in.</w:t>
      </w:r>
    </w:p>
    <w:p w14:paraId="5B764110" w14:textId="1ED17C79"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w:t>
      </w:r>
      <w:r w:rsidRPr="00814A1B">
        <w:rPr>
          <w:rFonts w:eastAsia="Calibri" w:cs="Tahoma"/>
          <w:sz w:val="22"/>
          <w:lang w:val="en-US" w:eastAsia="en-US"/>
        </w:rPr>
        <w:t xml:space="preserve">By categorizing the </w:t>
      </w:r>
      <w:r w:rsidR="00C52B5B" w:rsidRPr="00814A1B">
        <w:rPr>
          <w:rFonts w:eastAsia="Calibri" w:cs="Tahoma"/>
          <w:sz w:val="22"/>
          <w:lang w:val="en-US" w:eastAsia="en-US"/>
        </w:rPr>
        <w:t>Kwa Dzombo</w:t>
      </w:r>
      <w:r w:rsidRPr="00814A1B">
        <w:rPr>
          <w:rFonts w:eastAsia="Calibri" w:cs="Tahoma"/>
          <w:sz w:val="22"/>
          <w:lang w:val="en-US" w:eastAsia="en-US"/>
        </w:rPr>
        <w:t xml:space="preserve"> site as a solar power facility, it falls within the medium risk project category as per the Kenyan legislative framework.</w:t>
      </w:r>
    </w:p>
    <w:p w14:paraId="62AAEBEF"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E-3 Approach and Methodology</w:t>
      </w:r>
    </w:p>
    <w:p w14:paraId="522A29F5"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369878B1"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125AEC3B"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45254350"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E-4 Legislative Regulatory Framework</w:t>
      </w:r>
    </w:p>
    <w:p w14:paraId="41943086"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6D166410"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0F099C6C"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7EC29035"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09232B35"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253D3DBD"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 xml:space="preserve">E-5 Environmental Setting </w:t>
      </w:r>
    </w:p>
    <w:p w14:paraId="397638F4" w14:textId="751001A9" w:rsidR="004255D9" w:rsidRPr="00960BFF" w:rsidRDefault="004255D9" w:rsidP="004255D9">
      <w:pPr>
        <w:spacing w:after="120" w:line="259" w:lineRule="auto"/>
        <w:rPr>
          <w:rFonts w:eastAsia="Calibri" w:cs="Tahoma"/>
          <w:sz w:val="22"/>
          <w:lang w:val="en-US" w:eastAsia="en-US"/>
        </w:rPr>
      </w:pPr>
      <w:r w:rsidRPr="00814A1B">
        <w:rPr>
          <w:rFonts w:eastAsia="Calibri" w:cs="Tahoma"/>
          <w:sz w:val="22"/>
          <w:lang w:val="en-US" w:eastAsia="en-US"/>
        </w:rPr>
        <w:t xml:space="preserve">The project area in </w:t>
      </w:r>
      <w:r w:rsidR="00C52B5B" w:rsidRPr="00814A1B">
        <w:rPr>
          <w:rFonts w:eastAsia="Calibri" w:cs="Tahoma"/>
          <w:sz w:val="22"/>
          <w:lang w:val="en-US" w:eastAsia="en-US"/>
        </w:rPr>
        <w:t>Kwa Dzombo</w:t>
      </w:r>
      <w:r w:rsidRPr="00814A1B">
        <w:rPr>
          <w:rFonts w:eastAsia="Calibri" w:cs="Tahoma"/>
          <w:sz w:val="22"/>
          <w:lang w:val="en-US" w:eastAsia="en-US"/>
        </w:rPr>
        <w:t xml:space="preserve"> Sub-location, </w:t>
      </w:r>
      <w:r w:rsidR="00960BFF" w:rsidRPr="00814A1B">
        <w:rPr>
          <w:rFonts w:eastAsia="Calibri" w:cs="Tahoma"/>
          <w:sz w:val="22"/>
          <w:lang w:val="en-US" w:eastAsia="en-US"/>
        </w:rPr>
        <w:t>Kwale</w:t>
      </w:r>
      <w:r w:rsidRPr="00814A1B">
        <w:rPr>
          <w:rFonts w:eastAsia="Calibri" w:cs="Tahoma"/>
          <w:sz w:val="22"/>
          <w:lang w:val="en-US" w:eastAsia="en-US"/>
        </w:rPr>
        <w:t xml:space="preserve">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w:t>
      </w:r>
    </w:p>
    <w:p w14:paraId="0773B273" w14:textId="3A8F64CB" w:rsidR="004255D9" w:rsidRPr="00960BFF" w:rsidRDefault="00960BFF" w:rsidP="004255D9">
      <w:pPr>
        <w:spacing w:after="120" w:line="259" w:lineRule="auto"/>
        <w:rPr>
          <w:rFonts w:eastAsia="Calibri" w:cs="Tahoma"/>
          <w:sz w:val="22"/>
          <w:lang w:val="en-US" w:eastAsia="en-US"/>
        </w:rPr>
      </w:pPr>
      <w:r w:rsidRPr="00814A1B">
        <w:rPr>
          <w:rFonts w:cs="Tahoma"/>
          <w:sz w:val="22"/>
        </w:rPr>
        <w:t>The topography of the project site is slightly sloppy with mild undulations. The elevation difference of about 10m is observed within the project site.</w:t>
      </w:r>
      <w:r w:rsidRPr="00814A1B">
        <w:rPr>
          <w:rFonts w:eastAsia="DengXian" w:cs="Tahoma"/>
          <w:sz w:val="22"/>
          <w:lang w:eastAsia="en-US"/>
        </w:rPr>
        <w:t xml:space="preserve"> The site slopes gently to the west towards Mabambarani forest and to the east towards Kamunyunyi seasonal River. The site location is on the highest elevation in the area. There are no rock outgrowth on the proposed parcel of land and no scenic features of value were observed within the project vicinity. </w:t>
      </w:r>
    </w:p>
    <w:p w14:paraId="783589D8" w14:textId="2A1A80DC" w:rsidR="004255D9" w:rsidRPr="00960BFF" w:rsidRDefault="004255D9" w:rsidP="004255D9">
      <w:pPr>
        <w:spacing w:after="120" w:line="259" w:lineRule="auto"/>
        <w:rPr>
          <w:rFonts w:eastAsia="Calibri" w:cs="Tahoma"/>
          <w:sz w:val="22"/>
          <w:lang w:val="en-US" w:eastAsia="en-US"/>
        </w:rPr>
      </w:pPr>
      <w:r w:rsidRPr="00814A1B">
        <w:rPr>
          <w:rFonts w:eastAsia="Calibri" w:cs="Tahoma"/>
          <w:sz w:val="22"/>
          <w:lang w:val="en-US" w:eastAsia="en-US"/>
        </w:rPr>
        <w:t>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w:t>
      </w:r>
      <w:r w:rsidRPr="00960BFF">
        <w:rPr>
          <w:rFonts w:eastAsia="Calibri" w:cs="Tahoma"/>
          <w:sz w:val="22"/>
          <w:lang w:val="en-US" w:eastAsia="en-US"/>
        </w:rPr>
        <w:t xml:space="preserve"> </w:t>
      </w:r>
    </w:p>
    <w:p w14:paraId="38F614B0"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E-6 Project Description</w:t>
      </w:r>
    </w:p>
    <w:p w14:paraId="0C86BD06" w14:textId="7EE8CE07" w:rsidR="005F0E3A" w:rsidRDefault="004255D9" w:rsidP="004255D9">
      <w:pPr>
        <w:spacing w:after="120" w:line="259" w:lineRule="auto"/>
        <w:rPr>
          <w:rFonts w:eastAsia="Calibri" w:cs="Tahoma"/>
          <w:sz w:val="22"/>
          <w:lang w:val="en-US" w:eastAsia="en-US"/>
        </w:rPr>
      </w:pPr>
      <w:r w:rsidRPr="00814A1B">
        <w:rPr>
          <w:rFonts w:eastAsia="Calibri" w:cs="Tahoma"/>
          <w:sz w:val="22"/>
          <w:lang w:val="en-US" w:eastAsia="en-US"/>
        </w:rPr>
        <w:t xml:space="preserve">The </w:t>
      </w:r>
      <w:r w:rsidR="00C52B5B" w:rsidRPr="00814A1B">
        <w:rPr>
          <w:rFonts w:eastAsia="Calibri" w:cs="Tahoma"/>
          <w:sz w:val="22"/>
          <w:lang w:val="en-US" w:eastAsia="en-US"/>
        </w:rPr>
        <w:t>Kwa Dzombo</w:t>
      </w:r>
      <w:r w:rsidRPr="00814A1B">
        <w:rPr>
          <w:rFonts w:eastAsia="Calibri" w:cs="Tahoma"/>
          <w:sz w:val="22"/>
          <w:lang w:val="en-US" w:eastAsia="en-US"/>
        </w:rPr>
        <w:t xml:space="preserve"> Mini Grid project aims to provide electricity to approximately </w:t>
      </w:r>
      <w:r w:rsidR="00960BFF" w:rsidRPr="00814A1B">
        <w:rPr>
          <w:rFonts w:eastAsia="Calibri" w:cs="Tahoma"/>
          <w:sz w:val="22"/>
          <w:lang w:val="en-US" w:eastAsia="en-US"/>
        </w:rPr>
        <w:t>211</w:t>
      </w:r>
      <w:r w:rsidRPr="00814A1B">
        <w:rPr>
          <w:rFonts w:eastAsia="Calibri" w:cs="Tahoma"/>
          <w:sz w:val="22"/>
          <w:lang w:val="en-US" w:eastAsia="en-US"/>
        </w:rPr>
        <w:t xml:space="preserve"> residential and 6 nonresidential consumers in </w:t>
      </w:r>
      <w:r w:rsidR="00C52B5B" w:rsidRPr="00814A1B">
        <w:rPr>
          <w:rFonts w:eastAsia="Calibri" w:cs="Tahoma"/>
          <w:sz w:val="22"/>
          <w:lang w:val="en-US" w:eastAsia="en-US"/>
        </w:rPr>
        <w:t>Kwa Dzombo</w:t>
      </w:r>
      <w:r w:rsidRPr="00814A1B">
        <w:rPr>
          <w:rFonts w:eastAsia="Calibri" w:cs="Tahoma"/>
          <w:sz w:val="22"/>
          <w:lang w:val="en-US" w:eastAsia="en-US"/>
        </w:rPr>
        <w:t xml:space="preserve"> Village in </w:t>
      </w:r>
      <w:r w:rsidR="00960BFF" w:rsidRPr="00814A1B">
        <w:rPr>
          <w:rFonts w:eastAsia="Calibri" w:cs="Tahoma"/>
          <w:sz w:val="22"/>
          <w:lang w:val="en-US" w:eastAsia="en-US"/>
        </w:rPr>
        <w:t>Kwale</w:t>
      </w:r>
      <w:r w:rsidRPr="00814A1B">
        <w:rPr>
          <w:rFonts w:eastAsia="Calibri" w:cs="Tahoma"/>
          <w:sz w:val="22"/>
          <w:lang w:val="en-US" w:eastAsia="en-US"/>
        </w:rPr>
        <w:t xml:space="preserve"> County.</w:t>
      </w:r>
      <w:r w:rsidRPr="00960BFF">
        <w:rPr>
          <w:rFonts w:eastAsia="Calibri" w:cs="Tahoma"/>
          <w:sz w:val="22"/>
          <w:lang w:val="en-US" w:eastAsia="en-US"/>
        </w:rPr>
        <w:t xml:space="preserve"> The project will utilize solar photovoltaic panels, a Battery Energy Storage System, and a Diesel Generator to generate electricity. </w:t>
      </w:r>
    </w:p>
    <w:p w14:paraId="53846918" w14:textId="3FB183AD" w:rsidR="004255D9" w:rsidRPr="00960BFF" w:rsidRDefault="005F0E3A" w:rsidP="004255D9">
      <w:pPr>
        <w:spacing w:after="120" w:line="259" w:lineRule="auto"/>
        <w:rPr>
          <w:rFonts w:eastAsia="Calibri" w:cs="Tahoma"/>
          <w:sz w:val="22"/>
          <w:lang w:val="en-US" w:eastAsia="en-US"/>
        </w:rPr>
      </w:pPr>
      <w:bookmarkStart w:id="20" w:name="_Hlk148528450"/>
      <w:r w:rsidRPr="00053A6D">
        <w:rPr>
          <w:rFonts w:eastAsia="DengXian" w:cs="Tahoma"/>
          <w:sz w:val="22"/>
          <w:lang w:val="en-US" w:eastAsia="en-US"/>
        </w:rPr>
        <w:t xml:space="preserve">A Low Voltage Power Distribution Network will be established to distribute the power to customers. </w:t>
      </w:r>
      <w:r w:rsidRPr="00053A6D">
        <w:rPr>
          <w:rFonts w:eastAsia="Garamond" w:cs="Tahoma"/>
          <w:color w:val="000000"/>
          <w:sz w:val="22"/>
          <w:lang w:val="en-US" w:eastAsia="en-US"/>
        </w:rPr>
        <w:t>The project utilizes solar panels with a total capacity of 54 kWp to harness solar energy. Solar power is a clean and renewable energy source that will provide a significant portion of the electricity needed for the project. A 175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w:t>
      </w:r>
      <w:r w:rsidR="00053A6D" w:rsidRPr="00053A6D">
        <w:rPr>
          <w:rFonts w:eastAsia="Garamond" w:cs="Tahoma"/>
          <w:color w:val="000000"/>
          <w:sz w:val="22"/>
          <w:lang w:val="en-US" w:eastAsia="en-US"/>
        </w:rPr>
        <w:t xml:space="preserve">r or high demand. A 2,000-litres </w:t>
      </w:r>
      <w:r w:rsidRPr="00053A6D">
        <w:rPr>
          <w:rFonts w:eastAsia="Garamond" w:cs="Tahoma"/>
          <w:color w:val="000000"/>
          <w:sz w:val="22"/>
          <w:lang w:val="en-US" w:eastAsia="en-US"/>
        </w:rPr>
        <w:t xml:space="preserve">fuel tank is provided to store diesel fuel for the generator, ensuring continuous operation during extended periods of low solar or high demand. Additionally, PV Inverter: A </w:t>
      </w:r>
      <w:r w:rsidR="00053A6D" w:rsidRPr="00053A6D">
        <w:rPr>
          <w:rFonts w:eastAsia="Garamond" w:cs="Tahoma"/>
          <w:color w:val="000000"/>
          <w:sz w:val="22"/>
          <w:lang w:val="en-US" w:eastAsia="en-US"/>
        </w:rPr>
        <w:t>45</w:t>
      </w:r>
      <w:r w:rsidRPr="00053A6D">
        <w:rPr>
          <w:rFonts w:eastAsia="Garamond" w:cs="Tahoma"/>
          <w:color w:val="000000"/>
          <w:sz w:val="22"/>
          <w:lang w:val="en-US" w:eastAsia="en-US"/>
        </w:rPr>
        <w:t xml:space="preserve"> kW solar PV inverter is used to convert the direct current (DC) electricity generated by the solar panels into alternating current (AC) electricity suitable for consumer use.</w:t>
      </w:r>
      <w:bookmarkEnd w:id="20"/>
      <w:r w:rsidR="004255D9" w:rsidRPr="00053A6D">
        <w:rPr>
          <w:rFonts w:eastAsia="Calibri" w:cs="Tahoma"/>
          <w:sz w:val="22"/>
          <w:lang w:val="en-US" w:eastAsia="en-US"/>
        </w:rPr>
        <w:t xml:space="preserve">The estimated cost of the project is around USD </w:t>
      </w:r>
      <w:r w:rsidR="0025335C" w:rsidRPr="00053A6D">
        <w:rPr>
          <w:rFonts w:eastAsia="Calibri" w:cs="Tahoma"/>
          <w:sz w:val="22"/>
          <w:lang w:val="en-US" w:eastAsia="en-US"/>
        </w:rPr>
        <w:t>450,221</w:t>
      </w:r>
      <w:r w:rsidR="004255D9" w:rsidRPr="00053A6D">
        <w:rPr>
          <w:rFonts w:eastAsia="Calibri" w:cs="Tahoma"/>
          <w:sz w:val="22"/>
          <w:lang w:val="en-US" w:eastAsia="en-US"/>
        </w:rPr>
        <w:t>, although</w:t>
      </w:r>
      <w:r w:rsidR="004255D9" w:rsidRPr="00960BFF">
        <w:rPr>
          <w:rFonts w:eastAsia="Calibri" w:cs="Tahoma"/>
          <w:sz w:val="22"/>
          <w:lang w:val="en-US" w:eastAsia="en-US"/>
        </w:rPr>
        <w:t xml:space="preserve"> this amount may change as more detailed plans are developed.</w:t>
      </w:r>
    </w:p>
    <w:p w14:paraId="19C0B0A9" w14:textId="391DB31E"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w:t>
      </w:r>
      <w:r w:rsidR="009424AE">
        <w:rPr>
          <w:rFonts w:eastAsia="Calibri" w:cs="Tahoma"/>
          <w:sz w:val="22"/>
          <w:lang w:val="en-US" w:eastAsia="en-US"/>
        </w:rPr>
        <w:t>f</w:t>
      </w:r>
      <w:r w:rsidRPr="00960BFF">
        <w:rPr>
          <w:rFonts w:eastAsia="Calibri" w:cs="Tahoma"/>
          <w:sz w:val="22"/>
          <w:lang w:val="en-US" w:eastAsia="en-US"/>
        </w:rPr>
        <w:t xml:space="preserve"> reticulation lines will ensure the efficient distribution of electricity to residential, commercial, and other consumers, ensuring a reliable and efficient power supply.</w:t>
      </w:r>
    </w:p>
    <w:p w14:paraId="10460F4D" w14:textId="6CE6CB01"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To develop the </w:t>
      </w:r>
      <w:r w:rsidR="00C52B5B" w:rsidRPr="00814A1B">
        <w:rPr>
          <w:rFonts w:eastAsia="Calibri" w:cs="Tahoma"/>
          <w:sz w:val="22"/>
          <w:lang w:val="en-US" w:eastAsia="en-US"/>
        </w:rPr>
        <w:t>Kwa Dzombo</w:t>
      </w:r>
      <w:r w:rsidRPr="00960BFF">
        <w:rPr>
          <w:rFonts w:eastAsia="Calibri" w:cs="Tahoma"/>
          <w:sz w:val="22"/>
          <w:lang w:val="en-US" w:eastAsia="en-US"/>
        </w:rPr>
        <w:t xml:space="preserve"> Mini Grid </w:t>
      </w:r>
      <w:r w:rsidRPr="00814A1B">
        <w:rPr>
          <w:rFonts w:eastAsia="Calibri" w:cs="Tahoma"/>
          <w:sz w:val="22"/>
          <w:lang w:val="en-US" w:eastAsia="en-US"/>
        </w:rPr>
        <w:t xml:space="preserve">approximately </w:t>
      </w:r>
      <w:r w:rsidR="00960BFF" w:rsidRPr="00814A1B">
        <w:rPr>
          <w:rFonts w:eastAsia="Calibri" w:cs="Tahoma"/>
          <w:sz w:val="22"/>
          <w:lang w:val="en-US" w:eastAsia="en-US"/>
        </w:rPr>
        <w:t>1.214</w:t>
      </w:r>
      <w:r w:rsidRPr="00814A1B">
        <w:rPr>
          <w:rFonts w:eastAsia="Calibri" w:cs="Tahoma"/>
          <w:sz w:val="22"/>
          <w:lang w:val="en-US" w:eastAsia="en-US"/>
        </w:rPr>
        <w:t xml:space="preserve"> </w:t>
      </w:r>
      <w:r w:rsidR="00814A1B" w:rsidRPr="00814A1B">
        <w:rPr>
          <w:rFonts w:eastAsia="Calibri" w:cs="Tahoma"/>
          <w:sz w:val="22"/>
          <w:lang w:val="en-US" w:eastAsia="en-US"/>
        </w:rPr>
        <w:t>hectares</w:t>
      </w:r>
      <w:r w:rsidR="00814A1B" w:rsidRPr="00960BFF">
        <w:rPr>
          <w:rFonts w:eastAsia="Calibri" w:cs="Tahoma"/>
          <w:sz w:val="22"/>
          <w:lang w:val="en-US" w:eastAsia="en-US"/>
        </w:rPr>
        <w:t xml:space="preserve"> </w:t>
      </w:r>
      <w:r w:rsidRPr="00960BFF">
        <w:rPr>
          <w:rFonts w:eastAsia="Calibri" w:cs="Tahoma"/>
          <w:sz w:val="22"/>
          <w:lang w:val="en-US" w:eastAsia="en-US"/>
        </w:rPr>
        <w:t>of land will be acquired from the community in line with the national laws and World Bank provisions. In accordance with the World Bank's Operation Policy (OP) 4.12 on Involuntary Resettlement, an abbreviated Resettlement Action Plan (A-RAP) was prepared, outlining the principles and procedures for land acquisition and compensation. This plan is annexed to this ESIA.</w:t>
      </w:r>
    </w:p>
    <w:p w14:paraId="6AC5B085"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E-7 Project Alternatives</w:t>
      </w:r>
    </w:p>
    <w:p w14:paraId="3D11DD52" w14:textId="3C4D7FD4"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Solar energy is identified as a non-polluting and site-specific option, and the proposed site for </w:t>
      </w:r>
      <w:r w:rsidR="00C52B5B" w:rsidRPr="00814A1B">
        <w:rPr>
          <w:rFonts w:eastAsia="Calibri" w:cs="Tahoma"/>
          <w:sz w:val="22"/>
          <w:lang w:val="en-US" w:eastAsia="en-US"/>
        </w:rPr>
        <w:t>Kwa Dzombo</w:t>
      </w:r>
      <w:r w:rsidRPr="00814A1B">
        <w:rPr>
          <w:rFonts w:eastAsia="Calibri" w:cs="Tahoma"/>
          <w:sz w:val="22"/>
          <w:lang w:val="en-US" w:eastAsia="en-US"/>
        </w:rPr>
        <w:t xml:space="preserve"> MG</w:t>
      </w:r>
      <w:r w:rsidRPr="00960BFF">
        <w:rPr>
          <w:rFonts w:eastAsia="Calibri" w:cs="Tahoma"/>
          <w:sz w:val="22"/>
          <w:lang w:val="en-US" w:eastAsia="en-US"/>
        </w:rPr>
        <w:t xml:space="preserve"> is chosen as the most suitable location for the mini 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71646821"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E-8 Stakeholder Engagement</w:t>
      </w:r>
    </w:p>
    <w:p w14:paraId="33FBB5EC"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It is important to highlight that two forms of stakeholder engagement were carried out for the project. The first form as noted earlier, focused on the acquisition of land for the project and involved the Proponent and the implementing agency (</w:t>
      </w:r>
      <w:r w:rsidRPr="00814A1B">
        <w:rPr>
          <w:rFonts w:eastAsia="Calibri" w:cs="Tahoma"/>
          <w:sz w:val="22"/>
          <w:lang w:val="en-US" w:eastAsia="en-US"/>
        </w:rPr>
        <w:t>KP</w:t>
      </w:r>
      <w:r w:rsidRPr="00960BFF">
        <w:rPr>
          <w:rFonts w:eastAsia="Calibri" w:cs="Tahoma"/>
          <w:sz w:val="22"/>
          <w:lang w:val="en-US" w:eastAsia="en-US"/>
        </w:rPr>
        <w:t>). The second form of engagement was conducted specifically for the Environmental and Social Impact Assessment (ESIA) study.</w:t>
      </w:r>
    </w:p>
    <w:p w14:paraId="5A7EE2FE"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50D71652" w14:textId="66B3B31F" w:rsidR="004255D9" w:rsidRPr="00960BFF" w:rsidRDefault="004255D9" w:rsidP="004255D9">
      <w:pPr>
        <w:spacing w:after="120" w:line="259" w:lineRule="auto"/>
        <w:rPr>
          <w:rFonts w:eastAsia="Calibri" w:cs="Tahoma"/>
          <w:sz w:val="22"/>
          <w:lang w:val="en-US" w:eastAsia="en-US"/>
        </w:rPr>
      </w:pPr>
      <w:r w:rsidRPr="00814A1B">
        <w:rPr>
          <w:rFonts w:eastAsia="Calibri" w:cs="Tahoma"/>
          <w:sz w:val="22"/>
          <w:lang w:val="en-US" w:eastAsia="en-US"/>
        </w:rPr>
        <w:t xml:space="preserve">During the ESIA stakeholder engagement public meeting, which took place on </w:t>
      </w:r>
      <w:r w:rsidR="00960BFF" w:rsidRPr="00814A1B">
        <w:rPr>
          <w:rFonts w:eastAsia="Calibri" w:cs="Tahoma"/>
          <w:sz w:val="22"/>
          <w:lang w:val="en-US" w:eastAsia="en-US"/>
        </w:rPr>
        <w:t>September</w:t>
      </w:r>
      <w:r w:rsidRPr="00814A1B">
        <w:rPr>
          <w:rFonts w:eastAsia="Calibri" w:cs="Tahoma"/>
          <w:sz w:val="22"/>
          <w:lang w:val="en-US" w:eastAsia="en-US"/>
        </w:rPr>
        <w:t xml:space="preserve"> 2</w:t>
      </w:r>
      <w:r w:rsidR="00960BFF" w:rsidRPr="00814A1B">
        <w:rPr>
          <w:rFonts w:eastAsia="Calibri" w:cs="Tahoma"/>
          <w:sz w:val="22"/>
          <w:lang w:val="en-US" w:eastAsia="en-US"/>
        </w:rPr>
        <w:t>8</w:t>
      </w:r>
      <w:r w:rsidRPr="00814A1B">
        <w:rPr>
          <w:rFonts w:eastAsia="Calibri" w:cs="Tahoma"/>
          <w:sz w:val="22"/>
          <w:lang w:val="en-US" w:eastAsia="en-US"/>
        </w:rPr>
        <w:t xml:space="preserve">, 2021, a total of </w:t>
      </w:r>
      <w:r w:rsidR="00960BFF" w:rsidRPr="00814A1B">
        <w:rPr>
          <w:rFonts w:eastAsia="Calibri" w:cs="Tahoma"/>
          <w:sz w:val="22"/>
          <w:lang w:val="en-US" w:eastAsia="en-US"/>
        </w:rPr>
        <w:t>over 80</w:t>
      </w:r>
      <w:r w:rsidRPr="00814A1B">
        <w:rPr>
          <w:rFonts w:eastAsia="Calibri" w:cs="Tahoma"/>
          <w:sz w:val="22"/>
          <w:lang w:val="en-US" w:eastAsia="en-US"/>
        </w:rPr>
        <w:t xml:space="preserve"> stakeholders attended.</w:t>
      </w:r>
      <w:r w:rsidRPr="00960BFF">
        <w:rPr>
          <w:rFonts w:eastAsia="Calibri" w:cs="Tahoma"/>
          <w:sz w:val="22"/>
          <w:lang w:val="en-US" w:eastAsia="en-US"/>
        </w:rPr>
        <w:t xml:space="preserve"> The meeting provided an opportunity to discuss project details, including the preliminary design, positive and negative impacts, and mitigation measures. Stakeholders were encouraged to share their views and provide feedback on the project.</w:t>
      </w:r>
    </w:p>
    <w:p w14:paraId="0AA0879B" w14:textId="77777777" w:rsid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Some of the concerns raised by stakeholders included</w:t>
      </w:r>
      <w:r w:rsidR="00960BFF">
        <w:rPr>
          <w:rFonts w:eastAsia="Calibri" w:cs="Tahoma"/>
          <w:sz w:val="22"/>
          <w:lang w:val="en-US" w:eastAsia="en-US"/>
        </w:rPr>
        <w:t>;</w:t>
      </w:r>
    </w:p>
    <w:p w14:paraId="70FDE534" w14:textId="619EC055" w:rsidR="00960BFF" w:rsidRPr="00814A1B" w:rsidRDefault="00960BFF" w:rsidP="00814A1B">
      <w:pPr>
        <w:pStyle w:val="ListParagraph"/>
        <w:numPr>
          <w:ilvl w:val="0"/>
          <w:numId w:val="290"/>
        </w:numPr>
        <w:spacing w:after="120" w:line="259" w:lineRule="auto"/>
        <w:rPr>
          <w:rFonts w:cs="Tahoma"/>
          <w:sz w:val="22"/>
        </w:rPr>
      </w:pPr>
      <w:r w:rsidRPr="00814A1B">
        <w:rPr>
          <w:rFonts w:cs="Tahoma"/>
          <w:sz w:val="22"/>
        </w:rPr>
        <w:t>If the baseline measurements results might hinder the project from being implemented.</w:t>
      </w:r>
    </w:p>
    <w:p w14:paraId="160E4DD3" w14:textId="335EB769" w:rsidR="00960BFF" w:rsidRPr="00814A1B" w:rsidRDefault="00960BFF" w:rsidP="00814A1B">
      <w:pPr>
        <w:pStyle w:val="ListParagraph"/>
        <w:numPr>
          <w:ilvl w:val="0"/>
          <w:numId w:val="290"/>
        </w:numPr>
        <w:spacing w:after="120" w:line="259" w:lineRule="auto"/>
        <w:rPr>
          <w:rFonts w:cs="Tahoma"/>
          <w:sz w:val="22"/>
        </w:rPr>
      </w:pPr>
      <w:r w:rsidRPr="00814A1B">
        <w:rPr>
          <w:rFonts w:cs="Tahoma"/>
          <w:sz w:val="22"/>
        </w:rPr>
        <w:t>project timelines</w:t>
      </w:r>
    </w:p>
    <w:p w14:paraId="61994919" w14:textId="10A91459" w:rsidR="00960BFF" w:rsidRDefault="00960BFF" w:rsidP="004255D9">
      <w:pPr>
        <w:spacing w:after="120" w:line="259" w:lineRule="auto"/>
        <w:rPr>
          <w:rFonts w:cs="Tahoma"/>
          <w:sz w:val="22"/>
        </w:rPr>
      </w:pPr>
      <w:r>
        <w:rPr>
          <w:rFonts w:cs="Tahoma"/>
          <w:sz w:val="22"/>
        </w:rPr>
        <w:t>In response, the project team told the meeting the following;</w:t>
      </w:r>
    </w:p>
    <w:p w14:paraId="293BE4AE" w14:textId="6557E719" w:rsidR="00960BFF" w:rsidRPr="00814A1B" w:rsidRDefault="00960BFF" w:rsidP="00814A1B">
      <w:pPr>
        <w:pStyle w:val="ListParagraph"/>
        <w:numPr>
          <w:ilvl w:val="0"/>
          <w:numId w:val="289"/>
        </w:numPr>
        <w:spacing w:after="120" w:line="259" w:lineRule="auto"/>
        <w:rPr>
          <w:rFonts w:cs="Tahoma"/>
          <w:sz w:val="22"/>
        </w:rPr>
      </w:pPr>
      <w:r w:rsidRPr="00814A1B">
        <w:rPr>
          <w:rFonts w:cs="Tahoma"/>
          <w:sz w:val="22"/>
        </w:rPr>
        <w:t>the measurements taken are for environmental monitoring process during project operation period. The results will not stop the project from being implemented.</w:t>
      </w:r>
    </w:p>
    <w:p w14:paraId="66801EC7" w14:textId="6E403728" w:rsidR="004255D9" w:rsidRPr="00814A1B" w:rsidRDefault="00960BFF" w:rsidP="00814A1B">
      <w:pPr>
        <w:pStyle w:val="ListParagraph"/>
        <w:numPr>
          <w:ilvl w:val="0"/>
          <w:numId w:val="289"/>
        </w:numPr>
        <w:spacing w:after="120" w:line="259" w:lineRule="auto"/>
        <w:rPr>
          <w:rFonts w:eastAsia="Calibri" w:cs="Tahoma"/>
          <w:sz w:val="22"/>
          <w:lang w:val="en-US" w:eastAsia="en-US"/>
        </w:rPr>
      </w:pPr>
      <w:r w:rsidRPr="00814A1B">
        <w:rPr>
          <w:rFonts w:cs="Tahoma"/>
          <w:sz w:val="22"/>
        </w:rPr>
        <w:t>Environmental impacts assessment and that ESIA is the last process before a project is implemented. He added that the proponent will set the timelines upon receiving NEMA License. This might take 6 months or so.</w:t>
      </w:r>
    </w:p>
    <w:p w14:paraId="5C29B413"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E-9 – Impacts and Mitigation Measures</w:t>
      </w:r>
    </w:p>
    <w:p w14:paraId="46EE1970"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3752C40A"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7D37921D"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57ED649C" w14:textId="77777777" w:rsidR="004255D9" w:rsidRPr="00960BFF" w:rsidRDefault="004255D9" w:rsidP="004255D9">
      <w:pPr>
        <w:spacing w:before="120" w:after="60" w:line="259" w:lineRule="auto"/>
        <w:jc w:val="left"/>
        <w:rPr>
          <w:rFonts w:eastAsia="Calibri" w:cs="Tahoma"/>
          <w:sz w:val="22"/>
          <w:lang w:val="en-US" w:eastAsia="en-US"/>
        </w:rPr>
      </w:pPr>
      <w:r w:rsidRPr="00960BFF">
        <w:rPr>
          <w:rFonts w:eastAsia="Calibri" w:cs="Tahoma"/>
          <w:sz w:val="22"/>
          <w:lang w:val="en-US" w:eastAsia="en-US"/>
        </w:rPr>
        <w:t xml:space="preserve">Tables 0-2 to 0-5 below present summaries of anticipated impacts and their corresponding levels of significance, both pre- and post-mitigation. </w:t>
      </w:r>
    </w:p>
    <w:p w14:paraId="49399B19" w14:textId="77777777" w:rsidR="004255D9" w:rsidRPr="00814A1B" w:rsidRDefault="004255D9" w:rsidP="004255D9">
      <w:pPr>
        <w:spacing w:before="240"/>
        <w:ind w:left="2268" w:hanging="1134"/>
        <w:rPr>
          <w:rFonts w:cs="Tahoma"/>
          <w:i/>
          <w:sz w:val="22"/>
        </w:rPr>
      </w:pPr>
      <w:bookmarkStart w:id="21" w:name="_Toc105064382"/>
      <w:bookmarkStart w:id="22" w:name="_Toc105155561"/>
      <w:bookmarkStart w:id="23" w:name="_Toc105168202"/>
      <w:bookmarkStart w:id="24" w:name="_Toc112418372"/>
      <w:bookmarkStart w:id="25" w:name="_Toc148536038"/>
      <w:r w:rsidRPr="00814A1B">
        <w:rPr>
          <w:rFonts w:cs="Tahoma"/>
          <w:i/>
          <w:sz w:val="22"/>
        </w:rPr>
        <w:t xml:space="preserve">Table </w:t>
      </w:r>
      <w:r w:rsidRPr="00814A1B">
        <w:rPr>
          <w:rFonts w:cs="Tahoma"/>
          <w:b/>
          <w:sz w:val="22"/>
        </w:rPr>
        <w:fldChar w:fldCharType="begin"/>
      </w:r>
      <w:r w:rsidRPr="00814A1B">
        <w:rPr>
          <w:rFonts w:cs="Tahoma"/>
          <w:i/>
          <w:sz w:val="22"/>
        </w:rPr>
        <w:instrText xml:space="preserve"> STYLEREF 1 \s </w:instrText>
      </w:r>
      <w:r w:rsidRPr="00814A1B">
        <w:rPr>
          <w:rFonts w:cs="Tahoma"/>
          <w:b/>
          <w:sz w:val="22"/>
        </w:rPr>
        <w:fldChar w:fldCharType="separate"/>
      </w:r>
      <w:r w:rsidRPr="00814A1B">
        <w:rPr>
          <w:rFonts w:cs="Tahoma"/>
          <w:i/>
          <w:noProof/>
          <w:sz w:val="22"/>
        </w:rPr>
        <w:t>0</w:t>
      </w:r>
      <w:r w:rsidRPr="00814A1B">
        <w:rPr>
          <w:rFonts w:cs="Tahoma"/>
          <w:b/>
          <w:sz w:val="22"/>
        </w:rPr>
        <w:fldChar w:fldCharType="end"/>
      </w:r>
      <w:r w:rsidRPr="00814A1B">
        <w:rPr>
          <w:rFonts w:cs="Tahoma"/>
          <w:i/>
          <w:sz w:val="22"/>
        </w:rPr>
        <w:noBreakHyphen/>
      </w:r>
      <w:r w:rsidRPr="00814A1B">
        <w:rPr>
          <w:rFonts w:cs="Tahoma"/>
          <w:b/>
          <w:sz w:val="22"/>
        </w:rPr>
        <w:fldChar w:fldCharType="begin"/>
      </w:r>
      <w:r w:rsidRPr="00814A1B">
        <w:rPr>
          <w:rFonts w:cs="Tahoma"/>
          <w:i/>
          <w:sz w:val="22"/>
        </w:rPr>
        <w:instrText xml:space="preserve"> SEQ Table \* ARABIC \s 1 </w:instrText>
      </w:r>
      <w:r w:rsidRPr="00814A1B">
        <w:rPr>
          <w:rFonts w:cs="Tahoma"/>
          <w:b/>
          <w:sz w:val="22"/>
        </w:rPr>
        <w:fldChar w:fldCharType="separate"/>
      </w:r>
      <w:r w:rsidRPr="00814A1B">
        <w:rPr>
          <w:rFonts w:cs="Tahoma"/>
          <w:i/>
          <w:noProof/>
          <w:sz w:val="22"/>
        </w:rPr>
        <w:t>2</w:t>
      </w:r>
      <w:r w:rsidRPr="00814A1B">
        <w:rPr>
          <w:rFonts w:cs="Tahoma"/>
          <w:b/>
          <w:sz w:val="22"/>
        </w:rPr>
        <w:fldChar w:fldCharType="end"/>
      </w:r>
      <w:r w:rsidRPr="00814A1B">
        <w:rPr>
          <w:rFonts w:cs="Tahoma"/>
          <w:i/>
          <w:sz w:val="22"/>
        </w:rPr>
        <w:t>: Summary of Pre-construction Impacts</w:t>
      </w:r>
      <w:bookmarkEnd w:id="21"/>
      <w:bookmarkEnd w:id="22"/>
      <w:bookmarkEnd w:id="23"/>
      <w:bookmarkEnd w:id="24"/>
      <w:bookmarkEnd w:id="25"/>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53"/>
        <w:gridCol w:w="3121"/>
        <w:gridCol w:w="2292"/>
      </w:tblGrid>
      <w:tr w:rsidR="004255D9" w:rsidRPr="00960BFF" w14:paraId="4415B2A3" w14:textId="77777777" w:rsidTr="004255D9">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41FFF389" w14:textId="77777777" w:rsidR="004255D9" w:rsidRPr="00814A1B" w:rsidRDefault="004255D9" w:rsidP="004255D9">
            <w:pPr>
              <w:autoSpaceDE w:val="0"/>
              <w:autoSpaceDN w:val="0"/>
              <w:adjustRightInd w:val="0"/>
              <w:spacing w:after="160" w:line="259" w:lineRule="auto"/>
              <w:jc w:val="left"/>
              <w:rPr>
                <w:rFonts w:eastAsia="Calibri" w:cs="Tahoma"/>
                <w:b/>
                <w:spacing w:val="-5"/>
                <w:sz w:val="22"/>
                <w:lang w:val="en-US" w:eastAsia="en-US" w:bidi="es-ES"/>
              </w:rPr>
            </w:pPr>
            <w:r w:rsidRPr="00814A1B">
              <w:rPr>
                <w:rFonts w:eastAsia="Calibri" w:cs="Tahoma"/>
                <w:b/>
                <w:spacing w:val="-5"/>
                <w:sz w:val="22"/>
                <w:lang w:val="en-US" w:eastAsia="en-US"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132EA65D" w14:textId="77777777" w:rsidR="004255D9" w:rsidRPr="00814A1B" w:rsidRDefault="004255D9" w:rsidP="004255D9">
            <w:pPr>
              <w:autoSpaceDE w:val="0"/>
              <w:autoSpaceDN w:val="0"/>
              <w:adjustRightInd w:val="0"/>
              <w:spacing w:after="160" w:line="259" w:lineRule="auto"/>
              <w:jc w:val="left"/>
              <w:rPr>
                <w:rFonts w:eastAsia="Calibri" w:cs="Tahoma"/>
                <w:b/>
                <w:spacing w:val="-5"/>
                <w:sz w:val="22"/>
                <w:lang w:val="en-US" w:eastAsia="en-US" w:bidi="es-ES"/>
              </w:rPr>
            </w:pPr>
            <w:r w:rsidRPr="00814A1B">
              <w:rPr>
                <w:rFonts w:eastAsia="Calibri" w:cs="Tahoma"/>
                <w:b/>
                <w:spacing w:val="-5"/>
                <w:sz w:val="22"/>
                <w:lang w:val="en-US" w:eastAsia="en-US"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7FB0FE38" w14:textId="77777777" w:rsidR="004255D9" w:rsidRPr="00814A1B" w:rsidRDefault="004255D9" w:rsidP="004255D9">
            <w:pPr>
              <w:spacing w:after="160" w:line="259" w:lineRule="auto"/>
              <w:jc w:val="left"/>
              <w:rPr>
                <w:rFonts w:eastAsia="Calibri" w:cs="Tahoma"/>
                <w:b/>
                <w:spacing w:val="-5"/>
                <w:sz w:val="22"/>
                <w:lang w:val="en-US" w:eastAsia="en-US" w:bidi="es-ES"/>
              </w:rPr>
            </w:pPr>
            <w:r w:rsidRPr="00814A1B">
              <w:rPr>
                <w:rFonts w:eastAsia="Calibri" w:cs="Tahoma"/>
                <w:b/>
                <w:spacing w:val="-5"/>
                <w:sz w:val="22"/>
                <w:lang w:val="en-US" w:eastAsia="en-US" w:bidi="es-ES"/>
              </w:rPr>
              <w:t>Residual Impacts (Post-Mitigation)</w:t>
            </w:r>
          </w:p>
        </w:tc>
      </w:tr>
      <w:tr w:rsidR="004255D9" w:rsidRPr="00960BFF" w14:paraId="744A0B0C" w14:textId="77777777" w:rsidTr="004255D9">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0F7300A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49EC5CD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0BB33021"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46C42F73" w14:textId="77777777" w:rsidTr="004255D9">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5796B9E1"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4C65C39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770CF29C"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360DF6B9" w14:textId="77777777" w:rsidTr="004255D9">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F5D347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65B232A3"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004D71A8"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bl>
    <w:p w14:paraId="50BEF5FE" w14:textId="77777777" w:rsidR="004255D9" w:rsidRPr="00814A1B" w:rsidRDefault="004255D9" w:rsidP="004255D9">
      <w:pPr>
        <w:spacing w:after="160" w:line="259" w:lineRule="auto"/>
        <w:jc w:val="left"/>
        <w:rPr>
          <w:rFonts w:cs="Tahoma"/>
          <w:i/>
          <w:sz w:val="22"/>
        </w:rPr>
      </w:pPr>
      <w:bookmarkStart w:id="26" w:name="_Toc105064383"/>
      <w:bookmarkStart w:id="27" w:name="_Toc105155562"/>
      <w:bookmarkStart w:id="28" w:name="_Toc105168203"/>
      <w:bookmarkStart w:id="29" w:name="_Toc112418373"/>
      <w:r w:rsidRPr="00814A1B">
        <w:rPr>
          <w:rFonts w:eastAsia="Calibri" w:cs="Tahoma"/>
          <w:b/>
          <w:i/>
          <w:sz w:val="22"/>
          <w:lang w:val="en-US" w:eastAsia="en-US"/>
        </w:rPr>
        <w:br w:type="page"/>
      </w:r>
    </w:p>
    <w:p w14:paraId="48EFF0E2" w14:textId="77777777" w:rsidR="004255D9" w:rsidRPr="00814A1B" w:rsidRDefault="004255D9" w:rsidP="004255D9">
      <w:pPr>
        <w:spacing w:before="240"/>
        <w:ind w:left="2268" w:hanging="1134"/>
        <w:rPr>
          <w:rFonts w:cs="Tahoma"/>
          <w:i/>
          <w:sz w:val="22"/>
        </w:rPr>
      </w:pPr>
      <w:bookmarkStart w:id="30" w:name="_Toc148536039"/>
      <w:r w:rsidRPr="00814A1B">
        <w:rPr>
          <w:rFonts w:cs="Tahoma"/>
          <w:i/>
          <w:sz w:val="22"/>
        </w:rPr>
        <w:t xml:space="preserve">Table </w:t>
      </w:r>
      <w:r w:rsidRPr="00814A1B">
        <w:rPr>
          <w:rFonts w:cs="Tahoma"/>
          <w:b/>
          <w:sz w:val="22"/>
        </w:rPr>
        <w:fldChar w:fldCharType="begin"/>
      </w:r>
      <w:r w:rsidRPr="00814A1B">
        <w:rPr>
          <w:rFonts w:cs="Tahoma"/>
          <w:i/>
          <w:sz w:val="22"/>
        </w:rPr>
        <w:instrText xml:space="preserve"> STYLEREF 1 \s </w:instrText>
      </w:r>
      <w:r w:rsidRPr="00814A1B">
        <w:rPr>
          <w:rFonts w:cs="Tahoma"/>
          <w:b/>
          <w:sz w:val="22"/>
        </w:rPr>
        <w:fldChar w:fldCharType="separate"/>
      </w:r>
      <w:r w:rsidRPr="00814A1B">
        <w:rPr>
          <w:rFonts w:cs="Tahoma"/>
          <w:i/>
          <w:noProof/>
          <w:sz w:val="22"/>
        </w:rPr>
        <w:t>0</w:t>
      </w:r>
      <w:r w:rsidRPr="00814A1B">
        <w:rPr>
          <w:rFonts w:cs="Tahoma"/>
          <w:b/>
          <w:sz w:val="22"/>
        </w:rPr>
        <w:fldChar w:fldCharType="end"/>
      </w:r>
      <w:r w:rsidRPr="00814A1B">
        <w:rPr>
          <w:rFonts w:cs="Tahoma"/>
          <w:i/>
          <w:sz w:val="22"/>
        </w:rPr>
        <w:noBreakHyphen/>
      </w:r>
      <w:r w:rsidRPr="00814A1B">
        <w:rPr>
          <w:rFonts w:cs="Tahoma"/>
          <w:b/>
          <w:sz w:val="22"/>
        </w:rPr>
        <w:fldChar w:fldCharType="begin"/>
      </w:r>
      <w:r w:rsidRPr="00814A1B">
        <w:rPr>
          <w:rFonts w:cs="Tahoma"/>
          <w:i/>
          <w:sz w:val="22"/>
        </w:rPr>
        <w:instrText xml:space="preserve"> SEQ Table \* ARABIC \s 1 </w:instrText>
      </w:r>
      <w:r w:rsidRPr="00814A1B">
        <w:rPr>
          <w:rFonts w:cs="Tahoma"/>
          <w:b/>
          <w:sz w:val="22"/>
        </w:rPr>
        <w:fldChar w:fldCharType="separate"/>
      </w:r>
      <w:r w:rsidRPr="00814A1B">
        <w:rPr>
          <w:rFonts w:cs="Tahoma"/>
          <w:i/>
          <w:noProof/>
          <w:sz w:val="22"/>
        </w:rPr>
        <w:t>3</w:t>
      </w:r>
      <w:r w:rsidRPr="00814A1B">
        <w:rPr>
          <w:rFonts w:cs="Tahoma"/>
          <w:b/>
          <w:sz w:val="22"/>
        </w:rPr>
        <w:fldChar w:fldCharType="end"/>
      </w:r>
      <w:r w:rsidRPr="00814A1B">
        <w:rPr>
          <w:rFonts w:cs="Tahoma"/>
          <w:i/>
          <w:sz w:val="22"/>
        </w:rPr>
        <w:t>: Summary of Construction and Decommissioning Phases Impacts</w:t>
      </w:r>
      <w:bookmarkEnd w:id="26"/>
      <w:bookmarkEnd w:id="27"/>
      <w:bookmarkEnd w:id="28"/>
      <w:bookmarkEnd w:id="29"/>
      <w:bookmarkEnd w:id="30"/>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577"/>
        <w:gridCol w:w="1540"/>
        <w:gridCol w:w="1995"/>
        <w:gridCol w:w="2662"/>
      </w:tblGrid>
      <w:tr w:rsidR="004255D9" w:rsidRPr="00960BFF" w14:paraId="059A0AA7" w14:textId="77777777" w:rsidTr="004255D9">
        <w:trPr>
          <w:trHeight w:val="250"/>
          <w:tblHeader/>
        </w:trPr>
        <w:tc>
          <w:tcPr>
            <w:tcW w:w="0" w:type="auto"/>
            <w:shd w:val="clear" w:color="auto" w:fill="E2EFD9"/>
          </w:tcPr>
          <w:p w14:paraId="37F8DF40" w14:textId="77777777" w:rsidR="004255D9" w:rsidRPr="00814A1B" w:rsidRDefault="004255D9" w:rsidP="004255D9">
            <w:pPr>
              <w:autoSpaceDE w:val="0"/>
              <w:autoSpaceDN w:val="0"/>
              <w:adjustRightInd w:val="0"/>
              <w:spacing w:after="160" w:line="259" w:lineRule="auto"/>
              <w:jc w:val="left"/>
              <w:rPr>
                <w:rFonts w:eastAsia="Calibri" w:cs="Tahoma"/>
                <w:b/>
                <w:spacing w:val="-5"/>
                <w:sz w:val="22"/>
                <w:lang w:val="en-US" w:eastAsia="en-US" w:bidi="es-ES"/>
              </w:rPr>
            </w:pPr>
            <w:bookmarkStart w:id="31" w:name="_Toc105064384"/>
            <w:bookmarkStart w:id="32" w:name="_Toc105155563"/>
            <w:bookmarkStart w:id="33" w:name="_Toc105168204"/>
            <w:r w:rsidRPr="00814A1B">
              <w:rPr>
                <w:rFonts w:eastAsia="Calibri" w:cs="Tahoma"/>
                <w:b/>
                <w:spacing w:val="-5"/>
                <w:sz w:val="22"/>
                <w:lang w:val="en-US" w:eastAsia="en-US" w:bidi="es-ES"/>
              </w:rPr>
              <w:t>Impact</w:t>
            </w:r>
          </w:p>
        </w:tc>
        <w:tc>
          <w:tcPr>
            <w:tcW w:w="823" w:type="pct"/>
            <w:shd w:val="clear" w:color="auto" w:fill="E2EFD9"/>
          </w:tcPr>
          <w:p w14:paraId="61996939" w14:textId="77777777" w:rsidR="004255D9" w:rsidRPr="00814A1B" w:rsidRDefault="004255D9" w:rsidP="004255D9">
            <w:pPr>
              <w:autoSpaceDE w:val="0"/>
              <w:autoSpaceDN w:val="0"/>
              <w:adjustRightInd w:val="0"/>
              <w:spacing w:after="160" w:line="259" w:lineRule="auto"/>
              <w:jc w:val="left"/>
              <w:rPr>
                <w:rFonts w:eastAsia="Calibri" w:cs="Tahoma"/>
                <w:b/>
                <w:spacing w:val="-5"/>
                <w:sz w:val="22"/>
                <w:lang w:val="en-US" w:eastAsia="en-US" w:bidi="es-ES"/>
              </w:rPr>
            </w:pPr>
            <w:r w:rsidRPr="00814A1B">
              <w:rPr>
                <w:rFonts w:eastAsia="Calibri" w:cs="Tahoma"/>
                <w:b/>
                <w:spacing w:val="-5"/>
                <w:sz w:val="22"/>
                <w:lang w:val="en-US" w:eastAsia="en-US" w:bidi="es-ES"/>
              </w:rPr>
              <w:t xml:space="preserve">Pre-construction </w:t>
            </w:r>
          </w:p>
        </w:tc>
        <w:tc>
          <w:tcPr>
            <w:tcW w:w="1155" w:type="pct"/>
            <w:shd w:val="clear" w:color="auto" w:fill="E2EFD9"/>
          </w:tcPr>
          <w:p w14:paraId="55669AC7" w14:textId="77777777" w:rsidR="004255D9" w:rsidRPr="00814A1B" w:rsidRDefault="004255D9" w:rsidP="004255D9">
            <w:pPr>
              <w:autoSpaceDE w:val="0"/>
              <w:autoSpaceDN w:val="0"/>
              <w:adjustRightInd w:val="0"/>
              <w:spacing w:after="160" w:line="259" w:lineRule="auto"/>
              <w:jc w:val="left"/>
              <w:rPr>
                <w:rFonts w:eastAsia="Calibri" w:cs="Tahoma"/>
                <w:b/>
                <w:spacing w:val="-5"/>
                <w:sz w:val="22"/>
                <w:lang w:val="en-US" w:eastAsia="en-US" w:bidi="es-ES"/>
              </w:rPr>
            </w:pPr>
            <w:r w:rsidRPr="00814A1B">
              <w:rPr>
                <w:rFonts w:eastAsia="Calibri" w:cs="Tahoma"/>
                <w:b/>
                <w:spacing w:val="-5"/>
                <w:sz w:val="22"/>
                <w:lang w:val="en-US" w:eastAsia="en-US" w:bidi="es-ES"/>
              </w:rPr>
              <w:t xml:space="preserve">Construction phase </w:t>
            </w:r>
          </w:p>
        </w:tc>
        <w:tc>
          <w:tcPr>
            <w:tcW w:w="1535" w:type="pct"/>
            <w:shd w:val="clear" w:color="auto" w:fill="E2EFD9"/>
          </w:tcPr>
          <w:p w14:paraId="5C4CB3C9" w14:textId="77777777" w:rsidR="004255D9" w:rsidRPr="00814A1B" w:rsidRDefault="004255D9" w:rsidP="004255D9">
            <w:pPr>
              <w:spacing w:after="160" w:line="259" w:lineRule="auto"/>
              <w:jc w:val="left"/>
              <w:rPr>
                <w:rFonts w:eastAsia="Calibri" w:cs="Tahoma"/>
                <w:b/>
                <w:spacing w:val="-5"/>
                <w:sz w:val="22"/>
                <w:lang w:val="en-US" w:eastAsia="en-US" w:bidi="es-ES"/>
              </w:rPr>
            </w:pPr>
            <w:r w:rsidRPr="00814A1B">
              <w:rPr>
                <w:rFonts w:eastAsia="Calibri" w:cs="Tahoma"/>
                <w:b/>
                <w:spacing w:val="-5"/>
                <w:sz w:val="22"/>
                <w:lang w:val="en-US" w:eastAsia="en-US" w:bidi="es-ES"/>
              </w:rPr>
              <w:t>Decommissioning phase</w:t>
            </w:r>
          </w:p>
        </w:tc>
      </w:tr>
      <w:tr w:rsidR="004255D9" w:rsidRPr="00960BFF" w14:paraId="239A4264" w14:textId="77777777" w:rsidTr="004255D9">
        <w:trPr>
          <w:trHeight w:val="250"/>
        </w:trPr>
        <w:tc>
          <w:tcPr>
            <w:tcW w:w="0" w:type="auto"/>
            <w:shd w:val="clear" w:color="auto" w:fill="auto"/>
          </w:tcPr>
          <w:p w14:paraId="019759F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Impacts on Local Economy and Employment</w:t>
            </w:r>
          </w:p>
        </w:tc>
        <w:tc>
          <w:tcPr>
            <w:tcW w:w="823" w:type="pct"/>
          </w:tcPr>
          <w:p w14:paraId="26636CDE"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92D050"/>
          </w:tcPr>
          <w:p w14:paraId="4F543819"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c>
          <w:tcPr>
            <w:tcW w:w="1535" w:type="pct"/>
            <w:shd w:val="clear" w:color="auto" w:fill="92D050"/>
          </w:tcPr>
          <w:p w14:paraId="6CF8E5F1"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6D1FFCA2" w14:textId="77777777" w:rsidTr="004255D9">
        <w:trPr>
          <w:trHeight w:val="250"/>
        </w:trPr>
        <w:tc>
          <w:tcPr>
            <w:tcW w:w="0" w:type="auto"/>
            <w:shd w:val="clear" w:color="auto" w:fill="auto"/>
          </w:tcPr>
          <w:p w14:paraId="6FF1C94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Change in land use</w:t>
            </w:r>
          </w:p>
        </w:tc>
        <w:tc>
          <w:tcPr>
            <w:tcW w:w="823" w:type="pct"/>
          </w:tcPr>
          <w:p w14:paraId="29C35F31"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C000"/>
          </w:tcPr>
          <w:p w14:paraId="4727AFD8"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c>
          <w:tcPr>
            <w:tcW w:w="1535" w:type="pct"/>
            <w:shd w:val="clear" w:color="auto" w:fill="92D050"/>
          </w:tcPr>
          <w:p w14:paraId="5891D187"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314BC9AC" w14:textId="77777777" w:rsidTr="004255D9">
        <w:trPr>
          <w:trHeight w:val="250"/>
        </w:trPr>
        <w:tc>
          <w:tcPr>
            <w:tcW w:w="0" w:type="auto"/>
            <w:shd w:val="clear" w:color="auto" w:fill="auto"/>
          </w:tcPr>
          <w:p w14:paraId="7F2BD5D3"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Site rehabilitation</w:t>
            </w:r>
          </w:p>
        </w:tc>
        <w:tc>
          <w:tcPr>
            <w:tcW w:w="823" w:type="pct"/>
          </w:tcPr>
          <w:p w14:paraId="4FB6ECF9"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Not Applicable</w:t>
            </w:r>
          </w:p>
        </w:tc>
        <w:tc>
          <w:tcPr>
            <w:tcW w:w="1155" w:type="pct"/>
            <w:shd w:val="clear" w:color="auto" w:fill="auto"/>
          </w:tcPr>
          <w:p w14:paraId="37ADE6E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Not Applicable</w:t>
            </w:r>
          </w:p>
        </w:tc>
        <w:tc>
          <w:tcPr>
            <w:tcW w:w="1535" w:type="pct"/>
            <w:shd w:val="clear" w:color="auto" w:fill="92D050"/>
          </w:tcPr>
          <w:p w14:paraId="257FC240" w14:textId="77777777" w:rsidR="004255D9" w:rsidRPr="00814A1B" w:rsidDel="00BA189D"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3FC2ED06" w14:textId="77777777" w:rsidTr="004255D9">
        <w:trPr>
          <w:trHeight w:val="250"/>
        </w:trPr>
        <w:tc>
          <w:tcPr>
            <w:tcW w:w="0" w:type="auto"/>
            <w:shd w:val="clear" w:color="auto" w:fill="auto"/>
          </w:tcPr>
          <w:p w14:paraId="43849CB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Topography</w:t>
            </w:r>
          </w:p>
        </w:tc>
        <w:tc>
          <w:tcPr>
            <w:tcW w:w="823" w:type="pct"/>
          </w:tcPr>
          <w:p w14:paraId="517CA1B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3554109E"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tcPr>
          <w:p w14:paraId="750E46E6"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Not Applicable</w:t>
            </w:r>
          </w:p>
        </w:tc>
      </w:tr>
      <w:tr w:rsidR="004255D9" w:rsidRPr="00960BFF" w14:paraId="60207B88" w14:textId="77777777" w:rsidTr="004255D9">
        <w:trPr>
          <w:trHeight w:val="250"/>
        </w:trPr>
        <w:tc>
          <w:tcPr>
            <w:tcW w:w="0" w:type="auto"/>
            <w:shd w:val="clear" w:color="auto" w:fill="auto"/>
          </w:tcPr>
          <w:p w14:paraId="340BE89B"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Soil environment</w:t>
            </w:r>
          </w:p>
        </w:tc>
        <w:tc>
          <w:tcPr>
            <w:tcW w:w="823" w:type="pct"/>
          </w:tcPr>
          <w:p w14:paraId="47E74B9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0F4BAC1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shd w:val="clear" w:color="auto" w:fill="FFFF00"/>
          </w:tcPr>
          <w:p w14:paraId="65148ADF"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774F6700" w14:textId="77777777" w:rsidTr="004255D9">
        <w:trPr>
          <w:trHeight w:val="250"/>
        </w:trPr>
        <w:tc>
          <w:tcPr>
            <w:tcW w:w="0" w:type="auto"/>
            <w:shd w:val="clear" w:color="auto" w:fill="auto"/>
          </w:tcPr>
          <w:p w14:paraId="592FE72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Air Quality</w:t>
            </w:r>
          </w:p>
        </w:tc>
        <w:tc>
          <w:tcPr>
            <w:tcW w:w="823" w:type="pct"/>
          </w:tcPr>
          <w:p w14:paraId="1DC469DD"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C000"/>
          </w:tcPr>
          <w:p w14:paraId="131E05D3"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c>
          <w:tcPr>
            <w:tcW w:w="1535" w:type="pct"/>
            <w:shd w:val="clear" w:color="auto" w:fill="FFC000"/>
          </w:tcPr>
          <w:p w14:paraId="01D22E8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r>
      <w:tr w:rsidR="004255D9" w:rsidRPr="00960BFF" w14:paraId="2ADE9A95" w14:textId="77777777" w:rsidTr="004255D9">
        <w:trPr>
          <w:trHeight w:val="250"/>
        </w:trPr>
        <w:tc>
          <w:tcPr>
            <w:tcW w:w="0" w:type="auto"/>
            <w:shd w:val="clear" w:color="auto" w:fill="auto"/>
          </w:tcPr>
          <w:p w14:paraId="3C2F5E2B"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Ambient noise</w:t>
            </w:r>
          </w:p>
        </w:tc>
        <w:tc>
          <w:tcPr>
            <w:tcW w:w="823" w:type="pct"/>
          </w:tcPr>
          <w:p w14:paraId="003C6913"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28979C0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shd w:val="clear" w:color="auto" w:fill="FFFF00"/>
          </w:tcPr>
          <w:p w14:paraId="5B496CC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73DD5450" w14:textId="77777777" w:rsidTr="004255D9">
        <w:trPr>
          <w:trHeight w:val="250"/>
        </w:trPr>
        <w:tc>
          <w:tcPr>
            <w:tcW w:w="0" w:type="auto"/>
            <w:shd w:val="clear" w:color="auto" w:fill="auto"/>
          </w:tcPr>
          <w:p w14:paraId="38DD17E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Visual intrusion and change in landscape</w:t>
            </w:r>
          </w:p>
        </w:tc>
        <w:tc>
          <w:tcPr>
            <w:tcW w:w="823" w:type="pct"/>
          </w:tcPr>
          <w:p w14:paraId="14E9CCB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6860126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shd w:val="clear" w:color="auto" w:fill="92D050"/>
          </w:tcPr>
          <w:p w14:paraId="48AEC58B"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34988DD5" w14:textId="77777777" w:rsidTr="004255D9">
        <w:trPr>
          <w:trHeight w:val="250"/>
        </w:trPr>
        <w:tc>
          <w:tcPr>
            <w:tcW w:w="0" w:type="auto"/>
            <w:shd w:val="clear" w:color="auto" w:fill="auto"/>
          </w:tcPr>
          <w:p w14:paraId="0CF873B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Waste generation and soil contamination</w:t>
            </w:r>
          </w:p>
        </w:tc>
        <w:tc>
          <w:tcPr>
            <w:tcW w:w="823" w:type="pct"/>
          </w:tcPr>
          <w:p w14:paraId="327B96EF"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4A5A20C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shd w:val="clear" w:color="auto" w:fill="FFFF00"/>
          </w:tcPr>
          <w:p w14:paraId="7EA90101"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0B740C6E" w14:textId="77777777" w:rsidTr="004255D9">
        <w:trPr>
          <w:trHeight w:val="250"/>
        </w:trPr>
        <w:tc>
          <w:tcPr>
            <w:tcW w:w="0" w:type="auto"/>
            <w:shd w:val="clear" w:color="auto" w:fill="auto"/>
          </w:tcPr>
          <w:p w14:paraId="5B85F1A1"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Impact on water environment</w:t>
            </w:r>
          </w:p>
        </w:tc>
        <w:tc>
          <w:tcPr>
            <w:tcW w:w="823" w:type="pct"/>
          </w:tcPr>
          <w:p w14:paraId="3C9391BE"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044B013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tcPr>
          <w:p w14:paraId="4C7A50A1"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Not Applicable</w:t>
            </w:r>
          </w:p>
        </w:tc>
      </w:tr>
      <w:tr w:rsidR="004255D9" w:rsidRPr="00960BFF" w14:paraId="61ECF00A" w14:textId="77777777" w:rsidTr="004255D9">
        <w:trPr>
          <w:trHeight w:val="250"/>
        </w:trPr>
        <w:tc>
          <w:tcPr>
            <w:tcW w:w="0" w:type="auto"/>
            <w:shd w:val="clear" w:color="auto" w:fill="auto"/>
          </w:tcPr>
          <w:p w14:paraId="7E0D869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Impacts from hazardous materials</w:t>
            </w:r>
          </w:p>
        </w:tc>
        <w:tc>
          <w:tcPr>
            <w:tcW w:w="823" w:type="pct"/>
          </w:tcPr>
          <w:p w14:paraId="67F041C3"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0717D4FF"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Minor </w:t>
            </w:r>
          </w:p>
        </w:tc>
        <w:tc>
          <w:tcPr>
            <w:tcW w:w="1535" w:type="pct"/>
          </w:tcPr>
          <w:p w14:paraId="3852F77B"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Not Applicable</w:t>
            </w:r>
          </w:p>
        </w:tc>
      </w:tr>
      <w:tr w:rsidR="004255D9" w:rsidRPr="00960BFF" w14:paraId="7796AC62" w14:textId="77777777" w:rsidTr="004255D9">
        <w:trPr>
          <w:trHeight w:val="250"/>
        </w:trPr>
        <w:tc>
          <w:tcPr>
            <w:tcW w:w="0" w:type="auto"/>
            <w:shd w:val="clear" w:color="auto" w:fill="auto"/>
          </w:tcPr>
          <w:p w14:paraId="59C19EF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Fire hazards</w:t>
            </w:r>
          </w:p>
        </w:tc>
        <w:tc>
          <w:tcPr>
            <w:tcW w:w="823" w:type="pct"/>
          </w:tcPr>
          <w:p w14:paraId="73FCB38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C000"/>
          </w:tcPr>
          <w:p w14:paraId="407F888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c>
          <w:tcPr>
            <w:tcW w:w="1535" w:type="pct"/>
            <w:shd w:val="clear" w:color="auto" w:fill="FFFF00"/>
          </w:tcPr>
          <w:p w14:paraId="77A45D28"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23298825" w14:textId="77777777" w:rsidTr="004255D9">
        <w:trPr>
          <w:trHeight w:val="250"/>
        </w:trPr>
        <w:tc>
          <w:tcPr>
            <w:tcW w:w="0" w:type="auto"/>
            <w:shd w:val="clear" w:color="auto" w:fill="auto"/>
          </w:tcPr>
          <w:p w14:paraId="6A60185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Impacts of construction material sourcing</w:t>
            </w:r>
          </w:p>
        </w:tc>
        <w:tc>
          <w:tcPr>
            <w:tcW w:w="823" w:type="pct"/>
          </w:tcPr>
          <w:p w14:paraId="0391F13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C000"/>
          </w:tcPr>
          <w:p w14:paraId="10DF5BEB"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Moderate </w:t>
            </w:r>
          </w:p>
        </w:tc>
        <w:tc>
          <w:tcPr>
            <w:tcW w:w="1535" w:type="pct"/>
            <w:shd w:val="clear" w:color="auto" w:fill="auto"/>
          </w:tcPr>
          <w:p w14:paraId="63D5FBCB"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Not Applicable</w:t>
            </w:r>
          </w:p>
        </w:tc>
      </w:tr>
      <w:tr w:rsidR="004255D9" w:rsidRPr="00960BFF" w14:paraId="00914275" w14:textId="77777777" w:rsidTr="004255D9">
        <w:trPr>
          <w:trHeight w:val="250"/>
        </w:trPr>
        <w:tc>
          <w:tcPr>
            <w:tcW w:w="0" w:type="auto"/>
            <w:shd w:val="clear" w:color="auto" w:fill="auto"/>
          </w:tcPr>
          <w:p w14:paraId="0B58AE6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Energy consumption</w:t>
            </w:r>
          </w:p>
        </w:tc>
        <w:tc>
          <w:tcPr>
            <w:tcW w:w="823" w:type="pct"/>
          </w:tcPr>
          <w:p w14:paraId="6427CA1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auto"/>
          </w:tcPr>
          <w:p w14:paraId="65817773"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c>
          <w:tcPr>
            <w:tcW w:w="1535" w:type="pct"/>
          </w:tcPr>
          <w:p w14:paraId="32D06A78"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Not Applicable</w:t>
            </w:r>
          </w:p>
        </w:tc>
      </w:tr>
      <w:tr w:rsidR="004255D9" w:rsidRPr="00960BFF" w14:paraId="74CD863B" w14:textId="77777777" w:rsidTr="004255D9">
        <w:trPr>
          <w:trHeight w:val="250"/>
        </w:trPr>
        <w:tc>
          <w:tcPr>
            <w:tcW w:w="0" w:type="auto"/>
            <w:shd w:val="clear" w:color="auto" w:fill="auto"/>
          </w:tcPr>
          <w:p w14:paraId="5FAF333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Occupational safety and health </w:t>
            </w:r>
          </w:p>
        </w:tc>
        <w:tc>
          <w:tcPr>
            <w:tcW w:w="823" w:type="pct"/>
          </w:tcPr>
          <w:p w14:paraId="5F4C54A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C000"/>
          </w:tcPr>
          <w:p w14:paraId="0E57FB7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c>
          <w:tcPr>
            <w:tcW w:w="1535" w:type="pct"/>
            <w:shd w:val="clear" w:color="auto" w:fill="FFC000"/>
          </w:tcPr>
          <w:p w14:paraId="60569636"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r>
      <w:tr w:rsidR="004255D9" w:rsidRPr="00960BFF" w14:paraId="53F42449" w14:textId="77777777" w:rsidTr="004255D9">
        <w:trPr>
          <w:trHeight w:val="250"/>
        </w:trPr>
        <w:tc>
          <w:tcPr>
            <w:tcW w:w="0" w:type="auto"/>
            <w:shd w:val="clear" w:color="auto" w:fill="auto"/>
          </w:tcPr>
          <w:p w14:paraId="0BA385DD"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Community safety and health </w:t>
            </w:r>
          </w:p>
        </w:tc>
        <w:tc>
          <w:tcPr>
            <w:tcW w:w="823" w:type="pct"/>
          </w:tcPr>
          <w:p w14:paraId="1B532FA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C000"/>
          </w:tcPr>
          <w:p w14:paraId="6157CE4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c>
          <w:tcPr>
            <w:tcW w:w="1535" w:type="pct"/>
            <w:shd w:val="clear" w:color="auto" w:fill="FFC000"/>
          </w:tcPr>
          <w:p w14:paraId="0090F42D"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r>
      <w:tr w:rsidR="004255D9" w:rsidRPr="00960BFF" w14:paraId="4C7F3D0D" w14:textId="77777777" w:rsidTr="004255D9">
        <w:trPr>
          <w:trHeight w:val="250"/>
        </w:trPr>
        <w:tc>
          <w:tcPr>
            <w:tcW w:w="0" w:type="auto"/>
            <w:shd w:val="clear" w:color="auto" w:fill="auto"/>
          </w:tcPr>
          <w:p w14:paraId="5820D85D"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Labor influx</w:t>
            </w:r>
          </w:p>
        </w:tc>
        <w:tc>
          <w:tcPr>
            <w:tcW w:w="823" w:type="pct"/>
          </w:tcPr>
          <w:p w14:paraId="7F1956E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0A27C41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shd w:val="clear" w:color="auto" w:fill="FFFF00"/>
          </w:tcPr>
          <w:p w14:paraId="3299AC99"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5A2478F1" w14:textId="77777777" w:rsidTr="004255D9">
        <w:trPr>
          <w:trHeight w:val="250"/>
        </w:trPr>
        <w:tc>
          <w:tcPr>
            <w:tcW w:w="0" w:type="auto"/>
            <w:shd w:val="clear" w:color="auto" w:fill="auto"/>
          </w:tcPr>
          <w:p w14:paraId="485602E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Child labor</w:t>
            </w:r>
          </w:p>
        </w:tc>
        <w:tc>
          <w:tcPr>
            <w:tcW w:w="823" w:type="pct"/>
          </w:tcPr>
          <w:p w14:paraId="26BA0FF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4B034B79"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tcPr>
          <w:p w14:paraId="58734B81"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41EEA85A" w14:textId="77777777" w:rsidTr="004255D9">
        <w:trPr>
          <w:trHeight w:val="250"/>
        </w:trPr>
        <w:tc>
          <w:tcPr>
            <w:tcW w:w="0" w:type="auto"/>
            <w:shd w:val="clear" w:color="auto" w:fill="auto"/>
          </w:tcPr>
          <w:p w14:paraId="444090A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Cultural heritage</w:t>
            </w:r>
          </w:p>
        </w:tc>
        <w:tc>
          <w:tcPr>
            <w:tcW w:w="823" w:type="pct"/>
          </w:tcPr>
          <w:p w14:paraId="7BFA9EC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58AAFE88"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tcPr>
          <w:p w14:paraId="32F37C27"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Not Applicable</w:t>
            </w:r>
          </w:p>
        </w:tc>
      </w:tr>
      <w:tr w:rsidR="004255D9" w:rsidRPr="00960BFF" w14:paraId="26D5CCE6" w14:textId="77777777" w:rsidTr="004255D9">
        <w:trPr>
          <w:trHeight w:val="278"/>
        </w:trPr>
        <w:tc>
          <w:tcPr>
            <w:tcW w:w="0" w:type="auto"/>
            <w:shd w:val="clear" w:color="auto" w:fill="auto"/>
          </w:tcPr>
          <w:p w14:paraId="7BBD69C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Gender based violence, SEA and SH</w:t>
            </w:r>
          </w:p>
        </w:tc>
        <w:tc>
          <w:tcPr>
            <w:tcW w:w="823" w:type="pct"/>
          </w:tcPr>
          <w:p w14:paraId="2C8FAC0B"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1EC7F70B"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shd w:val="clear" w:color="auto" w:fill="FFFF00"/>
          </w:tcPr>
          <w:p w14:paraId="785D1AB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0AC47C41" w14:textId="77777777" w:rsidTr="004255D9">
        <w:trPr>
          <w:trHeight w:val="458"/>
        </w:trPr>
        <w:tc>
          <w:tcPr>
            <w:tcW w:w="0" w:type="auto"/>
            <w:shd w:val="clear" w:color="auto" w:fill="auto"/>
          </w:tcPr>
          <w:p w14:paraId="732249E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Exclusion of VMGs, Vulnerable individuals and households</w:t>
            </w:r>
          </w:p>
        </w:tc>
        <w:tc>
          <w:tcPr>
            <w:tcW w:w="823" w:type="pct"/>
          </w:tcPr>
          <w:p w14:paraId="05790AAB"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0000"/>
          </w:tcPr>
          <w:p w14:paraId="0F9AF201"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Major</w:t>
            </w:r>
          </w:p>
        </w:tc>
        <w:tc>
          <w:tcPr>
            <w:tcW w:w="1535" w:type="pct"/>
            <w:shd w:val="clear" w:color="auto" w:fill="FF0000"/>
          </w:tcPr>
          <w:p w14:paraId="4642C67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Major</w:t>
            </w:r>
          </w:p>
        </w:tc>
      </w:tr>
      <w:tr w:rsidR="004255D9" w:rsidRPr="00960BFF" w14:paraId="2E001DA6" w14:textId="77777777" w:rsidTr="004255D9">
        <w:trPr>
          <w:trHeight w:val="250"/>
        </w:trPr>
        <w:tc>
          <w:tcPr>
            <w:tcW w:w="0" w:type="auto"/>
            <w:shd w:val="clear" w:color="auto" w:fill="auto"/>
          </w:tcPr>
          <w:p w14:paraId="2EDF85DB"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Risk of communicable diseases</w:t>
            </w:r>
          </w:p>
        </w:tc>
        <w:tc>
          <w:tcPr>
            <w:tcW w:w="823" w:type="pct"/>
          </w:tcPr>
          <w:p w14:paraId="501EFDE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Not Applicable </w:t>
            </w:r>
          </w:p>
        </w:tc>
        <w:tc>
          <w:tcPr>
            <w:tcW w:w="1155" w:type="pct"/>
            <w:shd w:val="clear" w:color="auto" w:fill="FFFF00"/>
          </w:tcPr>
          <w:p w14:paraId="4FFF242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1535" w:type="pct"/>
            <w:shd w:val="clear" w:color="auto" w:fill="FFFF00"/>
          </w:tcPr>
          <w:p w14:paraId="0A1A4CC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77358487" w14:textId="77777777" w:rsidTr="004255D9">
        <w:trPr>
          <w:trHeight w:val="250"/>
        </w:trPr>
        <w:tc>
          <w:tcPr>
            <w:tcW w:w="0" w:type="auto"/>
            <w:shd w:val="clear" w:color="auto" w:fill="auto"/>
          </w:tcPr>
          <w:p w14:paraId="557E3B5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Increased water demand</w:t>
            </w:r>
          </w:p>
        </w:tc>
        <w:tc>
          <w:tcPr>
            <w:tcW w:w="823" w:type="pct"/>
          </w:tcPr>
          <w:p w14:paraId="66B7C19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p>
        </w:tc>
        <w:tc>
          <w:tcPr>
            <w:tcW w:w="1155" w:type="pct"/>
            <w:shd w:val="clear" w:color="auto" w:fill="auto"/>
          </w:tcPr>
          <w:p w14:paraId="3289914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c>
          <w:tcPr>
            <w:tcW w:w="1535" w:type="pct"/>
          </w:tcPr>
          <w:p w14:paraId="6297DE3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554D6472" w14:textId="77777777" w:rsidTr="004255D9">
        <w:trPr>
          <w:trHeight w:val="250"/>
        </w:trPr>
        <w:tc>
          <w:tcPr>
            <w:tcW w:w="0" w:type="auto"/>
            <w:shd w:val="clear" w:color="auto" w:fill="auto"/>
          </w:tcPr>
          <w:p w14:paraId="5B2A1BFD"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Forced labor</w:t>
            </w:r>
          </w:p>
        </w:tc>
        <w:tc>
          <w:tcPr>
            <w:tcW w:w="823" w:type="pct"/>
          </w:tcPr>
          <w:p w14:paraId="798096F1"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p>
        </w:tc>
        <w:tc>
          <w:tcPr>
            <w:tcW w:w="1155" w:type="pct"/>
            <w:shd w:val="clear" w:color="auto" w:fill="FFFF00"/>
          </w:tcPr>
          <w:p w14:paraId="552B9A2E"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Minor </w:t>
            </w:r>
          </w:p>
        </w:tc>
        <w:tc>
          <w:tcPr>
            <w:tcW w:w="1535" w:type="pct"/>
          </w:tcPr>
          <w:p w14:paraId="04C6AFA8"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bl>
    <w:p w14:paraId="15134DE5" w14:textId="77777777" w:rsidR="004255D9" w:rsidRPr="00814A1B" w:rsidRDefault="004255D9" w:rsidP="004255D9">
      <w:pPr>
        <w:spacing w:before="240"/>
        <w:ind w:left="2268" w:hanging="1134"/>
        <w:rPr>
          <w:rFonts w:cs="Tahoma"/>
          <w:i/>
          <w:sz w:val="22"/>
        </w:rPr>
      </w:pPr>
      <w:bookmarkStart w:id="34" w:name="_Toc112418374"/>
      <w:bookmarkStart w:id="35" w:name="_Toc148536040"/>
      <w:r w:rsidRPr="00814A1B">
        <w:rPr>
          <w:rFonts w:cs="Tahoma"/>
          <w:i/>
          <w:sz w:val="22"/>
        </w:rPr>
        <w:t xml:space="preserve">Table </w:t>
      </w:r>
      <w:r w:rsidRPr="00814A1B">
        <w:rPr>
          <w:rFonts w:cs="Tahoma"/>
          <w:b/>
          <w:sz w:val="22"/>
        </w:rPr>
        <w:fldChar w:fldCharType="begin"/>
      </w:r>
      <w:r w:rsidRPr="00814A1B">
        <w:rPr>
          <w:rFonts w:cs="Tahoma"/>
          <w:i/>
          <w:sz w:val="22"/>
        </w:rPr>
        <w:instrText xml:space="preserve"> STYLEREF 1 \s </w:instrText>
      </w:r>
      <w:r w:rsidRPr="00814A1B">
        <w:rPr>
          <w:rFonts w:cs="Tahoma"/>
          <w:b/>
          <w:sz w:val="22"/>
        </w:rPr>
        <w:fldChar w:fldCharType="separate"/>
      </w:r>
      <w:r w:rsidRPr="00814A1B">
        <w:rPr>
          <w:rFonts w:cs="Tahoma"/>
          <w:i/>
          <w:noProof/>
          <w:sz w:val="22"/>
        </w:rPr>
        <w:t>0</w:t>
      </w:r>
      <w:r w:rsidRPr="00814A1B">
        <w:rPr>
          <w:rFonts w:cs="Tahoma"/>
          <w:b/>
          <w:sz w:val="22"/>
        </w:rPr>
        <w:fldChar w:fldCharType="end"/>
      </w:r>
      <w:r w:rsidRPr="00814A1B">
        <w:rPr>
          <w:rFonts w:cs="Tahoma"/>
          <w:i/>
          <w:sz w:val="22"/>
        </w:rPr>
        <w:noBreakHyphen/>
      </w:r>
      <w:r w:rsidRPr="00814A1B">
        <w:rPr>
          <w:rFonts w:cs="Tahoma"/>
          <w:b/>
          <w:sz w:val="22"/>
        </w:rPr>
        <w:fldChar w:fldCharType="begin"/>
      </w:r>
      <w:r w:rsidRPr="00814A1B">
        <w:rPr>
          <w:rFonts w:cs="Tahoma"/>
          <w:i/>
          <w:sz w:val="22"/>
        </w:rPr>
        <w:instrText xml:space="preserve"> SEQ Table \* ARABIC \s 1 </w:instrText>
      </w:r>
      <w:r w:rsidRPr="00814A1B">
        <w:rPr>
          <w:rFonts w:cs="Tahoma"/>
          <w:b/>
          <w:sz w:val="22"/>
        </w:rPr>
        <w:fldChar w:fldCharType="separate"/>
      </w:r>
      <w:r w:rsidRPr="00814A1B">
        <w:rPr>
          <w:rFonts w:cs="Tahoma"/>
          <w:i/>
          <w:noProof/>
          <w:sz w:val="22"/>
        </w:rPr>
        <w:t>4</w:t>
      </w:r>
      <w:r w:rsidRPr="00814A1B">
        <w:rPr>
          <w:rFonts w:cs="Tahoma"/>
          <w:b/>
          <w:sz w:val="22"/>
        </w:rPr>
        <w:fldChar w:fldCharType="end"/>
      </w:r>
      <w:r w:rsidRPr="00814A1B">
        <w:rPr>
          <w:rFonts w:cs="Tahoma"/>
          <w:i/>
          <w:sz w:val="22"/>
        </w:rPr>
        <w:t>: Summary of Operation Phase Impacts</w:t>
      </w:r>
      <w:bookmarkEnd w:id="31"/>
      <w:bookmarkEnd w:id="32"/>
      <w:bookmarkEnd w:id="33"/>
      <w:bookmarkEnd w:id="34"/>
      <w:bookmarkEnd w:id="35"/>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819"/>
        <w:gridCol w:w="2343"/>
        <w:gridCol w:w="2134"/>
      </w:tblGrid>
      <w:tr w:rsidR="004255D9" w:rsidRPr="00960BFF" w14:paraId="62F4D429" w14:textId="77777777" w:rsidTr="004255D9">
        <w:trPr>
          <w:trHeight w:val="250"/>
          <w:tblHeader/>
        </w:trPr>
        <w:tc>
          <w:tcPr>
            <w:tcW w:w="0" w:type="auto"/>
            <w:shd w:val="clear" w:color="auto" w:fill="E2EFD9"/>
          </w:tcPr>
          <w:p w14:paraId="20A013EC" w14:textId="77777777" w:rsidR="004255D9" w:rsidRPr="00814A1B" w:rsidRDefault="004255D9" w:rsidP="004255D9">
            <w:pPr>
              <w:autoSpaceDE w:val="0"/>
              <w:autoSpaceDN w:val="0"/>
              <w:adjustRightInd w:val="0"/>
              <w:spacing w:after="160" w:line="259" w:lineRule="auto"/>
              <w:jc w:val="left"/>
              <w:rPr>
                <w:rFonts w:eastAsia="Calibri" w:cs="Tahoma"/>
                <w:b/>
                <w:spacing w:val="-5"/>
                <w:sz w:val="22"/>
                <w:lang w:val="en-US" w:eastAsia="en-US" w:bidi="es-ES"/>
              </w:rPr>
            </w:pPr>
            <w:bookmarkStart w:id="36" w:name="_Toc105064385"/>
            <w:bookmarkStart w:id="37" w:name="_Toc105155564"/>
            <w:bookmarkStart w:id="38" w:name="_Toc105168205"/>
            <w:r w:rsidRPr="00814A1B">
              <w:rPr>
                <w:rFonts w:eastAsia="Calibri" w:cs="Tahoma"/>
                <w:b/>
                <w:spacing w:val="-5"/>
                <w:sz w:val="22"/>
                <w:lang w:val="en-US" w:eastAsia="en-US" w:bidi="es-ES"/>
              </w:rPr>
              <w:t>Impact</w:t>
            </w:r>
          </w:p>
        </w:tc>
        <w:tc>
          <w:tcPr>
            <w:tcW w:w="0" w:type="auto"/>
            <w:shd w:val="clear" w:color="auto" w:fill="E2EFD9"/>
          </w:tcPr>
          <w:p w14:paraId="38291462" w14:textId="77777777" w:rsidR="004255D9" w:rsidRPr="00814A1B" w:rsidRDefault="004255D9" w:rsidP="004255D9">
            <w:pPr>
              <w:autoSpaceDE w:val="0"/>
              <w:autoSpaceDN w:val="0"/>
              <w:adjustRightInd w:val="0"/>
              <w:spacing w:after="160" w:line="259" w:lineRule="auto"/>
              <w:jc w:val="left"/>
              <w:rPr>
                <w:rFonts w:eastAsia="Calibri" w:cs="Tahoma"/>
                <w:b/>
                <w:spacing w:val="-5"/>
                <w:sz w:val="22"/>
                <w:lang w:val="en-US" w:eastAsia="en-US" w:bidi="es-ES"/>
              </w:rPr>
            </w:pPr>
            <w:r w:rsidRPr="00814A1B">
              <w:rPr>
                <w:rFonts w:eastAsia="Calibri" w:cs="Tahoma"/>
                <w:b/>
                <w:spacing w:val="-5"/>
                <w:sz w:val="22"/>
                <w:lang w:val="en-US" w:eastAsia="en-US" w:bidi="es-ES"/>
              </w:rPr>
              <w:t>Significance Of Impact (Pre-Mitigation)</w:t>
            </w:r>
          </w:p>
        </w:tc>
        <w:tc>
          <w:tcPr>
            <w:tcW w:w="0" w:type="auto"/>
            <w:shd w:val="clear" w:color="auto" w:fill="E2EFD9"/>
          </w:tcPr>
          <w:p w14:paraId="1AFFD0AA" w14:textId="77777777" w:rsidR="004255D9" w:rsidRPr="00814A1B" w:rsidRDefault="004255D9" w:rsidP="004255D9">
            <w:pPr>
              <w:spacing w:after="160" w:line="259" w:lineRule="auto"/>
              <w:jc w:val="left"/>
              <w:rPr>
                <w:rFonts w:eastAsia="Calibri" w:cs="Tahoma"/>
                <w:b/>
                <w:spacing w:val="-5"/>
                <w:sz w:val="22"/>
                <w:lang w:val="en-US" w:eastAsia="en-US" w:bidi="es-ES"/>
              </w:rPr>
            </w:pPr>
            <w:r w:rsidRPr="00814A1B">
              <w:rPr>
                <w:rFonts w:eastAsia="Calibri" w:cs="Tahoma"/>
                <w:b/>
                <w:spacing w:val="-5"/>
                <w:sz w:val="22"/>
                <w:lang w:val="en-US" w:eastAsia="en-US" w:bidi="es-ES"/>
              </w:rPr>
              <w:t>Residual Impacts (Post-Mitigation)</w:t>
            </w:r>
          </w:p>
        </w:tc>
      </w:tr>
      <w:tr w:rsidR="004255D9" w:rsidRPr="00960BFF" w14:paraId="34075F99" w14:textId="77777777" w:rsidTr="004255D9">
        <w:trPr>
          <w:trHeight w:val="250"/>
        </w:trPr>
        <w:tc>
          <w:tcPr>
            <w:tcW w:w="0" w:type="auto"/>
            <w:shd w:val="clear" w:color="auto" w:fill="auto"/>
          </w:tcPr>
          <w:p w14:paraId="657C10E5"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Impact On Economy and Employment</w:t>
            </w:r>
          </w:p>
        </w:tc>
        <w:tc>
          <w:tcPr>
            <w:tcW w:w="0" w:type="auto"/>
            <w:shd w:val="clear" w:color="auto" w:fill="92D050"/>
          </w:tcPr>
          <w:p w14:paraId="63A0FF8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c>
          <w:tcPr>
            <w:tcW w:w="0" w:type="auto"/>
            <w:shd w:val="clear" w:color="auto" w:fill="92D050"/>
          </w:tcPr>
          <w:p w14:paraId="3277ABD2"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56871571" w14:textId="77777777" w:rsidTr="004255D9">
        <w:trPr>
          <w:trHeight w:val="250"/>
        </w:trPr>
        <w:tc>
          <w:tcPr>
            <w:tcW w:w="0" w:type="auto"/>
            <w:shd w:val="clear" w:color="auto" w:fill="auto"/>
          </w:tcPr>
          <w:p w14:paraId="19EB2EED"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Quality, reliable power supply</w:t>
            </w:r>
          </w:p>
        </w:tc>
        <w:tc>
          <w:tcPr>
            <w:tcW w:w="0" w:type="auto"/>
            <w:shd w:val="clear" w:color="auto" w:fill="92D050"/>
          </w:tcPr>
          <w:p w14:paraId="6E73F25E"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c>
          <w:tcPr>
            <w:tcW w:w="0" w:type="auto"/>
            <w:shd w:val="clear" w:color="auto" w:fill="92D050"/>
          </w:tcPr>
          <w:p w14:paraId="7125E9CB"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0D49B46E" w14:textId="77777777" w:rsidTr="004255D9">
        <w:trPr>
          <w:trHeight w:val="250"/>
        </w:trPr>
        <w:tc>
          <w:tcPr>
            <w:tcW w:w="0" w:type="auto"/>
            <w:shd w:val="clear" w:color="auto" w:fill="auto"/>
          </w:tcPr>
          <w:p w14:paraId="174E844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Reduction of pollution associated with thermal power generation, kerosine and wood fuel usage</w:t>
            </w:r>
          </w:p>
        </w:tc>
        <w:tc>
          <w:tcPr>
            <w:tcW w:w="0" w:type="auto"/>
            <w:shd w:val="clear" w:color="auto" w:fill="92D050"/>
          </w:tcPr>
          <w:p w14:paraId="3A34F3F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c>
          <w:tcPr>
            <w:tcW w:w="0" w:type="auto"/>
            <w:shd w:val="clear" w:color="auto" w:fill="92D050"/>
          </w:tcPr>
          <w:p w14:paraId="1C809E68"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2199FE1E" w14:textId="77777777" w:rsidTr="004255D9">
        <w:trPr>
          <w:trHeight w:val="250"/>
        </w:trPr>
        <w:tc>
          <w:tcPr>
            <w:tcW w:w="0" w:type="auto"/>
            <w:shd w:val="clear" w:color="auto" w:fill="auto"/>
          </w:tcPr>
          <w:p w14:paraId="5F9B9FB9"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Education</w:t>
            </w:r>
          </w:p>
        </w:tc>
        <w:tc>
          <w:tcPr>
            <w:tcW w:w="0" w:type="auto"/>
            <w:shd w:val="clear" w:color="auto" w:fill="92D050"/>
          </w:tcPr>
          <w:p w14:paraId="704B6C2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c>
          <w:tcPr>
            <w:tcW w:w="0" w:type="auto"/>
            <w:shd w:val="clear" w:color="auto" w:fill="92D050"/>
          </w:tcPr>
          <w:p w14:paraId="1880D5E2"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78DE7459" w14:textId="77777777" w:rsidTr="004255D9">
        <w:trPr>
          <w:trHeight w:val="250"/>
        </w:trPr>
        <w:tc>
          <w:tcPr>
            <w:tcW w:w="0" w:type="auto"/>
            <w:shd w:val="clear" w:color="auto" w:fill="auto"/>
          </w:tcPr>
          <w:p w14:paraId="2BB6958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Health benefits</w:t>
            </w:r>
          </w:p>
        </w:tc>
        <w:tc>
          <w:tcPr>
            <w:tcW w:w="0" w:type="auto"/>
            <w:shd w:val="clear" w:color="auto" w:fill="92D050"/>
          </w:tcPr>
          <w:p w14:paraId="1692FA3E"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c>
          <w:tcPr>
            <w:tcW w:w="0" w:type="auto"/>
            <w:shd w:val="clear" w:color="auto" w:fill="92D050"/>
          </w:tcPr>
          <w:p w14:paraId="1F96D7B8"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5DDF705E" w14:textId="77777777" w:rsidTr="004255D9">
        <w:trPr>
          <w:trHeight w:val="250"/>
        </w:trPr>
        <w:tc>
          <w:tcPr>
            <w:tcW w:w="0" w:type="auto"/>
            <w:shd w:val="clear" w:color="auto" w:fill="auto"/>
          </w:tcPr>
          <w:p w14:paraId="0922779E"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Improved standard of living</w:t>
            </w:r>
          </w:p>
        </w:tc>
        <w:tc>
          <w:tcPr>
            <w:tcW w:w="0" w:type="auto"/>
            <w:shd w:val="clear" w:color="auto" w:fill="92D050"/>
          </w:tcPr>
          <w:p w14:paraId="0A53907D"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c>
          <w:tcPr>
            <w:tcW w:w="0" w:type="auto"/>
            <w:shd w:val="clear" w:color="auto" w:fill="92D050"/>
          </w:tcPr>
          <w:p w14:paraId="42DAC5B4"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03B129A6" w14:textId="77777777" w:rsidTr="004255D9">
        <w:trPr>
          <w:trHeight w:val="250"/>
        </w:trPr>
        <w:tc>
          <w:tcPr>
            <w:tcW w:w="0" w:type="auto"/>
            <w:shd w:val="clear" w:color="auto" w:fill="auto"/>
          </w:tcPr>
          <w:p w14:paraId="5FE6A82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Security</w:t>
            </w:r>
          </w:p>
        </w:tc>
        <w:tc>
          <w:tcPr>
            <w:tcW w:w="0" w:type="auto"/>
            <w:shd w:val="clear" w:color="auto" w:fill="92D050"/>
          </w:tcPr>
          <w:p w14:paraId="2ECDD07D"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c>
          <w:tcPr>
            <w:tcW w:w="0" w:type="auto"/>
            <w:shd w:val="clear" w:color="auto" w:fill="92D050"/>
          </w:tcPr>
          <w:p w14:paraId="28C4099A"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5C6700C7" w14:textId="77777777" w:rsidTr="004255D9">
        <w:trPr>
          <w:trHeight w:val="250"/>
        </w:trPr>
        <w:tc>
          <w:tcPr>
            <w:tcW w:w="0" w:type="auto"/>
            <w:shd w:val="clear" w:color="auto" w:fill="auto"/>
          </w:tcPr>
          <w:p w14:paraId="3E976A78"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Communication</w:t>
            </w:r>
          </w:p>
        </w:tc>
        <w:tc>
          <w:tcPr>
            <w:tcW w:w="0" w:type="auto"/>
            <w:shd w:val="clear" w:color="auto" w:fill="92D050"/>
          </w:tcPr>
          <w:p w14:paraId="51DC5B0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c>
          <w:tcPr>
            <w:tcW w:w="0" w:type="auto"/>
            <w:shd w:val="clear" w:color="auto" w:fill="92D050"/>
          </w:tcPr>
          <w:p w14:paraId="0D9D08CB"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Positive</w:t>
            </w:r>
          </w:p>
        </w:tc>
      </w:tr>
      <w:tr w:rsidR="004255D9" w:rsidRPr="00960BFF" w14:paraId="25F3A95F" w14:textId="77777777" w:rsidTr="004255D9">
        <w:trPr>
          <w:trHeight w:val="250"/>
        </w:trPr>
        <w:tc>
          <w:tcPr>
            <w:tcW w:w="0" w:type="auto"/>
            <w:shd w:val="clear" w:color="auto" w:fill="auto"/>
          </w:tcPr>
          <w:p w14:paraId="7695B27F"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Soil environment</w:t>
            </w:r>
          </w:p>
        </w:tc>
        <w:tc>
          <w:tcPr>
            <w:tcW w:w="0" w:type="auto"/>
            <w:shd w:val="clear" w:color="auto" w:fill="FFFF00"/>
          </w:tcPr>
          <w:p w14:paraId="67EDBB0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0" w:type="auto"/>
          </w:tcPr>
          <w:p w14:paraId="262CF65A"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7BF07790" w14:textId="77777777" w:rsidTr="004255D9">
        <w:trPr>
          <w:trHeight w:val="250"/>
        </w:trPr>
        <w:tc>
          <w:tcPr>
            <w:tcW w:w="0" w:type="auto"/>
            <w:shd w:val="clear" w:color="auto" w:fill="auto"/>
          </w:tcPr>
          <w:p w14:paraId="0FB570B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Waste generation and management</w:t>
            </w:r>
          </w:p>
        </w:tc>
        <w:tc>
          <w:tcPr>
            <w:tcW w:w="0" w:type="auto"/>
            <w:shd w:val="clear" w:color="auto" w:fill="FFFF00"/>
          </w:tcPr>
          <w:p w14:paraId="3EB1CFBB"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Minor </w:t>
            </w:r>
          </w:p>
        </w:tc>
        <w:tc>
          <w:tcPr>
            <w:tcW w:w="0" w:type="auto"/>
          </w:tcPr>
          <w:p w14:paraId="467B1C10"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0778909A" w14:textId="77777777" w:rsidTr="004255D9">
        <w:trPr>
          <w:trHeight w:val="250"/>
        </w:trPr>
        <w:tc>
          <w:tcPr>
            <w:tcW w:w="0" w:type="auto"/>
            <w:shd w:val="clear" w:color="auto" w:fill="auto"/>
          </w:tcPr>
          <w:p w14:paraId="5327C2C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Water environment</w:t>
            </w:r>
          </w:p>
        </w:tc>
        <w:tc>
          <w:tcPr>
            <w:tcW w:w="0" w:type="auto"/>
            <w:shd w:val="clear" w:color="auto" w:fill="auto"/>
          </w:tcPr>
          <w:p w14:paraId="376822B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c>
          <w:tcPr>
            <w:tcW w:w="0" w:type="auto"/>
          </w:tcPr>
          <w:p w14:paraId="31077DF9"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7DE9DA75" w14:textId="77777777" w:rsidTr="004255D9">
        <w:trPr>
          <w:trHeight w:val="233"/>
        </w:trPr>
        <w:tc>
          <w:tcPr>
            <w:tcW w:w="0" w:type="auto"/>
            <w:shd w:val="clear" w:color="auto" w:fill="auto"/>
          </w:tcPr>
          <w:p w14:paraId="375020F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Landscape and visual impacts</w:t>
            </w:r>
          </w:p>
        </w:tc>
        <w:tc>
          <w:tcPr>
            <w:tcW w:w="0" w:type="auto"/>
            <w:shd w:val="clear" w:color="auto" w:fill="FFFF00"/>
          </w:tcPr>
          <w:p w14:paraId="180C6B7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0" w:type="auto"/>
          </w:tcPr>
          <w:p w14:paraId="2F8434C9"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36100A48" w14:textId="77777777" w:rsidTr="004255D9">
        <w:trPr>
          <w:trHeight w:val="233"/>
        </w:trPr>
        <w:tc>
          <w:tcPr>
            <w:tcW w:w="0" w:type="auto"/>
            <w:shd w:val="clear" w:color="auto" w:fill="auto"/>
          </w:tcPr>
          <w:p w14:paraId="0F6EB9B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Increased oil consumption</w:t>
            </w:r>
          </w:p>
        </w:tc>
        <w:tc>
          <w:tcPr>
            <w:tcW w:w="0" w:type="auto"/>
            <w:shd w:val="clear" w:color="auto" w:fill="FFFF00"/>
          </w:tcPr>
          <w:p w14:paraId="25D8254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0" w:type="auto"/>
          </w:tcPr>
          <w:p w14:paraId="701A252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r>
      <w:tr w:rsidR="004255D9" w:rsidRPr="00960BFF" w14:paraId="4ACD61C4" w14:textId="77777777" w:rsidTr="004255D9">
        <w:trPr>
          <w:trHeight w:val="233"/>
        </w:trPr>
        <w:tc>
          <w:tcPr>
            <w:tcW w:w="0" w:type="auto"/>
            <w:shd w:val="clear" w:color="auto" w:fill="auto"/>
          </w:tcPr>
          <w:p w14:paraId="2067402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Increased storm water flow</w:t>
            </w:r>
          </w:p>
        </w:tc>
        <w:tc>
          <w:tcPr>
            <w:tcW w:w="0" w:type="auto"/>
            <w:shd w:val="clear" w:color="auto" w:fill="FFFF00"/>
          </w:tcPr>
          <w:p w14:paraId="3414E36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Minor </w:t>
            </w:r>
          </w:p>
        </w:tc>
        <w:tc>
          <w:tcPr>
            <w:tcW w:w="0" w:type="auto"/>
          </w:tcPr>
          <w:p w14:paraId="2064819F"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r>
      <w:tr w:rsidR="004255D9" w:rsidRPr="00960BFF" w14:paraId="58BBEC65" w14:textId="77777777" w:rsidTr="004255D9">
        <w:trPr>
          <w:trHeight w:val="233"/>
        </w:trPr>
        <w:tc>
          <w:tcPr>
            <w:tcW w:w="0" w:type="auto"/>
            <w:shd w:val="clear" w:color="auto" w:fill="auto"/>
          </w:tcPr>
          <w:p w14:paraId="442C6E1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Fire outbreaks</w:t>
            </w:r>
          </w:p>
        </w:tc>
        <w:tc>
          <w:tcPr>
            <w:tcW w:w="0" w:type="auto"/>
            <w:shd w:val="clear" w:color="auto" w:fill="FFC000"/>
          </w:tcPr>
          <w:p w14:paraId="7788A36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c>
          <w:tcPr>
            <w:tcW w:w="0" w:type="auto"/>
            <w:shd w:val="clear" w:color="auto" w:fill="FFFF00"/>
          </w:tcPr>
          <w:p w14:paraId="4FF0821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64A67ED4" w14:textId="77777777" w:rsidTr="004255D9">
        <w:trPr>
          <w:trHeight w:val="233"/>
        </w:trPr>
        <w:tc>
          <w:tcPr>
            <w:tcW w:w="0" w:type="auto"/>
            <w:shd w:val="clear" w:color="auto" w:fill="auto"/>
          </w:tcPr>
          <w:p w14:paraId="3C68CD7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Water demand</w:t>
            </w:r>
          </w:p>
        </w:tc>
        <w:tc>
          <w:tcPr>
            <w:tcW w:w="0" w:type="auto"/>
            <w:shd w:val="clear" w:color="auto" w:fill="auto"/>
          </w:tcPr>
          <w:p w14:paraId="1B9E070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c>
          <w:tcPr>
            <w:tcW w:w="0" w:type="auto"/>
          </w:tcPr>
          <w:p w14:paraId="187F3F2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r>
      <w:tr w:rsidR="004255D9" w:rsidRPr="00960BFF" w14:paraId="798EBE1B" w14:textId="77777777" w:rsidTr="004255D9">
        <w:trPr>
          <w:trHeight w:val="233"/>
        </w:trPr>
        <w:tc>
          <w:tcPr>
            <w:tcW w:w="0" w:type="auto"/>
            <w:shd w:val="clear" w:color="auto" w:fill="auto"/>
          </w:tcPr>
          <w:p w14:paraId="625C65AD"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Sanitary waste </w:t>
            </w:r>
          </w:p>
        </w:tc>
        <w:tc>
          <w:tcPr>
            <w:tcW w:w="0" w:type="auto"/>
            <w:shd w:val="clear" w:color="auto" w:fill="auto"/>
          </w:tcPr>
          <w:p w14:paraId="0DB595D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c>
          <w:tcPr>
            <w:tcW w:w="0" w:type="auto"/>
          </w:tcPr>
          <w:p w14:paraId="0A40F8A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r>
      <w:tr w:rsidR="004255D9" w:rsidRPr="00960BFF" w14:paraId="05602A2E" w14:textId="77777777" w:rsidTr="004255D9">
        <w:trPr>
          <w:trHeight w:val="233"/>
        </w:trPr>
        <w:tc>
          <w:tcPr>
            <w:tcW w:w="0" w:type="auto"/>
            <w:shd w:val="clear" w:color="auto" w:fill="auto"/>
          </w:tcPr>
          <w:p w14:paraId="7420038C"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Flooding </w:t>
            </w:r>
          </w:p>
        </w:tc>
        <w:tc>
          <w:tcPr>
            <w:tcW w:w="0" w:type="auto"/>
            <w:shd w:val="clear" w:color="auto" w:fill="auto"/>
          </w:tcPr>
          <w:p w14:paraId="0B3507E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c>
          <w:tcPr>
            <w:tcW w:w="0" w:type="auto"/>
          </w:tcPr>
          <w:p w14:paraId="0C7BD32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r>
      <w:tr w:rsidR="004255D9" w:rsidRPr="00960BFF" w14:paraId="6A5EF9B5" w14:textId="77777777" w:rsidTr="004255D9">
        <w:trPr>
          <w:trHeight w:val="233"/>
        </w:trPr>
        <w:tc>
          <w:tcPr>
            <w:tcW w:w="0" w:type="auto"/>
            <w:shd w:val="clear" w:color="auto" w:fill="auto"/>
          </w:tcPr>
          <w:p w14:paraId="553EE43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Noise and Vibration</w:t>
            </w:r>
          </w:p>
        </w:tc>
        <w:tc>
          <w:tcPr>
            <w:tcW w:w="0" w:type="auto"/>
            <w:shd w:val="clear" w:color="auto" w:fill="auto"/>
          </w:tcPr>
          <w:p w14:paraId="68C663C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c>
          <w:tcPr>
            <w:tcW w:w="0" w:type="auto"/>
          </w:tcPr>
          <w:p w14:paraId="1DEEB9E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r>
      <w:tr w:rsidR="004255D9" w:rsidRPr="00960BFF" w14:paraId="4FA1670A" w14:textId="77777777" w:rsidTr="004255D9">
        <w:trPr>
          <w:trHeight w:val="233"/>
        </w:trPr>
        <w:tc>
          <w:tcPr>
            <w:tcW w:w="0" w:type="auto"/>
            <w:shd w:val="clear" w:color="auto" w:fill="auto"/>
          </w:tcPr>
          <w:p w14:paraId="589E7B5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Electric and magnetic fields (EMFs)</w:t>
            </w:r>
          </w:p>
        </w:tc>
        <w:tc>
          <w:tcPr>
            <w:tcW w:w="0" w:type="auto"/>
            <w:shd w:val="clear" w:color="auto" w:fill="auto"/>
          </w:tcPr>
          <w:p w14:paraId="52EE38E8"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c>
          <w:tcPr>
            <w:tcW w:w="0" w:type="auto"/>
          </w:tcPr>
          <w:p w14:paraId="1809EBA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r>
      <w:tr w:rsidR="004255D9" w:rsidRPr="00960BFF" w14:paraId="7F78FCCC" w14:textId="77777777" w:rsidTr="004255D9">
        <w:trPr>
          <w:trHeight w:val="233"/>
        </w:trPr>
        <w:tc>
          <w:tcPr>
            <w:tcW w:w="0" w:type="auto"/>
            <w:shd w:val="clear" w:color="auto" w:fill="auto"/>
          </w:tcPr>
          <w:p w14:paraId="7DFAC58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Dust Emission</w:t>
            </w:r>
          </w:p>
        </w:tc>
        <w:tc>
          <w:tcPr>
            <w:tcW w:w="0" w:type="auto"/>
            <w:shd w:val="clear" w:color="auto" w:fill="auto"/>
          </w:tcPr>
          <w:p w14:paraId="187865D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c>
          <w:tcPr>
            <w:tcW w:w="0" w:type="auto"/>
          </w:tcPr>
          <w:p w14:paraId="5DE6EF58"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Negligible </w:t>
            </w:r>
          </w:p>
        </w:tc>
      </w:tr>
      <w:tr w:rsidR="004255D9" w:rsidRPr="00960BFF" w14:paraId="38C58126" w14:textId="77777777" w:rsidTr="004255D9">
        <w:trPr>
          <w:trHeight w:val="233"/>
        </w:trPr>
        <w:tc>
          <w:tcPr>
            <w:tcW w:w="0" w:type="auto"/>
            <w:shd w:val="clear" w:color="auto" w:fill="auto"/>
          </w:tcPr>
          <w:p w14:paraId="5F872BA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Vehicle Exhaust emission</w:t>
            </w:r>
          </w:p>
        </w:tc>
        <w:tc>
          <w:tcPr>
            <w:tcW w:w="0" w:type="auto"/>
            <w:shd w:val="clear" w:color="auto" w:fill="FFFF00"/>
          </w:tcPr>
          <w:p w14:paraId="5FA25DC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Minor </w:t>
            </w:r>
          </w:p>
        </w:tc>
        <w:tc>
          <w:tcPr>
            <w:tcW w:w="0" w:type="auto"/>
          </w:tcPr>
          <w:p w14:paraId="72F4EA18"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09A7A6A4" w14:textId="77777777" w:rsidTr="004255D9">
        <w:trPr>
          <w:trHeight w:val="395"/>
        </w:trPr>
        <w:tc>
          <w:tcPr>
            <w:tcW w:w="0" w:type="auto"/>
            <w:shd w:val="clear" w:color="auto" w:fill="auto"/>
          </w:tcPr>
          <w:p w14:paraId="0BF84DF9"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Collision and electrical hazards from distribution infrastructure</w:t>
            </w:r>
          </w:p>
        </w:tc>
        <w:tc>
          <w:tcPr>
            <w:tcW w:w="0" w:type="auto"/>
            <w:shd w:val="clear" w:color="auto" w:fill="FFFF00"/>
          </w:tcPr>
          <w:p w14:paraId="4FD401A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0" w:type="auto"/>
          </w:tcPr>
          <w:p w14:paraId="1350465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5B54F50E" w14:textId="77777777" w:rsidTr="004255D9">
        <w:trPr>
          <w:trHeight w:val="250"/>
        </w:trPr>
        <w:tc>
          <w:tcPr>
            <w:tcW w:w="0" w:type="auto"/>
            <w:shd w:val="clear" w:color="auto" w:fill="auto"/>
          </w:tcPr>
          <w:p w14:paraId="7FB0A10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Occupational safety and health</w:t>
            </w:r>
          </w:p>
        </w:tc>
        <w:tc>
          <w:tcPr>
            <w:tcW w:w="0" w:type="auto"/>
            <w:shd w:val="clear" w:color="auto" w:fill="FFFF00"/>
          </w:tcPr>
          <w:p w14:paraId="361EF711"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c>
          <w:tcPr>
            <w:tcW w:w="0" w:type="auto"/>
            <w:shd w:val="clear" w:color="auto" w:fill="FFFF00"/>
          </w:tcPr>
          <w:p w14:paraId="5CF91985"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Minor </w:t>
            </w:r>
          </w:p>
        </w:tc>
      </w:tr>
      <w:tr w:rsidR="004255D9" w:rsidRPr="00960BFF" w14:paraId="11045311" w14:textId="77777777" w:rsidTr="004255D9">
        <w:trPr>
          <w:trHeight w:val="250"/>
        </w:trPr>
        <w:tc>
          <w:tcPr>
            <w:tcW w:w="0" w:type="auto"/>
            <w:shd w:val="clear" w:color="auto" w:fill="auto"/>
          </w:tcPr>
          <w:p w14:paraId="654A0FF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Community safety and health</w:t>
            </w:r>
          </w:p>
        </w:tc>
        <w:tc>
          <w:tcPr>
            <w:tcW w:w="0" w:type="auto"/>
            <w:shd w:val="clear" w:color="auto" w:fill="FFC000"/>
          </w:tcPr>
          <w:p w14:paraId="6552AC66"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Moderate</w:t>
            </w:r>
          </w:p>
        </w:tc>
        <w:tc>
          <w:tcPr>
            <w:tcW w:w="0" w:type="auto"/>
            <w:shd w:val="clear" w:color="auto" w:fill="FFFF00"/>
          </w:tcPr>
          <w:p w14:paraId="2FACBE11" w14:textId="77777777" w:rsidR="004255D9" w:rsidRPr="00814A1B" w:rsidRDefault="004255D9" w:rsidP="004255D9">
            <w:pPr>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0FADF417" w14:textId="77777777" w:rsidTr="004255D9">
        <w:trPr>
          <w:trHeight w:val="278"/>
        </w:trPr>
        <w:tc>
          <w:tcPr>
            <w:tcW w:w="0" w:type="auto"/>
            <w:shd w:val="clear" w:color="auto" w:fill="auto"/>
          </w:tcPr>
          <w:p w14:paraId="6DF3723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Gender based violence, SEA and SH</w:t>
            </w:r>
          </w:p>
        </w:tc>
        <w:tc>
          <w:tcPr>
            <w:tcW w:w="0" w:type="auto"/>
            <w:shd w:val="clear" w:color="auto" w:fill="FFFF00"/>
          </w:tcPr>
          <w:p w14:paraId="2F70926D"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0" w:type="auto"/>
          </w:tcPr>
          <w:p w14:paraId="0CAE2429"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35832844" w14:textId="77777777" w:rsidTr="004255D9">
        <w:trPr>
          <w:trHeight w:val="458"/>
        </w:trPr>
        <w:tc>
          <w:tcPr>
            <w:tcW w:w="0" w:type="auto"/>
            <w:shd w:val="clear" w:color="auto" w:fill="auto"/>
          </w:tcPr>
          <w:p w14:paraId="1F79DCDE"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Exclusion of VMGs, Vulnerable individuals and households</w:t>
            </w:r>
          </w:p>
        </w:tc>
        <w:tc>
          <w:tcPr>
            <w:tcW w:w="0" w:type="auto"/>
            <w:shd w:val="clear" w:color="auto" w:fill="FF0000"/>
          </w:tcPr>
          <w:p w14:paraId="211AE134"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Major</w:t>
            </w:r>
          </w:p>
        </w:tc>
        <w:tc>
          <w:tcPr>
            <w:tcW w:w="0" w:type="auto"/>
            <w:shd w:val="clear" w:color="auto" w:fill="FFFF00"/>
          </w:tcPr>
          <w:p w14:paraId="1F3E5658"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0544095A" w14:textId="77777777" w:rsidTr="004255D9">
        <w:trPr>
          <w:trHeight w:val="250"/>
        </w:trPr>
        <w:tc>
          <w:tcPr>
            <w:tcW w:w="0" w:type="auto"/>
            <w:shd w:val="clear" w:color="auto" w:fill="auto"/>
          </w:tcPr>
          <w:p w14:paraId="03AC785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Risk of communicable diseases</w:t>
            </w:r>
          </w:p>
        </w:tc>
        <w:tc>
          <w:tcPr>
            <w:tcW w:w="0" w:type="auto"/>
            <w:shd w:val="clear" w:color="auto" w:fill="FFFF00"/>
          </w:tcPr>
          <w:p w14:paraId="0A909D70"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c>
          <w:tcPr>
            <w:tcW w:w="0" w:type="auto"/>
          </w:tcPr>
          <w:p w14:paraId="68F47547"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tr w:rsidR="004255D9" w:rsidRPr="00960BFF" w14:paraId="5162ACB9" w14:textId="77777777" w:rsidTr="004255D9">
        <w:trPr>
          <w:trHeight w:val="250"/>
        </w:trPr>
        <w:tc>
          <w:tcPr>
            <w:tcW w:w="0" w:type="auto"/>
            <w:shd w:val="clear" w:color="auto" w:fill="auto"/>
          </w:tcPr>
          <w:p w14:paraId="1E276C08" w14:textId="2B2D25EC"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Shocks and electrocution to the </w:t>
            </w:r>
            <w:r w:rsidR="00C015DC">
              <w:rPr>
                <w:rFonts w:eastAsia="Calibri" w:cs="Tahoma"/>
                <w:spacing w:val="-5"/>
                <w:sz w:val="22"/>
                <w:lang w:val="en-US" w:eastAsia="en-US" w:bidi="es-ES"/>
              </w:rPr>
              <w:t>PAPs</w:t>
            </w:r>
          </w:p>
        </w:tc>
        <w:tc>
          <w:tcPr>
            <w:tcW w:w="0" w:type="auto"/>
            <w:shd w:val="clear" w:color="auto" w:fill="FFC000"/>
          </w:tcPr>
          <w:p w14:paraId="69683A6F"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Moderate </w:t>
            </w:r>
          </w:p>
        </w:tc>
        <w:tc>
          <w:tcPr>
            <w:tcW w:w="0" w:type="auto"/>
            <w:shd w:val="clear" w:color="auto" w:fill="FFFF00"/>
          </w:tcPr>
          <w:p w14:paraId="5E9691C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Minor</w:t>
            </w:r>
          </w:p>
        </w:tc>
      </w:tr>
      <w:tr w:rsidR="004255D9" w:rsidRPr="00960BFF" w14:paraId="5CDCF565" w14:textId="77777777" w:rsidTr="004255D9">
        <w:trPr>
          <w:trHeight w:val="250"/>
        </w:trPr>
        <w:tc>
          <w:tcPr>
            <w:tcW w:w="0" w:type="auto"/>
            <w:shd w:val="clear" w:color="auto" w:fill="auto"/>
          </w:tcPr>
          <w:p w14:paraId="5189089A"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Risks related to poor and inadequate stakeholder engagement (conflict)</w:t>
            </w:r>
          </w:p>
        </w:tc>
        <w:tc>
          <w:tcPr>
            <w:tcW w:w="0" w:type="auto"/>
            <w:shd w:val="clear" w:color="auto" w:fill="FFFF00"/>
          </w:tcPr>
          <w:p w14:paraId="111BDC28"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 xml:space="preserve">Minor </w:t>
            </w:r>
          </w:p>
        </w:tc>
        <w:tc>
          <w:tcPr>
            <w:tcW w:w="0" w:type="auto"/>
          </w:tcPr>
          <w:p w14:paraId="74D9A6B2" w14:textId="77777777" w:rsidR="004255D9" w:rsidRPr="00814A1B" w:rsidRDefault="004255D9" w:rsidP="004255D9">
            <w:pPr>
              <w:autoSpaceDE w:val="0"/>
              <w:autoSpaceDN w:val="0"/>
              <w:adjustRightInd w:val="0"/>
              <w:spacing w:after="160" w:line="259" w:lineRule="auto"/>
              <w:jc w:val="left"/>
              <w:rPr>
                <w:rFonts w:eastAsia="Calibri" w:cs="Tahoma"/>
                <w:spacing w:val="-5"/>
                <w:sz w:val="22"/>
                <w:lang w:val="en-US" w:eastAsia="en-US" w:bidi="es-ES"/>
              </w:rPr>
            </w:pPr>
            <w:r w:rsidRPr="00814A1B">
              <w:rPr>
                <w:rFonts w:eastAsia="Calibri" w:cs="Tahoma"/>
                <w:spacing w:val="-5"/>
                <w:sz w:val="22"/>
                <w:lang w:val="en-US" w:eastAsia="en-US" w:bidi="es-ES"/>
              </w:rPr>
              <w:t>Negligible</w:t>
            </w:r>
          </w:p>
        </w:tc>
      </w:tr>
      <w:bookmarkEnd w:id="36"/>
      <w:bookmarkEnd w:id="37"/>
      <w:bookmarkEnd w:id="38"/>
    </w:tbl>
    <w:p w14:paraId="23BF11EA" w14:textId="77777777" w:rsidR="004255D9" w:rsidRPr="00814A1B" w:rsidRDefault="004255D9" w:rsidP="004255D9">
      <w:pPr>
        <w:widowControl w:val="0"/>
        <w:autoSpaceDE w:val="0"/>
        <w:autoSpaceDN w:val="0"/>
        <w:adjustRightInd w:val="0"/>
        <w:rPr>
          <w:rFonts w:cs="Tahoma"/>
          <w:color w:val="000000"/>
          <w:sz w:val="22"/>
          <w:lang w:eastAsia="en-GB"/>
        </w:rPr>
      </w:pPr>
    </w:p>
    <w:p w14:paraId="741EF8E6" w14:textId="77777777" w:rsidR="004255D9" w:rsidRPr="00960BFF" w:rsidRDefault="004255D9" w:rsidP="004255D9">
      <w:pPr>
        <w:spacing w:after="120" w:line="259" w:lineRule="auto"/>
        <w:rPr>
          <w:rFonts w:eastAsia="Calibri" w:cs="Tahoma"/>
          <w:sz w:val="22"/>
          <w:lang w:val="en-US" w:eastAsia="en-US"/>
        </w:rPr>
      </w:pPr>
    </w:p>
    <w:p w14:paraId="633F86EA"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E-10 Environmental and Social Management and Monitoring Plan</w:t>
      </w:r>
    </w:p>
    <w:p w14:paraId="1727A67D"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672AB6F7"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6CBA0C5A"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3878C4BE"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 xml:space="preserve">For the mitigation </w:t>
      </w:r>
      <w:r w:rsidRPr="007E7331">
        <w:rPr>
          <w:rFonts w:eastAsia="Calibri" w:cs="Tahoma"/>
          <w:sz w:val="22"/>
          <w:lang w:val="en-US" w:eastAsia="en-US"/>
        </w:rPr>
        <w:t xml:space="preserve">measures to be successful, it is imperative that the </w:t>
      </w:r>
      <w:r w:rsidRPr="00814A1B">
        <w:rPr>
          <w:rFonts w:eastAsia="Calibri" w:cs="Tahoma"/>
          <w:sz w:val="22"/>
          <w:lang w:val="en-US" w:eastAsia="en-US"/>
        </w:rPr>
        <w:t>Kenya Power and Lighting Company (KPLC)</w:t>
      </w:r>
      <w:r w:rsidRPr="007E7331">
        <w:rPr>
          <w:rFonts w:eastAsia="Calibri" w:cs="Tahoma"/>
          <w:sz w:val="22"/>
          <w:lang w:val="en-US" w:eastAsia="en-US"/>
        </w:rPr>
        <w:t xml:space="preserve"> allocates</w:t>
      </w:r>
      <w:r w:rsidRPr="00960BFF">
        <w:rPr>
          <w:rFonts w:eastAsia="Calibri" w:cs="Tahoma"/>
          <w:sz w:val="22"/>
          <w:lang w:val="en-US" w:eastAsia="en-US"/>
        </w:rPr>
        <w:t xml:space="preserve"> sufficient resources for the implementation of the ESMMP. Adequate resources will enable the proper execution of the proposed measures and ensure their effectiveness in minimizing the identified negative impacts.</w:t>
      </w:r>
    </w:p>
    <w:p w14:paraId="0C20842B"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567B229D" w14:textId="77777777" w:rsidR="004255D9" w:rsidRPr="00960BFF" w:rsidRDefault="004255D9" w:rsidP="004255D9">
      <w:pPr>
        <w:spacing w:after="120" w:line="259" w:lineRule="auto"/>
        <w:rPr>
          <w:rFonts w:eastAsia="Calibri" w:cs="Tahoma"/>
          <w:b/>
          <w:sz w:val="22"/>
          <w:lang w:val="en-US" w:eastAsia="en-US"/>
        </w:rPr>
      </w:pPr>
      <w:r w:rsidRPr="00960BFF">
        <w:rPr>
          <w:rFonts w:eastAsia="Calibri" w:cs="Tahoma"/>
          <w:b/>
          <w:sz w:val="22"/>
          <w:lang w:val="en-US" w:eastAsia="en-US"/>
        </w:rPr>
        <w:t>E- 11 Conclusion</w:t>
      </w:r>
    </w:p>
    <w:p w14:paraId="4CEBB554"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09983E9F" w14:textId="77777777" w:rsidR="004255D9" w:rsidRPr="00960BFF" w:rsidRDefault="004255D9" w:rsidP="004255D9">
      <w:pPr>
        <w:spacing w:after="120" w:line="259" w:lineRule="auto"/>
        <w:rPr>
          <w:rFonts w:eastAsia="Calibri" w:cs="Tahoma"/>
          <w:sz w:val="22"/>
          <w:lang w:val="en-US" w:eastAsia="en-US"/>
        </w:rPr>
      </w:pPr>
      <w:r w:rsidRPr="00960BFF">
        <w:rPr>
          <w:rFonts w:eastAsia="Calibri" w:cs="Tahoma"/>
          <w:sz w:val="22"/>
          <w:lang w:val="en-US" w:eastAsia="en-US"/>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30A70AD7" w14:textId="77777777" w:rsidR="004255D9" w:rsidRPr="00814A1B" w:rsidRDefault="004255D9" w:rsidP="004255D9">
      <w:pPr>
        <w:pStyle w:val="Default"/>
        <w:rPr>
          <w:rFonts w:ascii="Tahoma" w:hAnsi="Tahoma" w:cs="Tahoma"/>
          <w:sz w:val="22"/>
          <w:szCs w:val="22"/>
          <w:lang w:val="en-GB" w:eastAsia="en-GB"/>
        </w:rPr>
        <w:sectPr w:rsidR="004255D9" w:rsidRPr="00814A1B" w:rsidSect="004255D9">
          <w:headerReference w:type="default" r:id="rId16"/>
          <w:footerReference w:type="default" r:id="rId17"/>
          <w:pgSz w:w="11906" w:h="16838"/>
          <w:pgMar w:top="1440" w:right="1800" w:bottom="1440" w:left="1800" w:header="709" w:footer="283" w:gutter="0"/>
          <w:pgNumType w:fmt="lowerRoman" w:start="1" w:chapStyle="1"/>
          <w:cols w:space="708"/>
          <w:docGrid w:linePitch="360"/>
        </w:sectPr>
      </w:pPr>
    </w:p>
    <w:p w14:paraId="3DB7C5CB" w14:textId="4C834F9F" w:rsidR="003E5EB8" w:rsidRPr="00814A1B" w:rsidRDefault="003E5EB8" w:rsidP="008A6D9D">
      <w:pPr>
        <w:pStyle w:val="Heading1"/>
        <w:rPr>
          <w:rFonts w:eastAsia="SimSun" w:cs="Tahoma"/>
          <w:sz w:val="22"/>
          <w:szCs w:val="22"/>
        </w:rPr>
      </w:pPr>
      <w:bookmarkStart w:id="39" w:name="_Toc148535303"/>
      <w:bookmarkStart w:id="40" w:name="_Toc148535304"/>
      <w:bookmarkStart w:id="41" w:name="_Toc148535305"/>
      <w:bookmarkStart w:id="42" w:name="_Toc148535306"/>
      <w:bookmarkStart w:id="43" w:name="_Toc148535307"/>
      <w:bookmarkStart w:id="44" w:name="_Toc148535308"/>
      <w:bookmarkStart w:id="45" w:name="_Toc148535309"/>
      <w:bookmarkStart w:id="46" w:name="_Toc148535310"/>
      <w:bookmarkStart w:id="47" w:name="_Toc148535311"/>
      <w:bookmarkStart w:id="48" w:name="_Toc148535312"/>
      <w:bookmarkStart w:id="49" w:name="_Toc148535313"/>
      <w:bookmarkStart w:id="50" w:name="_Toc148535314"/>
      <w:bookmarkStart w:id="51" w:name="_Toc148535315"/>
      <w:bookmarkStart w:id="52" w:name="_Toc148535316"/>
      <w:bookmarkStart w:id="53" w:name="_Toc148535317"/>
      <w:bookmarkStart w:id="54" w:name="_Toc148535318"/>
      <w:bookmarkStart w:id="55" w:name="_Toc148535319"/>
      <w:bookmarkStart w:id="56" w:name="_Toc148535320"/>
      <w:bookmarkStart w:id="57" w:name="_Toc148535321"/>
      <w:bookmarkStart w:id="58" w:name="_Toc148535322"/>
      <w:bookmarkStart w:id="59" w:name="_Toc148535323"/>
      <w:bookmarkStart w:id="60" w:name="_Toc148535324"/>
      <w:bookmarkStart w:id="61" w:name="_Toc148535325"/>
      <w:bookmarkStart w:id="62" w:name="_Toc148535326"/>
      <w:bookmarkStart w:id="63" w:name="_Toc148535327"/>
      <w:bookmarkStart w:id="64" w:name="_Toc148535328"/>
      <w:bookmarkStart w:id="65" w:name="_Toc148535329"/>
      <w:bookmarkStart w:id="66" w:name="_Toc148535330"/>
      <w:bookmarkStart w:id="67" w:name="_Toc148535331"/>
      <w:bookmarkStart w:id="68" w:name="_Toc148535332"/>
      <w:bookmarkStart w:id="69" w:name="_Toc148535333"/>
      <w:bookmarkStart w:id="70" w:name="_Toc148535334"/>
      <w:bookmarkStart w:id="71" w:name="_Toc148535337"/>
      <w:bookmarkStart w:id="72" w:name="_Toc148535340"/>
      <w:bookmarkStart w:id="73" w:name="_Toc148535345"/>
      <w:bookmarkStart w:id="74" w:name="_Toc148535348"/>
      <w:bookmarkStart w:id="75" w:name="_Toc148535351"/>
      <w:bookmarkStart w:id="76" w:name="_Toc148535354"/>
      <w:bookmarkStart w:id="77" w:name="_Toc148535357"/>
      <w:bookmarkStart w:id="78" w:name="_Toc148535362"/>
      <w:bookmarkStart w:id="79" w:name="_Toc148535365"/>
      <w:bookmarkStart w:id="80" w:name="_Toc148535368"/>
      <w:bookmarkStart w:id="81" w:name="_Toc148535371"/>
      <w:bookmarkStart w:id="82" w:name="_Toc148535374"/>
      <w:bookmarkStart w:id="83" w:name="_Toc148535377"/>
      <w:bookmarkStart w:id="84" w:name="_Toc148535380"/>
      <w:bookmarkStart w:id="85" w:name="_Toc148535383"/>
      <w:bookmarkStart w:id="86" w:name="_Toc148535386"/>
      <w:bookmarkStart w:id="87" w:name="_Toc148535389"/>
      <w:bookmarkStart w:id="88" w:name="_Toc148535392"/>
      <w:bookmarkStart w:id="89" w:name="_Toc148535395"/>
      <w:bookmarkStart w:id="90" w:name="_Toc148535398"/>
      <w:bookmarkStart w:id="91" w:name="_Toc148535401"/>
      <w:bookmarkStart w:id="92" w:name="_Toc148535404"/>
      <w:bookmarkStart w:id="93" w:name="_Toc148535407"/>
      <w:bookmarkStart w:id="94" w:name="_Toc148535410"/>
      <w:bookmarkStart w:id="95" w:name="_Toc148535413"/>
      <w:bookmarkStart w:id="96" w:name="_Toc148535416"/>
      <w:bookmarkStart w:id="97" w:name="_Toc148535419"/>
      <w:bookmarkStart w:id="98" w:name="_Toc148535422"/>
      <w:bookmarkStart w:id="99" w:name="_Toc148535425"/>
      <w:bookmarkStart w:id="100" w:name="_Toc148535428"/>
      <w:bookmarkStart w:id="101" w:name="_Toc148535431"/>
      <w:bookmarkStart w:id="102" w:name="_Toc148535434"/>
      <w:bookmarkStart w:id="103" w:name="_Toc148535437"/>
      <w:bookmarkStart w:id="104" w:name="_Toc148535440"/>
      <w:bookmarkStart w:id="105" w:name="_Toc148535443"/>
      <w:bookmarkStart w:id="106" w:name="_Toc148535446"/>
      <w:bookmarkStart w:id="107" w:name="_Toc148535449"/>
      <w:bookmarkStart w:id="108" w:name="_Toc148535452"/>
      <w:bookmarkStart w:id="109" w:name="_Toc148535455"/>
      <w:bookmarkStart w:id="110" w:name="_Toc148535458"/>
      <w:bookmarkStart w:id="111" w:name="_Toc148535461"/>
      <w:bookmarkStart w:id="112" w:name="_Toc148535464"/>
      <w:bookmarkStart w:id="113" w:name="_Toc148535467"/>
      <w:bookmarkStart w:id="114" w:name="_Toc148535468"/>
      <w:bookmarkStart w:id="115" w:name="_Toc148535469"/>
      <w:bookmarkStart w:id="116" w:name="_Toc148535470"/>
      <w:bookmarkStart w:id="117" w:name="_Toc148535471"/>
      <w:bookmarkStart w:id="118" w:name="_Toc148535472"/>
      <w:bookmarkStart w:id="119" w:name="_Toc148535473"/>
      <w:bookmarkStart w:id="120" w:name="_Toc148535474"/>
      <w:bookmarkStart w:id="121" w:name="_Toc148535475"/>
      <w:bookmarkStart w:id="122" w:name="_Toc148535476"/>
      <w:bookmarkStart w:id="123" w:name="_Toc148535477"/>
      <w:bookmarkStart w:id="124" w:name="_Toc148535478"/>
      <w:bookmarkStart w:id="125" w:name="_Toc148535479"/>
      <w:bookmarkStart w:id="126" w:name="_Toc148535480"/>
      <w:bookmarkStart w:id="127" w:name="_Toc148535481"/>
      <w:bookmarkStart w:id="128" w:name="_Toc148535482"/>
      <w:bookmarkStart w:id="129" w:name="_Toc148535483"/>
      <w:bookmarkStart w:id="130" w:name="_Toc148535484"/>
      <w:bookmarkStart w:id="131" w:name="_Toc148535485"/>
      <w:bookmarkStart w:id="132" w:name="_Toc148535486"/>
      <w:bookmarkStart w:id="133" w:name="_Toc148535487"/>
      <w:bookmarkStart w:id="134" w:name="_Toc148535488"/>
      <w:bookmarkStart w:id="135" w:name="_Toc148535489"/>
      <w:bookmarkStart w:id="136" w:name="_Toc148535490"/>
      <w:bookmarkStart w:id="137" w:name="_Toc148535491"/>
      <w:bookmarkStart w:id="138" w:name="_Toc148535492"/>
      <w:bookmarkStart w:id="139" w:name="_Toc148535493"/>
      <w:bookmarkStart w:id="140" w:name="_Toc148535494"/>
      <w:bookmarkStart w:id="141" w:name="_Toc148535495"/>
      <w:bookmarkStart w:id="142" w:name="_Toc148535496"/>
      <w:bookmarkStart w:id="143" w:name="_Toc148535497"/>
      <w:bookmarkStart w:id="144" w:name="_Toc148535498"/>
      <w:bookmarkStart w:id="145" w:name="_Toc148535499"/>
      <w:bookmarkStart w:id="146" w:name="_Toc148535500"/>
      <w:bookmarkStart w:id="147" w:name="_Toc148535501"/>
      <w:bookmarkStart w:id="148" w:name="_Toc148535502"/>
      <w:bookmarkStart w:id="149" w:name="_Toc148535503"/>
      <w:bookmarkStart w:id="150" w:name="_Toc148535504"/>
      <w:bookmarkStart w:id="151" w:name="_Toc148535505"/>
      <w:bookmarkStart w:id="152" w:name="_Toc148535506"/>
      <w:bookmarkStart w:id="153" w:name="_Toc148535507"/>
      <w:bookmarkStart w:id="154" w:name="_Toc148535508"/>
      <w:bookmarkStart w:id="155" w:name="_Toc148535509"/>
      <w:bookmarkStart w:id="156" w:name="_Toc148535510"/>
      <w:bookmarkStart w:id="157" w:name="_Toc148535511"/>
      <w:bookmarkStart w:id="158" w:name="_Toc148535512"/>
      <w:bookmarkStart w:id="159" w:name="_Toc148535513"/>
      <w:bookmarkStart w:id="160" w:name="_Toc148535514"/>
      <w:bookmarkStart w:id="161" w:name="_Toc148535515"/>
      <w:bookmarkStart w:id="162" w:name="_Toc148535516"/>
      <w:bookmarkStart w:id="163" w:name="_Toc148535517"/>
      <w:bookmarkStart w:id="164" w:name="_Toc148535518"/>
      <w:bookmarkStart w:id="165" w:name="_Toc148535519"/>
      <w:bookmarkStart w:id="166" w:name="_Toc148535520"/>
      <w:bookmarkStart w:id="167" w:name="_Toc148535537"/>
      <w:bookmarkStart w:id="168" w:name="_Toc148535622"/>
      <w:bookmarkStart w:id="169" w:name="_Toc148535727"/>
      <w:bookmarkStart w:id="170" w:name="_Toc148535776"/>
      <w:bookmarkStart w:id="171" w:name="_Toc148535777"/>
      <w:bookmarkStart w:id="172" w:name="_Toc148535778"/>
      <w:bookmarkStart w:id="173" w:name="_Toc148535779"/>
      <w:bookmarkStart w:id="174" w:name="_Toc148535780"/>
      <w:bookmarkStart w:id="175" w:name="_Toc148535781"/>
      <w:bookmarkStart w:id="176" w:name="_Toc148535782"/>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814A1B">
        <w:rPr>
          <w:rFonts w:eastAsia="SimSun" w:cs="Tahoma"/>
          <w:sz w:val="22"/>
          <w:szCs w:val="22"/>
        </w:rPr>
        <w:t>INTRODUCTION</w:t>
      </w:r>
      <w:bookmarkEnd w:id="176"/>
      <w:r w:rsidRPr="00814A1B">
        <w:rPr>
          <w:rFonts w:eastAsia="SimSun" w:cs="Tahoma"/>
          <w:sz w:val="22"/>
          <w:szCs w:val="22"/>
        </w:rPr>
        <w:t xml:space="preserve"> </w:t>
      </w:r>
    </w:p>
    <w:p w14:paraId="02B74B76" w14:textId="455464A5" w:rsidR="00470B43" w:rsidRPr="00814A1B" w:rsidRDefault="00470B43" w:rsidP="008A6D9D">
      <w:pPr>
        <w:pStyle w:val="CM148"/>
        <w:spacing w:line="276" w:lineRule="auto"/>
        <w:jc w:val="both"/>
        <w:rPr>
          <w:rFonts w:ascii="Tahoma" w:hAnsi="Tahoma" w:cs="Tahoma"/>
          <w:bCs/>
          <w:sz w:val="22"/>
          <w:szCs w:val="22"/>
        </w:rPr>
      </w:pPr>
      <w:r w:rsidRPr="00814A1B">
        <w:rPr>
          <w:rFonts w:ascii="Tahoma" w:hAnsi="Tahoma" w:cs="Tahoma"/>
          <w:bCs/>
          <w:sz w:val="22"/>
          <w:szCs w:val="22"/>
        </w:rPr>
        <w:t xml:space="preserve">The Ministry of Energy (MOE) Kenya is coordinating the implementation of the Kenya Off-Grid Solar Access Project (KOSAP) to provide access to clean and modern energy services through off-grid solar to 14 underserved counties. Mandera, </w:t>
      </w:r>
      <w:r w:rsidR="00960BFF" w:rsidRPr="00814A1B">
        <w:rPr>
          <w:rFonts w:ascii="Tahoma" w:hAnsi="Tahoma" w:cs="Tahoma"/>
          <w:bCs/>
          <w:sz w:val="22"/>
          <w:szCs w:val="22"/>
        </w:rPr>
        <w:t>Kwale</w:t>
      </w:r>
      <w:r w:rsidRPr="00814A1B">
        <w:rPr>
          <w:rFonts w:ascii="Tahoma" w:hAnsi="Tahoma" w:cs="Tahoma"/>
          <w:bCs/>
          <w:sz w:val="22"/>
          <w:szCs w:val="22"/>
        </w:rPr>
        <w:t>, Garissa, Tana River, Samburu, Isiolo, Marsabit, West Pokot, Turkana, Taita Taveta, Kwale, Kilifi and Lamu.</w:t>
      </w:r>
      <w:r w:rsidR="00C90B32" w:rsidRPr="00814A1B">
        <w:rPr>
          <w:rFonts w:ascii="Tahoma" w:hAnsi="Tahoma" w:cs="Tahoma"/>
          <w:bCs/>
          <w:sz w:val="22"/>
          <w:szCs w:val="22"/>
        </w:rPr>
        <w:t xml:space="preserve"> </w:t>
      </w:r>
    </w:p>
    <w:p w14:paraId="61547A81" w14:textId="3B8C6288" w:rsidR="00A37D8B" w:rsidRPr="00814A1B" w:rsidRDefault="00C42EE0" w:rsidP="008A6D9D">
      <w:pPr>
        <w:rPr>
          <w:rFonts w:eastAsia="SimSun" w:cs="Tahoma"/>
          <w:bCs/>
          <w:sz w:val="22"/>
        </w:rPr>
      </w:pPr>
      <w:r w:rsidRPr="00814A1B">
        <w:rPr>
          <w:rFonts w:eastAsia="SimSun" w:cs="Tahoma"/>
          <w:bCs/>
          <w:sz w:val="22"/>
        </w:rPr>
        <w:t>KOSAP</w:t>
      </w:r>
      <w:r w:rsidR="00470B43" w:rsidRPr="00814A1B">
        <w:rPr>
          <w:rFonts w:eastAsia="SimSun" w:cs="Tahoma"/>
          <w:bCs/>
          <w:sz w:val="22"/>
        </w:rPr>
        <w:t xml:space="preserve"> directly promotes the achievement of these objectives by supporting the use of solar to drive electrification of households (including host communities), enterprises, community facilities, and water pumps in </w:t>
      </w:r>
      <w:r w:rsidR="00911ECA" w:rsidRPr="00814A1B">
        <w:rPr>
          <w:rFonts w:eastAsia="SimSun" w:cs="Tahoma"/>
          <w:bCs/>
          <w:sz w:val="22"/>
        </w:rPr>
        <w:t>Kwale County</w:t>
      </w:r>
      <w:r w:rsidR="00B73131" w:rsidRPr="00814A1B">
        <w:rPr>
          <w:rFonts w:eastAsia="SimSun" w:cs="Tahoma"/>
          <w:bCs/>
          <w:sz w:val="22"/>
        </w:rPr>
        <w:t xml:space="preserve"> as </w:t>
      </w:r>
      <w:r w:rsidR="00C51F90" w:rsidRPr="00814A1B">
        <w:rPr>
          <w:rFonts w:eastAsia="SimSun" w:cs="Tahoma"/>
          <w:bCs/>
          <w:sz w:val="22"/>
        </w:rPr>
        <w:t>one of the counties</w:t>
      </w:r>
      <w:r w:rsidR="00470B43" w:rsidRPr="00814A1B">
        <w:rPr>
          <w:rFonts w:eastAsia="SimSun" w:cs="Tahoma"/>
          <w:bCs/>
          <w:sz w:val="22"/>
        </w:rPr>
        <w:t xml:space="preserve">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09CDE9BB" w14:textId="77777777" w:rsidR="001A5B1C" w:rsidRPr="00814A1B" w:rsidRDefault="001A5B1C" w:rsidP="008A6D9D">
      <w:pPr>
        <w:rPr>
          <w:rFonts w:eastAsia="SimSun" w:cs="Tahoma"/>
          <w:bCs/>
          <w:sz w:val="22"/>
        </w:rPr>
      </w:pPr>
    </w:p>
    <w:p w14:paraId="00EC867A" w14:textId="4DE4C1F8" w:rsidR="00A37D8B" w:rsidRPr="00814A1B" w:rsidRDefault="00911ECA" w:rsidP="008A6D9D">
      <w:pPr>
        <w:rPr>
          <w:rFonts w:eastAsia="SimSun" w:cs="Tahoma"/>
          <w:bCs/>
          <w:sz w:val="22"/>
        </w:rPr>
      </w:pPr>
      <w:r w:rsidRPr="00814A1B">
        <w:rPr>
          <w:rFonts w:eastAsia="SimSun" w:cs="Tahoma"/>
          <w:bCs/>
          <w:sz w:val="22"/>
        </w:rPr>
        <w:t>Kwale County</w:t>
      </w:r>
      <w:r w:rsidR="00A37D8B" w:rsidRPr="00814A1B">
        <w:rPr>
          <w:rFonts w:eastAsia="SimSun" w:cs="Tahoma"/>
          <w:bCs/>
          <w:sz w:val="22"/>
        </w:rPr>
        <w:t xml:space="preserve"> and other identified underserved counties, collectively represent 72% of the Country’s total land area and 20% of the Country’s population, including historically nomadic societies that even today continue to rely on pastoralism.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0CEFA11C" w14:textId="77777777" w:rsidR="003E5EB8" w:rsidRPr="00814A1B" w:rsidRDefault="003E5EB8" w:rsidP="008A6D9D">
      <w:pPr>
        <w:pStyle w:val="Default"/>
        <w:rPr>
          <w:rFonts w:ascii="Tahoma" w:eastAsia="SimSun" w:hAnsi="Tahoma" w:cs="Tahoma"/>
          <w:sz w:val="22"/>
          <w:szCs w:val="22"/>
        </w:rPr>
      </w:pPr>
    </w:p>
    <w:p w14:paraId="600457C8" w14:textId="77777777" w:rsidR="003E5EB8" w:rsidRPr="00814A1B" w:rsidRDefault="003E5EB8" w:rsidP="00677281">
      <w:pPr>
        <w:pStyle w:val="Heading2"/>
        <w:rPr>
          <w:rFonts w:eastAsia="SimSun"/>
          <w:sz w:val="22"/>
          <w:szCs w:val="22"/>
        </w:rPr>
      </w:pPr>
      <w:bookmarkStart w:id="177" w:name="_Toc148535783"/>
      <w:r w:rsidRPr="00814A1B">
        <w:rPr>
          <w:rFonts w:eastAsia="SimSun"/>
          <w:sz w:val="22"/>
          <w:szCs w:val="22"/>
        </w:rPr>
        <w:t>Context</w:t>
      </w:r>
      <w:bookmarkEnd w:id="177"/>
      <w:r w:rsidRPr="00814A1B">
        <w:rPr>
          <w:rFonts w:eastAsia="SimSun"/>
          <w:sz w:val="22"/>
          <w:szCs w:val="22"/>
        </w:rPr>
        <w:t xml:space="preserve"> </w:t>
      </w:r>
    </w:p>
    <w:p w14:paraId="21A88A3C" w14:textId="77777777" w:rsidR="00A37D8B" w:rsidRPr="00814A1B" w:rsidRDefault="00A37D8B" w:rsidP="008A6D9D">
      <w:pPr>
        <w:rPr>
          <w:rFonts w:cs="Tahoma"/>
          <w:sz w:val="22"/>
        </w:rPr>
      </w:pPr>
      <w:r w:rsidRPr="00814A1B">
        <w:rPr>
          <w:rFonts w:cs="Tahoma"/>
          <w:sz w:val="22"/>
        </w:rPr>
        <w:t xml:space="preserve">This ESIA report has been prepared based on Site visit baseline survey, desktop survey, documentation review, consultation with stakeholders and in accordance </w:t>
      </w:r>
      <w:r w:rsidRPr="00814A1B">
        <w:rPr>
          <w:rFonts w:eastAsia="SimSun" w:cs="Tahoma"/>
          <w:bCs/>
          <w:sz w:val="22"/>
        </w:rPr>
        <w:t>Environmental Management and Co-ordination Act (EMCA), 1999 and its amendments; the Environmental Management and Coo</w:t>
      </w:r>
      <w:r w:rsidR="008B54A5" w:rsidRPr="00814A1B">
        <w:rPr>
          <w:rFonts w:eastAsia="SimSun" w:cs="Tahoma"/>
          <w:bCs/>
          <w:sz w:val="22"/>
        </w:rPr>
        <w:t>rdination (Amendment) Act, 2015 and</w:t>
      </w:r>
      <w:r w:rsidRPr="00814A1B">
        <w:rPr>
          <w:rFonts w:eastAsia="SimSun" w:cs="Tahoma"/>
          <w:bCs/>
          <w:sz w:val="22"/>
        </w:rPr>
        <w:t xml:space="preserve"> </w:t>
      </w:r>
      <w:r w:rsidR="008014CD" w:rsidRPr="00814A1B">
        <w:rPr>
          <w:rFonts w:eastAsia="SimSun" w:cs="Tahoma"/>
          <w:bCs/>
          <w:sz w:val="22"/>
        </w:rPr>
        <w:t>World Bank</w:t>
      </w:r>
      <w:r w:rsidR="008B54A5" w:rsidRPr="00814A1B">
        <w:rPr>
          <w:rFonts w:cs="Tahoma"/>
          <w:sz w:val="22"/>
        </w:rPr>
        <w:t xml:space="preserve">’s </w:t>
      </w:r>
      <w:r w:rsidRPr="00814A1B">
        <w:rPr>
          <w:rFonts w:cs="Tahoma"/>
          <w:sz w:val="22"/>
        </w:rPr>
        <w:t xml:space="preserve">Environmental and Social </w:t>
      </w:r>
      <w:r w:rsidR="007F7424" w:rsidRPr="00814A1B">
        <w:rPr>
          <w:rFonts w:cs="Tahoma"/>
          <w:sz w:val="22"/>
        </w:rPr>
        <w:t>Operational policies</w:t>
      </w:r>
      <w:r w:rsidRPr="00814A1B">
        <w:rPr>
          <w:rFonts w:cs="Tahoma"/>
          <w:sz w:val="22"/>
        </w:rPr>
        <w:t>. The study has also assessed the requirement of the project with respect to the local and national regulations relevant to the project.</w:t>
      </w:r>
    </w:p>
    <w:p w14:paraId="59CBD140" w14:textId="77777777" w:rsidR="00A37D8B" w:rsidRPr="00814A1B" w:rsidRDefault="00A37D8B" w:rsidP="008A6D9D">
      <w:pPr>
        <w:rPr>
          <w:rFonts w:cs="Tahoma"/>
          <w:sz w:val="22"/>
        </w:rPr>
      </w:pPr>
    </w:p>
    <w:p w14:paraId="7B275997" w14:textId="77777777" w:rsidR="00A37D8B" w:rsidRPr="00814A1B" w:rsidRDefault="00A37D8B" w:rsidP="008A6D9D">
      <w:pPr>
        <w:rPr>
          <w:rFonts w:eastAsia="SimSun" w:cs="Tahoma"/>
          <w:bCs/>
          <w:sz w:val="22"/>
        </w:rPr>
      </w:pPr>
      <w:r w:rsidRPr="00814A1B">
        <w:rPr>
          <w:rFonts w:eastAsia="SimSun" w:cs="Tahoma"/>
          <w:bCs/>
          <w:sz w:val="22"/>
        </w:rPr>
        <w:t xml:space="preserve">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t>
      </w:r>
      <w:r w:rsidR="008014CD" w:rsidRPr="00814A1B">
        <w:rPr>
          <w:rFonts w:eastAsia="SimSun" w:cs="Tahoma"/>
          <w:bCs/>
          <w:sz w:val="22"/>
        </w:rPr>
        <w:t xml:space="preserve">WB </w:t>
      </w:r>
      <w:r w:rsidR="00E83E1E" w:rsidRPr="00814A1B">
        <w:rPr>
          <w:rFonts w:eastAsia="SimSun" w:cs="Tahoma"/>
          <w:bCs/>
          <w:sz w:val="22"/>
        </w:rPr>
        <w:t>Operational policies</w:t>
      </w:r>
      <w:r w:rsidRPr="00814A1B">
        <w:rPr>
          <w:rFonts w:eastAsia="SimSun" w:cs="Tahoma"/>
          <w:bCs/>
          <w:sz w:val="22"/>
        </w:rPr>
        <w:t>.</w:t>
      </w:r>
      <w:r w:rsidR="00C90B32" w:rsidRPr="00814A1B">
        <w:rPr>
          <w:rFonts w:eastAsia="SimSun" w:cs="Tahoma"/>
          <w:bCs/>
          <w:sz w:val="22"/>
        </w:rPr>
        <w:t xml:space="preserve"> The two firms are licensed by National Environment Management Authority (NEMA) to undertake environmental impact assessment studies.</w:t>
      </w:r>
      <w:r w:rsidRPr="00814A1B">
        <w:rPr>
          <w:rFonts w:eastAsia="SimSun" w:cs="Tahoma"/>
          <w:bCs/>
          <w:sz w:val="22"/>
        </w:rPr>
        <w:t xml:space="preserve"> As reported, land acquisition has not resulted in any economic or physical displacement and no resettlement is envisaged for the proposed project.</w:t>
      </w:r>
    </w:p>
    <w:p w14:paraId="2FA4F1CA" w14:textId="77777777" w:rsidR="00A37D8B" w:rsidRPr="00814A1B" w:rsidRDefault="00A37D8B" w:rsidP="008A6D9D">
      <w:pPr>
        <w:rPr>
          <w:rFonts w:eastAsia="SimSun" w:cs="Tahoma"/>
          <w:bCs/>
          <w:sz w:val="22"/>
        </w:rPr>
      </w:pPr>
    </w:p>
    <w:p w14:paraId="65DC96A4" w14:textId="77777777" w:rsidR="00A37D8B" w:rsidRPr="00814A1B" w:rsidRDefault="00A37D8B" w:rsidP="008A6D9D">
      <w:pPr>
        <w:rPr>
          <w:rFonts w:eastAsia="SimSun" w:cs="Tahoma"/>
          <w:bCs/>
          <w:sz w:val="22"/>
        </w:rPr>
      </w:pPr>
      <w:r w:rsidRPr="00814A1B">
        <w:rPr>
          <w:rFonts w:eastAsia="SimSun" w:cs="Tahoma"/>
          <w:bCs/>
          <w:sz w:val="22"/>
        </w:rPr>
        <w:t>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participation; and institutional capacity of Kenya Power and, Rural Electrification and Renewable Energy Corporation (REREC) and the Ministry of Energy (MOE) as the implementing agencies.</w:t>
      </w:r>
    </w:p>
    <w:p w14:paraId="5A8BFDA0" w14:textId="77777777" w:rsidR="00A37D8B" w:rsidRPr="00814A1B" w:rsidRDefault="00A37D8B" w:rsidP="008A6D9D">
      <w:pPr>
        <w:rPr>
          <w:rFonts w:eastAsia="SimSun" w:cs="Tahoma"/>
          <w:bCs/>
          <w:sz w:val="22"/>
        </w:rPr>
      </w:pPr>
    </w:p>
    <w:p w14:paraId="478DBA1E" w14:textId="77777777" w:rsidR="00A37D8B" w:rsidRPr="00814A1B" w:rsidRDefault="00A37D8B" w:rsidP="008A6D9D">
      <w:pPr>
        <w:rPr>
          <w:rFonts w:eastAsia="SimSun" w:cs="Tahoma"/>
          <w:bCs/>
          <w:sz w:val="22"/>
        </w:rPr>
      </w:pPr>
      <w:r w:rsidRPr="00814A1B">
        <w:rPr>
          <w:rFonts w:eastAsia="SimSun" w:cs="Tahoma"/>
          <w:bCs/>
          <w:sz w:val="22"/>
        </w:rPr>
        <w:t xml:space="preserve">The project components are: </w:t>
      </w:r>
    </w:p>
    <w:p w14:paraId="2329E652" w14:textId="77777777" w:rsidR="00A37D8B" w:rsidRPr="00814A1B" w:rsidRDefault="00A37D8B" w:rsidP="008A6D9D">
      <w:pPr>
        <w:numPr>
          <w:ilvl w:val="0"/>
          <w:numId w:val="14"/>
        </w:numPr>
        <w:rPr>
          <w:rFonts w:eastAsia="SimSun" w:cs="Tahoma"/>
          <w:bCs/>
          <w:sz w:val="22"/>
        </w:rPr>
      </w:pPr>
      <w:r w:rsidRPr="00814A1B">
        <w:rPr>
          <w:rFonts w:eastAsia="SimSun" w:cs="Tahoma"/>
          <w:b/>
          <w:sz w:val="22"/>
        </w:rPr>
        <w:t>Component 1-</w:t>
      </w:r>
      <w:r w:rsidRPr="00814A1B">
        <w:rPr>
          <w:rFonts w:eastAsia="SimSun" w:cs="Tahoma"/>
          <w:bCs/>
          <w:sz w:val="22"/>
        </w:rPr>
        <w:t xml:space="preserve"> US$40M: Mini-grids for Community Facilities, Enterprises, and Households -This component will support electrification of areas where electricity supply through mini-grids represents the least cost option from a country perspective. </w:t>
      </w:r>
    </w:p>
    <w:p w14:paraId="19758DF7" w14:textId="054F860B" w:rsidR="00A37D8B" w:rsidRPr="00814A1B" w:rsidRDefault="00A37D8B" w:rsidP="008A6D9D">
      <w:pPr>
        <w:numPr>
          <w:ilvl w:val="0"/>
          <w:numId w:val="14"/>
        </w:numPr>
        <w:rPr>
          <w:rFonts w:eastAsia="SimSun" w:cs="Tahoma"/>
          <w:bCs/>
          <w:sz w:val="22"/>
        </w:rPr>
      </w:pPr>
      <w:r w:rsidRPr="00814A1B">
        <w:rPr>
          <w:rFonts w:eastAsia="SimSun" w:cs="Tahoma"/>
          <w:b/>
          <w:sz w:val="22"/>
        </w:rPr>
        <w:t>Component 2-</w:t>
      </w:r>
      <w:r w:rsidRPr="00814A1B">
        <w:rPr>
          <w:rFonts w:eastAsia="SimSun" w:cs="Tahoma"/>
          <w:bCs/>
          <w:sz w:val="22"/>
        </w:rPr>
        <w:t xml:space="preserve"> US$48M: Stand-alone Solar Systems and Clean Cooking Solutions for Households; This component will support electrification of households using standalone solar systems in areas where load clusters do not exist and the best technical and financial solution is standalone solar systems. </w:t>
      </w:r>
    </w:p>
    <w:p w14:paraId="4DD3FCB8" w14:textId="56D5F962" w:rsidR="00A37D8B" w:rsidRPr="00814A1B" w:rsidRDefault="00A37D8B" w:rsidP="008A6D9D">
      <w:pPr>
        <w:numPr>
          <w:ilvl w:val="0"/>
          <w:numId w:val="14"/>
        </w:numPr>
        <w:rPr>
          <w:rFonts w:eastAsia="SimSun" w:cs="Tahoma"/>
          <w:bCs/>
          <w:sz w:val="22"/>
        </w:rPr>
      </w:pPr>
      <w:r w:rsidRPr="00814A1B">
        <w:rPr>
          <w:rFonts w:eastAsia="SimSun" w:cs="Tahoma"/>
          <w:b/>
          <w:sz w:val="22"/>
        </w:rPr>
        <w:t>Component 3</w:t>
      </w:r>
      <w:r w:rsidRPr="00814A1B">
        <w:rPr>
          <w:rFonts w:eastAsia="SimSun" w:cs="Tahoma"/>
          <w:bCs/>
          <w:sz w:val="22"/>
        </w:rPr>
        <w:t>-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5892FD54" w14:textId="3BEA13D7" w:rsidR="00A37D8B" w:rsidRPr="00814A1B" w:rsidRDefault="00A37D8B" w:rsidP="008A6D9D">
      <w:pPr>
        <w:numPr>
          <w:ilvl w:val="0"/>
          <w:numId w:val="14"/>
        </w:numPr>
        <w:rPr>
          <w:rFonts w:eastAsia="SimSun" w:cs="Tahoma"/>
          <w:bCs/>
          <w:sz w:val="22"/>
        </w:rPr>
      </w:pPr>
      <w:r w:rsidRPr="00814A1B">
        <w:rPr>
          <w:rFonts w:eastAsia="SimSun" w:cs="Tahoma"/>
          <w:b/>
          <w:sz w:val="22"/>
        </w:rPr>
        <w:t>Component 4</w:t>
      </w:r>
      <w:r w:rsidRPr="00814A1B">
        <w:rPr>
          <w:rFonts w:eastAsia="SimSun" w:cs="Tahoma"/>
          <w:bCs/>
          <w:sz w:val="22"/>
        </w:rPr>
        <w:t xml:space="preserve">-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C42EE0" w:rsidRPr="00814A1B">
        <w:rPr>
          <w:rFonts w:eastAsia="SimSun" w:cs="Tahoma"/>
          <w:bCs/>
          <w:sz w:val="22"/>
        </w:rPr>
        <w:t>KOSAP</w:t>
      </w:r>
      <w:r w:rsidRPr="00814A1B">
        <w:rPr>
          <w:rFonts w:eastAsia="SimSun" w:cs="Tahoma"/>
          <w:bCs/>
          <w:sz w:val="22"/>
        </w:rPr>
        <w:t>.</w:t>
      </w:r>
    </w:p>
    <w:p w14:paraId="1A0D5B3B" w14:textId="77777777" w:rsidR="00A37D8B" w:rsidRPr="00814A1B" w:rsidRDefault="00A37D8B" w:rsidP="008A6D9D">
      <w:pPr>
        <w:rPr>
          <w:rFonts w:eastAsia="SimSun" w:cs="Tahoma"/>
          <w:bCs/>
          <w:sz w:val="22"/>
        </w:rPr>
      </w:pPr>
    </w:p>
    <w:p w14:paraId="5C0D3B97" w14:textId="3ED52C59" w:rsidR="003E5EB8" w:rsidRPr="00814A1B" w:rsidRDefault="00A37D8B" w:rsidP="008A6D9D">
      <w:pPr>
        <w:rPr>
          <w:rFonts w:eastAsia="SimSun" w:cs="Tahoma"/>
          <w:bCs/>
          <w:sz w:val="22"/>
        </w:rPr>
      </w:pPr>
      <w:r w:rsidRPr="00814A1B">
        <w:rPr>
          <w:rFonts w:eastAsia="SimSun" w:cs="Tahoma"/>
          <w:bCs/>
          <w:sz w:val="22"/>
        </w:rPr>
        <w:t>The MOE provides overall coordination of the project as well as lead in the implementation of components 2 and 4. Components 1 and 3</w:t>
      </w:r>
      <w:r w:rsidR="00BC1B6D" w:rsidRPr="00814A1B">
        <w:rPr>
          <w:rFonts w:eastAsia="SimSun" w:cs="Tahoma"/>
          <w:bCs/>
          <w:sz w:val="22"/>
        </w:rPr>
        <w:t xml:space="preserve"> </w:t>
      </w:r>
      <w:r w:rsidRPr="00814A1B">
        <w:rPr>
          <w:rFonts w:eastAsia="SimSun" w:cs="Tahoma"/>
          <w:bCs/>
          <w:sz w:val="22"/>
        </w:rPr>
        <w:t>(a&amp;b) will be implemented by the Kenya Power and Lighting Company (KPLC) and the Rural Electrification and Renewable Energy Corporation (REREC)</w:t>
      </w:r>
      <w:r w:rsidR="002E248D" w:rsidRPr="00814A1B">
        <w:rPr>
          <w:rFonts w:eastAsia="SimSun" w:cs="Tahoma"/>
          <w:bCs/>
          <w:sz w:val="22"/>
        </w:rPr>
        <w:t>.</w:t>
      </w:r>
    </w:p>
    <w:p w14:paraId="5FCC3A17" w14:textId="455C5C46" w:rsidR="00E675F4" w:rsidRPr="00814A1B" w:rsidRDefault="00E675F4" w:rsidP="00677281">
      <w:pPr>
        <w:pStyle w:val="Heading2"/>
        <w:rPr>
          <w:rFonts w:eastAsia="DengXian"/>
          <w:sz w:val="22"/>
          <w:szCs w:val="22"/>
          <w:lang w:val="en-ZA" w:eastAsia="en-GB"/>
        </w:rPr>
      </w:pPr>
      <w:bookmarkStart w:id="178" w:name="_Toc92878983"/>
      <w:bookmarkStart w:id="179" w:name="_Toc92879187"/>
      <w:bookmarkStart w:id="180" w:name="_Toc92902283"/>
      <w:bookmarkStart w:id="181" w:name="_Toc103781182"/>
      <w:bookmarkStart w:id="182" w:name="_Toc105058482"/>
      <w:bookmarkStart w:id="183" w:name="_Toc148535784"/>
      <w:r w:rsidRPr="00814A1B">
        <w:rPr>
          <w:rFonts w:eastAsia="DengXian"/>
          <w:sz w:val="22"/>
          <w:szCs w:val="22"/>
          <w:lang w:val="en-ZA" w:eastAsia="en-GB"/>
        </w:rPr>
        <w:t>Project Justification</w:t>
      </w:r>
      <w:bookmarkEnd w:id="178"/>
      <w:bookmarkEnd w:id="179"/>
      <w:bookmarkEnd w:id="180"/>
      <w:bookmarkEnd w:id="181"/>
      <w:bookmarkEnd w:id="182"/>
      <w:bookmarkEnd w:id="183"/>
      <w:r w:rsidRPr="00814A1B">
        <w:rPr>
          <w:rFonts w:eastAsia="DengXian"/>
          <w:sz w:val="22"/>
          <w:szCs w:val="22"/>
          <w:lang w:val="en-ZA" w:eastAsia="en-GB"/>
        </w:rPr>
        <w:t xml:space="preserve"> </w:t>
      </w:r>
    </w:p>
    <w:p w14:paraId="13132056" w14:textId="4CE5E231" w:rsidR="00E675F4" w:rsidRPr="00814A1B" w:rsidRDefault="00E675F4"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w:t>
      </w:r>
      <w:r w:rsidR="00BA65F7" w:rsidRPr="00814A1B">
        <w:rPr>
          <w:rFonts w:eastAsia="DengXian" w:cs="Tahoma"/>
          <w:sz w:val="22"/>
          <w:lang w:val="en-US" w:eastAsia="en-US"/>
        </w:rPr>
        <w:t>Kwa Dzombo</w:t>
      </w:r>
      <w:r w:rsidRPr="00814A1B">
        <w:rPr>
          <w:rFonts w:eastAsia="DengXian" w:cs="Tahoma"/>
          <w:sz w:val="22"/>
          <w:lang w:val="en-US" w:eastAsia="en-US"/>
        </w:rPr>
        <w:t xml:space="preserve"> site was proposed as part of this project due to its isolated nature and the high cost of grid extension to the area. </w:t>
      </w:r>
    </w:p>
    <w:p w14:paraId="631BF683" w14:textId="661EBE19" w:rsidR="003D52B8" w:rsidRPr="00814A1B" w:rsidRDefault="003E5EB8" w:rsidP="00677281">
      <w:pPr>
        <w:pStyle w:val="Heading2"/>
        <w:rPr>
          <w:rFonts w:eastAsia="SimSun"/>
          <w:sz w:val="22"/>
          <w:szCs w:val="22"/>
        </w:rPr>
      </w:pPr>
      <w:bookmarkStart w:id="184" w:name="_Toc148535785"/>
      <w:r w:rsidRPr="00814A1B">
        <w:rPr>
          <w:rFonts w:eastAsia="SimSun"/>
          <w:sz w:val="22"/>
          <w:szCs w:val="22"/>
        </w:rPr>
        <w:t>Project Overview</w:t>
      </w:r>
      <w:bookmarkEnd w:id="184"/>
      <w:r w:rsidRPr="00814A1B">
        <w:rPr>
          <w:rFonts w:eastAsia="SimSun"/>
          <w:sz w:val="22"/>
          <w:szCs w:val="22"/>
        </w:rPr>
        <w:t xml:space="preserve"> </w:t>
      </w:r>
    </w:p>
    <w:p w14:paraId="587630B8" w14:textId="65CDA8E9" w:rsidR="00653DE1" w:rsidRPr="00814A1B" w:rsidRDefault="003D52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The project site is located near Kwa Dzombo trading </w:t>
      </w:r>
      <w:r w:rsidRPr="00814A1B">
        <w:rPr>
          <w:rFonts w:ascii="Tahoma" w:eastAsia="SimSun" w:hAnsi="Tahoma" w:cs="Tahoma"/>
          <w:color w:val="auto"/>
          <w:sz w:val="22"/>
          <w:szCs w:val="22"/>
          <w:shd w:val="clear" w:color="auto" w:fill="FFFFFF"/>
        </w:rPr>
        <w:t xml:space="preserve">centre, Lunga Lunga location, Mwereni Ward in Kwale County at latitude </w:t>
      </w:r>
      <w:r w:rsidRPr="00814A1B">
        <w:rPr>
          <w:rFonts w:ascii="Tahoma" w:hAnsi="Tahoma" w:cs="Tahoma"/>
          <w:sz w:val="22"/>
          <w:szCs w:val="22"/>
          <w:lang w:eastAsia="en-GB"/>
        </w:rPr>
        <w:t xml:space="preserve">4°30'18.77"S </w:t>
      </w:r>
      <w:r w:rsidRPr="00814A1B">
        <w:rPr>
          <w:rFonts w:ascii="Tahoma" w:eastAsia="SimSun" w:hAnsi="Tahoma" w:cs="Tahoma"/>
          <w:color w:val="auto"/>
          <w:sz w:val="22"/>
          <w:szCs w:val="22"/>
          <w:shd w:val="clear" w:color="auto" w:fill="FFFFFF"/>
        </w:rPr>
        <w:t xml:space="preserve">and longitude </w:t>
      </w:r>
      <w:r w:rsidRPr="00814A1B">
        <w:rPr>
          <w:rFonts w:ascii="Tahoma" w:hAnsi="Tahoma" w:cs="Tahoma"/>
          <w:sz w:val="22"/>
          <w:szCs w:val="22"/>
          <w:lang w:eastAsia="en-GB"/>
        </w:rPr>
        <w:t>38°58'47.58"E .</w:t>
      </w:r>
      <w:r w:rsidRPr="00814A1B">
        <w:rPr>
          <w:rFonts w:ascii="Tahoma" w:eastAsia="SimSun" w:hAnsi="Tahoma" w:cs="Tahoma"/>
          <w:color w:val="auto"/>
          <w:sz w:val="22"/>
          <w:szCs w:val="22"/>
          <w:shd w:val="clear" w:color="auto" w:fill="FFFFFF"/>
        </w:rPr>
        <w:t xml:space="preserve">The proposed solar mini grid will be located on a </w:t>
      </w:r>
      <w:r w:rsidR="004255D9" w:rsidRPr="00814A1B">
        <w:rPr>
          <w:rFonts w:ascii="Tahoma" w:hAnsi="Tahoma" w:cs="Tahoma"/>
          <w:sz w:val="22"/>
          <w:szCs w:val="22"/>
          <w:shd w:val="clear" w:color="auto" w:fill="FFFFFF"/>
        </w:rPr>
        <w:t>1.214Ha</w:t>
      </w:r>
      <w:r w:rsidRPr="00814A1B">
        <w:rPr>
          <w:rFonts w:ascii="Tahoma" w:hAnsi="Tahoma" w:cs="Tahoma"/>
          <w:sz w:val="22"/>
          <w:szCs w:val="22"/>
          <w:shd w:val="clear" w:color="auto" w:fill="FFFFFF"/>
        </w:rPr>
        <w:t xml:space="preserve"> </w:t>
      </w:r>
      <w:r w:rsidRPr="00814A1B">
        <w:rPr>
          <w:rFonts w:ascii="Tahoma" w:eastAsia="SimSun" w:hAnsi="Tahoma" w:cs="Tahoma"/>
          <w:color w:val="auto"/>
          <w:sz w:val="22"/>
          <w:szCs w:val="22"/>
          <w:shd w:val="clear" w:color="auto" w:fill="FFFFFF"/>
        </w:rPr>
        <w:t>piece of land 100</w:t>
      </w:r>
      <w:r w:rsidR="000C1A5C" w:rsidRPr="00814A1B">
        <w:rPr>
          <w:rFonts w:ascii="Tahoma" w:eastAsia="SimSun" w:hAnsi="Tahoma" w:cs="Tahoma"/>
          <w:color w:val="auto"/>
          <w:sz w:val="22"/>
          <w:szCs w:val="22"/>
          <w:shd w:val="clear" w:color="auto" w:fill="FFFFFF"/>
        </w:rPr>
        <w:t xml:space="preserve"> </w:t>
      </w:r>
      <w:r w:rsidRPr="00814A1B">
        <w:rPr>
          <w:rFonts w:ascii="Tahoma" w:eastAsia="SimSun" w:hAnsi="Tahoma" w:cs="Tahoma"/>
          <w:color w:val="auto"/>
          <w:sz w:val="22"/>
          <w:szCs w:val="22"/>
          <w:shd w:val="clear" w:color="auto" w:fill="FFFFFF"/>
        </w:rPr>
        <w:t>m</w:t>
      </w:r>
      <w:r w:rsidR="000C1A5C" w:rsidRPr="00814A1B">
        <w:rPr>
          <w:rFonts w:ascii="Tahoma" w:eastAsia="SimSun" w:hAnsi="Tahoma" w:cs="Tahoma"/>
          <w:color w:val="auto"/>
          <w:sz w:val="22"/>
          <w:szCs w:val="22"/>
          <w:shd w:val="clear" w:color="auto" w:fill="FFFFFF"/>
        </w:rPr>
        <w:t>etres</w:t>
      </w:r>
      <w:r w:rsidRPr="00814A1B">
        <w:rPr>
          <w:rFonts w:ascii="Tahoma" w:eastAsia="SimSun" w:hAnsi="Tahoma" w:cs="Tahoma"/>
          <w:color w:val="auto"/>
          <w:sz w:val="22"/>
          <w:szCs w:val="22"/>
          <w:shd w:val="clear" w:color="auto" w:fill="FFFFFF"/>
        </w:rPr>
        <w:t xml:space="preserve"> from Kwa Dzombo shopping Centre. The solar mini grid will comprise Solar panels, batteries, inertors, perimeter fence and 10.8 kilometers distribution line to cover a radius of approximately 1.5km. The project is expected to serve 217 consumers of which 211 are residential and</w:t>
      </w:r>
      <w:r w:rsidRPr="00814A1B">
        <w:rPr>
          <w:rFonts w:ascii="Tahoma" w:eastAsia="SimSun" w:hAnsi="Tahoma" w:cs="Tahoma"/>
          <w:color w:val="auto"/>
          <w:sz w:val="22"/>
          <w:szCs w:val="22"/>
        </w:rPr>
        <w:t xml:space="preserve"> 6 are non residential.</w:t>
      </w:r>
      <w:r w:rsidR="00626A44" w:rsidRPr="00814A1B">
        <w:rPr>
          <w:rFonts w:ascii="Tahoma" w:eastAsia="SimSun" w:hAnsi="Tahoma" w:cs="Tahoma"/>
          <w:color w:val="auto"/>
          <w:sz w:val="22"/>
          <w:szCs w:val="22"/>
        </w:rPr>
        <w:t>None residential consumers of the project are business people and civil servants e.g teachers</w:t>
      </w:r>
      <w:r w:rsidR="00CF405B" w:rsidRPr="00814A1B">
        <w:rPr>
          <w:rFonts w:ascii="Tahoma" w:eastAsia="SimSun" w:hAnsi="Tahoma" w:cs="Tahoma"/>
          <w:color w:val="auto"/>
          <w:sz w:val="22"/>
          <w:szCs w:val="22"/>
        </w:rPr>
        <w:t xml:space="preserve"> and nurses</w:t>
      </w:r>
      <w:r w:rsidR="00626A44" w:rsidRPr="00814A1B">
        <w:rPr>
          <w:rFonts w:ascii="Tahoma" w:eastAsia="SimSun" w:hAnsi="Tahoma" w:cs="Tahoma"/>
          <w:color w:val="auto"/>
          <w:sz w:val="22"/>
          <w:szCs w:val="22"/>
        </w:rPr>
        <w:t>.</w:t>
      </w:r>
    </w:p>
    <w:p w14:paraId="3890BEA6" w14:textId="77777777" w:rsidR="00653DE1" w:rsidRPr="00814A1B" w:rsidRDefault="00653DE1" w:rsidP="00677281">
      <w:pPr>
        <w:pStyle w:val="Heading3"/>
        <w:rPr>
          <w:rFonts w:eastAsia="DengXian"/>
          <w:sz w:val="22"/>
          <w:szCs w:val="22"/>
          <w:lang w:val="en-US" w:eastAsia="en-US"/>
        </w:rPr>
      </w:pPr>
      <w:bookmarkStart w:id="185" w:name="_Toc92878987"/>
      <w:bookmarkStart w:id="186" w:name="_Toc92879191"/>
      <w:bookmarkStart w:id="187" w:name="_Toc92902288"/>
      <w:bookmarkStart w:id="188" w:name="_Toc103781187"/>
      <w:bookmarkStart w:id="189" w:name="_Toc105058486"/>
      <w:bookmarkStart w:id="190" w:name="_Toc148535786"/>
      <w:r w:rsidRPr="00814A1B">
        <w:rPr>
          <w:rFonts w:eastAsia="DengXian"/>
          <w:sz w:val="22"/>
          <w:szCs w:val="22"/>
          <w:lang w:val="en-US" w:eastAsia="en-US"/>
        </w:rPr>
        <w:t>Objectives of the Study</w:t>
      </w:r>
      <w:bookmarkEnd w:id="185"/>
      <w:bookmarkEnd w:id="186"/>
      <w:bookmarkEnd w:id="187"/>
      <w:bookmarkEnd w:id="188"/>
      <w:bookmarkEnd w:id="189"/>
      <w:bookmarkEnd w:id="190"/>
    </w:p>
    <w:p w14:paraId="170C571C" w14:textId="7CB8D86D" w:rsidR="00653DE1" w:rsidRPr="00814A1B" w:rsidRDefault="00653DE1"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The main objective of this ESIA was to examine both positive and negative effects of the proposed solar Mini-grid on the people, their property and the environment and proposed measures to mitigate the negative impacts and enhance positive impacts during the construction, operation and decommissioning phases of the project.</w:t>
      </w:r>
      <w:r w:rsidRPr="00814A1B">
        <w:rPr>
          <w:rFonts w:eastAsia="DengXian" w:cs="Tahoma"/>
          <w:sz w:val="22"/>
          <w:lang w:val="en-US" w:eastAsia="en-US"/>
        </w:rPr>
        <w:tab/>
      </w:r>
    </w:p>
    <w:p w14:paraId="4F7696E7" w14:textId="77777777" w:rsidR="00653DE1" w:rsidRPr="00814A1B" w:rsidRDefault="00653DE1" w:rsidP="008A6D9D">
      <w:pPr>
        <w:shd w:val="clear" w:color="auto" w:fill="FFFFFF" w:themeFill="background1"/>
        <w:autoSpaceDE w:val="0"/>
        <w:autoSpaceDN w:val="0"/>
        <w:adjustRightInd w:val="0"/>
        <w:ind w:left="-180"/>
        <w:rPr>
          <w:rFonts w:eastAsia="DengXian" w:cs="Tahoma"/>
          <w:sz w:val="22"/>
          <w:lang w:val="en-US" w:eastAsia="en-US"/>
        </w:rPr>
      </w:pPr>
      <w:r w:rsidRPr="00814A1B">
        <w:rPr>
          <w:rFonts w:eastAsia="DengXian" w:cs="Tahoma"/>
          <w:sz w:val="22"/>
          <w:lang w:val="en-US" w:eastAsia="en-US"/>
        </w:rPr>
        <w:t xml:space="preserve"> </w:t>
      </w:r>
      <w:r w:rsidRPr="00814A1B">
        <w:rPr>
          <w:rFonts w:eastAsia="DengXian" w:cs="Tahoma"/>
          <w:sz w:val="22"/>
          <w:lang w:val="en-US" w:eastAsia="en-US"/>
        </w:rPr>
        <w:tab/>
        <w:t xml:space="preserve">Specific objectives of the study included; </w:t>
      </w:r>
    </w:p>
    <w:p w14:paraId="1387EB92" w14:textId="77777777" w:rsidR="00653DE1" w:rsidRPr="00814A1B" w:rsidRDefault="00653DE1">
      <w:pPr>
        <w:numPr>
          <w:ilvl w:val="0"/>
          <w:numId w:val="176"/>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Present an outline of the project background,</w:t>
      </w:r>
    </w:p>
    <w:p w14:paraId="6064F6BC" w14:textId="77777777" w:rsidR="00653DE1" w:rsidRPr="00814A1B" w:rsidRDefault="00653DE1">
      <w:pPr>
        <w:numPr>
          <w:ilvl w:val="0"/>
          <w:numId w:val="176"/>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Establish the environmental baseline conditions of the project area and review all available information and data related to the project,</w:t>
      </w:r>
    </w:p>
    <w:p w14:paraId="1C5A7B11" w14:textId="77777777" w:rsidR="00653DE1" w:rsidRPr="00814A1B" w:rsidRDefault="00653DE1">
      <w:pPr>
        <w:numPr>
          <w:ilvl w:val="0"/>
          <w:numId w:val="176"/>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Identify key areas for environmental, social, health and safety concerns as well as the anticipated impacts associated with the proposed project implementation and commissioning,</w:t>
      </w:r>
    </w:p>
    <w:p w14:paraId="562FFCD0" w14:textId="77777777" w:rsidR="00653DE1" w:rsidRPr="00814A1B" w:rsidRDefault="00653DE1">
      <w:pPr>
        <w:numPr>
          <w:ilvl w:val="0"/>
          <w:numId w:val="176"/>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Undertake public consultations with the potentially affected peoples and other interested parties</w:t>
      </w:r>
    </w:p>
    <w:p w14:paraId="0A0295E7" w14:textId="77777777" w:rsidR="00653DE1" w:rsidRPr="00814A1B" w:rsidRDefault="00653DE1">
      <w:pPr>
        <w:numPr>
          <w:ilvl w:val="0"/>
          <w:numId w:val="176"/>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Establish a comprehensive environmental management plan covering the construction, operation and decommissioning phases of the project,</w:t>
      </w:r>
    </w:p>
    <w:p w14:paraId="028F4F6B" w14:textId="54027113" w:rsidR="00653DE1" w:rsidRPr="00814A1B" w:rsidRDefault="00653DE1">
      <w:pPr>
        <w:numPr>
          <w:ilvl w:val="0"/>
          <w:numId w:val="176"/>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Preparation of a comprehensive Project Report in accordance with the local environmental legislation and submission to NEMA for further instructions and/or approval.</w:t>
      </w:r>
    </w:p>
    <w:p w14:paraId="322D0AEA" w14:textId="77777777" w:rsidR="003C4642" w:rsidRPr="00814A1B" w:rsidRDefault="003E5EB8" w:rsidP="00677281">
      <w:pPr>
        <w:pStyle w:val="Heading2"/>
        <w:rPr>
          <w:rFonts w:eastAsia="SimSun"/>
          <w:sz w:val="22"/>
          <w:szCs w:val="22"/>
        </w:rPr>
      </w:pPr>
      <w:bookmarkStart w:id="191" w:name="_Toc148535787"/>
      <w:r w:rsidRPr="00814A1B">
        <w:rPr>
          <w:rFonts w:eastAsia="SimSun"/>
          <w:sz w:val="22"/>
          <w:szCs w:val="22"/>
        </w:rPr>
        <w:t>Purpose and Scope of Work</w:t>
      </w:r>
      <w:bookmarkEnd w:id="191"/>
      <w:r w:rsidRPr="00814A1B">
        <w:rPr>
          <w:rFonts w:eastAsia="SimSun"/>
          <w:sz w:val="22"/>
          <w:szCs w:val="22"/>
        </w:rPr>
        <w:t xml:space="preserve"> </w:t>
      </w:r>
    </w:p>
    <w:p w14:paraId="05088D00" w14:textId="2C1B2000" w:rsidR="003C4642" w:rsidRPr="00814A1B" w:rsidRDefault="003C4642" w:rsidP="008A6D9D">
      <w:pPr>
        <w:autoSpaceDE w:val="0"/>
        <w:autoSpaceDN w:val="0"/>
        <w:adjustRightInd w:val="0"/>
        <w:rPr>
          <w:rFonts w:eastAsia="SimSun" w:cs="Tahoma"/>
          <w:sz w:val="22"/>
          <w:lang w:val="de-DE"/>
        </w:rPr>
      </w:pPr>
      <w:r w:rsidRPr="00814A1B">
        <w:rPr>
          <w:rFonts w:eastAsia="SimSun" w:cs="Tahoma"/>
          <w:sz w:val="22"/>
          <w:lang w:val="de-DE"/>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w:t>
      </w:r>
      <w:r w:rsidR="00653DE1" w:rsidRPr="00814A1B">
        <w:rPr>
          <w:rFonts w:eastAsia="SimSun" w:cs="Tahoma"/>
          <w:sz w:val="22"/>
          <w:lang w:val="de-DE"/>
        </w:rPr>
        <w:t xml:space="preserve">and Monitoring </w:t>
      </w:r>
      <w:r w:rsidRPr="00814A1B">
        <w:rPr>
          <w:rFonts w:eastAsia="SimSun" w:cs="Tahoma"/>
          <w:sz w:val="22"/>
          <w:lang w:val="de-DE"/>
        </w:rPr>
        <w:t>Plan (ES</w:t>
      </w:r>
      <w:r w:rsidR="00653DE1" w:rsidRPr="00814A1B">
        <w:rPr>
          <w:rFonts w:eastAsia="SimSun" w:cs="Tahoma"/>
          <w:sz w:val="22"/>
          <w:lang w:val="de-DE"/>
        </w:rPr>
        <w:t>M</w:t>
      </w:r>
      <w:r w:rsidRPr="00814A1B">
        <w:rPr>
          <w:rFonts w:eastAsia="SimSun" w:cs="Tahoma"/>
          <w:sz w:val="22"/>
          <w:lang w:val="de-DE"/>
        </w:rPr>
        <w:t>MP) for the project. The report also evaluates the</w:t>
      </w:r>
      <w:r w:rsidR="000D0E57" w:rsidRPr="00814A1B">
        <w:rPr>
          <w:rFonts w:eastAsia="SimSun" w:cs="Tahoma"/>
          <w:sz w:val="22"/>
          <w:lang w:val="de-DE"/>
        </w:rPr>
        <w:t xml:space="preserve"> potential</w:t>
      </w:r>
      <w:r w:rsidRPr="00814A1B">
        <w:rPr>
          <w:rFonts w:eastAsia="SimSun" w:cs="Tahoma"/>
          <w:sz w:val="22"/>
          <w:lang w:val="de-DE"/>
        </w:rPr>
        <w:t xml:space="preserve"> environmental and social risks associated with the project and </w:t>
      </w:r>
      <w:r w:rsidR="000D0E57" w:rsidRPr="00814A1B">
        <w:rPr>
          <w:rFonts w:eastAsia="SimSun" w:cs="Tahoma"/>
          <w:sz w:val="22"/>
          <w:lang w:val="de-DE"/>
        </w:rPr>
        <w:t xml:space="preserve"> recommends</w:t>
      </w:r>
      <w:r w:rsidRPr="00814A1B">
        <w:rPr>
          <w:rFonts w:eastAsia="SimSun" w:cs="Tahoma"/>
          <w:sz w:val="22"/>
          <w:lang w:val="de-DE"/>
        </w:rPr>
        <w:t xml:space="preserve"> mitigation measures to avoid adverse impacts for the remainder of the project’s lifecycle. The project has to comply with international standards( Worl</w:t>
      </w:r>
      <w:r w:rsidR="00285C33" w:rsidRPr="00814A1B">
        <w:rPr>
          <w:rFonts w:eastAsia="SimSun" w:cs="Tahoma"/>
          <w:sz w:val="22"/>
          <w:lang w:val="de-DE"/>
        </w:rPr>
        <w:t xml:space="preserve">d Bank </w:t>
      </w:r>
      <w:r w:rsidR="002D27AA" w:rsidRPr="00814A1B">
        <w:rPr>
          <w:rFonts w:eastAsia="SimSun" w:cs="Tahoma"/>
          <w:sz w:val="22"/>
          <w:lang w:val="de-DE"/>
        </w:rPr>
        <w:t xml:space="preserve">Environmetal and </w:t>
      </w:r>
      <w:r w:rsidR="00285C33" w:rsidRPr="00814A1B">
        <w:rPr>
          <w:rFonts w:eastAsia="SimSun" w:cs="Tahoma"/>
          <w:sz w:val="22"/>
          <w:lang w:val="de-DE"/>
        </w:rPr>
        <w:t xml:space="preserve">Social </w:t>
      </w:r>
      <w:r w:rsidR="007F7424" w:rsidRPr="00814A1B">
        <w:rPr>
          <w:rFonts w:eastAsia="SimSun" w:cs="Tahoma"/>
          <w:sz w:val="22"/>
          <w:lang w:val="de-DE"/>
        </w:rPr>
        <w:t>Operational Policies</w:t>
      </w:r>
      <w:r w:rsidRPr="00814A1B">
        <w:rPr>
          <w:rFonts w:eastAsia="SimSun" w:cs="Tahoma"/>
          <w:sz w:val="22"/>
          <w:lang w:val="de-DE"/>
        </w:rPr>
        <w:t>) along with applicable national, and local regulations.</w:t>
      </w:r>
    </w:p>
    <w:p w14:paraId="3415F23F" w14:textId="77777777" w:rsidR="003E5EB8" w:rsidRPr="00814A1B" w:rsidRDefault="003E5EB8" w:rsidP="00677281">
      <w:pPr>
        <w:pStyle w:val="Heading2"/>
        <w:rPr>
          <w:rFonts w:eastAsia="SimSun"/>
          <w:sz w:val="22"/>
          <w:szCs w:val="22"/>
        </w:rPr>
      </w:pPr>
      <w:bookmarkStart w:id="192" w:name="_Toc148535788"/>
      <w:r w:rsidRPr="00814A1B">
        <w:rPr>
          <w:rFonts w:eastAsia="SimSun"/>
          <w:sz w:val="22"/>
          <w:szCs w:val="22"/>
        </w:rPr>
        <w:t>ESIA Methodology</w:t>
      </w:r>
      <w:bookmarkEnd w:id="192"/>
      <w:r w:rsidRPr="00814A1B">
        <w:rPr>
          <w:rFonts w:eastAsia="SimSun"/>
          <w:sz w:val="22"/>
          <w:szCs w:val="22"/>
        </w:rPr>
        <w:t xml:space="preserve"> </w:t>
      </w:r>
    </w:p>
    <w:p w14:paraId="6AD36476" w14:textId="00EBE047" w:rsidR="00B41E79" w:rsidRPr="00814A1B" w:rsidRDefault="00B41E79" w:rsidP="00677281">
      <w:pPr>
        <w:pStyle w:val="Heading3"/>
        <w:rPr>
          <w:sz w:val="22"/>
          <w:szCs w:val="22"/>
        </w:rPr>
      </w:pPr>
      <w:bookmarkStart w:id="193" w:name="_Toc105156722"/>
      <w:bookmarkStart w:id="194" w:name="_Toc148535789"/>
      <w:bookmarkStart w:id="195" w:name="_Hlk105149298"/>
      <w:r w:rsidRPr="00814A1B">
        <w:rPr>
          <w:sz w:val="22"/>
          <w:szCs w:val="22"/>
        </w:rPr>
        <w:t>Kick-off Meeting</w:t>
      </w:r>
      <w:bookmarkEnd w:id="193"/>
      <w:bookmarkEnd w:id="194"/>
      <w:r w:rsidRPr="00814A1B">
        <w:rPr>
          <w:sz w:val="22"/>
          <w:szCs w:val="22"/>
        </w:rPr>
        <w:t xml:space="preserve"> </w:t>
      </w:r>
    </w:p>
    <w:p w14:paraId="4AC1F3EF"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The Consultant had a brief kick-off meeting with the Proponent on 12th July 2021 followed by subsequent online meetings and discussion on various aspects of the project up to 5th August, 2021. The meetings addressed varied deliverables and thresholds to be achieved and maintained during this assessment in terms of scope of work, deliverables, timeline and the methodology. All communication and meetings were done online.</w:t>
      </w:r>
    </w:p>
    <w:p w14:paraId="0DB7F56A" w14:textId="64560DF4" w:rsidR="00B41E79" w:rsidRPr="00814A1B" w:rsidRDefault="00B41E79" w:rsidP="00677281">
      <w:pPr>
        <w:pStyle w:val="Heading3"/>
        <w:rPr>
          <w:sz w:val="22"/>
          <w:szCs w:val="22"/>
        </w:rPr>
      </w:pPr>
      <w:bookmarkStart w:id="196" w:name="_Toc105156723"/>
      <w:bookmarkStart w:id="197" w:name="_Toc148535790"/>
      <w:r w:rsidRPr="00814A1B">
        <w:rPr>
          <w:sz w:val="22"/>
          <w:szCs w:val="22"/>
        </w:rPr>
        <w:t>Screening and Scoping</w:t>
      </w:r>
      <w:bookmarkEnd w:id="196"/>
      <w:bookmarkEnd w:id="197"/>
      <w:r w:rsidRPr="00814A1B">
        <w:rPr>
          <w:sz w:val="22"/>
          <w:szCs w:val="22"/>
        </w:rPr>
        <w:t xml:space="preserve"> </w:t>
      </w:r>
    </w:p>
    <w:p w14:paraId="654E91F6"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Evaluation of ESIA procedure has been undertaken as a fundamental procedure to implementation of the solar power mini-grid development project which is systematically mainstreamed into the project’s Cycle. World Banks Social OPs underpin and demonstrate this commitment. The main aim of this is to enhance positive social opportunities and benefits as well as ensure that adverse social and environmental risks and impacts are avoided, minimized, and mitigated.</w:t>
      </w:r>
    </w:p>
    <w:p w14:paraId="12427BE3" w14:textId="24CDBA09" w:rsidR="00B41E79" w:rsidRPr="00814A1B" w:rsidRDefault="00B41E79" w:rsidP="00677281">
      <w:pPr>
        <w:pStyle w:val="Heading3"/>
        <w:rPr>
          <w:sz w:val="22"/>
          <w:szCs w:val="22"/>
        </w:rPr>
      </w:pPr>
      <w:bookmarkStart w:id="198" w:name="_Toc105156724"/>
      <w:bookmarkStart w:id="199" w:name="_Toc148535791"/>
      <w:r w:rsidRPr="00814A1B">
        <w:rPr>
          <w:sz w:val="22"/>
          <w:szCs w:val="22"/>
        </w:rPr>
        <w:t>Desk based review and baseline assessment</w:t>
      </w:r>
      <w:bookmarkEnd w:id="198"/>
      <w:bookmarkEnd w:id="199"/>
      <w:r w:rsidRPr="00814A1B">
        <w:rPr>
          <w:sz w:val="22"/>
          <w:szCs w:val="22"/>
        </w:rPr>
        <w:t xml:space="preserve"> </w:t>
      </w:r>
    </w:p>
    <w:p w14:paraId="1B976E10" w14:textId="77777777" w:rsidR="00B41E79" w:rsidRPr="00814A1B" w:rsidRDefault="00B41E79" w:rsidP="008A6D9D">
      <w:pPr>
        <w:widowControl w:val="0"/>
        <w:autoSpaceDE w:val="0"/>
        <w:autoSpaceDN w:val="0"/>
        <w:adjustRightInd w:val="0"/>
        <w:rPr>
          <w:rFonts w:eastAsia="SimSun" w:cs="Tahoma"/>
          <w:sz w:val="22"/>
          <w:lang w:eastAsia="en-GB"/>
        </w:rPr>
      </w:pPr>
      <w:r w:rsidRPr="00814A1B">
        <w:rPr>
          <w:rFonts w:eastAsia="SimSun" w:cs="Tahoma"/>
          <w:sz w:val="22"/>
          <w:lang w:eastAsia="en-GB"/>
        </w:rPr>
        <w:t>A comprehensive description of the KOSAP Component 1: project includes a desktop review of all the existing project documentation provided by the Proponent including: the Project Appraisal Document (PAD) and the four main safeguard framework documents prepared under KOSAP- these are Social Assessment (SA), Vulnerable and Marginalized Group Framework (VMGF), Resettlement Policy Framework (RPF) and the Environmental and Social Management Framework (ESMF).</w:t>
      </w:r>
    </w:p>
    <w:p w14:paraId="1B6610F0" w14:textId="77777777" w:rsidR="00B41E79" w:rsidRPr="00814A1B" w:rsidRDefault="00B41E79" w:rsidP="008A6D9D">
      <w:pPr>
        <w:widowControl w:val="0"/>
        <w:autoSpaceDE w:val="0"/>
        <w:autoSpaceDN w:val="0"/>
        <w:adjustRightInd w:val="0"/>
        <w:rPr>
          <w:rFonts w:eastAsia="SimSun" w:cs="Tahoma"/>
          <w:sz w:val="22"/>
          <w:lang w:eastAsia="en-GB"/>
        </w:rPr>
      </w:pPr>
      <w:r w:rsidRPr="00814A1B">
        <w:rPr>
          <w:rFonts w:eastAsia="SimSun" w:cs="Tahoma"/>
          <w:sz w:val="22"/>
          <w:lang w:eastAsia="en-GB"/>
        </w:rPr>
        <w:t>Other documents that were reviewed included Kwale County Integrated Development Plan 2018-2022, various Kenyan legal legislations, World Bank safeguard policies, topographical maps, google earth/maps, and Kenyan government publications among others.</w:t>
      </w:r>
    </w:p>
    <w:p w14:paraId="35A498B6" w14:textId="77777777" w:rsidR="00B41E79" w:rsidRPr="00814A1B" w:rsidRDefault="00B41E79" w:rsidP="00677281">
      <w:pPr>
        <w:pStyle w:val="Heading3"/>
        <w:rPr>
          <w:sz w:val="22"/>
          <w:szCs w:val="22"/>
        </w:rPr>
      </w:pPr>
      <w:bookmarkStart w:id="200" w:name="_Toc105156725"/>
      <w:bookmarkStart w:id="201" w:name="_Toc148535792"/>
      <w:r w:rsidRPr="00814A1B">
        <w:rPr>
          <w:sz w:val="22"/>
          <w:szCs w:val="22"/>
        </w:rPr>
        <w:t>Project Description</w:t>
      </w:r>
      <w:bookmarkEnd w:id="200"/>
      <w:bookmarkEnd w:id="201"/>
      <w:r w:rsidRPr="00814A1B">
        <w:rPr>
          <w:sz w:val="22"/>
          <w:szCs w:val="22"/>
        </w:rPr>
        <w:t xml:space="preserve"> </w:t>
      </w:r>
    </w:p>
    <w:p w14:paraId="06834993"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The consultant has concisely described the project location including its geographical, ecological and the general layout of associated infrastructure including maps at an appropriate scale where necessary. Location of all project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75AA3C81" w14:textId="77777777" w:rsidR="00B41E79" w:rsidRPr="00814A1B" w:rsidRDefault="00B41E79" w:rsidP="00677281">
      <w:pPr>
        <w:pStyle w:val="Heading3"/>
        <w:rPr>
          <w:sz w:val="22"/>
          <w:szCs w:val="22"/>
        </w:rPr>
      </w:pPr>
      <w:bookmarkStart w:id="202" w:name="_Toc105156726"/>
      <w:bookmarkStart w:id="203" w:name="_Toc148535793"/>
      <w:r w:rsidRPr="00814A1B">
        <w:rPr>
          <w:sz w:val="22"/>
          <w:szCs w:val="22"/>
        </w:rPr>
        <w:t>Baseline Condition</w:t>
      </w:r>
      <w:bookmarkEnd w:id="202"/>
      <w:bookmarkEnd w:id="203"/>
      <w:r w:rsidRPr="00814A1B">
        <w:rPr>
          <w:sz w:val="22"/>
          <w:szCs w:val="22"/>
        </w:rPr>
        <w:t xml:space="preserve"> </w:t>
      </w:r>
    </w:p>
    <w:p w14:paraId="1EE0123B"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This entails description and collection of relevant primary data within the project site’s bio-physical, socio-economic and cultural profile with respect to the biodiversity profile, land use types, cultural heritage and practices, social and economic issues likely to be affected, expected project activities to be involved during the design, construction and operation of the proposed facility. The information also includes description of the community social structure, employment and labour market, sources and distribution of income, cultural/religious sites and properties, vulnerable groups and indigenous populations. This also covers description of the sites’ physical environment including their topography, land cover, geology, climate and meteorology, air quality and hydrology. This entailed use of secondary data sources and for some specific environmental parameters the deployment of specialized equipment to measure and record the environmental readings as primary data for analysis and inclusion in the ESIA report. The ecological and biophysical environment will focus on describing the flora and fauna resident in the Kwale County and at the mini-grid site level. This was be based on observation of flora and fauna, KPIs on local indigenous knowledge on historical and current status of rare, endemic and endangered plant and animal species known to occur in the project area. Vegetation assessment was done to gain an understanding of the mini-grid sites habitat type. This has provided for an in-depth description of existing land use type and their linked socio-economic activities. Interviews, discussions, photography, observations and check lists are some of the methods employed in gathering the data.</w:t>
      </w:r>
    </w:p>
    <w:p w14:paraId="15283488" w14:textId="77777777" w:rsidR="00B41E79" w:rsidRPr="00814A1B" w:rsidRDefault="00B41E79" w:rsidP="00677281">
      <w:pPr>
        <w:pStyle w:val="Heading3"/>
        <w:rPr>
          <w:sz w:val="22"/>
          <w:szCs w:val="22"/>
        </w:rPr>
      </w:pPr>
      <w:bookmarkStart w:id="204" w:name="_Toc105156727"/>
      <w:bookmarkStart w:id="205" w:name="_Toc148535794"/>
      <w:r w:rsidRPr="00814A1B">
        <w:rPr>
          <w:sz w:val="22"/>
          <w:szCs w:val="22"/>
        </w:rPr>
        <w:t>Impact Assessment (IA) Prediction</w:t>
      </w:r>
      <w:bookmarkEnd w:id="204"/>
      <w:bookmarkEnd w:id="205"/>
      <w:r w:rsidRPr="00814A1B">
        <w:rPr>
          <w:sz w:val="22"/>
          <w:szCs w:val="22"/>
        </w:rPr>
        <w:t xml:space="preserve"> </w:t>
      </w:r>
    </w:p>
    <w:p w14:paraId="427409BE"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 xml:space="preserve">The anticipated impacts generated by the project and subsequent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In order to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was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ecological and social impacts both positive and negative associated which the different phases of the project activities that are likely to affect the baseline environmental and social conditions presently occurring at the mini-grid sites. </w:t>
      </w:r>
    </w:p>
    <w:p w14:paraId="78A68AAC" w14:textId="112F3579"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opportunities and benefits. The vulnerable individuals and households identified included: the poor, elderly persons, PWDs, the sick, poor women, poor single mothers, child-headed households. The VMG’s include ethnic minority communities that are present in </w:t>
      </w:r>
      <w:r w:rsidR="00376F98" w:rsidRPr="00814A1B">
        <w:rPr>
          <w:rFonts w:eastAsia="SimSun" w:cs="Tahoma"/>
          <w:sz w:val="22"/>
          <w:lang w:eastAsia="en-GB"/>
        </w:rPr>
        <w:t xml:space="preserve">Kwa Dzombo </w:t>
      </w:r>
      <w:r w:rsidRPr="00814A1B">
        <w:rPr>
          <w:rFonts w:eastAsia="SimSun" w:cs="Tahoma"/>
          <w:sz w:val="22"/>
          <w:lang w:eastAsia="en-GB"/>
        </w:rPr>
        <w:t xml:space="preserve">area. </w:t>
      </w:r>
    </w:p>
    <w:p w14:paraId="2822E1B8"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The impacts and risks were identified in relation to free, prior and informed comprehensive stakeholder consultations on land acquisition for construction of mini-grid, contractor’s facilities e.g., yard and workers camp site, way leave acquisition for the power line distribution network; restricted access to grazing lands, water resources, soils and tree resources, economic/livelihoods displacement etc.</w:t>
      </w:r>
    </w:p>
    <w:p w14:paraId="5D3A25C9" w14:textId="4066E873" w:rsidR="00B41E79" w:rsidRPr="00814A1B" w:rsidRDefault="00B41E79" w:rsidP="00677281">
      <w:pPr>
        <w:pStyle w:val="Heading3"/>
        <w:rPr>
          <w:sz w:val="22"/>
          <w:szCs w:val="22"/>
        </w:rPr>
      </w:pPr>
      <w:bookmarkStart w:id="206" w:name="_Toc103781197"/>
      <w:bookmarkStart w:id="207" w:name="_Toc103846901"/>
      <w:bookmarkStart w:id="208" w:name="_Toc105156728"/>
      <w:bookmarkStart w:id="209" w:name="_Toc148535795"/>
      <w:r w:rsidRPr="00814A1B">
        <w:rPr>
          <w:sz w:val="22"/>
          <w:szCs w:val="22"/>
        </w:rPr>
        <w:t>Public Consultations</w:t>
      </w:r>
      <w:bookmarkEnd w:id="206"/>
      <w:bookmarkEnd w:id="207"/>
      <w:bookmarkEnd w:id="208"/>
      <w:bookmarkEnd w:id="209"/>
    </w:p>
    <w:p w14:paraId="1AC876F9" w14:textId="31F515F9" w:rsidR="00B41E79" w:rsidRPr="00814A1B" w:rsidRDefault="00B41E79" w:rsidP="008A6D9D">
      <w:pPr>
        <w:autoSpaceDE w:val="0"/>
        <w:autoSpaceDN w:val="0"/>
        <w:adjustRightInd w:val="0"/>
        <w:rPr>
          <w:rFonts w:eastAsia="SimSun" w:cs="Tahoma"/>
          <w:sz w:val="22"/>
          <w:lang w:eastAsia="en-GB"/>
        </w:rPr>
      </w:pPr>
      <w:r w:rsidRPr="00814A1B">
        <w:rPr>
          <w:rFonts w:eastAsia="SimSun" w:cs="Tahoma"/>
          <w:sz w:val="22"/>
          <w:lang w:eastAsia="en-GB"/>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w:t>
      </w:r>
      <w:r w:rsidR="00C015DC">
        <w:rPr>
          <w:rFonts w:eastAsia="SimSun" w:cs="Tahoma"/>
          <w:sz w:val="22"/>
          <w:lang w:eastAsia="en-GB"/>
        </w:rPr>
        <w:t>PAPs</w:t>
      </w:r>
      <w:r w:rsidRPr="00814A1B">
        <w:rPr>
          <w:rFonts w:eastAsia="SimSun" w:cs="Tahoma"/>
          <w:sz w:val="22"/>
          <w:lang w:eastAsia="en-GB"/>
        </w:rPr>
        <w:t xml:space="preserve">,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1788F7F7" w14:textId="77777777" w:rsidR="00B41E79" w:rsidRPr="00814A1B" w:rsidRDefault="00B41E79" w:rsidP="008A6D9D">
      <w:pPr>
        <w:autoSpaceDE w:val="0"/>
        <w:autoSpaceDN w:val="0"/>
        <w:adjustRightInd w:val="0"/>
        <w:rPr>
          <w:rFonts w:eastAsia="SimSun" w:cs="Tahoma"/>
          <w:sz w:val="22"/>
          <w:lang w:eastAsia="en-GB"/>
        </w:rPr>
      </w:pPr>
    </w:p>
    <w:p w14:paraId="7C9D7979" w14:textId="77777777" w:rsidR="00B41E79" w:rsidRPr="00814A1B" w:rsidRDefault="00B41E79" w:rsidP="008A6D9D">
      <w:pPr>
        <w:autoSpaceDE w:val="0"/>
        <w:autoSpaceDN w:val="0"/>
        <w:adjustRightInd w:val="0"/>
        <w:rPr>
          <w:rFonts w:cs="Tahoma"/>
          <w:sz w:val="22"/>
        </w:rPr>
      </w:pPr>
      <w:r w:rsidRPr="00814A1B">
        <w:rPr>
          <w:rFonts w:cs="Tahoma"/>
          <w:sz w:val="22"/>
        </w:rPr>
        <w:t xml:space="preserve">Owing to the different categories of the stakeholders, the ESIA team opted to employ various methods in engaging them. The methods included; face to face discussions for the government officers and key stakeholders, focused group discussions with the men, women and youth and a public baraza/meeting for the community members. </w:t>
      </w:r>
    </w:p>
    <w:p w14:paraId="404A0062" w14:textId="77777777" w:rsidR="00B41E79" w:rsidRPr="00814A1B" w:rsidRDefault="00B41E79" w:rsidP="008A6D9D">
      <w:pPr>
        <w:autoSpaceDE w:val="0"/>
        <w:autoSpaceDN w:val="0"/>
        <w:adjustRightInd w:val="0"/>
        <w:rPr>
          <w:rFonts w:cs="Tahoma"/>
          <w:sz w:val="22"/>
        </w:rPr>
      </w:pPr>
    </w:p>
    <w:p w14:paraId="71FD78F4" w14:textId="77777777" w:rsidR="00B41E79" w:rsidRPr="00814A1B" w:rsidRDefault="00B41E79" w:rsidP="008A6D9D">
      <w:pPr>
        <w:pStyle w:val="Heading4"/>
        <w:jc w:val="both"/>
        <w:rPr>
          <w:rFonts w:cs="Tahoma"/>
          <w:sz w:val="22"/>
          <w:szCs w:val="22"/>
        </w:rPr>
      </w:pPr>
      <w:r w:rsidRPr="00814A1B">
        <w:rPr>
          <w:rFonts w:cs="Tahoma"/>
          <w:sz w:val="22"/>
          <w:szCs w:val="22"/>
        </w:rPr>
        <w:t xml:space="preserve">Stakeholder Identification and Mapping </w:t>
      </w:r>
    </w:p>
    <w:p w14:paraId="2416222D" w14:textId="77777777" w:rsidR="00B41E79" w:rsidRPr="00814A1B" w:rsidRDefault="00B41E79" w:rsidP="008A6D9D">
      <w:pPr>
        <w:autoSpaceDE w:val="0"/>
        <w:autoSpaceDN w:val="0"/>
        <w:adjustRightInd w:val="0"/>
        <w:rPr>
          <w:rFonts w:eastAsia="SimSun" w:cs="Tahoma"/>
          <w:sz w:val="22"/>
          <w:lang w:eastAsia="en-GB"/>
        </w:rPr>
      </w:pPr>
      <w:r w:rsidRPr="00814A1B">
        <w:rPr>
          <w:rFonts w:eastAsia="SimSun" w:cs="Tahoma"/>
          <w:sz w:val="22"/>
          <w:lang w:eastAsia="en-GB"/>
        </w:rPr>
        <w:t xml:space="preserve">Stakeholder engagement and participation was carried out at different levels and with different stakeholders. Stakeholder’s identification and mapping was done based on the following criteria that is project affected persons and interested parties. The stakeholders include; </w:t>
      </w:r>
    </w:p>
    <w:p w14:paraId="0029E3CE" w14:textId="2258C468" w:rsidR="00B41E79" w:rsidRPr="00814A1B" w:rsidRDefault="00C015DC">
      <w:pPr>
        <w:pStyle w:val="ListParagraph"/>
        <w:numPr>
          <w:ilvl w:val="0"/>
          <w:numId w:val="177"/>
        </w:numPr>
        <w:autoSpaceDE w:val="0"/>
        <w:autoSpaceDN w:val="0"/>
        <w:adjustRightInd w:val="0"/>
        <w:rPr>
          <w:rFonts w:cs="Tahoma"/>
          <w:color w:val="000000"/>
          <w:sz w:val="22"/>
        </w:rPr>
      </w:pPr>
      <w:r>
        <w:rPr>
          <w:rFonts w:cs="Tahoma"/>
          <w:color w:val="000000"/>
          <w:sz w:val="22"/>
        </w:rPr>
        <w:t>PAPs</w:t>
      </w:r>
      <w:r w:rsidR="00B41E79" w:rsidRPr="00814A1B">
        <w:rPr>
          <w:rFonts w:cs="Tahoma"/>
          <w:color w:val="000000"/>
          <w:sz w:val="22"/>
        </w:rPr>
        <w:t xml:space="preserve"> of the proposed project who largely are the community members living within </w:t>
      </w:r>
      <w:r w:rsidR="00D51CD9" w:rsidRPr="00814A1B">
        <w:rPr>
          <w:rFonts w:cs="Tahoma"/>
          <w:color w:val="000000"/>
          <w:sz w:val="22"/>
        </w:rPr>
        <w:t>1,5</w:t>
      </w:r>
      <w:r w:rsidR="00B41E79" w:rsidRPr="00814A1B">
        <w:rPr>
          <w:rFonts w:cs="Tahoma"/>
          <w:color w:val="000000"/>
          <w:sz w:val="22"/>
        </w:rPr>
        <w:t>km radius of the proposed project</w:t>
      </w:r>
    </w:p>
    <w:p w14:paraId="621505F0" w14:textId="77777777" w:rsidR="00B41E79" w:rsidRPr="00814A1B" w:rsidRDefault="00B41E79">
      <w:pPr>
        <w:pStyle w:val="ListParagraph"/>
        <w:numPr>
          <w:ilvl w:val="0"/>
          <w:numId w:val="177"/>
        </w:numPr>
        <w:autoSpaceDE w:val="0"/>
        <w:autoSpaceDN w:val="0"/>
        <w:adjustRightInd w:val="0"/>
        <w:rPr>
          <w:rFonts w:cs="Tahoma"/>
          <w:color w:val="000000"/>
          <w:sz w:val="22"/>
        </w:rPr>
      </w:pPr>
      <w:r w:rsidRPr="00814A1B">
        <w:rPr>
          <w:rFonts w:cs="Tahoma"/>
          <w:color w:val="000000"/>
          <w:sz w:val="22"/>
        </w:rPr>
        <w:t xml:space="preserve">Interested parties include </w:t>
      </w:r>
    </w:p>
    <w:p w14:paraId="5B91B98E" w14:textId="77777777" w:rsidR="00B41E79" w:rsidRPr="00814A1B" w:rsidRDefault="00B41E79">
      <w:pPr>
        <w:numPr>
          <w:ilvl w:val="1"/>
          <w:numId w:val="106"/>
        </w:numPr>
        <w:autoSpaceDE w:val="0"/>
        <w:autoSpaceDN w:val="0"/>
        <w:adjustRightInd w:val="0"/>
        <w:rPr>
          <w:rFonts w:cs="Tahoma"/>
          <w:color w:val="000000"/>
          <w:sz w:val="22"/>
        </w:rPr>
      </w:pPr>
      <w:r w:rsidRPr="00814A1B">
        <w:rPr>
          <w:rFonts w:cs="Tahoma"/>
          <w:color w:val="000000"/>
          <w:sz w:val="22"/>
        </w:rPr>
        <w:t xml:space="preserve">County government of Kwale various department including the office of the governor, land and environment, survey and public administration such as ward and village administrators. In addition is the county commissioner and officers under his administration such as chiefs. </w:t>
      </w:r>
    </w:p>
    <w:p w14:paraId="00885DFF" w14:textId="77777777" w:rsidR="00B41E79" w:rsidRPr="00814A1B" w:rsidRDefault="00B41E79">
      <w:pPr>
        <w:numPr>
          <w:ilvl w:val="1"/>
          <w:numId w:val="106"/>
        </w:numPr>
        <w:autoSpaceDE w:val="0"/>
        <w:autoSpaceDN w:val="0"/>
        <w:adjustRightInd w:val="0"/>
        <w:rPr>
          <w:rFonts w:cs="Tahoma"/>
          <w:color w:val="000000"/>
          <w:sz w:val="22"/>
        </w:rPr>
      </w:pPr>
      <w:r w:rsidRPr="00814A1B">
        <w:rPr>
          <w:rFonts w:cs="Tahoma"/>
          <w:color w:val="000000"/>
          <w:sz w:val="22"/>
        </w:rPr>
        <w:t xml:space="preserve">Members of parliament and members of county assembly </w:t>
      </w:r>
    </w:p>
    <w:p w14:paraId="0A8AB836" w14:textId="77777777" w:rsidR="00B41E79" w:rsidRPr="00814A1B" w:rsidRDefault="00B41E79" w:rsidP="008A6D9D">
      <w:pPr>
        <w:pStyle w:val="Heading4"/>
        <w:jc w:val="both"/>
        <w:rPr>
          <w:rFonts w:cs="Tahoma"/>
          <w:sz w:val="22"/>
          <w:szCs w:val="22"/>
        </w:rPr>
      </w:pPr>
      <w:r w:rsidRPr="00814A1B">
        <w:rPr>
          <w:rFonts w:cs="Tahoma"/>
          <w:sz w:val="22"/>
          <w:szCs w:val="22"/>
        </w:rPr>
        <w:t xml:space="preserve">Mobilization for the Community Meeting </w:t>
      </w:r>
    </w:p>
    <w:p w14:paraId="06C9A86B" w14:textId="60C6F1AB" w:rsidR="00B41E79" w:rsidRPr="00814A1B" w:rsidRDefault="00B41E79" w:rsidP="008A6D9D">
      <w:pPr>
        <w:autoSpaceDE w:val="0"/>
        <w:autoSpaceDN w:val="0"/>
        <w:adjustRightInd w:val="0"/>
        <w:rPr>
          <w:rFonts w:cs="Tahoma"/>
          <w:bCs/>
          <w:color w:val="000000"/>
          <w:sz w:val="22"/>
        </w:rPr>
      </w:pPr>
      <w:r w:rsidRPr="00814A1B">
        <w:rPr>
          <w:rFonts w:cs="Tahoma"/>
          <w:bCs/>
          <w:color w:val="000000"/>
          <w:sz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the chief and the village elders in </w:t>
      </w:r>
      <w:r w:rsidR="00411884" w:rsidRPr="00814A1B">
        <w:rPr>
          <w:rFonts w:cs="Tahoma"/>
          <w:bCs/>
          <w:color w:val="000000"/>
          <w:sz w:val="22"/>
        </w:rPr>
        <w:t>Kwa Dzombo</w:t>
      </w:r>
      <w:r w:rsidRPr="00814A1B">
        <w:rPr>
          <w:rFonts w:cs="Tahoma"/>
          <w:bCs/>
          <w:color w:val="000000"/>
          <w:sz w:val="22"/>
        </w:rPr>
        <w:t xml:space="preserve"> village. </w:t>
      </w:r>
    </w:p>
    <w:p w14:paraId="014EC3B7" w14:textId="77777777" w:rsidR="00B41E79" w:rsidRPr="00814A1B" w:rsidRDefault="00B41E79" w:rsidP="008A6D9D">
      <w:pPr>
        <w:pStyle w:val="Heading4"/>
        <w:jc w:val="both"/>
        <w:rPr>
          <w:rFonts w:cs="Tahoma"/>
          <w:sz w:val="22"/>
          <w:szCs w:val="22"/>
        </w:rPr>
      </w:pPr>
      <w:r w:rsidRPr="00814A1B">
        <w:rPr>
          <w:rFonts w:cs="Tahoma"/>
          <w:sz w:val="22"/>
          <w:szCs w:val="22"/>
        </w:rPr>
        <w:t xml:space="preserve">Public Forum/Meeting </w:t>
      </w:r>
    </w:p>
    <w:p w14:paraId="45B6ED1A" w14:textId="4273802E" w:rsidR="00B41E79" w:rsidRPr="00814A1B" w:rsidRDefault="00B41E79" w:rsidP="008A6D9D">
      <w:pPr>
        <w:autoSpaceDE w:val="0"/>
        <w:autoSpaceDN w:val="0"/>
        <w:adjustRightInd w:val="0"/>
        <w:rPr>
          <w:rFonts w:cs="Tahoma"/>
          <w:color w:val="000000"/>
          <w:sz w:val="22"/>
        </w:rPr>
      </w:pPr>
      <w:r w:rsidRPr="00814A1B">
        <w:rPr>
          <w:rFonts w:cs="Tahoma"/>
          <w:bCs/>
          <w:color w:val="000000"/>
          <w:sz w:val="22"/>
        </w:rPr>
        <w:t xml:space="preserve">The project team undertook community engagement forums with the target </w:t>
      </w:r>
      <w:r w:rsidR="00C015DC">
        <w:rPr>
          <w:rFonts w:cs="Tahoma"/>
          <w:bCs/>
          <w:color w:val="000000"/>
          <w:sz w:val="22"/>
        </w:rPr>
        <w:t>PAPs</w:t>
      </w:r>
      <w:r w:rsidRPr="00814A1B">
        <w:rPr>
          <w:rFonts w:cs="Tahoma"/>
          <w:bCs/>
          <w:color w:val="000000"/>
          <w:sz w:val="22"/>
        </w:rPr>
        <w:t xml:space="preserve"> and the communities where the solar Mini-grids will be set. The main objective was to explain the project details including need for land identification and solicit broad community support and acceptability of the project. </w:t>
      </w:r>
      <w:r w:rsidRPr="00814A1B">
        <w:rPr>
          <w:rFonts w:cs="Tahoma"/>
          <w:color w:val="000000"/>
          <w:sz w:val="22"/>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15B2E7B0" w14:textId="77777777" w:rsidR="00B41E79" w:rsidRPr="00814A1B" w:rsidRDefault="00B41E79" w:rsidP="008A6D9D">
      <w:pPr>
        <w:autoSpaceDE w:val="0"/>
        <w:autoSpaceDN w:val="0"/>
        <w:adjustRightInd w:val="0"/>
        <w:rPr>
          <w:rFonts w:cs="Tahoma"/>
          <w:bCs/>
          <w:color w:val="000000"/>
          <w:sz w:val="22"/>
        </w:rPr>
      </w:pPr>
      <w:r w:rsidRPr="00814A1B">
        <w:rPr>
          <w:rFonts w:cs="Tahoma"/>
          <w:bCs/>
          <w:color w:val="000000"/>
          <w:sz w:val="22"/>
        </w:rPr>
        <w:t>Community engagement proceedings and resolutions are presented in form of minutes taken/written during the meetings. The meeting was well attended by all people including men, women, youth and persons with special needs.</w:t>
      </w:r>
    </w:p>
    <w:p w14:paraId="0B6EFB1F" w14:textId="77777777" w:rsidR="00B41E79" w:rsidRPr="00814A1B" w:rsidRDefault="00B41E79" w:rsidP="008A6D9D">
      <w:pPr>
        <w:pStyle w:val="Heading4"/>
        <w:jc w:val="both"/>
        <w:rPr>
          <w:rFonts w:cs="Tahoma"/>
          <w:sz w:val="22"/>
          <w:szCs w:val="22"/>
        </w:rPr>
      </w:pPr>
      <w:r w:rsidRPr="00814A1B">
        <w:rPr>
          <w:rFonts w:cs="Tahoma"/>
          <w:sz w:val="22"/>
          <w:szCs w:val="22"/>
        </w:rPr>
        <w:t>Focus Group Discussions</w:t>
      </w:r>
    </w:p>
    <w:p w14:paraId="3BA47FDF" w14:textId="77777777" w:rsidR="00B41E79" w:rsidRPr="00814A1B" w:rsidRDefault="00B41E79" w:rsidP="008A6D9D">
      <w:pPr>
        <w:spacing w:after="160"/>
        <w:contextualSpacing/>
        <w:rPr>
          <w:rFonts w:cs="Tahoma"/>
          <w:sz w:val="22"/>
        </w:rPr>
      </w:pPr>
      <w:r w:rsidRPr="00814A1B">
        <w:rPr>
          <w:rFonts w:cs="Tahoma"/>
          <w:sz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30CA5CEA" w14:textId="77777777" w:rsidR="00B41E79" w:rsidRPr="00814A1B" w:rsidRDefault="00B41E79" w:rsidP="008A6D9D">
      <w:pPr>
        <w:pStyle w:val="Heading4"/>
        <w:jc w:val="both"/>
        <w:rPr>
          <w:rFonts w:cs="Tahoma"/>
          <w:sz w:val="22"/>
          <w:szCs w:val="22"/>
        </w:rPr>
      </w:pPr>
      <w:r w:rsidRPr="00814A1B">
        <w:rPr>
          <w:rFonts w:cs="Tahoma"/>
          <w:sz w:val="22"/>
          <w:szCs w:val="22"/>
        </w:rPr>
        <w:t>Key Informant Interviews</w:t>
      </w:r>
    </w:p>
    <w:p w14:paraId="5E5B3ABF" w14:textId="2AAE9527" w:rsidR="00B41E79" w:rsidRPr="00814A1B" w:rsidRDefault="00B41E79" w:rsidP="008A6D9D">
      <w:pPr>
        <w:autoSpaceDE w:val="0"/>
        <w:autoSpaceDN w:val="0"/>
        <w:adjustRightInd w:val="0"/>
        <w:rPr>
          <w:rFonts w:cs="Tahoma"/>
          <w:bCs/>
          <w:sz w:val="22"/>
        </w:rPr>
      </w:pPr>
      <w:r w:rsidRPr="00814A1B">
        <w:rPr>
          <w:rFonts w:cs="Tahoma"/>
          <w:bCs/>
          <w:sz w:val="22"/>
        </w:rPr>
        <w:t>Key Informants were identified both at the county and locational levels and they were interviewed to obtain baseline information in regard to the proposed project. The key informant interviewed was from the</w:t>
      </w:r>
      <w:r w:rsidR="00411884" w:rsidRPr="00814A1B">
        <w:rPr>
          <w:rFonts w:cs="Tahoma"/>
          <w:bCs/>
          <w:sz w:val="22"/>
        </w:rPr>
        <w:t xml:space="preserve"> local </w:t>
      </w:r>
      <w:r w:rsidR="00AF34C2" w:rsidRPr="00814A1B">
        <w:rPr>
          <w:rFonts w:cs="Tahoma"/>
          <w:bCs/>
          <w:sz w:val="22"/>
        </w:rPr>
        <w:t>administration</w:t>
      </w:r>
      <w:r w:rsidR="00411884" w:rsidRPr="00814A1B">
        <w:rPr>
          <w:rFonts w:cs="Tahoma"/>
          <w:bCs/>
          <w:sz w:val="22"/>
        </w:rPr>
        <w:t>,</w:t>
      </w:r>
      <w:r w:rsidRPr="00814A1B">
        <w:rPr>
          <w:rFonts w:cs="Tahoma"/>
          <w:bCs/>
          <w:sz w:val="22"/>
        </w:rPr>
        <w:t xml:space="preserve"> education and health sectors. </w:t>
      </w:r>
    </w:p>
    <w:p w14:paraId="6CE9A500" w14:textId="77777777" w:rsidR="00B41E79" w:rsidRPr="00814A1B" w:rsidRDefault="00B41E79" w:rsidP="008A6D9D">
      <w:pPr>
        <w:pStyle w:val="Heading4"/>
        <w:jc w:val="both"/>
        <w:rPr>
          <w:rFonts w:cs="Tahoma"/>
          <w:sz w:val="22"/>
          <w:szCs w:val="22"/>
        </w:rPr>
      </w:pPr>
      <w:r w:rsidRPr="00814A1B">
        <w:rPr>
          <w:rFonts w:cs="Tahoma"/>
          <w:sz w:val="22"/>
          <w:szCs w:val="22"/>
        </w:rPr>
        <w:t>Stakeholder Engagement Schedule</w:t>
      </w:r>
    </w:p>
    <w:p w14:paraId="5A6BD541" w14:textId="77777777" w:rsidR="00B41E79" w:rsidRPr="00814A1B" w:rsidRDefault="00B41E79" w:rsidP="008A6D9D">
      <w:pPr>
        <w:autoSpaceDE w:val="0"/>
        <w:autoSpaceDN w:val="0"/>
        <w:adjustRightInd w:val="0"/>
        <w:rPr>
          <w:rFonts w:cs="Tahoma"/>
          <w:sz w:val="22"/>
        </w:rPr>
      </w:pPr>
      <w:r w:rsidRPr="00814A1B">
        <w:rPr>
          <w:rFonts w:cs="Tahoma"/>
          <w:sz w:val="22"/>
        </w:rPr>
        <w:t>The ESIA team identified four categories of stakeholders namely; government officials, opinion leaders at local level, elders and the general community. Stakeholder engagement began early in the planning phases of the project. The stakeholder consultations were undertaken on the 30</w:t>
      </w:r>
      <w:r w:rsidRPr="00814A1B">
        <w:rPr>
          <w:rFonts w:cs="Tahoma"/>
          <w:sz w:val="22"/>
          <w:vertAlign w:val="superscript"/>
        </w:rPr>
        <w:t>th</w:t>
      </w:r>
      <w:r w:rsidRPr="00814A1B">
        <w:rPr>
          <w:rFonts w:cs="Tahoma"/>
          <w:sz w:val="22"/>
        </w:rPr>
        <w:t xml:space="preserve"> September 2021. During these meetings, project information in terms of preliminary design, positive impacts, negative impacts, mitigation measures among others were discussed with various stakeholders. The stakeholders gave their views in to the project.</w:t>
      </w:r>
    </w:p>
    <w:p w14:paraId="75E0F9F3" w14:textId="77777777" w:rsidR="00B41E79" w:rsidRPr="00814A1B" w:rsidRDefault="00B41E79" w:rsidP="008A6D9D">
      <w:pPr>
        <w:autoSpaceDE w:val="0"/>
        <w:autoSpaceDN w:val="0"/>
        <w:adjustRightInd w:val="0"/>
        <w:rPr>
          <w:rFonts w:cs="Tahoma"/>
          <w:b/>
          <w:sz w:val="22"/>
        </w:rPr>
      </w:pPr>
    </w:p>
    <w:p w14:paraId="52E1C93A" w14:textId="473CB372" w:rsidR="00B41E79" w:rsidRPr="00814A1B" w:rsidRDefault="00B41E79" w:rsidP="008A6D9D">
      <w:pPr>
        <w:autoSpaceDE w:val="0"/>
        <w:autoSpaceDN w:val="0"/>
        <w:adjustRightInd w:val="0"/>
        <w:rPr>
          <w:rFonts w:cs="Tahoma"/>
          <w:sz w:val="22"/>
        </w:rPr>
      </w:pPr>
      <w:r w:rsidRPr="00814A1B">
        <w:rPr>
          <w:rFonts w:cs="Tahoma"/>
          <w:sz w:val="22"/>
        </w:rPr>
        <w:t xml:space="preserve">Interactive approach was adopted for the immediate </w:t>
      </w:r>
      <w:r w:rsidR="00AF34C2" w:rsidRPr="00814A1B">
        <w:rPr>
          <w:rFonts w:cs="Tahoma"/>
          <w:sz w:val="22"/>
        </w:rPr>
        <w:t>neighbourhood</w:t>
      </w:r>
      <w:r w:rsidRPr="00814A1B">
        <w:rPr>
          <w:rFonts w:cs="Tahoma"/>
          <w:sz w:val="22"/>
        </w:rPr>
        <w:t xml:space="preserve"> in discussing relevant information key among them being; </w:t>
      </w:r>
    </w:p>
    <w:p w14:paraId="3AF189EA" w14:textId="77777777" w:rsidR="00B41E79" w:rsidRPr="00814A1B" w:rsidRDefault="00B41E79">
      <w:pPr>
        <w:numPr>
          <w:ilvl w:val="0"/>
          <w:numId w:val="104"/>
        </w:numPr>
        <w:autoSpaceDE w:val="0"/>
        <w:autoSpaceDN w:val="0"/>
        <w:adjustRightInd w:val="0"/>
        <w:rPr>
          <w:rFonts w:cs="Tahoma"/>
          <w:sz w:val="22"/>
        </w:rPr>
      </w:pPr>
      <w:r w:rsidRPr="00814A1B">
        <w:rPr>
          <w:rFonts w:cs="Tahoma"/>
          <w:sz w:val="22"/>
        </w:rPr>
        <w:t>Land use aspects,</w:t>
      </w:r>
    </w:p>
    <w:p w14:paraId="5F44B9A9" w14:textId="14DCC5EF" w:rsidR="00B41E79" w:rsidRPr="00814A1B" w:rsidRDefault="00AF34C2">
      <w:pPr>
        <w:numPr>
          <w:ilvl w:val="0"/>
          <w:numId w:val="104"/>
        </w:numPr>
        <w:autoSpaceDE w:val="0"/>
        <w:autoSpaceDN w:val="0"/>
        <w:adjustRightInd w:val="0"/>
        <w:rPr>
          <w:rFonts w:cs="Tahoma"/>
          <w:sz w:val="22"/>
        </w:rPr>
      </w:pPr>
      <w:r w:rsidRPr="00814A1B">
        <w:rPr>
          <w:rFonts w:cs="Tahoma"/>
          <w:sz w:val="22"/>
        </w:rPr>
        <w:t>Neighbourhood</w:t>
      </w:r>
      <w:r w:rsidR="00B41E79" w:rsidRPr="00814A1B">
        <w:rPr>
          <w:rFonts w:cs="Tahoma"/>
          <w:sz w:val="22"/>
        </w:rPr>
        <w:t xml:space="preserve"> issues,</w:t>
      </w:r>
    </w:p>
    <w:p w14:paraId="6A93788F" w14:textId="77777777" w:rsidR="00B41E79" w:rsidRPr="00814A1B" w:rsidRDefault="00B41E79">
      <w:pPr>
        <w:numPr>
          <w:ilvl w:val="0"/>
          <w:numId w:val="104"/>
        </w:numPr>
        <w:autoSpaceDE w:val="0"/>
        <w:autoSpaceDN w:val="0"/>
        <w:adjustRightInd w:val="0"/>
        <w:rPr>
          <w:rFonts w:cs="Tahoma"/>
          <w:sz w:val="22"/>
        </w:rPr>
      </w:pPr>
      <w:r w:rsidRPr="00814A1B">
        <w:rPr>
          <w:rFonts w:cs="Tahoma"/>
          <w:sz w:val="22"/>
        </w:rPr>
        <w:t>Project acceptability,</w:t>
      </w:r>
    </w:p>
    <w:p w14:paraId="368502EE" w14:textId="77777777" w:rsidR="00B41E79" w:rsidRPr="00814A1B" w:rsidRDefault="00B41E79">
      <w:pPr>
        <w:numPr>
          <w:ilvl w:val="0"/>
          <w:numId w:val="104"/>
        </w:numPr>
        <w:autoSpaceDE w:val="0"/>
        <w:autoSpaceDN w:val="0"/>
        <w:adjustRightInd w:val="0"/>
        <w:rPr>
          <w:rFonts w:cs="Tahoma"/>
          <w:sz w:val="22"/>
        </w:rPr>
      </w:pPr>
      <w:r w:rsidRPr="00814A1B">
        <w:rPr>
          <w:rFonts w:cs="Tahoma"/>
          <w:sz w:val="22"/>
        </w:rPr>
        <w:t>Social, cultural and economic aspects,</w:t>
      </w:r>
    </w:p>
    <w:p w14:paraId="27CE3D67" w14:textId="77777777" w:rsidR="00B41E79" w:rsidRPr="00814A1B" w:rsidRDefault="00B41E79">
      <w:pPr>
        <w:numPr>
          <w:ilvl w:val="0"/>
          <w:numId w:val="104"/>
        </w:numPr>
        <w:autoSpaceDE w:val="0"/>
        <w:autoSpaceDN w:val="0"/>
        <w:adjustRightInd w:val="0"/>
        <w:rPr>
          <w:rFonts w:cs="Tahoma"/>
          <w:sz w:val="22"/>
        </w:rPr>
      </w:pPr>
      <w:r w:rsidRPr="00814A1B">
        <w:rPr>
          <w:rFonts w:cs="Tahoma"/>
          <w:sz w:val="22"/>
        </w:rPr>
        <w:t>Environmental Impacts</w:t>
      </w:r>
    </w:p>
    <w:p w14:paraId="2E166333" w14:textId="77777777" w:rsidR="00B41E79" w:rsidRPr="00814A1B" w:rsidRDefault="00B41E79">
      <w:pPr>
        <w:numPr>
          <w:ilvl w:val="0"/>
          <w:numId w:val="105"/>
        </w:numPr>
        <w:autoSpaceDE w:val="0"/>
        <w:autoSpaceDN w:val="0"/>
        <w:adjustRightInd w:val="0"/>
        <w:rPr>
          <w:rFonts w:cs="Tahoma"/>
          <w:sz w:val="22"/>
        </w:rPr>
      </w:pPr>
      <w:r w:rsidRPr="00814A1B">
        <w:rPr>
          <w:rFonts w:cs="Tahoma"/>
          <w:sz w:val="22"/>
        </w:rPr>
        <w:t>Physical impacts,</w:t>
      </w:r>
    </w:p>
    <w:p w14:paraId="2BE859A5" w14:textId="77777777" w:rsidR="00B41E79" w:rsidRPr="00814A1B" w:rsidRDefault="00B41E79">
      <w:pPr>
        <w:numPr>
          <w:ilvl w:val="0"/>
          <w:numId w:val="105"/>
        </w:numPr>
        <w:autoSpaceDE w:val="0"/>
        <w:autoSpaceDN w:val="0"/>
        <w:adjustRightInd w:val="0"/>
        <w:rPr>
          <w:rFonts w:cs="Tahoma"/>
          <w:sz w:val="22"/>
        </w:rPr>
      </w:pPr>
      <w:r w:rsidRPr="00814A1B">
        <w:rPr>
          <w:rFonts w:cs="Tahoma"/>
          <w:sz w:val="22"/>
        </w:rPr>
        <w:t>Biological impacts,</w:t>
      </w:r>
    </w:p>
    <w:p w14:paraId="0BC3D8AD" w14:textId="77777777" w:rsidR="00B41E79" w:rsidRPr="00814A1B" w:rsidRDefault="00B41E79">
      <w:pPr>
        <w:numPr>
          <w:ilvl w:val="0"/>
          <w:numId w:val="105"/>
        </w:numPr>
        <w:autoSpaceDE w:val="0"/>
        <w:autoSpaceDN w:val="0"/>
        <w:adjustRightInd w:val="0"/>
        <w:rPr>
          <w:rFonts w:cs="Tahoma"/>
          <w:sz w:val="22"/>
        </w:rPr>
      </w:pPr>
      <w:r w:rsidRPr="00814A1B">
        <w:rPr>
          <w:rFonts w:cs="Tahoma"/>
          <w:sz w:val="22"/>
        </w:rPr>
        <w:t>Legal Compliance.</w:t>
      </w:r>
    </w:p>
    <w:p w14:paraId="735C0E21" w14:textId="77777777" w:rsidR="00B41E79" w:rsidRPr="00814A1B" w:rsidRDefault="00B41E79" w:rsidP="008A6D9D">
      <w:pPr>
        <w:autoSpaceDE w:val="0"/>
        <w:autoSpaceDN w:val="0"/>
        <w:adjustRightInd w:val="0"/>
        <w:ind w:left="720"/>
        <w:rPr>
          <w:rFonts w:cs="Tahoma"/>
          <w:sz w:val="22"/>
          <w:highlight w:val="yellow"/>
        </w:rPr>
      </w:pPr>
    </w:p>
    <w:p w14:paraId="2D970B6A" w14:textId="77777777" w:rsidR="00B41E79" w:rsidRPr="00814A1B" w:rsidRDefault="00B41E79" w:rsidP="00E240BA">
      <w:pPr>
        <w:pStyle w:val="Heading3"/>
        <w:pBdr>
          <w:bottom w:val="single" w:sz="2" w:space="0" w:color="808080"/>
        </w:pBdr>
        <w:rPr>
          <w:sz w:val="22"/>
          <w:szCs w:val="22"/>
        </w:rPr>
      </w:pPr>
      <w:bookmarkStart w:id="210" w:name="_Toc103781198"/>
      <w:bookmarkStart w:id="211" w:name="_Toc103846902"/>
      <w:bookmarkStart w:id="212" w:name="_Toc105156729"/>
      <w:bookmarkStart w:id="213" w:name="_Toc148535796"/>
      <w:r w:rsidRPr="00814A1B">
        <w:rPr>
          <w:sz w:val="22"/>
          <w:szCs w:val="22"/>
        </w:rPr>
        <w:t>Sampling</w:t>
      </w:r>
      <w:bookmarkEnd w:id="210"/>
      <w:bookmarkEnd w:id="211"/>
      <w:bookmarkEnd w:id="212"/>
      <w:bookmarkEnd w:id="213"/>
    </w:p>
    <w:p w14:paraId="772A82F9" w14:textId="77777777" w:rsidR="00B41E79" w:rsidRPr="00814A1B" w:rsidRDefault="00B41E79" w:rsidP="008A6D9D">
      <w:pPr>
        <w:pStyle w:val="Heading4"/>
        <w:jc w:val="both"/>
        <w:rPr>
          <w:rFonts w:cs="Tahoma"/>
          <w:sz w:val="22"/>
          <w:szCs w:val="22"/>
        </w:rPr>
      </w:pPr>
      <w:r w:rsidRPr="00814A1B">
        <w:rPr>
          <w:rFonts w:cs="Tahoma"/>
          <w:sz w:val="22"/>
          <w:szCs w:val="22"/>
        </w:rPr>
        <w:t>Soil Sampling and Analysis</w:t>
      </w:r>
    </w:p>
    <w:p w14:paraId="34EF7215" w14:textId="77777777" w:rsidR="00B41E79" w:rsidRPr="00814A1B" w:rsidRDefault="00B41E79" w:rsidP="008A6D9D">
      <w:pPr>
        <w:rPr>
          <w:rFonts w:cs="Tahoma"/>
          <w:sz w:val="22"/>
        </w:rPr>
      </w:pPr>
      <w:r w:rsidRPr="00814A1B">
        <w:rPr>
          <w:rFonts w:cs="Tahoma"/>
          <w:sz w:val="22"/>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60F8718F" w14:textId="77777777" w:rsidR="00B41E79" w:rsidRPr="00814A1B" w:rsidRDefault="00B41E79">
      <w:pPr>
        <w:numPr>
          <w:ilvl w:val="0"/>
          <w:numId w:val="107"/>
        </w:numPr>
        <w:autoSpaceDE w:val="0"/>
        <w:autoSpaceDN w:val="0"/>
        <w:adjustRightInd w:val="0"/>
        <w:rPr>
          <w:rFonts w:cs="Tahoma"/>
          <w:sz w:val="22"/>
        </w:rPr>
      </w:pPr>
      <w:r w:rsidRPr="00814A1B">
        <w:rPr>
          <w:rFonts w:cs="Tahoma"/>
          <w:sz w:val="22"/>
        </w:rPr>
        <w:t>Remove superfluous soil covering/s (i.e., dense vegetation, gravel, concrete etc.), if present and place to one side.</w:t>
      </w:r>
    </w:p>
    <w:p w14:paraId="3629644D" w14:textId="77777777" w:rsidR="00B41E79" w:rsidRPr="00814A1B" w:rsidRDefault="00B41E79">
      <w:pPr>
        <w:numPr>
          <w:ilvl w:val="0"/>
          <w:numId w:val="107"/>
        </w:numPr>
        <w:autoSpaceDE w:val="0"/>
        <w:autoSpaceDN w:val="0"/>
        <w:adjustRightInd w:val="0"/>
        <w:rPr>
          <w:rFonts w:cs="Tahoma"/>
          <w:sz w:val="22"/>
        </w:rPr>
      </w:pPr>
      <w:r w:rsidRPr="00814A1B">
        <w:rPr>
          <w:rFonts w:cs="Tahoma"/>
          <w:sz w:val="22"/>
        </w:rPr>
        <w:t>Use a clean implement (i.e., spade/shovel) and manually excavate a hole to a targeted depth of approximately 50 centimetres below ground level.</w:t>
      </w:r>
    </w:p>
    <w:p w14:paraId="6CF9A048" w14:textId="77777777" w:rsidR="00B41E79" w:rsidRPr="00814A1B" w:rsidRDefault="00B41E79">
      <w:pPr>
        <w:numPr>
          <w:ilvl w:val="0"/>
          <w:numId w:val="107"/>
        </w:numPr>
        <w:autoSpaceDE w:val="0"/>
        <w:autoSpaceDN w:val="0"/>
        <w:adjustRightInd w:val="0"/>
        <w:rPr>
          <w:rFonts w:cs="Tahoma"/>
          <w:sz w:val="22"/>
        </w:rPr>
      </w:pPr>
      <w:r w:rsidRPr="00814A1B">
        <w:rPr>
          <w:rFonts w:cs="Tahoma"/>
          <w:sz w:val="22"/>
        </w:rPr>
        <w:t>Obtain a representative soil sample (500g) and transfer it in a well labelled air tight zip lock bag</w:t>
      </w:r>
    </w:p>
    <w:p w14:paraId="3F86E0D8" w14:textId="77777777" w:rsidR="00B41E79" w:rsidRPr="00814A1B" w:rsidRDefault="00B41E79">
      <w:pPr>
        <w:numPr>
          <w:ilvl w:val="0"/>
          <w:numId w:val="107"/>
        </w:numPr>
        <w:autoSpaceDE w:val="0"/>
        <w:autoSpaceDN w:val="0"/>
        <w:adjustRightInd w:val="0"/>
        <w:rPr>
          <w:rFonts w:cs="Tahoma"/>
          <w:sz w:val="22"/>
        </w:rPr>
      </w:pPr>
      <w:r w:rsidRPr="00814A1B">
        <w:rPr>
          <w:rFonts w:cs="Tahoma"/>
          <w:sz w:val="22"/>
        </w:rPr>
        <w:t>Record the GPS coordinates of the excavation.</w:t>
      </w:r>
    </w:p>
    <w:p w14:paraId="346C8D85" w14:textId="77777777" w:rsidR="00B41E79" w:rsidRPr="00814A1B" w:rsidRDefault="00B41E79">
      <w:pPr>
        <w:numPr>
          <w:ilvl w:val="0"/>
          <w:numId w:val="107"/>
        </w:numPr>
        <w:autoSpaceDE w:val="0"/>
        <w:autoSpaceDN w:val="0"/>
        <w:adjustRightInd w:val="0"/>
        <w:rPr>
          <w:rFonts w:cs="Tahoma"/>
          <w:sz w:val="22"/>
        </w:rPr>
      </w:pPr>
      <w:r w:rsidRPr="00814A1B">
        <w:rPr>
          <w:rFonts w:cs="Tahoma"/>
          <w:sz w:val="22"/>
        </w:rPr>
        <w:t>Backfill the excavation with the remaining recovered arisings and reinstate the surface as close as practicable to initial conditions.</w:t>
      </w:r>
    </w:p>
    <w:p w14:paraId="437DF2FE" w14:textId="77777777" w:rsidR="00B41E79" w:rsidRPr="00814A1B" w:rsidRDefault="00B41E79">
      <w:pPr>
        <w:numPr>
          <w:ilvl w:val="0"/>
          <w:numId w:val="107"/>
        </w:numPr>
        <w:autoSpaceDE w:val="0"/>
        <w:autoSpaceDN w:val="0"/>
        <w:adjustRightInd w:val="0"/>
        <w:rPr>
          <w:rFonts w:cs="Tahoma"/>
          <w:sz w:val="22"/>
        </w:rPr>
      </w:pPr>
      <w:r w:rsidRPr="00814A1B">
        <w:rPr>
          <w:rFonts w:cs="Tahoma"/>
          <w:sz w:val="22"/>
        </w:rPr>
        <w:t>The soil sample was then transferred to Polucon Services (K) Limited for chemical analysis that comprised of Benzene, toluene, ethylbenzene and xylene (BTEX) and Polycyclic Aromatic Hydrocarbons (PAH).</w:t>
      </w:r>
    </w:p>
    <w:p w14:paraId="51DFE5A5" w14:textId="77777777" w:rsidR="00B41E79" w:rsidRPr="00814A1B" w:rsidRDefault="00B41E79" w:rsidP="008A6D9D">
      <w:pPr>
        <w:autoSpaceDE w:val="0"/>
        <w:autoSpaceDN w:val="0"/>
        <w:adjustRightInd w:val="0"/>
        <w:ind w:left="720"/>
        <w:rPr>
          <w:rFonts w:cs="Tahoma"/>
          <w:sz w:val="22"/>
        </w:rPr>
      </w:pPr>
    </w:p>
    <w:p w14:paraId="1579CFF3" w14:textId="77777777" w:rsidR="00B41E79" w:rsidRPr="00814A1B" w:rsidRDefault="00B41E79" w:rsidP="00677281">
      <w:pPr>
        <w:pStyle w:val="Heading3"/>
        <w:rPr>
          <w:sz w:val="22"/>
          <w:szCs w:val="22"/>
        </w:rPr>
      </w:pPr>
      <w:bookmarkStart w:id="214" w:name="_Toc105156730"/>
      <w:bookmarkStart w:id="215" w:name="_Toc148535797"/>
      <w:r w:rsidRPr="00814A1B">
        <w:rPr>
          <w:sz w:val="22"/>
          <w:szCs w:val="22"/>
        </w:rPr>
        <w:t>Environmental and Social Management and Monitoring Plan (ESMMP)</w:t>
      </w:r>
      <w:bookmarkEnd w:id="214"/>
      <w:bookmarkEnd w:id="215"/>
      <w:r w:rsidRPr="00814A1B">
        <w:rPr>
          <w:sz w:val="22"/>
          <w:szCs w:val="22"/>
        </w:rPr>
        <w:t xml:space="preserve"> </w:t>
      </w:r>
    </w:p>
    <w:p w14:paraId="7D2B4B0E"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 xml:space="preserve">The ESMMP as the implementation instrument of the ESIA has captured all the parameters that need to be monitored on a routine basis. The parameters are indicated in an Environmental and Social Management and Monitoring Plan (ESMMP) matrix, a detailed description of the implementation and monitoring program. </w:t>
      </w:r>
    </w:p>
    <w:p w14:paraId="00EB579E"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 xml:space="preserve">The ESMMP has a detailed arrangement of responsibilities for managing and monitoring the implementation of mitigation measures and the impacts of the project during construction, operation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throughout the project cycle. This Plan follows through a description of the impacts and areas affected, key mitigation measures, monitor-able indicators, timeframe, responsibilities, and budget implications. </w:t>
      </w:r>
    </w:p>
    <w:p w14:paraId="5F8D01DE"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The ESMMP include an implementation schedule and budget cost estimates for the mitigation measures. It also describes institutional arrangements with regard to the implementation of the ESMMP among the implementing agencies, and the contractor(s). This has specific responsibilities, procedures and resources required by each institutional actor engaged in implementing the ESMMP.</w:t>
      </w:r>
    </w:p>
    <w:p w14:paraId="3F8D87B4"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 xml:space="preserve">The “Chance Find Procedures” has also been included in the ESMMP as part of prevention and mitigation measures that will be implemented in the event physical cultural resources are encountered during subproject implementation. </w:t>
      </w:r>
    </w:p>
    <w:p w14:paraId="339BD278" w14:textId="77777777"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Additionally, the ESMMP has a component on contracting management that will ensure the implementation of the ESMMP by all contractors and subcontractors. A contracting mechanism is included in the ESMMP to incentivize contractors and their subcontractors to comply with the ESMMP or alternatively penalize them for failure to comply with the ESMMP. It also includes contractor clauses that will cover worksite health and safety, the environmental and social management of construction sites; labour camps/out of area workers, HIV/AIDS and other Sexually Transmitted Diseases (STDs), stakeholder engagement plans, grievance redress mechanism, child protection, gender equity and sexual harassment, labour rights and the employment of community members. The ESMMP also have a budget to guide the contractor on resources required for the implementation and monitoring of the ESMMP.</w:t>
      </w:r>
      <w:bookmarkEnd w:id="195"/>
    </w:p>
    <w:p w14:paraId="7BE60368" w14:textId="776ACE7C" w:rsidR="00B41E79" w:rsidRPr="00814A1B" w:rsidRDefault="00B41E7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fldChar w:fldCharType="begin"/>
      </w:r>
      <w:r w:rsidRPr="00814A1B">
        <w:rPr>
          <w:rFonts w:eastAsia="SimSun" w:cs="Tahoma"/>
          <w:sz w:val="22"/>
          <w:lang w:eastAsia="en-GB"/>
        </w:rPr>
        <w:instrText xml:space="preserve"> REF _Ref87531086 \h  \* MERGEFORMAT </w:instrText>
      </w:r>
      <w:r w:rsidRPr="00814A1B">
        <w:rPr>
          <w:rFonts w:eastAsia="SimSun" w:cs="Tahoma"/>
          <w:sz w:val="22"/>
          <w:lang w:eastAsia="en-GB"/>
        </w:rPr>
      </w:r>
      <w:r w:rsidRPr="00814A1B">
        <w:rPr>
          <w:rFonts w:eastAsia="SimSun" w:cs="Tahoma"/>
          <w:sz w:val="22"/>
          <w:lang w:eastAsia="en-GB"/>
        </w:rPr>
        <w:fldChar w:fldCharType="separate"/>
      </w:r>
      <w:r w:rsidR="004E4351" w:rsidRPr="00814A1B">
        <w:rPr>
          <w:rFonts w:eastAsia="SimSun" w:cs="Tahoma"/>
          <w:sz w:val="22"/>
          <w:lang w:eastAsia="en-GB"/>
        </w:rPr>
        <w:t>Figure 1</w:t>
      </w:r>
      <w:r w:rsidR="004E4351" w:rsidRPr="00814A1B">
        <w:rPr>
          <w:rFonts w:eastAsia="SimSun" w:cs="Tahoma"/>
          <w:sz w:val="22"/>
          <w:lang w:eastAsia="en-GB"/>
        </w:rPr>
        <w:noBreakHyphen/>
        <w:t>1</w:t>
      </w:r>
      <w:r w:rsidRPr="00814A1B">
        <w:rPr>
          <w:rFonts w:eastAsia="SimSun" w:cs="Tahoma"/>
          <w:sz w:val="22"/>
          <w:lang w:eastAsia="en-GB"/>
        </w:rPr>
        <w:fldChar w:fldCharType="end"/>
      </w:r>
      <w:r w:rsidRPr="00814A1B">
        <w:rPr>
          <w:rFonts w:eastAsia="SimSun" w:cs="Tahoma"/>
          <w:sz w:val="22"/>
          <w:lang w:eastAsia="en-GB"/>
        </w:rPr>
        <w:t xml:space="preserve"> is a summary of the methodology the consultant adopted in undertaking environmental and social impacts assessment for the proposed </w:t>
      </w:r>
      <w:r w:rsidR="007B1093" w:rsidRPr="00814A1B">
        <w:rPr>
          <w:rFonts w:eastAsia="SimSun" w:cs="Tahoma"/>
          <w:sz w:val="22"/>
          <w:lang w:eastAsia="en-GB"/>
        </w:rPr>
        <w:t>Kwa Dzombo</w:t>
      </w:r>
      <w:r w:rsidRPr="00814A1B">
        <w:rPr>
          <w:rFonts w:eastAsia="SimSun" w:cs="Tahoma"/>
          <w:sz w:val="22"/>
          <w:lang w:eastAsia="en-GB"/>
        </w:rPr>
        <w:t xml:space="preserve"> ESIA project.</w:t>
      </w:r>
    </w:p>
    <w:p w14:paraId="6B7115BA" w14:textId="2F12444F" w:rsidR="003E5EB8" w:rsidRPr="00814A1B" w:rsidRDefault="003E5EB8" w:rsidP="008A6D9D">
      <w:pPr>
        <w:pStyle w:val="CM147"/>
        <w:spacing w:line="276" w:lineRule="auto"/>
        <w:jc w:val="both"/>
        <w:rPr>
          <w:rFonts w:ascii="Tahoma" w:hAnsi="Tahoma" w:cs="Tahoma"/>
          <w:sz w:val="22"/>
          <w:szCs w:val="22"/>
        </w:rPr>
      </w:pPr>
    </w:p>
    <w:p w14:paraId="6C5B5F6D" w14:textId="77777777" w:rsidR="00B70021" w:rsidRPr="00814A1B" w:rsidRDefault="00B70021" w:rsidP="008A6D9D">
      <w:pPr>
        <w:rPr>
          <w:rFonts w:eastAsia="SimSun" w:cs="Tahoma"/>
          <w:sz w:val="22"/>
        </w:rPr>
      </w:pPr>
    </w:p>
    <w:p w14:paraId="0868D74E" w14:textId="77777777" w:rsidR="00560544" w:rsidRPr="00814A1B" w:rsidRDefault="00D4718E" w:rsidP="008A6D9D">
      <w:pPr>
        <w:rPr>
          <w:rFonts w:cs="Tahoma"/>
          <w:sz w:val="22"/>
        </w:rPr>
      </w:pPr>
      <w:r w:rsidRPr="00814A1B">
        <w:rPr>
          <w:rFonts w:cs="Tahoma"/>
          <w:noProof/>
          <w:sz w:val="22"/>
          <w:lang w:val="en-US" w:eastAsia="en-US"/>
        </w:rPr>
        <mc:AlternateContent>
          <mc:Choice Requires="wps">
            <w:drawing>
              <wp:anchor distT="0" distB="0" distL="114300" distR="114300" simplePos="0" relativeHeight="251658240" behindDoc="0" locked="0" layoutInCell="1" allowOverlap="1" wp14:anchorId="05EEC994" wp14:editId="34B7D9BB">
                <wp:simplePos x="0" y="0"/>
                <wp:positionH relativeFrom="column">
                  <wp:posOffset>0</wp:posOffset>
                </wp:positionH>
                <wp:positionV relativeFrom="paragraph">
                  <wp:posOffset>7143750</wp:posOffset>
                </wp:positionV>
                <wp:extent cx="5815330" cy="214630"/>
                <wp:effectExtent l="0" t="0" r="4445" b="4445"/>
                <wp:wrapNone/>
                <wp:docPr id="5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5330" cy="214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ECAE4E" w14:textId="037DDBCC" w:rsidR="00814A1B" w:rsidRPr="00CA056A" w:rsidRDefault="00814A1B" w:rsidP="009453DD">
                            <w:pPr>
                              <w:pStyle w:val="Caption"/>
                              <w:rPr>
                                <w:rFonts w:cs="Tahoma"/>
                                <w:sz w:val="20"/>
                              </w:rPr>
                            </w:pPr>
                            <w:bookmarkStart w:id="216" w:name="_Ref87531086"/>
                            <w:bookmarkStart w:id="217" w:name="_Toc87536185"/>
                            <w:bookmarkStart w:id="218" w:name="_Toc148536054"/>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1</w:t>
                            </w:r>
                            <w:r>
                              <w:fldChar w:fldCharType="end"/>
                            </w:r>
                            <w:bookmarkEnd w:id="216"/>
                            <w:r>
                              <w:t xml:space="preserve">: </w:t>
                            </w:r>
                            <w:r w:rsidRPr="00A60D88">
                              <w:rPr>
                                <w:rFonts w:cs="Tahoma"/>
                                <w:b w:val="0"/>
                                <w:i/>
                                <w:sz w:val="20"/>
                              </w:rPr>
                              <w:t xml:space="preserve">Summary of </w:t>
                            </w:r>
                            <w:r>
                              <w:rPr>
                                <w:rFonts w:cs="Tahoma"/>
                                <w:b w:val="0"/>
                                <w:i/>
                                <w:sz w:val="20"/>
                              </w:rPr>
                              <w:t>ESIA</w:t>
                            </w:r>
                            <w:r w:rsidRPr="00A60D88">
                              <w:rPr>
                                <w:rFonts w:cs="Tahoma"/>
                                <w:b w:val="0"/>
                                <w:i/>
                                <w:sz w:val="20"/>
                              </w:rPr>
                              <w:t xml:space="preserve"> Methodology</w:t>
                            </w:r>
                            <w:bookmarkEnd w:id="217"/>
                            <w:bookmarkEnd w:id="218"/>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5EEC994" id="_x0000_t202" coordsize="21600,21600" o:spt="202" path="m,l,21600r21600,l21600,xe">
                <v:stroke joinstyle="miter"/>
                <v:path gradientshapeok="t" o:connecttype="rect"/>
              </v:shapetype>
              <v:shape id="Text Box 74" o:spid="_x0000_s1026" type="#_x0000_t202" style="position:absolute;left:0;text-align:left;margin-left:0;margin-top:562.5pt;width:457.9pt;height:1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" stroked="f">
                <v:textbox style="mso-fit-shape-to-text:t" inset="0,0,0,0">
                  <w:txbxContent>
                    <w:p w14:paraId="07ECAE4E" w14:textId="037DDBCC" w:rsidR="00814A1B" w:rsidRPr="00CA056A" w:rsidRDefault="00814A1B" w:rsidP="009453DD">
                      <w:pPr>
                        <w:pStyle w:val="Caption"/>
                        <w:rPr>
                          <w:rFonts w:cs="Tahoma"/>
                          <w:sz w:val="20"/>
                        </w:rPr>
                      </w:pPr>
                      <w:bookmarkStart w:id="219" w:name="_Ref87531086"/>
                      <w:bookmarkStart w:id="220" w:name="_Toc87536185"/>
                      <w:bookmarkStart w:id="221" w:name="_Toc148536054"/>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1</w:t>
                      </w:r>
                      <w:r>
                        <w:fldChar w:fldCharType="end"/>
                      </w:r>
                      <w:bookmarkEnd w:id="219"/>
                      <w:r>
                        <w:t xml:space="preserve">: </w:t>
                      </w:r>
                      <w:r w:rsidRPr="00A60D88">
                        <w:rPr>
                          <w:rFonts w:cs="Tahoma"/>
                          <w:b w:val="0"/>
                          <w:i/>
                          <w:sz w:val="20"/>
                        </w:rPr>
                        <w:t xml:space="preserve">Summary of </w:t>
                      </w:r>
                      <w:r>
                        <w:rPr>
                          <w:rFonts w:cs="Tahoma"/>
                          <w:b w:val="0"/>
                          <w:i/>
                          <w:sz w:val="20"/>
                        </w:rPr>
                        <w:t>ESIA</w:t>
                      </w:r>
                      <w:r w:rsidRPr="00A60D88">
                        <w:rPr>
                          <w:rFonts w:cs="Tahoma"/>
                          <w:b w:val="0"/>
                          <w:i/>
                          <w:sz w:val="20"/>
                        </w:rPr>
                        <w:t xml:space="preserve"> Methodology</w:t>
                      </w:r>
                      <w:bookmarkEnd w:id="220"/>
                      <w:bookmarkEnd w:id="221"/>
                    </w:p>
                  </w:txbxContent>
                </v:textbox>
              </v:shape>
            </w:pict>
          </mc:Fallback>
        </mc:AlternateContent>
      </w:r>
      <w:r w:rsidRPr="00814A1B">
        <w:rPr>
          <w:rFonts w:cs="Tahoma"/>
          <w:noProof/>
          <w:sz w:val="22"/>
          <w:lang w:val="en-US" w:eastAsia="en-US"/>
        </w:rPr>
        <mc:AlternateContent>
          <mc:Choice Requires="wpc">
            <w:drawing>
              <wp:anchor distT="0" distB="0" distL="114300" distR="114300" simplePos="0" relativeHeight="251655168" behindDoc="0" locked="0" layoutInCell="1" allowOverlap="1" wp14:anchorId="0C289FCC" wp14:editId="0D8705D1">
                <wp:simplePos x="0" y="0"/>
                <wp:positionH relativeFrom="character">
                  <wp:posOffset>0</wp:posOffset>
                </wp:positionH>
                <wp:positionV relativeFrom="line">
                  <wp:posOffset>0</wp:posOffset>
                </wp:positionV>
                <wp:extent cx="5815330" cy="7086600"/>
                <wp:effectExtent l="19050" t="19050" r="33020" b="9525"/>
                <wp:wrapNone/>
                <wp:docPr id="51"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2" name="Straight Arrow Connector 3"/>
                        <wps:cNvCnPr>
                          <a:cxnSpLocks noChangeShapeType="1"/>
                        </wps:cNvCnPr>
                        <wps:spPr bwMode="auto">
                          <a:xfrm flipH="1">
                            <a:off x="4355430" y="4772021"/>
                            <a:ext cx="0" cy="1247812"/>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9" name="AutoShape 47"/>
                        <wps:cNvCnPr>
                          <a:cxnSpLocks noChangeShapeType="1"/>
                        </wps:cNvCnPr>
                        <wps:spPr bwMode="auto">
                          <a:xfrm rot="10800000">
                            <a:off x="233630" y="5565128"/>
                            <a:ext cx="365100" cy="830908"/>
                          </a:xfrm>
                          <a:prstGeom prst="bentConnector3">
                            <a:avLst>
                              <a:gd name="adj1" fmla="val 16261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0" name="AutoShape 37"/>
                        <wps:cNvSpPr>
                          <a:spLocks/>
                        </wps:cNvSpPr>
                        <wps:spPr bwMode="auto">
                          <a:xfrm rot="20568895">
                            <a:off x="2368230" y="2590600"/>
                            <a:ext cx="1228000" cy="1279912"/>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AutoShape 19"/>
                        <wps:cNvSpPr>
                          <a:spLocks noChangeArrowheads="1"/>
                        </wps:cNvSpPr>
                        <wps:spPr bwMode="auto">
                          <a:xfrm>
                            <a:off x="295830" y="114278"/>
                            <a:ext cx="1937400" cy="581005"/>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9FEA6FB" w14:textId="77777777" w:rsidR="00814A1B" w:rsidRPr="0023176E" w:rsidRDefault="00814A1B" w:rsidP="000E56D4">
                              <w:pPr>
                                <w:pStyle w:val="ListParagraph"/>
                                <w:numPr>
                                  <w:ilvl w:val="0"/>
                                  <w:numId w:val="15"/>
                                </w:numPr>
                                <w:spacing w:line="240" w:lineRule="auto"/>
                                <w:ind w:left="360"/>
                                <w:jc w:val="left"/>
                                <w:rPr>
                                  <w:rFonts w:cs="Tahoma"/>
                                </w:rPr>
                              </w:pPr>
                              <w:r w:rsidRPr="0023176E">
                                <w:rPr>
                                  <w:rFonts w:cs="Tahoma"/>
                                </w:rPr>
                                <w:t>Preparation and Planning</w:t>
                              </w:r>
                            </w:p>
                            <w:p w14:paraId="1958DDAD" w14:textId="77777777" w:rsidR="00814A1B" w:rsidRDefault="00814A1B" w:rsidP="00B70021">
                              <w:pPr>
                                <w:jc w:val="center"/>
                              </w:pPr>
                            </w:p>
                          </w:txbxContent>
                        </wps:txbx>
                        <wps:bodyPr rot="0" vert="horz" wrap="square" lIns="91440" tIns="45720" rIns="91440" bIns="45720" anchor="t" anchorCtr="0" upright="1">
                          <a:noAutofit/>
                        </wps:bodyPr>
                      </wps:wsp>
                      <wps:wsp>
                        <wps:cNvPr id="32" name="AutoShape 20"/>
                        <wps:cNvSpPr>
                          <a:spLocks noChangeArrowheads="1"/>
                        </wps:cNvSpPr>
                        <wps:spPr bwMode="auto">
                          <a:xfrm>
                            <a:off x="333430" y="1155987"/>
                            <a:ext cx="1809700" cy="771507"/>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BF4C29E" w14:textId="77777777" w:rsidR="00814A1B" w:rsidRPr="0023176E" w:rsidRDefault="00814A1B" w:rsidP="000E56D4">
                              <w:pPr>
                                <w:pStyle w:val="ListParagraph"/>
                                <w:numPr>
                                  <w:ilvl w:val="0"/>
                                  <w:numId w:val="15"/>
                                </w:numPr>
                                <w:spacing w:line="240" w:lineRule="auto"/>
                                <w:ind w:left="360"/>
                                <w:jc w:val="left"/>
                                <w:rPr>
                                  <w:rFonts w:cs="Tahoma"/>
                                </w:rPr>
                              </w:pPr>
                              <w:r w:rsidRPr="0023176E">
                                <w:rPr>
                                  <w:rFonts w:cs="Tahoma"/>
                                </w:rPr>
                                <w:t>Desk Review of available reports and documents</w:t>
                              </w:r>
                            </w:p>
                            <w:p w14:paraId="17DAD76E" w14:textId="77777777" w:rsidR="00814A1B" w:rsidRDefault="00814A1B" w:rsidP="00B70021">
                              <w:pPr>
                                <w:jc w:val="center"/>
                              </w:pPr>
                            </w:p>
                          </w:txbxContent>
                        </wps:txbx>
                        <wps:bodyPr rot="0" vert="horz" wrap="square" lIns="91440" tIns="45720" rIns="91440" bIns="45720" anchor="t" anchorCtr="0" upright="1">
                          <a:noAutofit/>
                        </wps:bodyPr>
                      </wps:wsp>
                      <wps:wsp>
                        <wps:cNvPr id="33" name="AutoShape 21"/>
                        <wps:cNvCnPr>
                          <a:cxnSpLocks noChangeShapeType="1"/>
                          <a:stCxn id="31" idx="2"/>
                        </wps:cNvCnPr>
                        <wps:spPr bwMode="auto">
                          <a:xfrm flipH="1">
                            <a:off x="1238250" y="695325"/>
                            <a:ext cx="26670" cy="4603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 name="AutoShape 22"/>
                        <wps:cNvSpPr>
                          <a:spLocks noChangeArrowheads="1"/>
                        </wps:cNvSpPr>
                        <wps:spPr bwMode="auto">
                          <a:xfrm>
                            <a:off x="2769230" y="759383"/>
                            <a:ext cx="2344400" cy="526505"/>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73FBEE" w14:textId="77777777" w:rsidR="00814A1B" w:rsidRPr="007C3763" w:rsidRDefault="00814A1B" w:rsidP="00B70021">
                              <w:pPr>
                                <w:jc w:val="center"/>
                              </w:pPr>
                              <w:r w:rsidRPr="007C3763">
                                <w:rPr>
                                  <w:b/>
                                  <w:bCs/>
                                </w:rPr>
                                <w:t>Inception Report</w:t>
                              </w:r>
                            </w:p>
                            <w:p w14:paraId="369496E7" w14:textId="77777777" w:rsidR="00814A1B" w:rsidRDefault="00814A1B" w:rsidP="00B70021">
                              <w:pPr>
                                <w:jc w:val="center"/>
                              </w:pPr>
                            </w:p>
                          </w:txbxContent>
                        </wps:txbx>
                        <wps:bodyPr rot="0" vert="horz" wrap="square" lIns="91440" tIns="45720" rIns="91440" bIns="45720" anchor="t" anchorCtr="0" upright="1">
                          <a:noAutofit/>
                        </wps:bodyPr>
                      </wps:wsp>
                      <wps:wsp>
                        <wps:cNvPr id="35" name="AutoShape 27"/>
                        <wps:cNvSpPr>
                          <a:spLocks noChangeArrowheads="1"/>
                        </wps:cNvSpPr>
                        <wps:spPr bwMode="auto">
                          <a:xfrm>
                            <a:off x="86930" y="3781411"/>
                            <a:ext cx="2609900" cy="1209711"/>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E297FC5" w14:textId="77777777" w:rsidR="00814A1B" w:rsidRPr="0023176E" w:rsidRDefault="00814A1B" w:rsidP="000E56D4">
                              <w:pPr>
                                <w:pStyle w:val="ListParagraph"/>
                                <w:numPr>
                                  <w:ilvl w:val="0"/>
                                  <w:numId w:val="15"/>
                                </w:numPr>
                                <w:spacing w:line="240" w:lineRule="auto"/>
                                <w:ind w:left="360"/>
                                <w:jc w:val="left"/>
                                <w:rPr>
                                  <w:rFonts w:cs="Tahoma"/>
                                </w:rPr>
                              </w:pPr>
                              <w:r w:rsidRPr="0023176E">
                                <w:rPr>
                                  <w:rFonts w:cs="Tahoma"/>
                                </w:rPr>
                                <w:t xml:space="preserve">Stakeholders Consultation and Participation: </w:t>
                              </w:r>
                            </w:p>
                            <w:p w14:paraId="19179FA1" w14:textId="77777777" w:rsidR="00814A1B" w:rsidRPr="0023176E" w:rsidRDefault="00814A1B" w:rsidP="000E56D4">
                              <w:pPr>
                                <w:pStyle w:val="ListParagraph"/>
                                <w:numPr>
                                  <w:ilvl w:val="1"/>
                                  <w:numId w:val="16"/>
                                </w:numPr>
                                <w:spacing w:line="240" w:lineRule="auto"/>
                                <w:ind w:left="810" w:hanging="270"/>
                                <w:jc w:val="left"/>
                                <w:rPr>
                                  <w:rFonts w:cs="Tahoma"/>
                                </w:rPr>
                              </w:pPr>
                              <w:r w:rsidRPr="0023176E">
                                <w:rPr>
                                  <w:rFonts w:cs="Tahoma"/>
                                </w:rPr>
                                <w:t xml:space="preserve">Key informant interviews </w:t>
                              </w:r>
                            </w:p>
                            <w:p w14:paraId="3A53AF17" w14:textId="77777777" w:rsidR="00814A1B" w:rsidRPr="0023176E" w:rsidRDefault="00814A1B" w:rsidP="000E56D4">
                              <w:pPr>
                                <w:pStyle w:val="ListParagraph"/>
                                <w:numPr>
                                  <w:ilvl w:val="1"/>
                                  <w:numId w:val="16"/>
                                </w:numPr>
                                <w:spacing w:line="240" w:lineRule="auto"/>
                                <w:ind w:left="810" w:hanging="270"/>
                                <w:jc w:val="left"/>
                                <w:rPr>
                                  <w:rFonts w:cs="Tahoma"/>
                                </w:rPr>
                              </w:pPr>
                              <w:r w:rsidRPr="0023176E">
                                <w:rPr>
                                  <w:rFonts w:cs="Tahoma"/>
                                </w:rPr>
                                <w:t xml:space="preserve">Focus Group Discussions (FGDs)  </w:t>
                              </w:r>
                            </w:p>
                          </w:txbxContent>
                        </wps:txbx>
                        <wps:bodyPr rot="0" vert="horz" wrap="square" lIns="91440" tIns="45720" rIns="91440" bIns="45720" anchor="t" anchorCtr="0" upright="1">
                          <a:noAutofit/>
                        </wps:bodyPr>
                      </wps:wsp>
                      <wps:wsp>
                        <wps:cNvPr id="36" name="AutoShape 31"/>
                        <wps:cNvSpPr>
                          <a:spLocks noChangeArrowheads="1"/>
                        </wps:cNvSpPr>
                        <wps:spPr bwMode="auto">
                          <a:xfrm>
                            <a:off x="3620730" y="2844803"/>
                            <a:ext cx="1706900" cy="517505"/>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1C4A09B" w14:textId="77777777" w:rsidR="00814A1B" w:rsidRPr="007C3763" w:rsidRDefault="00814A1B" w:rsidP="00B70021">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6F5207B6" w14:textId="77777777" w:rsidR="00814A1B" w:rsidRDefault="00814A1B" w:rsidP="00B70021">
                              <w:pPr>
                                <w:jc w:val="center"/>
                              </w:pPr>
                            </w:p>
                          </w:txbxContent>
                        </wps:txbx>
                        <wps:bodyPr rot="0" vert="horz" wrap="square" lIns="91440" tIns="45720" rIns="91440" bIns="45720" anchor="t" anchorCtr="0" upright="1">
                          <a:noAutofit/>
                        </wps:bodyPr>
                      </wps:wsp>
                      <wps:wsp>
                        <wps:cNvPr id="37" name="AutoShape 33"/>
                        <wps:cNvCnPr>
                          <a:cxnSpLocks noChangeShapeType="1"/>
                          <a:endCxn id="48" idx="0"/>
                        </wps:cNvCnPr>
                        <wps:spPr bwMode="auto">
                          <a:xfrm>
                            <a:off x="1238230" y="1927494"/>
                            <a:ext cx="43600" cy="38700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8" name="AutoShape 34"/>
                        <wps:cNvSpPr>
                          <a:spLocks noChangeArrowheads="1"/>
                        </wps:cNvSpPr>
                        <wps:spPr bwMode="auto">
                          <a:xfrm>
                            <a:off x="3161630" y="4086214"/>
                            <a:ext cx="1809100" cy="838208"/>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1E5A8D" w14:textId="77777777" w:rsidR="00814A1B" w:rsidRPr="0023176E" w:rsidRDefault="00814A1B" w:rsidP="00B70021">
                              <w:pPr>
                                <w:spacing w:line="240" w:lineRule="auto"/>
                                <w:jc w:val="center"/>
                                <w:rPr>
                                  <w:rFonts w:cs="Tahoma"/>
                                </w:rPr>
                              </w:pPr>
                              <w:r w:rsidRPr="0023176E">
                                <w:rPr>
                                  <w:rFonts w:cs="Tahoma"/>
                                </w:rPr>
                                <w:t>Incorporation of Review Comments from Proponent/WB</w:t>
                              </w:r>
                            </w:p>
                            <w:p w14:paraId="5E84A066" w14:textId="77777777" w:rsidR="00814A1B" w:rsidRDefault="00814A1B" w:rsidP="00B70021">
                              <w:pPr>
                                <w:jc w:val="center"/>
                              </w:pPr>
                            </w:p>
                          </w:txbxContent>
                        </wps:txbx>
                        <wps:bodyPr rot="0" vert="horz" wrap="square" lIns="91440" tIns="45720" rIns="91440" bIns="45720" anchor="t" anchorCtr="0" upright="1">
                          <a:noAutofit/>
                        </wps:bodyPr>
                      </wps:wsp>
                      <wps:wsp>
                        <wps:cNvPr id="39" name="Text Box 35"/>
                        <wps:cNvSpPr txBox="1">
                          <a:spLocks noChangeArrowheads="1"/>
                        </wps:cNvSpPr>
                        <wps:spPr bwMode="auto">
                          <a:xfrm>
                            <a:off x="475530" y="5205725"/>
                            <a:ext cx="1550700" cy="409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956EB" w14:textId="77777777" w:rsidR="00814A1B" w:rsidRPr="007C3763" w:rsidRDefault="00814A1B" w:rsidP="00B70021">
                              <w:pPr>
                                <w:spacing w:line="240" w:lineRule="auto"/>
                                <w:jc w:val="center"/>
                              </w:pPr>
                            </w:p>
                          </w:txbxContent>
                        </wps:txbx>
                        <wps:bodyPr rot="0" vert="horz" wrap="square" lIns="91440" tIns="45720" rIns="91440" bIns="45720" anchor="t" anchorCtr="0" upright="1">
                          <a:noAutofit/>
                        </wps:bodyPr>
                      </wps:wsp>
                      <wps:wsp>
                        <wps:cNvPr id="40" name="AutoShape 37"/>
                        <wps:cNvSpPr>
                          <a:spLocks/>
                        </wps:cNvSpPr>
                        <wps:spPr bwMode="auto">
                          <a:xfrm>
                            <a:off x="2233230" y="504781"/>
                            <a:ext cx="463600" cy="876308"/>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Text Box 39"/>
                        <wps:cNvSpPr txBox="1">
                          <a:spLocks noChangeArrowheads="1"/>
                        </wps:cNvSpPr>
                        <wps:spPr bwMode="auto">
                          <a:xfrm>
                            <a:off x="4411930" y="114278"/>
                            <a:ext cx="1284600" cy="3905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7618DB66" w14:textId="77777777" w:rsidR="00814A1B" w:rsidRPr="008461CB" w:rsidRDefault="00814A1B" w:rsidP="00B70021">
                              <w:pPr>
                                <w:jc w:val="center"/>
                                <w:rPr>
                                  <w:i/>
                                </w:rPr>
                              </w:pPr>
                              <w:r w:rsidRPr="008461CB">
                                <w:rPr>
                                  <w:i/>
                                </w:rPr>
                                <w:t>Deliverable 1</w:t>
                              </w:r>
                            </w:p>
                            <w:p w14:paraId="32A5C1A1" w14:textId="77777777" w:rsidR="00814A1B" w:rsidRPr="00C10410" w:rsidRDefault="00814A1B" w:rsidP="00B70021"/>
                          </w:txbxContent>
                        </wps:txbx>
                        <wps:bodyPr rot="0" vert="horz" wrap="square" lIns="91440" tIns="45720" rIns="91440" bIns="45720" anchor="t" anchorCtr="0" upright="1">
                          <a:noAutofit/>
                        </wps:bodyPr>
                      </wps:wsp>
                      <wps:wsp>
                        <wps:cNvPr id="42" name="Text Box 40"/>
                        <wps:cNvSpPr txBox="1">
                          <a:spLocks noChangeArrowheads="1"/>
                        </wps:cNvSpPr>
                        <wps:spPr bwMode="auto">
                          <a:xfrm>
                            <a:off x="4700830" y="2181197"/>
                            <a:ext cx="1114500" cy="4286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16E40796" w14:textId="77777777" w:rsidR="00814A1B" w:rsidRPr="008461CB" w:rsidRDefault="00814A1B" w:rsidP="00B70021">
                              <w:pPr>
                                <w:jc w:val="center"/>
                                <w:rPr>
                                  <w:iCs/>
                                </w:rPr>
                              </w:pPr>
                              <w:r w:rsidRPr="008461CB">
                                <w:rPr>
                                  <w:i/>
                                </w:rPr>
                                <w:t>Deliverable</w:t>
                              </w:r>
                              <w:r w:rsidRPr="007C3763">
                                <w:rPr>
                                  <w:b/>
                                  <w:bCs/>
                                  <w:i/>
                                  <w:u w:val="single"/>
                                </w:rPr>
                                <w:t xml:space="preserve"> </w:t>
                              </w:r>
                              <w:r w:rsidRPr="008461CB">
                                <w:rPr>
                                  <w:iCs/>
                                </w:rPr>
                                <w:t>2</w:t>
                              </w:r>
                            </w:p>
                            <w:p w14:paraId="4503D18B" w14:textId="77777777" w:rsidR="00814A1B" w:rsidRPr="007C3763" w:rsidRDefault="00814A1B" w:rsidP="00B70021"/>
                          </w:txbxContent>
                        </wps:txbx>
                        <wps:bodyPr rot="0" vert="horz" wrap="square" lIns="91440" tIns="45720" rIns="91440" bIns="45720" anchor="t" anchorCtr="0" upright="1">
                          <a:noAutofit/>
                        </wps:bodyPr>
                      </wps:wsp>
                      <wps:wsp>
                        <wps:cNvPr id="43" name="AutoShape 41"/>
                        <wps:cNvSpPr>
                          <a:spLocks noChangeArrowheads="1"/>
                        </wps:cNvSpPr>
                        <wps:spPr bwMode="auto">
                          <a:xfrm>
                            <a:off x="598730" y="5796330"/>
                            <a:ext cx="4728900" cy="937909"/>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4" name="Text Box 42"/>
                        <wps:cNvSpPr txBox="1">
                          <a:spLocks noChangeArrowheads="1"/>
                        </wps:cNvSpPr>
                        <wps:spPr bwMode="auto">
                          <a:xfrm>
                            <a:off x="733435" y="5909931"/>
                            <a:ext cx="4380195" cy="666806"/>
                          </a:xfrm>
                          <a:prstGeom prst="rect">
                            <a:avLst/>
                          </a:prstGeom>
                          <a:solidFill>
                            <a:srgbClr val="FFFFFF"/>
                          </a:solidFill>
                          <a:ln w="12700">
                            <a:solidFill>
                              <a:srgbClr val="4472C4"/>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8F8BBA" w14:textId="0344E8FC" w:rsidR="00814A1B" w:rsidRPr="0023176E" w:rsidRDefault="00814A1B" w:rsidP="00B70021">
                              <w:pPr>
                                <w:jc w:val="center"/>
                                <w:rPr>
                                  <w:b/>
                                  <w:szCs w:val="20"/>
                                </w:rPr>
                              </w:pPr>
                              <w:r w:rsidRPr="0023176E">
                                <w:rPr>
                                  <w:b/>
                                  <w:szCs w:val="20"/>
                                </w:rPr>
                                <w:t>F</w:t>
                              </w:r>
                              <w:r>
                                <w:rPr>
                                  <w:b/>
                                  <w:szCs w:val="20"/>
                                </w:rPr>
                                <w:t>inal ESIA</w:t>
                              </w:r>
                              <w:r w:rsidRPr="0023176E">
                                <w:rPr>
                                  <w:b/>
                                  <w:szCs w:val="20"/>
                                </w:rPr>
                                <w:t xml:space="preserve"> Reports for the proposed </w:t>
                              </w:r>
                              <w:r>
                                <w:rPr>
                                  <w:b/>
                                  <w:szCs w:val="20"/>
                                </w:rPr>
                                <w:t>Kwa Dzombo</w:t>
                              </w:r>
                              <w:r w:rsidRPr="0023176E">
                                <w:rPr>
                                  <w:b/>
                                  <w:szCs w:val="20"/>
                                </w:rPr>
                                <w:t xml:space="preserve"> Mini</w:t>
                              </w:r>
                              <w:r>
                                <w:rPr>
                                  <w:b/>
                                  <w:szCs w:val="20"/>
                                </w:rPr>
                                <w:t>-</w:t>
                              </w:r>
                              <w:r w:rsidRPr="0023176E">
                                <w:rPr>
                                  <w:b/>
                                  <w:szCs w:val="20"/>
                                </w:rPr>
                                <w:t>grid</w:t>
                              </w:r>
                            </w:p>
                          </w:txbxContent>
                        </wps:txbx>
                        <wps:bodyPr rot="0" vert="horz" wrap="square" lIns="91440" tIns="45720" rIns="91440" bIns="45720" anchor="t" anchorCtr="0" upright="1">
                          <a:noAutofit/>
                        </wps:bodyPr>
                      </wps:wsp>
                      <wps:wsp>
                        <wps:cNvPr id="45" name="Text Box 44"/>
                        <wps:cNvSpPr txBox="1">
                          <a:spLocks noChangeArrowheads="1"/>
                        </wps:cNvSpPr>
                        <wps:spPr bwMode="auto">
                          <a:xfrm>
                            <a:off x="233630" y="5205725"/>
                            <a:ext cx="1670100" cy="4623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50DE0A32" w14:textId="77777777" w:rsidR="00814A1B" w:rsidRPr="0023176E" w:rsidRDefault="00814A1B" w:rsidP="00B70021">
                              <w:pPr>
                                <w:rPr>
                                  <w:rFonts w:cs="Tahoma"/>
                                  <w:iCs/>
                                </w:rPr>
                              </w:pPr>
                              <w:r w:rsidRPr="0023176E">
                                <w:rPr>
                                  <w:rFonts w:cs="Tahoma"/>
                                  <w:iCs/>
                                </w:rPr>
                                <w:t>Deliverable 3</w:t>
                              </w:r>
                            </w:p>
                          </w:txbxContent>
                        </wps:txbx>
                        <wps:bodyPr rot="0" vert="horz" wrap="square" lIns="91440" tIns="45720" rIns="91440" bIns="45720" anchor="t" anchorCtr="0" upright="1">
                          <a:noAutofit/>
                        </wps:bodyPr>
                      </wps:wsp>
                      <wps:wsp>
                        <wps:cNvPr id="46" name="AutoShape 45"/>
                        <wps:cNvCnPr>
                          <a:cxnSpLocks noChangeShapeType="1"/>
                        </wps:cNvCnPr>
                        <wps:spPr bwMode="auto">
                          <a:xfrm rot="5400000" flipH="1" flipV="1">
                            <a:off x="3951728" y="299181"/>
                            <a:ext cx="449904" cy="470500"/>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47" name="AutoShape 46"/>
                        <wps:cNvCnPr>
                          <a:cxnSpLocks noChangeShapeType="1"/>
                        </wps:cNvCnPr>
                        <wps:spPr bwMode="auto">
                          <a:xfrm rot="5400000" flipH="1" flipV="1">
                            <a:off x="4362828" y="2506801"/>
                            <a:ext cx="449304" cy="226700"/>
                          </a:xfrm>
                          <a:prstGeom prst="bentConnector2">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48" name="AutoShape 26"/>
                        <wps:cNvSpPr>
                          <a:spLocks noChangeArrowheads="1"/>
                        </wps:cNvSpPr>
                        <wps:spPr bwMode="auto">
                          <a:xfrm>
                            <a:off x="230" y="2314598"/>
                            <a:ext cx="2563200" cy="1162011"/>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E7CB20" w14:textId="77777777" w:rsidR="00814A1B" w:rsidRPr="0023176E" w:rsidRDefault="00814A1B" w:rsidP="000E56D4">
                              <w:pPr>
                                <w:pStyle w:val="ListParagraph"/>
                                <w:numPr>
                                  <w:ilvl w:val="0"/>
                                  <w:numId w:val="15"/>
                                </w:numPr>
                                <w:spacing w:line="240" w:lineRule="auto"/>
                                <w:ind w:left="360"/>
                                <w:rPr>
                                  <w:rFonts w:cs="Tahoma"/>
                                </w:rPr>
                              </w:pPr>
                              <w:r w:rsidRPr="0023176E">
                                <w:rPr>
                                  <w:rFonts w:cs="Tahoma"/>
                                </w:rPr>
                                <w:t xml:space="preserve">Baseline Environmental and social data gathering </w:t>
                              </w:r>
                            </w:p>
                            <w:p w14:paraId="0968709B" w14:textId="77777777" w:rsidR="00814A1B" w:rsidRPr="0023176E" w:rsidRDefault="00814A1B" w:rsidP="000E56D4">
                              <w:pPr>
                                <w:pStyle w:val="ListParagraph"/>
                                <w:numPr>
                                  <w:ilvl w:val="0"/>
                                  <w:numId w:val="15"/>
                                </w:numPr>
                                <w:spacing w:line="240" w:lineRule="auto"/>
                                <w:ind w:left="360"/>
                                <w:rPr>
                                  <w:rFonts w:cs="Tahoma"/>
                                </w:rPr>
                              </w:pPr>
                              <w:r w:rsidRPr="0023176E">
                                <w:rPr>
                                  <w:rFonts w:cs="Tahoma"/>
                                </w:rPr>
                                <w:t xml:space="preserve">Identification of Potential Impacts </w:t>
                              </w:r>
                            </w:p>
                            <w:p w14:paraId="06B4A5F5" w14:textId="4F3FC4D1" w:rsidR="00814A1B" w:rsidRPr="0023176E" w:rsidRDefault="00814A1B" w:rsidP="0023176E">
                              <w:pPr>
                                <w:spacing w:line="240" w:lineRule="auto"/>
                                <w:rPr>
                                  <w:rFonts w:cs="Tahoma"/>
                                </w:rPr>
                              </w:pPr>
                              <w:r w:rsidRPr="0023176E">
                                <w:rPr>
                                  <w:rFonts w:cs="Tahoma"/>
                                </w:rPr>
                                <w:t>Summary of mitigation &amp; Management measures</w:t>
                              </w:r>
                            </w:p>
                          </w:txbxContent>
                        </wps:txbx>
                        <wps:bodyPr rot="0" vert="horz" wrap="square" lIns="91440" tIns="45720" rIns="91440" bIns="45720" anchor="t" anchorCtr="0" upright="1">
                          <a:noAutofit/>
                        </wps:bodyPr>
                      </wps:wsp>
                      <wps:wsp>
                        <wps:cNvPr id="49" name="Elbow Connector 3656"/>
                        <wps:cNvCnPr>
                          <a:cxnSpLocks noChangeShapeType="1"/>
                        </wps:cNvCnPr>
                        <wps:spPr bwMode="auto">
                          <a:xfrm rot="5400000">
                            <a:off x="3682627" y="3462311"/>
                            <a:ext cx="657206" cy="590600"/>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50" name="AutoShape 33"/>
                        <wps:cNvCnPr>
                          <a:cxnSpLocks noChangeShapeType="1"/>
                        </wps:cNvCnPr>
                        <wps:spPr bwMode="auto">
                          <a:xfrm>
                            <a:off x="1238250" y="3476625"/>
                            <a:ext cx="1" cy="2571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0C289FCC" id="Canvas 3616" o:spid="_x0000_s1027" editas="canvas" style="position:absolute;margin-left:0;margin-top:0;width:457.9pt;height:558pt;z-index:251655168;mso-position-horizontal-relative:char;mso-position-vertical-relative:line" coordsize="58153,70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8153;height:70866;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9" type="#_x0000_t32" style="position:absolute;left:43554;top:47720;width:0;height:124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EfoMMAAADaAAAADwAAAGRycy9kb3ducmV2LnhtbESPS4vCQBCE7wv+h6EFb+tED6LRUXyg&#10;iLiCD9Bjk2mTYKYnZEbN7q93FgSPRVV9RY0mtSnEgyqXW1bQaUcgiBOrc04VnI7L7z4I55E1FpZJ&#10;wS85mIwbXyOMtX3ynh4Hn4oAYRejgsz7MpbSJRkZdG1bEgfvaiuDPsgqlbrCZ4CbQnajqCcN5hwW&#10;MixpnlFyO9yNgs3qvP6J/GUrr8uO280Gi6JO/5RqNevpEISn2n/C7/ZaK+jC/5VwA+T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RH6DDAAAA2gAAAA8AAAAAAAAAAAAA&#10;AAAAoQIAAGRycy9kb3ducmV2LnhtbFBLBQYAAAAABAAEAPkAAACRAw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30" type="#_x0000_t34" style="position:absolute;left:2336;top:55651;width:3651;height:830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RxhcEAAADaAAAADwAAAGRycy9kb3ducmV2LnhtbESP3YrCMBSE74V9h3AWvLOpworbNYpU&#10;FtYr8ecBDs2xrTYnocm29e2NIHg5zMw3zHI9mEZ01PrasoJpkoIgLqyuuVRwPv1OFiB8QNbYWCYF&#10;d/KwXn2Mlphp2/OBumMoRYSwz1BBFYLLpPRFRQZ9Yh1x9C62NRiibEupW+wj3DRylqZzabDmuFCh&#10;o7yi4nb8Nwr2Xf2FCzeb7i5ll7ptvs2v/VWp8eew+QERaAjv8Kv9pxV8w/NKvAFy9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NHGFwQAAANoAAAAPAAAAAAAAAAAAAAAA&#10;AKECAABkcnMvZG93bnJldi54bWxQSwUGAAAAAAQABAD5AAAAjwMAAAAA&#10;" adj="35124"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1" type="#_x0000_t88" style="position:absolute;left:23682;top:25906;width:12280;height:12799;rotation:-11262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oG7cEA&#10;AADbAAAADwAAAGRycy9kb3ducmV2LnhtbERPXWvCMBR9H/gfwhX2tqabIFKNsgmywYSxqvh6aa5N&#10;WXNTk6yt/948DPZ4ON+rzWhb0ZMPjWMFz1kOgrhyuuFawfGwe1qACBFZY+uYFNwowGY9eVhhod3A&#10;39SXsRYphEOBCkyMXSFlqAxZDJnriBN3cd5iTNDXUnscUrht5Uuez6XFhlODwY62hqqf8tcqCHPz&#10;pbvTTL7159vndXg/LeJ+p9TjdHxdgog0xn/xn/tDK5il9elL+gF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6Bu3BAAAA2wAAAA8AAAAAAAAAAAAAAAAAmAIAAGRycy9kb3du&#10;cmV2LnhtbFBLBQYAAAAABAAEAPUAAACGAwAAAAA=&#10;" adj="3554" strokecolor="#00b0f0" strokeweight="2.25pt"/>
                <v:roundrect id="AutoShape 19" o:spid="_x0000_s1032" style="position:absolute;left:2958;top:1142;width:19374;height:58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JNnsMA&#10;AADbAAAADwAAAGRycy9kb3ducmV2LnhtbESPS4sCMRCE78L+h9ALe9OMiq9Zo4ggLHsRH+C1nbST&#10;YSedcRJ11l9vBMFjUVVfUdN5Y0txpdoXjhV0OwkI4szpgnMF+92qPQbhA7LG0jEp+CcP89lHa4qp&#10;djfe0HUbchEh7FNUYEKoUil9Zsii77iKOHonV1sMUda51DXeItyWspckQ2mx4LhgsKKloexve7EK&#10;Dsu14+Zs7sfD5ET5YvSL2eCs1Ndns/gGEagJ7/Cr/aMV9Lvw/BJ/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JNnsMAAADbAAAADwAAAAAAAAAAAAAAAACYAgAAZHJzL2Rv&#10;d25yZXYueG1sUEsFBgAAAAAEAAQA9QAAAIgDAAAAAA==&#10;" strokecolor="#4472c4" strokeweight="1pt">
                  <v:stroke dashstyle="dash"/>
                  <v:shadow color="#868686"/>
                  <v:textbox>
                    <w:txbxContent>
                      <w:p w14:paraId="59FEA6FB" w14:textId="77777777" w:rsidR="00814A1B" w:rsidRPr="0023176E" w:rsidRDefault="00814A1B" w:rsidP="000E56D4">
                        <w:pPr>
                          <w:pStyle w:val="ListParagraph"/>
                          <w:numPr>
                            <w:ilvl w:val="0"/>
                            <w:numId w:val="15"/>
                          </w:numPr>
                          <w:spacing w:line="240" w:lineRule="auto"/>
                          <w:ind w:left="360"/>
                          <w:jc w:val="left"/>
                          <w:rPr>
                            <w:rFonts w:cs="Tahoma"/>
                          </w:rPr>
                        </w:pPr>
                        <w:r w:rsidRPr="0023176E">
                          <w:rPr>
                            <w:rFonts w:cs="Tahoma"/>
                          </w:rPr>
                          <w:t>Preparation and Planning</w:t>
                        </w:r>
                      </w:p>
                      <w:p w14:paraId="1958DDAD" w14:textId="77777777" w:rsidR="00814A1B" w:rsidRDefault="00814A1B" w:rsidP="00B70021">
                        <w:pPr>
                          <w:jc w:val="center"/>
                        </w:pPr>
                      </w:p>
                    </w:txbxContent>
                  </v:textbox>
                </v:roundrect>
                <v:roundrect id="AutoShape 20" o:spid="_x0000_s1033" style="position:absolute;left:3334;top:11559;width:18097;height:771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DT6cQA&#10;AADbAAAADwAAAGRycy9kb3ducmV2LnhtbESPQWvCQBSE7wX/w/IKvdVNFVtNXUUCQvFSmgpen9ln&#10;NjT7NmbXJPrru4WCx2FmvmGW68HWoqPWV44VvIwTEMSF0xWXCvbf2+c5CB+QNdaOScGVPKxXo4cl&#10;ptr1/EVdHkoRIexTVGBCaFIpfWHIoh+7hjh6J9daDFG2pdQt9hFuazlJkldpseK4YLChzFDxk1+s&#10;gkP26Xg4m9vxsDhRuXnbYTE7K/X0OGzeQQQawj383/7QCqYT+PsSf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A0+nEAAAA2wAAAA8AAAAAAAAAAAAAAAAAmAIAAGRycy9k&#10;b3ducmV2LnhtbFBLBQYAAAAABAAEAPUAAACJAwAAAAA=&#10;" strokecolor="#4472c4" strokeweight="1pt">
                  <v:stroke dashstyle="dash"/>
                  <v:shadow color="#868686"/>
                  <v:textbox>
                    <w:txbxContent>
                      <w:p w14:paraId="1BF4C29E" w14:textId="77777777" w:rsidR="00814A1B" w:rsidRPr="0023176E" w:rsidRDefault="00814A1B" w:rsidP="000E56D4">
                        <w:pPr>
                          <w:pStyle w:val="ListParagraph"/>
                          <w:numPr>
                            <w:ilvl w:val="0"/>
                            <w:numId w:val="15"/>
                          </w:numPr>
                          <w:spacing w:line="240" w:lineRule="auto"/>
                          <w:ind w:left="360"/>
                          <w:jc w:val="left"/>
                          <w:rPr>
                            <w:rFonts w:cs="Tahoma"/>
                          </w:rPr>
                        </w:pPr>
                        <w:r w:rsidRPr="0023176E">
                          <w:rPr>
                            <w:rFonts w:cs="Tahoma"/>
                          </w:rPr>
                          <w:t>Desk Review of available reports and documents</w:t>
                        </w:r>
                      </w:p>
                      <w:p w14:paraId="17DAD76E" w14:textId="77777777" w:rsidR="00814A1B" w:rsidRDefault="00814A1B" w:rsidP="00B70021">
                        <w:pPr>
                          <w:jc w:val="center"/>
                        </w:pPr>
                      </w:p>
                    </w:txbxContent>
                  </v:textbox>
                </v:roundrect>
                <v:shape id="AutoShape 21" o:spid="_x0000_s1034" type="#_x0000_t32" style="position:absolute;left:12382;top:6953;width:267;height:46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TdrsQAAADbAAAADwAAAGRycy9kb3ducmV2LnhtbESPQWvCQBSE74L/YXmF3urGxkqJriIt&#10;JepBUAteH9lnNjT7NmS3Mf57VxA8DjPzDTNf9rYWHbW+cqxgPEpAEBdOV1wq+D3+vH2C8AFZY+2Y&#10;FFzJw3IxHMwx0+7Ce+oOoRQRwj5DBSaEJpPSF4Ys+pFriKN3dq3FEGVbSt3iJcJtLd+TZCotVhwX&#10;DDb0Zaj4O/xbBZtv/+G7yWacb9PdOZ9u86oxJ6VeX/rVDESgPjzDj/ZaK0hTuH+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BN2uxAAAANsAAAAPAAAAAAAAAAAA&#10;AAAAAKECAABkcnMvZG93bnJldi54bWxQSwUGAAAAAAQABAD5AAAAkgMAAAAA&#10;" strokecolor="red">
                  <v:stroke endarrow="block"/>
                </v:shape>
                <v:roundrect id="AutoShape 22" o:spid="_x0000_s1035" style="position:absolute;left:27692;top:7593;width:23444;height:5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uBsQA&#10;AADbAAAADwAAAGRycy9kb3ducmV2LnhtbESPzWrDMBCE74W+g9hCbrXc5t+1HEKgEHopSQu5bqyN&#10;ZWqtHEtNnDx9VQjkOMzMN0y+6G0jTtT52rGClyQFQVw6XXOl4Pvr/XkGwgdkjY1jUnAhD4vi8SHH&#10;TLszb+i0DZWIEPYZKjAhtJmUvjRk0SeuJY7ewXUWQ5RdJXWH5wi3jXxN04m0WHNcMNjSylD5s/21&#10;CnarT8f90Vz3u/mBquX0A8vxUanBU798AxGoD/fwrb3WCoYj+P8Sf4A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l7gbEAAAA2wAAAA8AAAAAAAAAAAAAAAAAmAIAAGRycy9k&#10;b3ducmV2LnhtbFBLBQYAAAAABAAEAPUAAACJAwAAAAA=&#10;" strokecolor="#4472c4" strokeweight="1pt">
                  <v:stroke dashstyle="dash"/>
                  <v:shadow color="#868686"/>
                  <v:textbox>
                    <w:txbxContent>
                      <w:p w14:paraId="0273FBEE" w14:textId="77777777" w:rsidR="00814A1B" w:rsidRPr="007C3763" w:rsidRDefault="00814A1B" w:rsidP="00B70021">
                        <w:pPr>
                          <w:jc w:val="center"/>
                        </w:pPr>
                        <w:r w:rsidRPr="007C3763">
                          <w:rPr>
                            <w:b/>
                            <w:bCs/>
                          </w:rPr>
                          <w:t>Inception Report</w:t>
                        </w:r>
                      </w:p>
                      <w:p w14:paraId="369496E7" w14:textId="77777777" w:rsidR="00814A1B" w:rsidRDefault="00814A1B" w:rsidP="00B70021">
                        <w:pPr>
                          <w:jc w:val="center"/>
                        </w:pPr>
                      </w:p>
                    </w:txbxContent>
                  </v:textbox>
                </v:roundrect>
                <v:roundrect id="AutoShape 27" o:spid="_x0000_s1036" style="position:absolute;left:869;top:37814;width:26099;height:1209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lLncIA&#10;AADbAAAADwAAAGRycy9kb3ducmV2LnhtbESPQYvCMBSE78L+h/AWvGm6K7raNYoIgngRXcHrs3k2&#10;ZZuX2kSt/nojCB6HmfmGGU8bW4oL1b5wrOCrm4AgzpwuOFew+1t0hiB8QNZYOiYFN/IwnXy0xphq&#10;d+UNXbYhFxHCPkUFJoQqldJnhiz6rquIo3d0tcUQZZ1LXeM1wm0pv5NkIC0WHBcMVjQ3lP1vz1bB&#10;fr523JzM/bAfHSmf/aww65+Uan82s18QgZrwDr/aS62g14fnl/gD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qUudwgAAANsAAAAPAAAAAAAAAAAAAAAAAJgCAABkcnMvZG93&#10;bnJldi54bWxQSwUGAAAAAAQABAD1AAAAhwMAAAAA&#10;" strokecolor="#4472c4" strokeweight="1pt">
                  <v:stroke dashstyle="dash"/>
                  <v:shadow color="#868686"/>
                  <v:textbox>
                    <w:txbxContent>
                      <w:p w14:paraId="7E297FC5" w14:textId="77777777" w:rsidR="00814A1B" w:rsidRPr="0023176E" w:rsidRDefault="00814A1B" w:rsidP="000E56D4">
                        <w:pPr>
                          <w:pStyle w:val="ListParagraph"/>
                          <w:numPr>
                            <w:ilvl w:val="0"/>
                            <w:numId w:val="15"/>
                          </w:numPr>
                          <w:spacing w:line="240" w:lineRule="auto"/>
                          <w:ind w:left="360"/>
                          <w:jc w:val="left"/>
                          <w:rPr>
                            <w:rFonts w:cs="Tahoma"/>
                          </w:rPr>
                        </w:pPr>
                        <w:r w:rsidRPr="0023176E">
                          <w:rPr>
                            <w:rFonts w:cs="Tahoma"/>
                          </w:rPr>
                          <w:t xml:space="preserve">Stakeholders Consultation and Participation: </w:t>
                        </w:r>
                      </w:p>
                      <w:p w14:paraId="19179FA1" w14:textId="77777777" w:rsidR="00814A1B" w:rsidRPr="0023176E" w:rsidRDefault="00814A1B" w:rsidP="000E56D4">
                        <w:pPr>
                          <w:pStyle w:val="ListParagraph"/>
                          <w:numPr>
                            <w:ilvl w:val="1"/>
                            <w:numId w:val="16"/>
                          </w:numPr>
                          <w:spacing w:line="240" w:lineRule="auto"/>
                          <w:ind w:left="810" w:hanging="270"/>
                          <w:jc w:val="left"/>
                          <w:rPr>
                            <w:rFonts w:cs="Tahoma"/>
                          </w:rPr>
                        </w:pPr>
                        <w:r w:rsidRPr="0023176E">
                          <w:rPr>
                            <w:rFonts w:cs="Tahoma"/>
                          </w:rPr>
                          <w:t xml:space="preserve">Key informant interviews </w:t>
                        </w:r>
                      </w:p>
                      <w:p w14:paraId="3A53AF17" w14:textId="77777777" w:rsidR="00814A1B" w:rsidRPr="0023176E" w:rsidRDefault="00814A1B" w:rsidP="000E56D4">
                        <w:pPr>
                          <w:pStyle w:val="ListParagraph"/>
                          <w:numPr>
                            <w:ilvl w:val="1"/>
                            <w:numId w:val="16"/>
                          </w:numPr>
                          <w:spacing w:line="240" w:lineRule="auto"/>
                          <w:ind w:left="810" w:hanging="270"/>
                          <w:jc w:val="left"/>
                          <w:rPr>
                            <w:rFonts w:cs="Tahoma"/>
                          </w:rPr>
                        </w:pPr>
                        <w:r w:rsidRPr="0023176E">
                          <w:rPr>
                            <w:rFonts w:cs="Tahoma"/>
                          </w:rPr>
                          <w:t xml:space="preserve">Focus Group Discussions (FGDs)  </w:t>
                        </w:r>
                      </w:p>
                    </w:txbxContent>
                  </v:textbox>
                </v:roundrect>
                <v:roundrect id="AutoShape 31" o:spid="_x0000_s1037" style="position:absolute;left:36207;top:28448;width:17069;height:51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vV6sQA&#10;AADbAAAADwAAAGRycy9kb3ducmV2LnhtbESPQWvCQBSE74X+h+UVvNVNK9U2uooECqUXMRa8vmaf&#10;2WD2bcxuk9Rf7wqCx2FmvmEWq8HWoqPWV44VvIwTEMSF0xWXCn52n8/vIHxA1lg7JgX/5GG1fHxY&#10;YKpdz1vq8lCKCGGfogITQpNK6QtDFv3YNcTRO7jWYoiyLaVusY9wW8vXJJlKixXHBYMNZYaKY/5n&#10;FeyzjePhZM6/+48DlevZNxZvJ6VGT8N6DiLQEO7hW/tLK5hM4f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71erEAAAA2wAAAA8AAAAAAAAAAAAAAAAAmAIAAGRycy9k&#10;b3ducmV2LnhtbFBLBQYAAAAABAAEAPUAAACJAwAAAAA=&#10;" strokecolor="#4472c4" strokeweight="1pt">
                  <v:stroke dashstyle="dash"/>
                  <v:shadow color="#868686"/>
                  <v:textbox>
                    <w:txbxContent>
                      <w:p w14:paraId="01C4A09B" w14:textId="77777777" w:rsidR="00814A1B" w:rsidRPr="007C3763" w:rsidRDefault="00814A1B" w:rsidP="00B70021">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6F5207B6" w14:textId="77777777" w:rsidR="00814A1B" w:rsidRDefault="00814A1B" w:rsidP="00B70021">
                        <w:pPr>
                          <w:jc w:val="center"/>
                        </w:pPr>
                      </w:p>
                    </w:txbxContent>
                  </v:textbox>
                </v:roundrect>
                <v:shape id="AutoShape 33" o:spid="_x0000_s1038" type="#_x0000_t32" style="position:absolute;left:12382;top:19274;width:436;height:3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PQ0sUAAADbAAAADwAAAGRycy9kb3ducmV2LnhtbESPzW7CMBCE70h9B2srcUHglIgCKQZV&#10;/Eg9UuDCbRVvk6jxOo1NEnh6XAmJ42h2vtlZrDpTioZqV1hW8DaKQBCnVhecKTgdd8MZCOeRNZaW&#10;ScGVHKyWL70FJtq2/E3NwWciQNglqCD3vkqkdGlOBt3IVsTB+7G1QR9knUldYxvgppTjKHqXBgsO&#10;DTlWtM4p/T1cTHjjFt+2xs4mzXawGZzbeC//5q1S/dfu8wOEp84/jx/pL60gnsL/lgAA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LPQ0sUAAADbAAAADwAAAAAAAAAA&#10;AAAAAAChAgAAZHJzL2Rvd25yZXYueG1sUEsFBgAAAAAEAAQA+QAAAJMDAAAAAA==&#10;" strokecolor="red">
                  <v:stroke endarrow="block"/>
                </v:shape>
                <v:roundrect id="AutoShape 34" o:spid="_x0000_s1039" style="position:absolute;left:31616;top:40862;width:18091;height:83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jkA8AA&#10;AADbAAAADwAAAGRycy9kb3ducmV2LnhtbERPTYvCMBC9L+x/CCN426auuGo1igiCeFlWBa9jMzbF&#10;ZlKbqNVfbw4LHh/vezpvbSVu1PjSsYJekoIgzp0uuVCw362+RiB8QNZYOSYFD/Iwn31+TDHT7s5/&#10;dNuGQsQQ9hkqMCHUmZQ+N2TRJ64mjtzJNRZDhE0hdYP3GG4r+Z2mP9JiybHBYE1LQ/l5e7UKDstf&#10;x+3FPI+H8YmKxXCD+eCiVLfTLiYgArXhLf53r7WCfhwbv8QfIG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jkA8AAAADbAAAADwAAAAAAAAAAAAAAAACYAgAAZHJzL2Rvd25y&#10;ZXYueG1sUEsFBgAAAAAEAAQA9QAAAIUDAAAAAA==&#10;" strokecolor="#4472c4" strokeweight="1pt">
                  <v:stroke dashstyle="dash"/>
                  <v:shadow color="#868686"/>
                  <v:textbox>
                    <w:txbxContent>
                      <w:p w14:paraId="231E5A8D" w14:textId="77777777" w:rsidR="00814A1B" w:rsidRPr="0023176E" w:rsidRDefault="00814A1B" w:rsidP="00B70021">
                        <w:pPr>
                          <w:spacing w:line="240" w:lineRule="auto"/>
                          <w:jc w:val="center"/>
                          <w:rPr>
                            <w:rFonts w:cs="Tahoma"/>
                          </w:rPr>
                        </w:pPr>
                        <w:r w:rsidRPr="0023176E">
                          <w:rPr>
                            <w:rFonts w:cs="Tahoma"/>
                          </w:rPr>
                          <w:t>Incorporation of Review Comments from Proponent/WB</w:t>
                        </w:r>
                      </w:p>
                      <w:p w14:paraId="5E84A066" w14:textId="77777777" w:rsidR="00814A1B" w:rsidRDefault="00814A1B" w:rsidP="00B70021">
                        <w:pPr>
                          <w:jc w:val="center"/>
                        </w:pPr>
                      </w:p>
                    </w:txbxContent>
                  </v:textbox>
                </v:roundrect>
                <v:shape id="Text Box 35" o:spid="_x0000_s1040" type="#_x0000_t202" style="position:absolute;left:4755;top:52057;width:1550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gMEA&#10;AADbAAAADwAAAGRycy9kb3ducmV2LnhtbESP3YrCMBSE74V9h3AWvBFN13+rUVRQvPXnAY7NsS02&#10;J6XJ2vr2RhC8HGbmG2axakwhHlS53LKCv14EgjixOudUweW8605BOI+ssbBMCp7kYLX8aS0w1rbm&#10;Iz1OPhUBwi5GBZn3ZSylSzIy6Hq2JA7ezVYGfZBVKnWFdYCbQvajaCwN5hwWMixpm1FyP/0bBbdD&#10;3RnN6uveXybH4XiD+eRqn0q1f5v1HISnxn/Dn/ZBKxjM4P0l/A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uDoDBAAAA2wAAAA8AAAAAAAAAAAAAAAAAmAIAAGRycy9kb3du&#10;cmV2LnhtbFBLBQYAAAAABAAEAPUAAACGAwAAAAA=&#10;" stroked="f">
                  <v:textbox>
                    <w:txbxContent>
                      <w:p w14:paraId="223956EB" w14:textId="77777777" w:rsidR="00814A1B" w:rsidRPr="007C3763" w:rsidRDefault="00814A1B" w:rsidP="00B70021">
                        <w:pPr>
                          <w:spacing w:line="240" w:lineRule="auto"/>
                          <w:jc w:val="center"/>
                        </w:pPr>
                      </w:p>
                    </w:txbxContent>
                  </v:textbox>
                </v:shape>
                <v:shape id="AutoShape 37" o:spid="_x0000_s1041" type="#_x0000_t88" style="position:absolute;left:22332;top:5047;width:4636;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ylr8A&#10;AADbAAAADwAAAGRycy9kb3ducmV2LnhtbERPzUrDQBC+C77DMoIXsRullJp2W6QiCJ5MfYAxO90N&#10;ZmdDdprGt3cOgseP73+7n1NvJhpLl9nBw6ICQ9xm33Fw8Hl8vV+DKYLssc9MDn6owH53fbXF2ucL&#10;f9DUSDAawqVGB1FkqK0tbaSEZZEHYuVOeUwoCsdg/YgXDU+9fayqlU3YsTZEHOgQqf1uzslBjs3U&#10;v6zDWfjr7n35tAoH0T3u9mZ+3oARmuVf/Od+8w6Wul6/6A+wu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r3KWvwAAANsAAAAPAAAAAAAAAAAAAAAAAJgCAABkcnMvZG93bnJl&#10;di54bWxQSwUGAAAAAAQABAD1AAAAhAMAAAAA&#10;" adj="1959,11094" strokecolor="red" strokeweight="2.25pt"/>
                <v:shape id="Text Box 39" o:spid="_x0000_s1042" type="#_x0000_t202" style="position:absolute;left:44119;top:1142;width:12846;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QNcQA&#10;AADbAAAADwAAAGRycy9kb3ducmV2LnhtbESPT2sCMRTE70K/Q3hCL+JmFWl1NYoIQuup/gO9PTfP&#10;7NLNy7JJdf32plDocZiZ3zCzRWsrcaPGl44VDJIUBHHudMlGwWG/7o9B+ICssXJMCh7kYTF/6cww&#10;0+7OW7rtghERwj5DBUUIdSalzwuy6BNXE0fv6hqLIcrGSN3gPcJtJYdp+iYtlhwXCqxpVVD+vfux&#10;Csxmdcx1oJM5T957F+blZ+u/lHrttsspiEBt+A//tT+0gtEAfr/EH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F0DXEAAAA2wAAAA8AAAAAAAAAAAAAAAAAmAIAAGRycy9k&#10;b3ducmV2LnhtbFBLBQYAAAAABAAEAPUAAACJAwAAAAA=&#10;" filled="f" strokecolor="#f2f2f2" strokeweight="3pt">
                  <v:shadow on="t" color="#7f7f7f" opacity=".5" offset="1pt"/>
                  <v:textbox>
                    <w:txbxContent>
                      <w:p w14:paraId="7618DB66" w14:textId="77777777" w:rsidR="00814A1B" w:rsidRPr="008461CB" w:rsidRDefault="00814A1B" w:rsidP="00B70021">
                        <w:pPr>
                          <w:jc w:val="center"/>
                          <w:rPr>
                            <w:i/>
                          </w:rPr>
                        </w:pPr>
                        <w:r w:rsidRPr="008461CB">
                          <w:rPr>
                            <w:i/>
                          </w:rPr>
                          <w:t>Deliverable 1</w:t>
                        </w:r>
                      </w:p>
                      <w:p w14:paraId="32A5C1A1" w14:textId="77777777" w:rsidR="00814A1B" w:rsidRPr="00C10410" w:rsidRDefault="00814A1B" w:rsidP="00B70021"/>
                    </w:txbxContent>
                  </v:textbox>
                </v:shape>
                <v:shape id="Text Box 40" o:spid="_x0000_s1043" type="#_x0000_t202" style="position:absolute;left:47008;top:21811;width:11145;height: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dOQsMA&#10;AADbAAAADwAAAGRycy9kb3ducmV2LnhtbESPQWsCMRSE74L/ITyhF3GzilTdGkUEofVUbQW9vW6e&#10;2cXNy7JJdf33plDwOMzMN8x82dpKXKnxpWMFwyQFQZw7XbJR8P21GUxB+ICssXJMCu7kYbnoduaY&#10;aXfjHV33wYgIYZ+hgiKEOpPS5wVZ9ImriaN3do3FEGVjpG7wFuG2kqM0fZUWS44LBda0Lii/7H+t&#10;ArNdH3Id6GhOs0n/h3n10fpPpV567eoNRKA2PMP/7XetYDyCv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dOQsMAAADbAAAADwAAAAAAAAAAAAAAAACYAgAAZHJzL2Rv&#10;d25yZXYueG1sUEsFBgAAAAAEAAQA9QAAAIgDAAAAAA==&#10;" filled="f" strokecolor="#f2f2f2" strokeweight="3pt">
                  <v:shadow on="t" color="#7f7f7f" opacity=".5" offset="1pt"/>
                  <v:textbox>
                    <w:txbxContent>
                      <w:p w14:paraId="16E40796" w14:textId="77777777" w:rsidR="00814A1B" w:rsidRPr="008461CB" w:rsidRDefault="00814A1B" w:rsidP="00B70021">
                        <w:pPr>
                          <w:jc w:val="center"/>
                          <w:rPr>
                            <w:iCs/>
                          </w:rPr>
                        </w:pPr>
                        <w:r w:rsidRPr="008461CB">
                          <w:rPr>
                            <w:i/>
                          </w:rPr>
                          <w:t>Deliverable</w:t>
                        </w:r>
                        <w:r w:rsidRPr="007C3763">
                          <w:rPr>
                            <w:b/>
                            <w:bCs/>
                            <w:i/>
                            <w:u w:val="single"/>
                          </w:rPr>
                          <w:t xml:space="preserve"> </w:t>
                        </w:r>
                        <w:r w:rsidRPr="008461CB">
                          <w:rPr>
                            <w:iCs/>
                          </w:rPr>
                          <w:t>2</w:t>
                        </w:r>
                      </w:p>
                      <w:p w14:paraId="4503D18B" w14:textId="77777777" w:rsidR="00814A1B" w:rsidRPr="007C3763" w:rsidRDefault="00814A1B" w:rsidP="00B70021"/>
                    </w:txbxContent>
                  </v:textbox>
                </v:shape>
                <v:roundrect id="AutoShape 41" o:spid="_x0000_s1044" style="position:absolute;left:5987;top:57963;width:47289;height:937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oFD8QA&#10;AADbAAAADwAAAGRycy9kb3ducmV2LnhtbESPzWrDMBCE74W+g9hCbrXc5t+1HEKgEHopSQu5bqyN&#10;ZWqtHEtNnDx9VQjkOMzMN0y+6G0jTtT52rGClyQFQVw6XXOl4Pvr/XkGwgdkjY1jUnAhD4vi8SHH&#10;TLszb+i0DZWIEPYZKjAhtJmUvjRk0SeuJY7ewXUWQ5RdJXWH5wi3jXxN04m0WHNcMNjSylD5s/21&#10;CnarT8f90Vz3u/mBquX0A8vxUanBU798AxGoD/fwrb3WCkZD+P8Sf4A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KBQ/EAAAA2wAAAA8AAAAAAAAAAAAAAAAAmAIAAGRycy9k&#10;b3ducmV2LnhtbFBLBQYAAAAABAAEAPUAAACJAwAAAAA=&#10;" strokecolor="#4472c4" strokeweight="1pt">
                  <v:stroke dashstyle="dash"/>
                  <v:shadow color="#868686"/>
                </v:roundrect>
                <v:shape id="Text Box 42" o:spid="_x0000_s1045" type="#_x0000_t202" style="position:absolute;left:7334;top:59099;width:43802;height: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OXYcMA&#10;AADbAAAADwAAAGRycy9kb3ducmV2LnhtbESPT2sCMRTE7wW/Q3iCt5q1LCqrUYoieKx/Lt4em+dm&#10;u5uXJUl166c3hYLHYWZ+wyzXvW3FjXyoHSuYjDMQxKXTNVcKzqfd+xxEiMgaW8ek4JcCrFeDtyUW&#10;2t35QLdjrESCcChQgYmxK6QMpSGLYew64uRdnbcYk/SV1B7vCW5b+ZFlU2mx5rRgsKONobI5/lgF&#10;+y+uvv3l0M0m20dzMo8m9/OzUqNh/7kAEamPr/B/e68V5Dn8fUk/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OXYcMAAADbAAAADwAAAAAAAAAAAAAAAACYAgAAZHJzL2Rv&#10;d25yZXYueG1sUEsFBgAAAAAEAAQA9QAAAIgDAAAAAA==&#10;" strokecolor="#4472c4" strokeweight="1pt">
                  <v:stroke dashstyle="dash"/>
                  <v:shadow color="#868686"/>
                  <v:textbox>
                    <w:txbxContent>
                      <w:p w14:paraId="688F8BBA" w14:textId="0344E8FC" w:rsidR="00814A1B" w:rsidRPr="0023176E" w:rsidRDefault="00814A1B" w:rsidP="00B70021">
                        <w:pPr>
                          <w:jc w:val="center"/>
                          <w:rPr>
                            <w:b/>
                            <w:szCs w:val="20"/>
                          </w:rPr>
                        </w:pPr>
                        <w:r w:rsidRPr="0023176E">
                          <w:rPr>
                            <w:b/>
                            <w:szCs w:val="20"/>
                          </w:rPr>
                          <w:t>F</w:t>
                        </w:r>
                        <w:r>
                          <w:rPr>
                            <w:b/>
                            <w:szCs w:val="20"/>
                          </w:rPr>
                          <w:t>inal ESIA</w:t>
                        </w:r>
                        <w:r w:rsidRPr="0023176E">
                          <w:rPr>
                            <w:b/>
                            <w:szCs w:val="20"/>
                          </w:rPr>
                          <w:t xml:space="preserve"> Reports for the proposed </w:t>
                        </w:r>
                        <w:r>
                          <w:rPr>
                            <w:b/>
                            <w:szCs w:val="20"/>
                          </w:rPr>
                          <w:t xml:space="preserve">Kwa </w:t>
                        </w:r>
                        <w:proofErr w:type="spellStart"/>
                        <w:r>
                          <w:rPr>
                            <w:b/>
                            <w:szCs w:val="20"/>
                          </w:rPr>
                          <w:t>Dzombo</w:t>
                        </w:r>
                        <w:proofErr w:type="spellEnd"/>
                        <w:r w:rsidRPr="0023176E">
                          <w:rPr>
                            <w:b/>
                            <w:szCs w:val="20"/>
                          </w:rPr>
                          <w:t xml:space="preserve"> Mini</w:t>
                        </w:r>
                        <w:r>
                          <w:rPr>
                            <w:b/>
                            <w:szCs w:val="20"/>
                          </w:rPr>
                          <w:t>-</w:t>
                        </w:r>
                        <w:r w:rsidRPr="0023176E">
                          <w:rPr>
                            <w:b/>
                            <w:szCs w:val="20"/>
                          </w:rPr>
                          <w:t>grid</w:t>
                        </w:r>
                      </w:p>
                    </w:txbxContent>
                  </v:textbox>
                </v:shape>
                <v:shape id="Text Box 44" o:spid="_x0000_s1046" type="#_x0000_t202" style="position:absolute;left:2336;top:52057;width:16701;height:4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7WNsMA&#10;AADbAAAADwAAAGRycy9kb3ducmV2LnhtbESPQWsCMRSE74X+h/AKXkSzirV1NYoIgnpSa6G9PTfP&#10;7OLmZdlEXf+9KQg9DjPzDTOZNbYUV6p94VhBr5uAIM6cLtgoOHwtO58gfEDWWDomBXfyMJu+vkww&#10;1e7GO7rugxERwj5FBXkIVSqlz3Ky6LuuIo7eydUWQ5S1kbrGW4TbUvaTZCgtFhwXcqxokVN23l+s&#10;ArNZfGc60I/5HX20j8zzdeO3SrXemvkYRKAm/Ief7ZVWMHiHvy/xB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7WNsMAAADbAAAADwAAAAAAAAAAAAAAAACYAgAAZHJzL2Rv&#10;d25yZXYueG1sUEsFBgAAAAAEAAQA9QAAAIgDAAAAAA==&#10;" filled="f" strokecolor="#f2f2f2" strokeweight="3pt">
                  <v:shadow on="t" color="#7f7f7f" opacity=".5" offset="1pt"/>
                  <v:textbox>
                    <w:txbxContent>
                      <w:p w14:paraId="50DE0A32" w14:textId="77777777" w:rsidR="00814A1B" w:rsidRPr="0023176E" w:rsidRDefault="00814A1B" w:rsidP="00B70021">
                        <w:pPr>
                          <w:rPr>
                            <w:rFonts w:cs="Tahoma"/>
                            <w:iCs/>
                          </w:rPr>
                        </w:pPr>
                        <w:r w:rsidRPr="0023176E">
                          <w:rPr>
                            <w:rFonts w:cs="Tahoma"/>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7" type="#_x0000_t33" style="position:absolute;left:39517;top:2991;width:4499;height:4705;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mY98QAAADbAAAADwAAAGRycy9kb3ducmV2LnhtbESPzWrDMBCE74W+g9hCbrXsEEJxrIS0&#10;JSE91vm/LdbGNrVWxlJt5+2rQqHHYWa+YbLVaBrRU+dqywqSKAZBXFhdc6ngsN88v4BwHlljY5kU&#10;3MnBavn4kGGq7cCf1Oe+FAHCLkUFlfdtKqUrKjLoItsSB+9mO4M+yK6UusMhwE0jp3E8lwZrDgsV&#10;tvRWUfGVfxsF5zsmH6f8vTWXK26T192mnk2PSk2exvUChKfR/4f/2jutYDaH3y/hB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CZj3xAAAANsAAAAPAAAAAAAAAAAA&#10;AAAAAKECAABkcnMvZG93bnJldi54bWxQSwUGAAAAAAQABAD5AAAAkgMAAAAA&#10;" strokecolor="red" strokeweight="2.25pt">
                  <v:stroke endarrow="block"/>
                </v:shape>
                <v:shape id="AutoShape 46" o:spid="_x0000_s1048" type="#_x0000_t33" style="position:absolute;left:43628;top:25067;width:4494;height:226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TiksIAAADbAAAADwAAAGRycy9kb3ducmV2LnhtbESPQYvCMBSE7wv+h/AEb2uqSF2qaVGL&#10;oOzJrgePj+bZFpuX0kSt/94sLOxxmJlvmHU2mFY8qHeNZQWzaQSCuLS64UrB+Wf/+QXCeWSNrWVS&#10;8CIHWTr6WGOi7ZNP9Ch8JQKEXYIKau+7REpX1mTQTW1HHLyr7Q36IPtK6h6fAW5aOY+iWBpsOCzU&#10;2NGupvJW3I2CZXuZH+N8e0DNJ9cdd3kcf+dKTcbDZgXC0+D/w3/tg1awWMLvl/ADZ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TiksIAAADbAAAADwAAAAAAAAAAAAAA&#10;AAChAgAAZHJzL2Rvd25yZXYueG1sUEsFBgAAAAAEAAQA+QAAAJADAAAAAA==&#10;" strokecolor="#002060" strokeweight="2.25pt">
                  <v:stroke endarrow="block"/>
                </v:shape>
                <v:roundrect id="AutoShape 26" o:spid="_x0000_s1049" style="position:absolute;left:2;top:23145;width:25632;height:116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6XfsAA&#10;AADbAAAADwAAAGRycy9kb3ducmV2LnhtbERPTYvCMBC9L+x/CCN426Yuumo1igiCeFlWBa9jMzbF&#10;ZlKbqNVfbw4LHh/vezpvbSVu1PjSsYJekoIgzp0uuVCw362+RiB8QNZYOSYFD/Iwn31+TDHT7s5/&#10;dNuGQsQQ9hkqMCHUmZQ+N2TRJ64mjtzJNRZDhE0hdYP3GG4r+Z2mP9JiybHBYE1LQ/l5e7UKDstf&#10;x+3FPI+H8YmKxXCD+eCiVLfTLiYgArXhLf53r7WCfhwbv8QfIG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q6XfsAAAADbAAAADwAAAAAAAAAAAAAAAACYAgAAZHJzL2Rvd25y&#10;ZXYueG1sUEsFBgAAAAAEAAQA9QAAAIUDAAAAAA==&#10;" strokecolor="#4472c4" strokeweight="1pt">
                  <v:stroke dashstyle="dash"/>
                  <v:shadow color="#868686"/>
                  <v:textbox>
                    <w:txbxContent>
                      <w:p w14:paraId="5AE7CB20" w14:textId="77777777" w:rsidR="00814A1B" w:rsidRPr="0023176E" w:rsidRDefault="00814A1B" w:rsidP="000E56D4">
                        <w:pPr>
                          <w:pStyle w:val="ListParagraph"/>
                          <w:numPr>
                            <w:ilvl w:val="0"/>
                            <w:numId w:val="15"/>
                          </w:numPr>
                          <w:spacing w:line="240" w:lineRule="auto"/>
                          <w:ind w:left="360"/>
                          <w:rPr>
                            <w:rFonts w:cs="Tahoma"/>
                          </w:rPr>
                        </w:pPr>
                        <w:r w:rsidRPr="0023176E">
                          <w:rPr>
                            <w:rFonts w:cs="Tahoma"/>
                          </w:rPr>
                          <w:t xml:space="preserve">Baseline Environmental and social data gathering </w:t>
                        </w:r>
                      </w:p>
                      <w:p w14:paraId="0968709B" w14:textId="77777777" w:rsidR="00814A1B" w:rsidRPr="0023176E" w:rsidRDefault="00814A1B" w:rsidP="000E56D4">
                        <w:pPr>
                          <w:pStyle w:val="ListParagraph"/>
                          <w:numPr>
                            <w:ilvl w:val="0"/>
                            <w:numId w:val="15"/>
                          </w:numPr>
                          <w:spacing w:line="240" w:lineRule="auto"/>
                          <w:ind w:left="360"/>
                          <w:rPr>
                            <w:rFonts w:cs="Tahoma"/>
                          </w:rPr>
                        </w:pPr>
                        <w:r w:rsidRPr="0023176E">
                          <w:rPr>
                            <w:rFonts w:cs="Tahoma"/>
                          </w:rPr>
                          <w:t xml:space="preserve">Identification of Potential Impacts </w:t>
                        </w:r>
                      </w:p>
                      <w:p w14:paraId="06B4A5F5" w14:textId="4F3FC4D1" w:rsidR="00814A1B" w:rsidRPr="0023176E" w:rsidRDefault="00814A1B" w:rsidP="0023176E">
                        <w:pPr>
                          <w:spacing w:line="240" w:lineRule="auto"/>
                          <w:rPr>
                            <w:rFonts w:cs="Tahoma"/>
                          </w:rPr>
                        </w:pPr>
                        <w:r w:rsidRPr="0023176E">
                          <w:rPr>
                            <w:rFonts w:cs="Tahoma"/>
                          </w:rPr>
                          <w:t>Summary of mitigation &amp; Management measures</w:t>
                        </w:r>
                      </w:p>
                    </w:txbxContent>
                  </v:textbox>
                </v:roundrect>
                <v:shape id="Elbow Connector 3656" o:spid="_x0000_s1050" type="#_x0000_t34" style="position:absolute;left:36826;top:34623;width:6572;height:590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3F28MAAADbAAAADwAAAGRycy9kb3ducmV2LnhtbESPQYvCMBSE74L/ITzBm6Yri9hqlGUX&#10;F/EiahfZ26N5tsXmpTZR6783guBxmJlvmNmiNZW4UuNKywo+hhEI4szqknMF6X45mIBwHlljZZkU&#10;3MnBYt7tzDDR9sZbuu58LgKEXYIKCu/rREqXFWTQDW1NHLyjbQz6IJtc6gZvAW4qOYqisTRYclgo&#10;sKbvgrLT7mIU/I/PB3/6paX7W/3Eh02qZbuOler32q8pCE+tf4df7ZVW8BnD80v4A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NxdvDAAAA2wAAAA8AAAAAAAAAAAAA&#10;AAAAoQIAAGRycy9kb3ducmV2LnhtbFBLBQYAAAAABAAEAPkAAACRAwAAAAA=&#10;" strokecolor="#7030a0" strokeweight="2.25pt">
                  <v:stroke endarrow="block"/>
                </v:shape>
                <v:shape id="AutoShape 33" o:spid="_x0000_s1051" type="#_x0000_t32" style="position:absolute;left:12382;top:34766;width: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WtBsQAAADbAAAADwAAAGRycy9kb3ducmV2LnhtbESPwW7CMAyG75N4h8hIuyBIN8QEhYDQ&#10;YNKOG3DhZjWmrWic0oS24+nnw6Qdrd//58+rTe8q1VITSs8GXiYJKOLM25JzA6fjx3gOKkRki5Vn&#10;MvBDATbrwdMKU+s7/qb2EHMlEA4pGihirFOtQ1aQwzDxNbFkF984jDI2ubYNdgJ3lX5NkjftsGS5&#10;UGBN7wVl18PdicZj+tg7P5+1+9FudO6mX/q26Ix5HvbbJahIffxf/mt/WgMzsZdfBAB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ha0GxAAAANsAAAAPAAAAAAAAAAAA&#10;AAAAAKECAABkcnMvZG93bnJldi54bWxQSwUGAAAAAAQABAD5AAAAkgMAAAAA&#10;" strokecolor="red">
                  <v:stroke endarrow="block"/>
                </v:shape>
                <w10:wrap anchory="line"/>
              </v:group>
            </w:pict>
          </mc:Fallback>
        </mc:AlternateContent>
      </w:r>
      <w:r w:rsidRPr="00814A1B">
        <w:rPr>
          <w:rFonts w:cs="Tahoma"/>
          <w:noProof/>
          <w:sz w:val="22"/>
          <w:lang w:val="en-US" w:eastAsia="en-US"/>
        </w:rPr>
        <mc:AlternateContent>
          <mc:Choice Requires="wps">
            <w:drawing>
              <wp:inline distT="0" distB="0" distL="0" distR="0" wp14:anchorId="0FF6D8F4" wp14:editId="0BEDBAB2">
                <wp:extent cx="5814060" cy="7082790"/>
                <wp:effectExtent l="0" t="0" r="0" b="0"/>
                <wp:docPr id="1"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14060" cy="708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5A34D13" id="AutoShape 9" o:spid="_x0000_s1026" style="width:457.8pt;height:55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" filled="f" stroked="f">
                <o:lock v:ext="edit" aspectratio="t"/>
                <w10:anchorlock/>
              </v:rect>
            </w:pict>
          </mc:Fallback>
        </mc:AlternateContent>
      </w:r>
      <w:bookmarkStart w:id="219" w:name="_Toc77081699"/>
    </w:p>
    <w:p w14:paraId="45C56DF9" w14:textId="37A5DD76" w:rsidR="003E5EB8" w:rsidRPr="00814A1B" w:rsidRDefault="003E5EB8" w:rsidP="00E22059">
      <w:pPr>
        <w:pStyle w:val="Heading2"/>
        <w:rPr>
          <w:rFonts w:eastAsia="SimSun"/>
          <w:sz w:val="22"/>
          <w:szCs w:val="22"/>
        </w:rPr>
      </w:pPr>
      <w:bookmarkStart w:id="220" w:name="_Toc148535798"/>
      <w:bookmarkEnd w:id="219"/>
      <w:r w:rsidRPr="00814A1B">
        <w:rPr>
          <w:rFonts w:eastAsia="SimSun"/>
          <w:sz w:val="22"/>
          <w:szCs w:val="22"/>
        </w:rPr>
        <w:t>Limitations</w:t>
      </w:r>
      <w:r w:rsidR="00656136" w:rsidRPr="00814A1B">
        <w:rPr>
          <w:rFonts w:eastAsia="SimSun"/>
          <w:sz w:val="22"/>
          <w:szCs w:val="22"/>
        </w:rPr>
        <w:t>/Uncertainties</w:t>
      </w:r>
      <w:bookmarkEnd w:id="220"/>
      <w:r w:rsidRPr="00814A1B">
        <w:rPr>
          <w:rFonts w:eastAsia="SimSun"/>
          <w:sz w:val="22"/>
          <w:szCs w:val="22"/>
        </w:rPr>
        <w:t xml:space="preserve"> </w:t>
      </w:r>
    </w:p>
    <w:p w14:paraId="4B9E858E" w14:textId="77777777" w:rsidR="003E5EB8" w:rsidRPr="00814A1B" w:rsidRDefault="003E5EB8" w:rsidP="00677281">
      <w:pPr>
        <w:pStyle w:val="Heading2"/>
        <w:rPr>
          <w:rFonts w:eastAsia="SimSun"/>
          <w:sz w:val="22"/>
          <w:szCs w:val="22"/>
        </w:rPr>
      </w:pPr>
      <w:bookmarkStart w:id="221" w:name="_Toc148535799"/>
      <w:r w:rsidRPr="00814A1B">
        <w:rPr>
          <w:rFonts w:eastAsia="SimSun"/>
          <w:sz w:val="22"/>
          <w:szCs w:val="22"/>
        </w:rPr>
        <w:t>Layout of the Report</w:t>
      </w:r>
      <w:bookmarkEnd w:id="221"/>
      <w:r w:rsidRPr="00814A1B">
        <w:rPr>
          <w:rFonts w:eastAsia="SimSun"/>
          <w:sz w:val="22"/>
          <w:szCs w:val="22"/>
        </w:rPr>
        <w:t xml:space="preserve"> </w:t>
      </w:r>
    </w:p>
    <w:p w14:paraId="1B7681DD" w14:textId="36947BC0" w:rsidR="009453DD" w:rsidRPr="00814A1B" w:rsidRDefault="009453DD" w:rsidP="008A6D9D">
      <w:pPr>
        <w:pStyle w:val="Caption"/>
        <w:keepNext/>
        <w:jc w:val="both"/>
        <w:rPr>
          <w:rFonts w:cs="Tahoma"/>
          <w:sz w:val="22"/>
          <w:szCs w:val="22"/>
        </w:rPr>
      </w:pPr>
      <w:bookmarkStart w:id="222" w:name="_Toc148536041"/>
      <w:r w:rsidRPr="00814A1B">
        <w:rPr>
          <w:rFonts w:cs="Tahoma"/>
          <w:sz w:val="22"/>
          <w:szCs w:val="22"/>
        </w:rPr>
        <w:t xml:space="preserve">Table </w:t>
      </w:r>
      <w:r w:rsidR="00F35B6A" w:rsidRPr="00814A1B">
        <w:rPr>
          <w:rFonts w:cs="Tahoma"/>
          <w:sz w:val="22"/>
          <w:szCs w:val="22"/>
        </w:rPr>
        <w:fldChar w:fldCharType="begin"/>
      </w:r>
      <w:r w:rsidR="00F35B6A" w:rsidRPr="00814A1B">
        <w:rPr>
          <w:rFonts w:cs="Tahoma"/>
          <w:sz w:val="22"/>
          <w:szCs w:val="22"/>
        </w:rPr>
        <w:instrText xml:space="preserve"> STYLEREF 1 \s </w:instrText>
      </w:r>
      <w:r w:rsidR="00F35B6A" w:rsidRPr="00814A1B">
        <w:rPr>
          <w:rFonts w:cs="Tahoma"/>
          <w:sz w:val="22"/>
          <w:szCs w:val="22"/>
        </w:rPr>
        <w:fldChar w:fldCharType="separate"/>
      </w:r>
      <w:r w:rsidR="004E4351" w:rsidRPr="00814A1B">
        <w:rPr>
          <w:rFonts w:cs="Tahoma"/>
          <w:noProof/>
          <w:sz w:val="22"/>
          <w:szCs w:val="22"/>
        </w:rPr>
        <w:t>1</w:t>
      </w:r>
      <w:r w:rsidR="00F35B6A" w:rsidRPr="00814A1B">
        <w:rPr>
          <w:rFonts w:cs="Tahoma"/>
          <w:sz w:val="22"/>
          <w:szCs w:val="22"/>
        </w:rPr>
        <w:fldChar w:fldCharType="end"/>
      </w:r>
      <w:r w:rsidR="00F35B6A" w:rsidRPr="00814A1B">
        <w:rPr>
          <w:rFonts w:cs="Tahoma"/>
          <w:sz w:val="22"/>
          <w:szCs w:val="22"/>
        </w:rPr>
        <w:noBreakHyphen/>
      </w:r>
      <w:r w:rsidR="00F35B6A" w:rsidRPr="00814A1B">
        <w:rPr>
          <w:rFonts w:cs="Tahoma"/>
          <w:sz w:val="22"/>
          <w:szCs w:val="22"/>
        </w:rPr>
        <w:fldChar w:fldCharType="begin"/>
      </w:r>
      <w:r w:rsidR="00F35B6A" w:rsidRPr="00814A1B">
        <w:rPr>
          <w:rFonts w:cs="Tahoma"/>
          <w:sz w:val="22"/>
          <w:szCs w:val="22"/>
        </w:rPr>
        <w:instrText xml:space="preserve"> SEQ Table \* ARABIC \s 1 </w:instrText>
      </w:r>
      <w:r w:rsidR="00F35B6A" w:rsidRPr="00814A1B">
        <w:rPr>
          <w:rFonts w:cs="Tahoma"/>
          <w:sz w:val="22"/>
          <w:szCs w:val="22"/>
        </w:rPr>
        <w:fldChar w:fldCharType="separate"/>
      </w:r>
      <w:r w:rsidR="004E4351" w:rsidRPr="00814A1B">
        <w:rPr>
          <w:rFonts w:cs="Tahoma"/>
          <w:noProof/>
          <w:sz w:val="22"/>
          <w:szCs w:val="22"/>
        </w:rPr>
        <w:t>1</w:t>
      </w:r>
      <w:r w:rsidR="00F35B6A" w:rsidRPr="00814A1B">
        <w:rPr>
          <w:rFonts w:cs="Tahoma"/>
          <w:sz w:val="22"/>
          <w:szCs w:val="22"/>
        </w:rPr>
        <w:fldChar w:fldCharType="end"/>
      </w:r>
      <w:r w:rsidRPr="00814A1B">
        <w:rPr>
          <w:rFonts w:cs="Tahoma"/>
          <w:sz w:val="22"/>
          <w:szCs w:val="22"/>
        </w:rPr>
        <w:t xml:space="preserve"> </w:t>
      </w:r>
      <w:r w:rsidRPr="00814A1B">
        <w:rPr>
          <w:rFonts w:cs="Tahoma"/>
          <w:b w:val="0"/>
          <w:i/>
          <w:sz w:val="22"/>
          <w:szCs w:val="22"/>
        </w:rPr>
        <w:t>Structure of the ESIA Report</w:t>
      </w:r>
      <w:bookmarkEnd w:id="222"/>
    </w:p>
    <w:tbl>
      <w:tblPr>
        <w:tblW w:w="5000" w:type="pct"/>
        <w:tblBorders>
          <w:top w:val="single" w:sz="4" w:space="0" w:color="2E74B5"/>
          <w:bottom w:val="single" w:sz="4" w:space="0" w:color="2E74B5"/>
          <w:insideH w:val="single" w:sz="4" w:space="0" w:color="2E74B5"/>
        </w:tblBorders>
        <w:tblLook w:val="0000" w:firstRow="0" w:lastRow="0" w:firstColumn="0" w:lastColumn="0" w:noHBand="0" w:noVBand="0"/>
      </w:tblPr>
      <w:tblGrid>
        <w:gridCol w:w="1218"/>
        <w:gridCol w:w="2339"/>
        <w:gridCol w:w="4749"/>
      </w:tblGrid>
      <w:tr w:rsidR="003E5EB8" w:rsidRPr="00960BFF" w14:paraId="459EE2B3" w14:textId="77777777" w:rsidTr="00EB7BE1">
        <w:trPr>
          <w:trHeight w:val="136"/>
        </w:trPr>
        <w:tc>
          <w:tcPr>
            <w:tcW w:w="733" w:type="pct"/>
            <w:shd w:val="clear" w:color="auto" w:fill="auto"/>
          </w:tcPr>
          <w:p w14:paraId="2C60B6A1" w14:textId="77777777" w:rsidR="003E5EB8" w:rsidRPr="00814A1B" w:rsidRDefault="00D8570B" w:rsidP="008A6D9D">
            <w:pPr>
              <w:pStyle w:val="Default"/>
              <w:rPr>
                <w:rFonts w:ascii="Tahoma" w:eastAsia="SimSun" w:hAnsi="Tahoma" w:cs="Tahoma"/>
                <w:color w:val="auto"/>
                <w:sz w:val="22"/>
                <w:szCs w:val="22"/>
              </w:rPr>
            </w:pPr>
            <w:r w:rsidRPr="00814A1B">
              <w:rPr>
                <w:rFonts w:ascii="Tahoma" w:eastAsia="SimSun" w:hAnsi="Tahoma" w:cs="Tahoma"/>
                <w:b/>
                <w:bCs/>
                <w:color w:val="auto"/>
                <w:sz w:val="22"/>
                <w:szCs w:val="22"/>
              </w:rPr>
              <w:t xml:space="preserve">SECTION </w:t>
            </w:r>
          </w:p>
        </w:tc>
        <w:tc>
          <w:tcPr>
            <w:tcW w:w="1408" w:type="pct"/>
            <w:shd w:val="clear" w:color="auto" w:fill="auto"/>
          </w:tcPr>
          <w:p w14:paraId="154B12EF" w14:textId="77777777" w:rsidR="003E5EB8" w:rsidRPr="00814A1B" w:rsidRDefault="00D8570B" w:rsidP="008A6D9D">
            <w:pPr>
              <w:pStyle w:val="Default"/>
              <w:rPr>
                <w:rFonts w:ascii="Tahoma" w:eastAsia="SimSun" w:hAnsi="Tahoma" w:cs="Tahoma"/>
                <w:color w:val="auto"/>
                <w:sz w:val="22"/>
                <w:szCs w:val="22"/>
              </w:rPr>
            </w:pPr>
            <w:r w:rsidRPr="00814A1B">
              <w:rPr>
                <w:rFonts w:ascii="Tahoma" w:eastAsia="SimSun" w:hAnsi="Tahoma" w:cs="Tahoma"/>
                <w:b/>
                <w:bCs/>
                <w:color w:val="auto"/>
                <w:sz w:val="22"/>
                <w:szCs w:val="22"/>
              </w:rPr>
              <w:t xml:space="preserve">TITLE </w:t>
            </w:r>
          </w:p>
        </w:tc>
        <w:tc>
          <w:tcPr>
            <w:tcW w:w="2859" w:type="pct"/>
            <w:shd w:val="clear" w:color="auto" w:fill="auto"/>
          </w:tcPr>
          <w:p w14:paraId="7C22297F" w14:textId="77777777" w:rsidR="003E5EB8" w:rsidRPr="00814A1B" w:rsidRDefault="00D8570B" w:rsidP="008A6D9D">
            <w:pPr>
              <w:pStyle w:val="Default"/>
              <w:rPr>
                <w:rFonts w:ascii="Tahoma" w:eastAsia="SimSun" w:hAnsi="Tahoma" w:cs="Tahoma"/>
                <w:color w:val="auto"/>
                <w:sz w:val="22"/>
                <w:szCs w:val="22"/>
              </w:rPr>
            </w:pPr>
            <w:r w:rsidRPr="00814A1B">
              <w:rPr>
                <w:rFonts w:ascii="Tahoma" w:eastAsia="SimSun" w:hAnsi="Tahoma" w:cs="Tahoma"/>
                <w:b/>
                <w:bCs/>
                <w:color w:val="auto"/>
                <w:sz w:val="22"/>
                <w:szCs w:val="22"/>
              </w:rPr>
              <w:t xml:space="preserve">DESCRIPTION </w:t>
            </w:r>
          </w:p>
        </w:tc>
      </w:tr>
      <w:tr w:rsidR="003E5EB8" w:rsidRPr="00960BFF" w14:paraId="3D06ED9B" w14:textId="77777777" w:rsidTr="00EB7BE1">
        <w:trPr>
          <w:trHeight w:val="295"/>
        </w:trPr>
        <w:tc>
          <w:tcPr>
            <w:tcW w:w="733" w:type="pct"/>
            <w:shd w:val="clear" w:color="auto" w:fill="auto"/>
          </w:tcPr>
          <w:p w14:paraId="7B6BC6B7"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b/>
                <w:bCs/>
                <w:i/>
                <w:iCs/>
                <w:color w:val="auto"/>
                <w:sz w:val="22"/>
                <w:szCs w:val="22"/>
              </w:rPr>
              <w:t xml:space="preserve">Section 1 </w:t>
            </w:r>
          </w:p>
        </w:tc>
        <w:tc>
          <w:tcPr>
            <w:tcW w:w="1408" w:type="pct"/>
            <w:shd w:val="clear" w:color="auto" w:fill="auto"/>
          </w:tcPr>
          <w:p w14:paraId="70B34494"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Introduction </w:t>
            </w:r>
          </w:p>
        </w:tc>
        <w:tc>
          <w:tcPr>
            <w:tcW w:w="2859" w:type="pct"/>
            <w:shd w:val="clear" w:color="auto" w:fill="auto"/>
          </w:tcPr>
          <w:p w14:paraId="285AC366"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Introduction to the Project and ESIA scope and methodology adopted. </w:t>
            </w:r>
          </w:p>
        </w:tc>
      </w:tr>
      <w:tr w:rsidR="003E5EB8" w:rsidRPr="00960BFF" w14:paraId="29A77D24" w14:textId="77777777" w:rsidTr="00EB7BE1">
        <w:trPr>
          <w:trHeight w:val="231"/>
        </w:trPr>
        <w:tc>
          <w:tcPr>
            <w:tcW w:w="733" w:type="pct"/>
            <w:shd w:val="clear" w:color="auto" w:fill="auto"/>
          </w:tcPr>
          <w:p w14:paraId="4DD62D12"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b/>
                <w:bCs/>
                <w:i/>
                <w:iCs/>
                <w:color w:val="auto"/>
                <w:sz w:val="22"/>
                <w:szCs w:val="22"/>
              </w:rPr>
              <w:t xml:space="preserve">Section 2 </w:t>
            </w:r>
          </w:p>
        </w:tc>
        <w:tc>
          <w:tcPr>
            <w:tcW w:w="1408" w:type="pct"/>
            <w:shd w:val="clear" w:color="auto" w:fill="auto"/>
          </w:tcPr>
          <w:p w14:paraId="2C8BFC9B" w14:textId="223C6EFA"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Project Description </w:t>
            </w:r>
            <w:r w:rsidR="00E22059" w:rsidRPr="00814A1B">
              <w:rPr>
                <w:rFonts w:ascii="Tahoma" w:eastAsia="SimSun" w:hAnsi="Tahoma" w:cs="Tahoma"/>
                <w:color w:val="auto"/>
                <w:sz w:val="22"/>
                <w:szCs w:val="22"/>
              </w:rPr>
              <w:t>and analysis of project alternatives</w:t>
            </w:r>
          </w:p>
        </w:tc>
        <w:tc>
          <w:tcPr>
            <w:tcW w:w="2859" w:type="pct"/>
            <w:shd w:val="clear" w:color="auto" w:fill="auto"/>
          </w:tcPr>
          <w:p w14:paraId="1166A3D3"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Technical description of the Project &amp; related infrastructure and activities. </w:t>
            </w:r>
          </w:p>
        </w:tc>
      </w:tr>
      <w:tr w:rsidR="003E5EB8" w:rsidRPr="00960BFF" w14:paraId="3260EE9A" w14:textId="77777777" w:rsidTr="00EB7BE1">
        <w:trPr>
          <w:trHeight w:val="465"/>
        </w:trPr>
        <w:tc>
          <w:tcPr>
            <w:tcW w:w="733" w:type="pct"/>
            <w:shd w:val="clear" w:color="auto" w:fill="auto"/>
          </w:tcPr>
          <w:p w14:paraId="19789D5B"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b/>
                <w:bCs/>
                <w:i/>
                <w:iCs/>
                <w:color w:val="auto"/>
                <w:sz w:val="22"/>
                <w:szCs w:val="22"/>
              </w:rPr>
              <w:t xml:space="preserve">Section 3 </w:t>
            </w:r>
          </w:p>
        </w:tc>
        <w:tc>
          <w:tcPr>
            <w:tcW w:w="1408" w:type="pct"/>
            <w:shd w:val="clear" w:color="auto" w:fill="auto"/>
          </w:tcPr>
          <w:p w14:paraId="43396647"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Applicable Legal and Regulatory Framework </w:t>
            </w:r>
          </w:p>
        </w:tc>
        <w:tc>
          <w:tcPr>
            <w:tcW w:w="2859" w:type="pct"/>
            <w:shd w:val="clear" w:color="auto" w:fill="auto"/>
          </w:tcPr>
          <w:p w14:paraId="0C1590CE"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Discusses the applicable environmental and social regulatory framework and its relevance for the Project. </w:t>
            </w:r>
          </w:p>
        </w:tc>
      </w:tr>
      <w:tr w:rsidR="003E5EB8" w:rsidRPr="00960BFF" w14:paraId="6D853A86" w14:textId="77777777" w:rsidTr="00EB7BE1">
        <w:trPr>
          <w:trHeight w:val="433"/>
        </w:trPr>
        <w:tc>
          <w:tcPr>
            <w:tcW w:w="733" w:type="pct"/>
            <w:shd w:val="clear" w:color="auto" w:fill="auto"/>
          </w:tcPr>
          <w:p w14:paraId="4BAE5386"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b/>
                <w:bCs/>
                <w:i/>
                <w:iCs/>
                <w:color w:val="auto"/>
                <w:sz w:val="22"/>
                <w:szCs w:val="22"/>
              </w:rPr>
              <w:t xml:space="preserve">Section 4 </w:t>
            </w:r>
          </w:p>
        </w:tc>
        <w:tc>
          <w:tcPr>
            <w:tcW w:w="1408" w:type="pct"/>
            <w:shd w:val="clear" w:color="auto" w:fill="auto"/>
          </w:tcPr>
          <w:p w14:paraId="79C723C0" w14:textId="65CE20CC" w:rsidR="003E5EB8" w:rsidRPr="00814A1B" w:rsidRDefault="004A1366"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Baseline Settings</w:t>
            </w:r>
          </w:p>
        </w:tc>
        <w:tc>
          <w:tcPr>
            <w:tcW w:w="2859" w:type="pct"/>
            <w:shd w:val="clear" w:color="auto" w:fill="auto"/>
          </w:tcPr>
          <w:p w14:paraId="67B3886A" w14:textId="744CEDB9"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Outlines Environmental and Social Baseline status in the study area of the Project </w:t>
            </w:r>
          </w:p>
        </w:tc>
      </w:tr>
      <w:tr w:rsidR="003E5EB8" w:rsidRPr="00960BFF" w14:paraId="31CCA383" w14:textId="77777777" w:rsidTr="00EB7BE1">
        <w:trPr>
          <w:trHeight w:val="1170"/>
        </w:trPr>
        <w:tc>
          <w:tcPr>
            <w:tcW w:w="733" w:type="pct"/>
            <w:shd w:val="clear" w:color="auto" w:fill="auto"/>
          </w:tcPr>
          <w:p w14:paraId="2B2315BA"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b/>
                <w:bCs/>
                <w:i/>
                <w:iCs/>
                <w:color w:val="auto"/>
                <w:sz w:val="22"/>
                <w:szCs w:val="22"/>
              </w:rPr>
              <w:t xml:space="preserve">Section 5 </w:t>
            </w:r>
          </w:p>
        </w:tc>
        <w:tc>
          <w:tcPr>
            <w:tcW w:w="1408" w:type="pct"/>
            <w:shd w:val="clear" w:color="auto" w:fill="auto"/>
          </w:tcPr>
          <w:p w14:paraId="7C053B89"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Stakeholder Engagement and Grievance Redress </w:t>
            </w:r>
          </w:p>
        </w:tc>
        <w:tc>
          <w:tcPr>
            <w:tcW w:w="2859" w:type="pct"/>
            <w:shd w:val="clear" w:color="auto" w:fill="auto"/>
          </w:tcPr>
          <w:p w14:paraId="6FC9F519"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Provides an overview of the stakeholder engagement activities undertaken during the ESIA, stakeholder categorization and profiling Additionally, it details the provision of Grievance Redress Mechanism for the project </w:t>
            </w:r>
          </w:p>
        </w:tc>
      </w:tr>
      <w:tr w:rsidR="003E5EB8" w:rsidRPr="00960BFF" w14:paraId="4183EBCE" w14:textId="77777777" w:rsidTr="00EB7BE1">
        <w:trPr>
          <w:trHeight w:val="1428"/>
        </w:trPr>
        <w:tc>
          <w:tcPr>
            <w:tcW w:w="733" w:type="pct"/>
            <w:shd w:val="clear" w:color="auto" w:fill="auto"/>
          </w:tcPr>
          <w:p w14:paraId="12A9B3EE" w14:textId="70A90FE4"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b/>
                <w:bCs/>
                <w:i/>
                <w:iCs/>
                <w:color w:val="auto"/>
                <w:sz w:val="22"/>
                <w:szCs w:val="22"/>
              </w:rPr>
              <w:t xml:space="preserve">Section </w:t>
            </w:r>
            <w:r w:rsidR="004A1366" w:rsidRPr="00814A1B">
              <w:rPr>
                <w:rFonts w:ascii="Tahoma" w:eastAsia="SimSun" w:hAnsi="Tahoma" w:cs="Tahoma"/>
                <w:b/>
                <w:bCs/>
                <w:i/>
                <w:iCs/>
                <w:color w:val="auto"/>
                <w:sz w:val="22"/>
                <w:szCs w:val="22"/>
              </w:rPr>
              <w:t>6</w:t>
            </w:r>
            <w:r w:rsidRPr="00814A1B">
              <w:rPr>
                <w:rFonts w:ascii="Tahoma" w:eastAsia="SimSun" w:hAnsi="Tahoma" w:cs="Tahoma"/>
                <w:b/>
                <w:bCs/>
                <w:i/>
                <w:iCs/>
                <w:color w:val="auto"/>
                <w:sz w:val="22"/>
                <w:szCs w:val="22"/>
              </w:rPr>
              <w:t xml:space="preserve"> </w:t>
            </w:r>
          </w:p>
        </w:tc>
        <w:tc>
          <w:tcPr>
            <w:tcW w:w="1408" w:type="pct"/>
            <w:shd w:val="clear" w:color="auto" w:fill="auto"/>
          </w:tcPr>
          <w:p w14:paraId="1368750D"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Impact Assessment and Mitigation Measures </w:t>
            </w:r>
          </w:p>
        </w:tc>
        <w:tc>
          <w:tcPr>
            <w:tcW w:w="2859" w:type="pct"/>
            <w:shd w:val="clear" w:color="auto" w:fill="auto"/>
          </w:tcPr>
          <w:p w14:paraId="295F210E"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3E5EB8" w:rsidRPr="00960BFF" w14:paraId="722B04A1" w14:textId="77777777" w:rsidTr="00EB7BE1">
        <w:trPr>
          <w:trHeight w:val="521"/>
        </w:trPr>
        <w:tc>
          <w:tcPr>
            <w:tcW w:w="733" w:type="pct"/>
            <w:shd w:val="clear" w:color="auto" w:fill="auto"/>
          </w:tcPr>
          <w:p w14:paraId="7CFA0FE1" w14:textId="6CED3E11"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b/>
                <w:bCs/>
                <w:i/>
                <w:iCs/>
                <w:color w:val="auto"/>
                <w:sz w:val="22"/>
                <w:szCs w:val="22"/>
              </w:rPr>
              <w:t xml:space="preserve">Section </w:t>
            </w:r>
            <w:r w:rsidR="004A1366" w:rsidRPr="00814A1B">
              <w:rPr>
                <w:rFonts w:ascii="Tahoma" w:eastAsia="SimSun" w:hAnsi="Tahoma" w:cs="Tahoma"/>
                <w:b/>
                <w:bCs/>
                <w:i/>
                <w:iCs/>
                <w:color w:val="auto"/>
                <w:sz w:val="22"/>
                <w:szCs w:val="22"/>
              </w:rPr>
              <w:t>7</w:t>
            </w:r>
            <w:r w:rsidRPr="00814A1B">
              <w:rPr>
                <w:rFonts w:ascii="Tahoma" w:eastAsia="SimSun" w:hAnsi="Tahoma" w:cs="Tahoma"/>
                <w:b/>
                <w:bCs/>
                <w:i/>
                <w:iCs/>
                <w:color w:val="auto"/>
                <w:sz w:val="22"/>
                <w:szCs w:val="22"/>
              </w:rPr>
              <w:t xml:space="preserve"> </w:t>
            </w:r>
          </w:p>
        </w:tc>
        <w:tc>
          <w:tcPr>
            <w:tcW w:w="1408" w:type="pct"/>
            <w:shd w:val="clear" w:color="auto" w:fill="auto"/>
          </w:tcPr>
          <w:p w14:paraId="204026F9" w14:textId="1A38FFC9"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Environmental and Social Management</w:t>
            </w:r>
            <w:r w:rsidR="000436E1" w:rsidRPr="00814A1B">
              <w:rPr>
                <w:rFonts w:ascii="Tahoma" w:eastAsia="SimSun" w:hAnsi="Tahoma" w:cs="Tahoma"/>
                <w:color w:val="auto"/>
                <w:sz w:val="22"/>
                <w:szCs w:val="22"/>
              </w:rPr>
              <w:t xml:space="preserve"> and Monitoring</w:t>
            </w:r>
            <w:r w:rsidRPr="00814A1B">
              <w:rPr>
                <w:rFonts w:ascii="Tahoma" w:eastAsia="SimSun" w:hAnsi="Tahoma" w:cs="Tahoma"/>
                <w:color w:val="auto"/>
                <w:sz w:val="22"/>
                <w:szCs w:val="22"/>
              </w:rPr>
              <w:t xml:space="preserve"> Plan </w:t>
            </w:r>
          </w:p>
        </w:tc>
        <w:tc>
          <w:tcPr>
            <w:tcW w:w="2859" w:type="pct"/>
            <w:shd w:val="clear" w:color="auto" w:fill="auto"/>
          </w:tcPr>
          <w:p w14:paraId="5823D83A" w14:textId="1A6E1DBE"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Outline of the ES</w:t>
            </w:r>
            <w:r w:rsidR="009D4827" w:rsidRPr="00814A1B">
              <w:rPr>
                <w:rFonts w:ascii="Tahoma" w:eastAsia="SimSun" w:hAnsi="Tahoma" w:cs="Tahoma"/>
                <w:color w:val="auto"/>
                <w:sz w:val="22"/>
                <w:szCs w:val="22"/>
              </w:rPr>
              <w:t>M</w:t>
            </w:r>
            <w:r w:rsidRPr="00814A1B">
              <w:rPr>
                <w:rFonts w:ascii="Tahoma" w:eastAsia="SimSun" w:hAnsi="Tahoma" w:cs="Tahoma"/>
                <w:color w:val="auto"/>
                <w:sz w:val="22"/>
                <w:szCs w:val="22"/>
              </w:rPr>
              <w:t xml:space="preserve">MP taking into account identified impacts and planned mitigation measures and monitoring requirements. </w:t>
            </w:r>
          </w:p>
        </w:tc>
      </w:tr>
      <w:tr w:rsidR="003E5EB8" w:rsidRPr="00960BFF" w14:paraId="53FA112B" w14:textId="77777777" w:rsidTr="00EB7BE1">
        <w:trPr>
          <w:trHeight w:val="70"/>
        </w:trPr>
        <w:tc>
          <w:tcPr>
            <w:tcW w:w="733" w:type="pct"/>
            <w:shd w:val="clear" w:color="auto" w:fill="auto"/>
          </w:tcPr>
          <w:p w14:paraId="775D9357" w14:textId="03431FEE"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b/>
                <w:bCs/>
                <w:i/>
                <w:iCs/>
                <w:color w:val="auto"/>
                <w:sz w:val="22"/>
                <w:szCs w:val="22"/>
              </w:rPr>
              <w:t xml:space="preserve">Section </w:t>
            </w:r>
            <w:r w:rsidR="004A1366" w:rsidRPr="00814A1B">
              <w:rPr>
                <w:rFonts w:ascii="Tahoma" w:eastAsia="SimSun" w:hAnsi="Tahoma" w:cs="Tahoma"/>
                <w:b/>
                <w:bCs/>
                <w:i/>
                <w:iCs/>
                <w:color w:val="auto"/>
                <w:sz w:val="22"/>
                <w:szCs w:val="22"/>
              </w:rPr>
              <w:t>8</w:t>
            </w:r>
          </w:p>
        </w:tc>
        <w:tc>
          <w:tcPr>
            <w:tcW w:w="1408" w:type="pct"/>
            <w:shd w:val="clear" w:color="auto" w:fill="auto"/>
          </w:tcPr>
          <w:p w14:paraId="5BEA5E60"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Impact Summary and Conclusion </w:t>
            </w:r>
          </w:p>
        </w:tc>
        <w:tc>
          <w:tcPr>
            <w:tcW w:w="2859" w:type="pct"/>
            <w:shd w:val="clear" w:color="auto" w:fill="auto"/>
          </w:tcPr>
          <w:p w14:paraId="493366C3" w14:textId="77777777" w:rsidR="003E5EB8" w:rsidRPr="00814A1B" w:rsidRDefault="003E5EB8"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 xml:space="preserve">Summary of impacts identified for the Project and conclusion of the study. </w:t>
            </w:r>
          </w:p>
        </w:tc>
      </w:tr>
      <w:tr w:rsidR="004A1366" w:rsidRPr="00960BFF" w14:paraId="1D776F3D" w14:textId="77777777" w:rsidTr="00EB7BE1">
        <w:trPr>
          <w:trHeight w:val="70"/>
        </w:trPr>
        <w:tc>
          <w:tcPr>
            <w:tcW w:w="733" w:type="pct"/>
            <w:shd w:val="clear" w:color="auto" w:fill="auto"/>
          </w:tcPr>
          <w:p w14:paraId="55D917C6" w14:textId="79DD1CA8" w:rsidR="004A1366" w:rsidRPr="00814A1B" w:rsidRDefault="004A1366" w:rsidP="008A6D9D">
            <w:pPr>
              <w:pStyle w:val="Default"/>
              <w:rPr>
                <w:rFonts w:ascii="Tahoma" w:eastAsia="SimSun" w:hAnsi="Tahoma" w:cs="Tahoma"/>
                <w:b/>
                <w:bCs/>
                <w:i/>
                <w:iCs/>
                <w:color w:val="auto"/>
                <w:sz w:val="22"/>
                <w:szCs w:val="22"/>
              </w:rPr>
            </w:pPr>
            <w:r w:rsidRPr="00814A1B">
              <w:rPr>
                <w:rFonts w:ascii="Tahoma" w:eastAsia="SimSun" w:hAnsi="Tahoma" w:cs="Tahoma"/>
                <w:b/>
                <w:bCs/>
                <w:i/>
                <w:iCs/>
                <w:color w:val="auto"/>
                <w:sz w:val="22"/>
                <w:szCs w:val="22"/>
              </w:rPr>
              <w:t>Section 9</w:t>
            </w:r>
          </w:p>
        </w:tc>
        <w:tc>
          <w:tcPr>
            <w:tcW w:w="1408" w:type="pct"/>
            <w:shd w:val="clear" w:color="auto" w:fill="auto"/>
          </w:tcPr>
          <w:p w14:paraId="0471E1AC" w14:textId="60BBD349" w:rsidR="004A1366" w:rsidRPr="00814A1B" w:rsidRDefault="00E22059"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References</w:t>
            </w:r>
          </w:p>
        </w:tc>
        <w:tc>
          <w:tcPr>
            <w:tcW w:w="2859" w:type="pct"/>
            <w:shd w:val="clear" w:color="auto" w:fill="auto"/>
          </w:tcPr>
          <w:p w14:paraId="1FEB35B0" w14:textId="251A980B" w:rsidR="004A1366" w:rsidRPr="00814A1B" w:rsidRDefault="00E22059"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List of references</w:t>
            </w:r>
          </w:p>
        </w:tc>
      </w:tr>
      <w:tr w:rsidR="003806F6" w:rsidRPr="00960BFF" w14:paraId="09289E4C" w14:textId="77777777" w:rsidTr="00EB7BE1">
        <w:trPr>
          <w:trHeight w:val="70"/>
        </w:trPr>
        <w:tc>
          <w:tcPr>
            <w:tcW w:w="733" w:type="pct"/>
            <w:shd w:val="clear" w:color="auto" w:fill="auto"/>
          </w:tcPr>
          <w:p w14:paraId="2DCABBF7" w14:textId="1D2D500D" w:rsidR="003806F6" w:rsidRPr="00814A1B" w:rsidRDefault="003806F6" w:rsidP="008A6D9D">
            <w:pPr>
              <w:pStyle w:val="Default"/>
              <w:rPr>
                <w:rFonts w:ascii="Tahoma" w:eastAsia="SimSun" w:hAnsi="Tahoma" w:cs="Tahoma"/>
                <w:b/>
                <w:bCs/>
                <w:i/>
                <w:iCs/>
                <w:color w:val="auto"/>
                <w:sz w:val="22"/>
                <w:szCs w:val="22"/>
              </w:rPr>
            </w:pPr>
            <w:r w:rsidRPr="00814A1B">
              <w:rPr>
                <w:rFonts w:ascii="Tahoma" w:eastAsia="SimSun" w:hAnsi="Tahoma" w:cs="Tahoma"/>
                <w:b/>
                <w:bCs/>
                <w:i/>
                <w:iCs/>
                <w:color w:val="auto"/>
                <w:sz w:val="22"/>
                <w:szCs w:val="22"/>
              </w:rPr>
              <w:t>Section 10</w:t>
            </w:r>
          </w:p>
        </w:tc>
        <w:tc>
          <w:tcPr>
            <w:tcW w:w="1408" w:type="pct"/>
            <w:shd w:val="clear" w:color="auto" w:fill="auto"/>
          </w:tcPr>
          <w:p w14:paraId="5599BA36" w14:textId="779555E6" w:rsidR="003806F6" w:rsidRPr="00814A1B" w:rsidRDefault="003806F6"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Appendices</w:t>
            </w:r>
          </w:p>
        </w:tc>
        <w:tc>
          <w:tcPr>
            <w:tcW w:w="2859" w:type="pct"/>
            <w:shd w:val="clear" w:color="auto" w:fill="auto"/>
          </w:tcPr>
          <w:p w14:paraId="05898E66" w14:textId="2721F90C" w:rsidR="003806F6" w:rsidRPr="00814A1B" w:rsidRDefault="001428D6" w:rsidP="008A6D9D">
            <w:pPr>
              <w:pStyle w:val="Default"/>
              <w:rPr>
                <w:rFonts w:ascii="Tahoma" w:eastAsia="SimSun" w:hAnsi="Tahoma" w:cs="Tahoma"/>
                <w:color w:val="auto"/>
                <w:sz w:val="22"/>
                <w:szCs w:val="22"/>
              </w:rPr>
            </w:pPr>
            <w:r w:rsidRPr="00814A1B">
              <w:rPr>
                <w:rFonts w:ascii="Tahoma" w:eastAsia="SimSun" w:hAnsi="Tahoma" w:cs="Tahoma"/>
                <w:color w:val="auto"/>
                <w:sz w:val="22"/>
                <w:szCs w:val="22"/>
              </w:rPr>
              <w:t>This section includes all attachments including NEMA licences,layout plan,Minute of the meeting,list of participants and Baseline measurements.</w:t>
            </w:r>
          </w:p>
        </w:tc>
      </w:tr>
    </w:tbl>
    <w:p w14:paraId="3944642D" w14:textId="77777777" w:rsidR="00EB7BE1" w:rsidRPr="00814A1B" w:rsidRDefault="00EB7BE1" w:rsidP="00EB7BE1">
      <w:pPr>
        <w:pStyle w:val="Heading2"/>
        <w:rPr>
          <w:sz w:val="22"/>
          <w:szCs w:val="22"/>
        </w:rPr>
      </w:pPr>
      <w:bookmarkStart w:id="223" w:name="_Toc148535800"/>
      <w:bookmarkStart w:id="224" w:name="_Toc148535801"/>
      <w:r w:rsidRPr="00814A1B">
        <w:rPr>
          <w:sz w:val="22"/>
          <w:szCs w:val="22"/>
        </w:rPr>
        <w:t>Study Team</w:t>
      </w:r>
      <w:bookmarkEnd w:id="223"/>
    </w:p>
    <w:p w14:paraId="0FC3ECA4" w14:textId="77777777" w:rsidR="00EB7BE1" w:rsidRPr="00814A1B" w:rsidRDefault="00EB7BE1" w:rsidP="00EB7BE1">
      <w:pPr>
        <w:rPr>
          <w:rFonts w:cs="Tahoma"/>
          <w:sz w:val="22"/>
        </w:rPr>
      </w:pPr>
      <w:r w:rsidRPr="00814A1B">
        <w:rPr>
          <w:rFonts w:cs="Tahoma"/>
          <w:sz w:val="22"/>
        </w:rPr>
        <w:t>This ESIA study was conducted on 28</w:t>
      </w:r>
      <w:r w:rsidRPr="00814A1B">
        <w:rPr>
          <w:rFonts w:cs="Tahoma"/>
          <w:sz w:val="22"/>
          <w:vertAlign w:val="superscript"/>
        </w:rPr>
        <w:t>th</w:t>
      </w:r>
      <w:r w:rsidRPr="00814A1B">
        <w:rPr>
          <w:rFonts w:cs="Tahoma"/>
          <w:sz w:val="22"/>
        </w:rPr>
        <w:t xml:space="preserve"> September 2021 by the following team of experts;</w:t>
      </w:r>
    </w:p>
    <w:p w14:paraId="6A59FE55" w14:textId="77777777" w:rsidR="00EB7BE1" w:rsidRPr="00814A1B" w:rsidRDefault="00EB7BE1" w:rsidP="00EB7BE1">
      <w:pPr>
        <w:rPr>
          <w:rFonts w:cs="Tahoma"/>
          <w:sz w:val="22"/>
        </w:rPr>
      </w:pPr>
    </w:p>
    <w:tbl>
      <w:tblPr>
        <w:tblStyle w:val="TableGrid"/>
        <w:tblW w:w="0" w:type="auto"/>
        <w:tblInd w:w="262" w:type="dxa"/>
        <w:tblLook w:val="04A0" w:firstRow="1" w:lastRow="0" w:firstColumn="1" w:lastColumn="0" w:noHBand="0" w:noVBand="1"/>
      </w:tblPr>
      <w:tblGrid>
        <w:gridCol w:w="540"/>
        <w:gridCol w:w="1890"/>
        <w:gridCol w:w="2520"/>
        <w:gridCol w:w="3078"/>
      </w:tblGrid>
      <w:tr w:rsidR="00EB7BE1" w:rsidRPr="00960BFF" w14:paraId="3D4899DC" w14:textId="77777777" w:rsidTr="001063D2">
        <w:trPr>
          <w:cnfStyle w:val="100000000000" w:firstRow="1" w:lastRow="0" w:firstColumn="0" w:lastColumn="0" w:oddVBand="0" w:evenVBand="0" w:oddHBand="0" w:evenHBand="0" w:firstRowFirstColumn="0" w:firstRowLastColumn="0" w:lastRowFirstColumn="0" w:lastRowLastColumn="0"/>
          <w:trHeight w:val="462"/>
        </w:trPr>
        <w:tc>
          <w:tcPr>
            <w:tcW w:w="540" w:type="dxa"/>
          </w:tcPr>
          <w:p w14:paraId="197EE9E8" w14:textId="77777777" w:rsidR="00EB7BE1" w:rsidRPr="00814A1B" w:rsidRDefault="00EB7BE1" w:rsidP="001063D2">
            <w:pPr>
              <w:rPr>
                <w:rFonts w:cs="Tahoma"/>
                <w:sz w:val="22"/>
              </w:rPr>
            </w:pPr>
            <w:r w:rsidRPr="00814A1B">
              <w:rPr>
                <w:rFonts w:cs="Tahoma"/>
                <w:sz w:val="22"/>
              </w:rPr>
              <w:t>No</w:t>
            </w:r>
          </w:p>
        </w:tc>
        <w:tc>
          <w:tcPr>
            <w:tcW w:w="1890" w:type="dxa"/>
          </w:tcPr>
          <w:p w14:paraId="34E039C1" w14:textId="77777777" w:rsidR="00EB7BE1" w:rsidRPr="00814A1B" w:rsidRDefault="00EB7BE1" w:rsidP="001063D2">
            <w:pPr>
              <w:rPr>
                <w:rFonts w:cs="Tahoma"/>
                <w:sz w:val="22"/>
              </w:rPr>
            </w:pPr>
            <w:r w:rsidRPr="00814A1B">
              <w:rPr>
                <w:rFonts w:cs="Tahoma"/>
                <w:sz w:val="22"/>
              </w:rPr>
              <w:t>Names</w:t>
            </w:r>
          </w:p>
        </w:tc>
        <w:tc>
          <w:tcPr>
            <w:tcW w:w="2520" w:type="dxa"/>
          </w:tcPr>
          <w:p w14:paraId="19147E1A" w14:textId="77777777" w:rsidR="00EB7BE1" w:rsidRPr="00814A1B" w:rsidRDefault="00EB7BE1" w:rsidP="001063D2">
            <w:pPr>
              <w:rPr>
                <w:rFonts w:cs="Tahoma"/>
                <w:sz w:val="22"/>
              </w:rPr>
            </w:pPr>
            <w:r w:rsidRPr="00814A1B">
              <w:rPr>
                <w:rFonts w:cs="Tahoma"/>
                <w:sz w:val="22"/>
              </w:rPr>
              <w:t>Institution</w:t>
            </w:r>
          </w:p>
        </w:tc>
        <w:tc>
          <w:tcPr>
            <w:tcW w:w="3078" w:type="dxa"/>
          </w:tcPr>
          <w:p w14:paraId="42366EE2" w14:textId="77777777" w:rsidR="00EB7BE1" w:rsidRPr="00814A1B" w:rsidRDefault="00EB7BE1" w:rsidP="001063D2">
            <w:pPr>
              <w:rPr>
                <w:rFonts w:cs="Tahoma"/>
                <w:sz w:val="22"/>
              </w:rPr>
            </w:pPr>
            <w:r w:rsidRPr="00814A1B">
              <w:rPr>
                <w:rFonts w:cs="Tahoma"/>
                <w:sz w:val="22"/>
              </w:rPr>
              <w:t>Position</w:t>
            </w:r>
          </w:p>
        </w:tc>
      </w:tr>
      <w:tr w:rsidR="00EB7BE1" w:rsidRPr="00960BFF" w14:paraId="1921EE32" w14:textId="77777777" w:rsidTr="001063D2">
        <w:tc>
          <w:tcPr>
            <w:tcW w:w="540" w:type="dxa"/>
          </w:tcPr>
          <w:p w14:paraId="25436AE2" w14:textId="77777777" w:rsidR="00EB7BE1" w:rsidRPr="00814A1B" w:rsidRDefault="00EB7BE1" w:rsidP="001063D2">
            <w:pPr>
              <w:rPr>
                <w:rFonts w:cs="Tahoma"/>
                <w:sz w:val="22"/>
              </w:rPr>
            </w:pPr>
            <w:r w:rsidRPr="00814A1B">
              <w:rPr>
                <w:rFonts w:cs="Tahoma"/>
                <w:sz w:val="22"/>
              </w:rPr>
              <w:t>1</w:t>
            </w:r>
          </w:p>
        </w:tc>
        <w:tc>
          <w:tcPr>
            <w:tcW w:w="1890" w:type="dxa"/>
          </w:tcPr>
          <w:p w14:paraId="26683167" w14:textId="77777777" w:rsidR="00EB7BE1" w:rsidRPr="00814A1B" w:rsidRDefault="00EB7BE1" w:rsidP="001063D2">
            <w:pPr>
              <w:rPr>
                <w:rFonts w:cs="Tahoma"/>
                <w:sz w:val="22"/>
              </w:rPr>
            </w:pPr>
            <w:r w:rsidRPr="00814A1B">
              <w:rPr>
                <w:rFonts w:cs="Tahoma"/>
                <w:sz w:val="22"/>
              </w:rPr>
              <w:t>Tom Maruti</w:t>
            </w:r>
          </w:p>
        </w:tc>
        <w:tc>
          <w:tcPr>
            <w:tcW w:w="2520" w:type="dxa"/>
          </w:tcPr>
          <w:p w14:paraId="063BF2F8" w14:textId="77777777" w:rsidR="00EB7BE1" w:rsidRPr="00814A1B" w:rsidRDefault="00EB7BE1" w:rsidP="001063D2">
            <w:pPr>
              <w:rPr>
                <w:rFonts w:cs="Tahoma"/>
                <w:sz w:val="22"/>
              </w:rPr>
            </w:pPr>
            <w:r w:rsidRPr="00814A1B">
              <w:rPr>
                <w:rFonts w:cs="Tahoma"/>
                <w:sz w:val="22"/>
              </w:rPr>
              <w:t>MOE</w:t>
            </w:r>
          </w:p>
        </w:tc>
        <w:tc>
          <w:tcPr>
            <w:tcW w:w="3078" w:type="dxa"/>
          </w:tcPr>
          <w:p w14:paraId="44E4D090" w14:textId="77777777" w:rsidR="00EB7BE1" w:rsidRPr="00814A1B" w:rsidRDefault="00EB7BE1" w:rsidP="001063D2">
            <w:pPr>
              <w:rPr>
                <w:rFonts w:cs="Tahoma"/>
                <w:sz w:val="22"/>
              </w:rPr>
            </w:pPr>
            <w:r w:rsidRPr="00814A1B">
              <w:rPr>
                <w:rFonts w:cs="Tahoma"/>
                <w:sz w:val="22"/>
              </w:rPr>
              <w:t>Principal Economist.</w:t>
            </w:r>
          </w:p>
        </w:tc>
      </w:tr>
      <w:tr w:rsidR="00EB7BE1" w:rsidRPr="00960BFF" w14:paraId="00E53831" w14:textId="77777777" w:rsidTr="001063D2">
        <w:tc>
          <w:tcPr>
            <w:tcW w:w="540" w:type="dxa"/>
          </w:tcPr>
          <w:p w14:paraId="45BBAB63" w14:textId="77777777" w:rsidR="00EB7BE1" w:rsidRPr="00814A1B" w:rsidRDefault="00EB7BE1" w:rsidP="001063D2">
            <w:pPr>
              <w:rPr>
                <w:rFonts w:cs="Tahoma"/>
                <w:sz w:val="22"/>
              </w:rPr>
            </w:pPr>
            <w:r w:rsidRPr="00814A1B">
              <w:rPr>
                <w:rFonts w:cs="Tahoma"/>
                <w:sz w:val="22"/>
              </w:rPr>
              <w:t>2</w:t>
            </w:r>
          </w:p>
        </w:tc>
        <w:tc>
          <w:tcPr>
            <w:tcW w:w="1890" w:type="dxa"/>
          </w:tcPr>
          <w:p w14:paraId="4BAAC9C9" w14:textId="77777777" w:rsidR="00EB7BE1" w:rsidRPr="00814A1B" w:rsidRDefault="00EB7BE1" w:rsidP="001063D2">
            <w:pPr>
              <w:rPr>
                <w:rFonts w:cs="Tahoma"/>
                <w:sz w:val="22"/>
              </w:rPr>
            </w:pPr>
            <w:r w:rsidRPr="00814A1B">
              <w:rPr>
                <w:rFonts w:cs="Tahoma"/>
                <w:sz w:val="22"/>
              </w:rPr>
              <w:t>Samuel Mbugua</w:t>
            </w:r>
          </w:p>
        </w:tc>
        <w:tc>
          <w:tcPr>
            <w:tcW w:w="2520" w:type="dxa"/>
          </w:tcPr>
          <w:p w14:paraId="720BEF2B" w14:textId="77777777" w:rsidR="00EB7BE1" w:rsidRPr="00814A1B" w:rsidRDefault="00EB7BE1" w:rsidP="001063D2">
            <w:pPr>
              <w:rPr>
                <w:rFonts w:cs="Tahoma"/>
                <w:sz w:val="22"/>
              </w:rPr>
            </w:pPr>
            <w:r w:rsidRPr="00814A1B">
              <w:rPr>
                <w:rFonts w:cs="Tahoma"/>
                <w:sz w:val="22"/>
              </w:rPr>
              <w:t>KPLC</w:t>
            </w:r>
          </w:p>
        </w:tc>
        <w:tc>
          <w:tcPr>
            <w:tcW w:w="3078" w:type="dxa"/>
          </w:tcPr>
          <w:p w14:paraId="4EE34BF1" w14:textId="77777777" w:rsidR="00EB7BE1" w:rsidRPr="00814A1B" w:rsidRDefault="00EB7BE1" w:rsidP="001063D2">
            <w:pPr>
              <w:rPr>
                <w:rFonts w:cs="Tahoma"/>
                <w:sz w:val="22"/>
              </w:rPr>
            </w:pPr>
            <w:r w:rsidRPr="00814A1B">
              <w:rPr>
                <w:rFonts w:cs="Tahoma"/>
                <w:bCs/>
                <w:sz w:val="22"/>
              </w:rPr>
              <w:t>Environmental and Social Specialist.</w:t>
            </w:r>
          </w:p>
        </w:tc>
      </w:tr>
      <w:tr w:rsidR="00EB7BE1" w:rsidRPr="00960BFF" w14:paraId="6FB12263" w14:textId="77777777" w:rsidTr="001063D2">
        <w:tc>
          <w:tcPr>
            <w:tcW w:w="540" w:type="dxa"/>
          </w:tcPr>
          <w:p w14:paraId="74A968E5" w14:textId="77777777" w:rsidR="00EB7BE1" w:rsidRPr="00814A1B" w:rsidRDefault="00EB7BE1" w:rsidP="001063D2">
            <w:pPr>
              <w:rPr>
                <w:rFonts w:cs="Tahoma"/>
                <w:sz w:val="22"/>
              </w:rPr>
            </w:pPr>
            <w:r w:rsidRPr="00814A1B">
              <w:rPr>
                <w:rFonts w:cs="Tahoma"/>
                <w:sz w:val="22"/>
              </w:rPr>
              <w:t>3</w:t>
            </w:r>
          </w:p>
        </w:tc>
        <w:tc>
          <w:tcPr>
            <w:tcW w:w="1890" w:type="dxa"/>
          </w:tcPr>
          <w:p w14:paraId="222A02C5" w14:textId="77777777" w:rsidR="00EB7BE1" w:rsidRPr="00814A1B" w:rsidRDefault="00EB7BE1" w:rsidP="001063D2">
            <w:pPr>
              <w:rPr>
                <w:rFonts w:cs="Tahoma"/>
                <w:sz w:val="22"/>
              </w:rPr>
            </w:pPr>
            <w:r w:rsidRPr="00814A1B">
              <w:rPr>
                <w:rFonts w:cs="Tahoma"/>
                <w:sz w:val="22"/>
              </w:rPr>
              <w:t>Salama Mwafrika</w:t>
            </w:r>
          </w:p>
        </w:tc>
        <w:tc>
          <w:tcPr>
            <w:tcW w:w="2520" w:type="dxa"/>
          </w:tcPr>
          <w:p w14:paraId="40B8FC09" w14:textId="77777777" w:rsidR="00EB7BE1" w:rsidRPr="00814A1B" w:rsidRDefault="00EB7BE1" w:rsidP="001063D2">
            <w:pPr>
              <w:rPr>
                <w:rFonts w:cs="Tahoma"/>
                <w:sz w:val="22"/>
              </w:rPr>
            </w:pPr>
            <w:r w:rsidRPr="00814A1B">
              <w:rPr>
                <w:rFonts w:cs="Tahoma"/>
                <w:sz w:val="22"/>
              </w:rPr>
              <w:t>Kwale County</w:t>
            </w:r>
          </w:p>
        </w:tc>
        <w:tc>
          <w:tcPr>
            <w:tcW w:w="3078" w:type="dxa"/>
          </w:tcPr>
          <w:p w14:paraId="13A9AF27" w14:textId="77777777" w:rsidR="00EB7BE1" w:rsidRPr="00814A1B" w:rsidRDefault="00EB7BE1" w:rsidP="001063D2">
            <w:pPr>
              <w:rPr>
                <w:rFonts w:cs="Tahoma"/>
                <w:sz w:val="22"/>
              </w:rPr>
            </w:pPr>
            <w:r w:rsidRPr="00814A1B">
              <w:rPr>
                <w:rFonts w:cs="Tahoma"/>
                <w:sz w:val="22"/>
              </w:rPr>
              <w:t>CREO</w:t>
            </w:r>
          </w:p>
        </w:tc>
      </w:tr>
      <w:tr w:rsidR="00EB7BE1" w:rsidRPr="00960BFF" w14:paraId="223EDAD8" w14:textId="77777777" w:rsidTr="001063D2">
        <w:tc>
          <w:tcPr>
            <w:tcW w:w="540" w:type="dxa"/>
          </w:tcPr>
          <w:p w14:paraId="79812B25" w14:textId="77777777" w:rsidR="00EB7BE1" w:rsidRPr="00814A1B" w:rsidRDefault="00EB7BE1" w:rsidP="001063D2">
            <w:pPr>
              <w:rPr>
                <w:rFonts w:cs="Tahoma"/>
                <w:sz w:val="22"/>
              </w:rPr>
            </w:pPr>
            <w:r w:rsidRPr="00814A1B">
              <w:rPr>
                <w:rFonts w:cs="Tahoma"/>
                <w:sz w:val="22"/>
              </w:rPr>
              <w:t>4</w:t>
            </w:r>
          </w:p>
        </w:tc>
        <w:tc>
          <w:tcPr>
            <w:tcW w:w="1890" w:type="dxa"/>
          </w:tcPr>
          <w:p w14:paraId="6B611BF5" w14:textId="77777777" w:rsidR="00EB7BE1" w:rsidRPr="00814A1B" w:rsidRDefault="00EB7BE1" w:rsidP="001063D2">
            <w:pPr>
              <w:rPr>
                <w:rFonts w:cs="Tahoma"/>
                <w:sz w:val="22"/>
              </w:rPr>
            </w:pPr>
            <w:r w:rsidRPr="00814A1B">
              <w:rPr>
                <w:rFonts w:cs="Tahoma"/>
                <w:sz w:val="22"/>
              </w:rPr>
              <w:t>Allan Owino</w:t>
            </w:r>
          </w:p>
        </w:tc>
        <w:tc>
          <w:tcPr>
            <w:tcW w:w="2520" w:type="dxa"/>
          </w:tcPr>
          <w:p w14:paraId="077A670A" w14:textId="77777777" w:rsidR="00EB7BE1" w:rsidRPr="00814A1B" w:rsidRDefault="00EB7BE1" w:rsidP="001063D2">
            <w:pPr>
              <w:rPr>
                <w:rFonts w:cs="Tahoma"/>
                <w:sz w:val="22"/>
              </w:rPr>
            </w:pPr>
            <w:r w:rsidRPr="00814A1B">
              <w:rPr>
                <w:rFonts w:cs="Tahoma"/>
                <w:sz w:val="22"/>
              </w:rPr>
              <w:t>Norken International Ltd/ Centric Africa Limited</w:t>
            </w:r>
          </w:p>
        </w:tc>
        <w:tc>
          <w:tcPr>
            <w:tcW w:w="3078" w:type="dxa"/>
          </w:tcPr>
          <w:p w14:paraId="7DCFA6CC" w14:textId="77777777" w:rsidR="00EB7BE1" w:rsidRPr="00814A1B" w:rsidRDefault="00EB7BE1" w:rsidP="001063D2">
            <w:pPr>
              <w:rPr>
                <w:rFonts w:cs="Tahoma"/>
                <w:sz w:val="22"/>
              </w:rPr>
            </w:pPr>
            <w:r w:rsidRPr="00814A1B">
              <w:rPr>
                <w:rFonts w:cs="Tahoma"/>
                <w:sz w:val="22"/>
              </w:rPr>
              <w:t>EIA/EA Expert</w:t>
            </w:r>
          </w:p>
        </w:tc>
      </w:tr>
      <w:tr w:rsidR="00EB7BE1" w:rsidRPr="00960BFF" w14:paraId="6CC4F9A2" w14:textId="77777777" w:rsidTr="001063D2">
        <w:tc>
          <w:tcPr>
            <w:tcW w:w="540" w:type="dxa"/>
          </w:tcPr>
          <w:p w14:paraId="605E5853" w14:textId="77777777" w:rsidR="00EB7BE1" w:rsidRPr="00814A1B" w:rsidRDefault="00EB7BE1" w:rsidP="001063D2">
            <w:pPr>
              <w:rPr>
                <w:rFonts w:cs="Tahoma"/>
                <w:sz w:val="22"/>
              </w:rPr>
            </w:pPr>
            <w:r w:rsidRPr="00814A1B">
              <w:rPr>
                <w:rFonts w:cs="Tahoma"/>
                <w:sz w:val="22"/>
              </w:rPr>
              <w:t>5</w:t>
            </w:r>
          </w:p>
        </w:tc>
        <w:tc>
          <w:tcPr>
            <w:tcW w:w="1890" w:type="dxa"/>
          </w:tcPr>
          <w:p w14:paraId="1E6F4969" w14:textId="77777777" w:rsidR="00EB7BE1" w:rsidRPr="00814A1B" w:rsidRDefault="00EB7BE1" w:rsidP="001063D2">
            <w:pPr>
              <w:rPr>
                <w:rFonts w:cs="Tahoma"/>
                <w:sz w:val="22"/>
              </w:rPr>
            </w:pPr>
            <w:r w:rsidRPr="00814A1B">
              <w:rPr>
                <w:rFonts w:cs="Tahoma"/>
                <w:sz w:val="22"/>
              </w:rPr>
              <w:t>Umulkheir Abdi</w:t>
            </w:r>
          </w:p>
        </w:tc>
        <w:tc>
          <w:tcPr>
            <w:tcW w:w="2520" w:type="dxa"/>
          </w:tcPr>
          <w:p w14:paraId="2E601225" w14:textId="77777777" w:rsidR="00EB7BE1" w:rsidRPr="00814A1B" w:rsidRDefault="00EB7BE1" w:rsidP="001063D2">
            <w:pPr>
              <w:rPr>
                <w:rFonts w:cs="Tahoma"/>
                <w:sz w:val="22"/>
              </w:rPr>
            </w:pPr>
            <w:r w:rsidRPr="00814A1B">
              <w:rPr>
                <w:rFonts w:cs="Tahoma"/>
                <w:sz w:val="22"/>
              </w:rPr>
              <w:t>Norken International Ltd Centric Africa Limited</w:t>
            </w:r>
          </w:p>
        </w:tc>
        <w:tc>
          <w:tcPr>
            <w:tcW w:w="3078" w:type="dxa"/>
          </w:tcPr>
          <w:p w14:paraId="36A4D67B" w14:textId="77777777" w:rsidR="00EB7BE1" w:rsidRPr="00814A1B" w:rsidRDefault="00EB7BE1" w:rsidP="001063D2">
            <w:pPr>
              <w:rPr>
                <w:rFonts w:cs="Tahoma"/>
                <w:sz w:val="22"/>
              </w:rPr>
            </w:pPr>
            <w:r w:rsidRPr="00814A1B">
              <w:rPr>
                <w:rFonts w:cs="Tahoma"/>
                <w:sz w:val="22"/>
              </w:rPr>
              <w:t>EIA/EA Expert</w:t>
            </w:r>
          </w:p>
        </w:tc>
      </w:tr>
      <w:tr w:rsidR="00EB7BE1" w:rsidRPr="00960BFF" w14:paraId="1785138F" w14:textId="77777777" w:rsidTr="001063D2">
        <w:tc>
          <w:tcPr>
            <w:tcW w:w="540" w:type="dxa"/>
          </w:tcPr>
          <w:p w14:paraId="5BA9AA98" w14:textId="77777777" w:rsidR="00EB7BE1" w:rsidRPr="00814A1B" w:rsidRDefault="00EB7BE1" w:rsidP="001063D2">
            <w:pPr>
              <w:rPr>
                <w:rFonts w:cs="Tahoma"/>
                <w:sz w:val="22"/>
              </w:rPr>
            </w:pPr>
            <w:r w:rsidRPr="00814A1B">
              <w:rPr>
                <w:rFonts w:cs="Tahoma"/>
                <w:sz w:val="22"/>
              </w:rPr>
              <w:t>6</w:t>
            </w:r>
          </w:p>
        </w:tc>
        <w:tc>
          <w:tcPr>
            <w:tcW w:w="1890" w:type="dxa"/>
          </w:tcPr>
          <w:p w14:paraId="1702750B" w14:textId="77777777" w:rsidR="00EB7BE1" w:rsidRPr="00814A1B" w:rsidRDefault="00EB7BE1" w:rsidP="001063D2">
            <w:pPr>
              <w:rPr>
                <w:rFonts w:cs="Tahoma"/>
                <w:sz w:val="22"/>
              </w:rPr>
            </w:pPr>
            <w:r w:rsidRPr="00814A1B">
              <w:rPr>
                <w:rFonts w:cs="Tahoma"/>
                <w:sz w:val="22"/>
              </w:rPr>
              <w:t>Lydia Komen</w:t>
            </w:r>
          </w:p>
        </w:tc>
        <w:tc>
          <w:tcPr>
            <w:tcW w:w="2520" w:type="dxa"/>
          </w:tcPr>
          <w:p w14:paraId="5450E915" w14:textId="77777777" w:rsidR="00EB7BE1" w:rsidRPr="00814A1B" w:rsidRDefault="00EB7BE1" w:rsidP="001063D2">
            <w:pPr>
              <w:rPr>
                <w:rFonts w:cs="Tahoma"/>
                <w:sz w:val="22"/>
              </w:rPr>
            </w:pPr>
            <w:r w:rsidRPr="00814A1B">
              <w:rPr>
                <w:rFonts w:cs="Tahoma"/>
                <w:sz w:val="22"/>
              </w:rPr>
              <w:t>Norken International Ltd/ Centric Africa Limited</w:t>
            </w:r>
          </w:p>
        </w:tc>
        <w:tc>
          <w:tcPr>
            <w:tcW w:w="3078" w:type="dxa"/>
          </w:tcPr>
          <w:p w14:paraId="3F0AAC69" w14:textId="77777777" w:rsidR="00EB7BE1" w:rsidRPr="00814A1B" w:rsidRDefault="00EB7BE1" w:rsidP="001063D2">
            <w:pPr>
              <w:rPr>
                <w:rFonts w:cs="Tahoma"/>
                <w:sz w:val="22"/>
              </w:rPr>
            </w:pPr>
            <w:r w:rsidRPr="00814A1B">
              <w:rPr>
                <w:rFonts w:cs="Tahoma"/>
                <w:sz w:val="22"/>
              </w:rPr>
              <w:t>EIA/EA Expert</w:t>
            </w:r>
          </w:p>
        </w:tc>
      </w:tr>
      <w:tr w:rsidR="00EB7BE1" w:rsidRPr="00960BFF" w14:paraId="02710836" w14:textId="77777777" w:rsidTr="001063D2">
        <w:tc>
          <w:tcPr>
            <w:tcW w:w="540" w:type="dxa"/>
          </w:tcPr>
          <w:p w14:paraId="674C1F80" w14:textId="77777777" w:rsidR="00EB7BE1" w:rsidRPr="00814A1B" w:rsidRDefault="00EB7BE1" w:rsidP="001063D2">
            <w:pPr>
              <w:rPr>
                <w:rFonts w:cs="Tahoma"/>
                <w:sz w:val="22"/>
              </w:rPr>
            </w:pPr>
            <w:r w:rsidRPr="00814A1B">
              <w:rPr>
                <w:rFonts w:cs="Tahoma"/>
                <w:sz w:val="22"/>
              </w:rPr>
              <w:t>7</w:t>
            </w:r>
          </w:p>
        </w:tc>
        <w:tc>
          <w:tcPr>
            <w:tcW w:w="1890" w:type="dxa"/>
          </w:tcPr>
          <w:p w14:paraId="6E61676F" w14:textId="77777777" w:rsidR="00EB7BE1" w:rsidRPr="00814A1B" w:rsidRDefault="00EB7BE1" w:rsidP="001063D2">
            <w:pPr>
              <w:rPr>
                <w:rFonts w:cs="Tahoma"/>
                <w:sz w:val="22"/>
              </w:rPr>
            </w:pPr>
            <w:r w:rsidRPr="00814A1B">
              <w:rPr>
                <w:rFonts w:cs="Tahoma"/>
                <w:sz w:val="22"/>
              </w:rPr>
              <w:t>Martin Mbabu</w:t>
            </w:r>
          </w:p>
        </w:tc>
        <w:tc>
          <w:tcPr>
            <w:tcW w:w="2520" w:type="dxa"/>
          </w:tcPr>
          <w:p w14:paraId="29CA09C8" w14:textId="77777777" w:rsidR="00EB7BE1" w:rsidRPr="00814A1B" w:rsidRDefault="00EB7BE1" w:rsidP="001063D2">
            <w:pPr>
              <w:rPr>
                <w:rFonts w:cs="Tahoma"/>
                <w:sz w:val="22"/>
              </w:rPr>
            </w:pPr>
            <w:r w:rsidRPr="00814A1B">
              <w:rPr>
                <w:rFonts w:cs="Tahoma"/>
                <w:sz w:val="22"/>
              </w:rPr>
              <w:t>Norken International Ltd/ Centric Africa Limited</w:t>
            </w:r>
          </w:p>
        </w:tc>
        <w:tc>
          <w:tcPr>
            <w:tcW w:w="3078" w:type="dxa"/>
          </w:tcPr>
          <w:p w14:paraId="46E60C42" w14:textId="77777777" w:rsidR="00EB7BE1" w:rsidRPr="00814A1B" w:rsidRDefault="00EB7BE1" w:rsidP="001063D2">
            <w:pPr>
              <w:rPr>
                <w:rFonts w:cs="Tahoma"/>
                <w:sz w:val="22"/>
              </w:rPr>
            </w:pPr>
            <w:r w:rsidRPr="00814A1B">
              <w:rPr>
                <w:rFonts w:cs="Tahoma"/>
                <w:sz w:val="22"/>
              </w:rPr>
              <w:t>EIA/EA Expert</w:t>
            </w:r>
          </w:p>
        </w:tc>
      </w:tr>
    </w:tbl>
    <w:p w14:paraId="2049304E" w14:textId="3BAC6614" w:rsidR="008F47A2" w:rsidRPr="00814A1B" w:rsidRDefault="008F47A2">
      <w:pPr>
        <w:pStyle w:val="Heading2"/>
        <w:numPr>
          <w:ilvl w:val="1"/>
          <w:numId w:val="175"/>
        </w:numPr>
        <w:rPr>
          <w:sz w:val="22"/>
          <w:szCs w:val="22"/>
        </w:rPr>
      </w:pPr>
      <w:r w:rsidRPr="00814A1B">
        <w:rPr>
          <w:sz w:val="22"/>
          <w:szCs w:val="22"/>
        </w:rPr>
        <w:t>StUDY Limitations</w:t>
      </w:r>
      <w:bookmarkEnd w:id="224"/>
    </w:p>
    <w:p w14:paraId="39058C24" w14:textId="32F29BA1" w:rsidR="008F47A2" w:rsidRPr="00814A1B" w:rsidRDefault="008F47A2" w:rsidP="008A6D9D">
      <w:pPr>
        <w:pStyle w:val="CM147"/>
        <w:spacing w:line="276" w:lineRule="auto"/>
        <w:jc w:val="both"/>
        <w:rPr>
          <w:rFonts w:ascii="Tahoma" w:hAnsi="Tahoma" w:cs="Tahoma"/>
          <w:sz w:val="22"/>
          <w:szCs w:val="22"/>
        </w:rPr>
      </w:pPr>
      <w:r w:rsidRPr="00814A1B">
        <w:rPr>
          <w:rFonts w:ascii="Tahoma" w:hAnsi="Tahoma" w:cs="Tahoma"/>
          <w:sz w:val="22"/>
          <w:szCs w:val="22"/>
        </w:rPr>
        <w:t>The limitation experienced during the study are illustrated below.</w:t>
      </w:r>
    </w:p>
    <w:p w14:paraId="573F1C5D" w14:textId="77777777" w:rsidR="00E22059" w:rsidRPr="00814A1B" w:rsidRDefault="008F47A2" w:rsidP="00E22059">
      <w:pPr>
        <w:pStyle w:val="Default"/>
        <w:rPr>
          <w:rFonts w:ascii="Tahoma" w:hAnsi="Tahoma" w:cs="Tahoma"/>
          <w:sz w:val="22"/>
          <w:szCs w:val="22"/>
        </w:rPr>
      </w:pPr>
      <w:r w:rsidRPr="00814A1B">
        <w:rPr>
          <w:rFonts w:ascii="Tahoma" w:hAnsi="Tahoma" w:cs="Tahoma"/>
          <w:sz w:val="22"/>
          <w:szCs w:val="22"/>
        </w:rPr>
        <w:t xml:space="preserve">Some data which the consultants sought from the community could not be assertained eg. </w:t>
      </w:r>
    </w:p>
    <w:p w14:paraId="24DE09D6" w14:textId="11F56E7A" w:rsidR="008F47A2" w:rsidRPr="00814A1B" w:rsidRDefault="00E22059">
      <w:pPr>
        <w:pStyle w:val="Default"/>
        <w:numPr>
          <w:ilvl w:val="0"/>
          <w:numId w:val="210"/>
        </w:numPr>
        <w:rPr>
          <w:rFonts w:ascii="Tahoma" w:hAnsi="Tahoma" w:cs="Tahoma"/>
          <w:sz w:val="22"/>
          <w:szCs w:val="22"/>
        </w:rPr>
      </w:pPr>
      <w:r w:rsidRPr="00814A1B">
        <w:rPr>
          <w:rFonts w:ascii="Tahoma" w:hAnsi="Tahoma" w:cs="Tahoma"/>
          <w:sz w:val="22"/>
          <w:szCs w:val="22"/>
        </w:rPr>
        <w:t>T</w:t>
      </w:r>
      <w:r w:rsidR="008F47A2" w:rsidRPr="00814A1B">
        <w:rPr>
          <w:rFonts w:ascii="Tahoma" w:hAnsi="Tahoma" w:cs="Tahoma"/>
          <w:sz w:val="22"/>
          <w:szCs w:val="22"/>
        </w:rPr>
        <w:t>he number of the VMG’s, orphans, rate of HIV infections, number of cases of GBV etc.</w:t>
      </w:r>
    </w:p>
    <w:p w14:paraId="752C1887" w14:textId="77777777" w:rsidR="008F47A2" w:rsidRPr="00814A1B" w:rsidRDefault="008F47A2">
      <w:pPr>
        <w:pStyle w:val="Default"/>
        <w:numPr>
          <w:ilvl w:val="0"/>
          <w:numId w:val="210"/>
        </w:numPr>
        <w:rPr>
          <w:rFonts w:ascii="Tahoma" w:hAnsi="Tahoma" w:cs="Tahoma"/>
          <w:sz w:val="22"/>
          <w:szCs w:val="22"/>
        </w:rPr>
      </w:pPr>
      <w:r w:rsidRPr="00814A1B">
        <w:rPr>
          <w:rFonts w:ascii="Tahoma" w:hAnsi="Tahoma" w:cs="Tahoma"/>
          <w:sz w:val="22"/>
          <w:szCs w:val="22"/>
        </w:rPr>
        <w:t>Limited information on some environmental aspects e.g.  acquifers, rivers  etc.</w:t>
      </w:r>
    </w:p>
    <w:p w14:paraId="504CF506" w14:textId="77777777" w:rsidR="003E5EB8" w:rsidRPr="00814A1B" w:rsidRDefault="003E5EB8" w:rsidP="008A6D9D">
      <w:pPr>
        <w:pStyle w:val="Heading1"/>
        <w:rPr>
          <w:rFonts w:cs="Tahoma"/>
          <w:sz w:val="22"/>
          <w:szCs w:val="22"/>
        </w:rPr>
      </w:pPr>
      <w:bookmarkStart w:id="225" w:name="_Toc148535802"/>
      <w:r w:rsidRPr="00814A1B">
        <w:rPr>
          <w:rFonts w:cs="Tahoma"/>
          <w:sz w:val="22"/>
          <w:szCs w:val="22"/>
        </w:rPr>
        <w:t>PROJECT DESCRIPTION</w:t>
      </w:r>
      <w:bookmarkEnd w:id="225"/>
      <w:r w:rsidRPr="00814A1B">
        <w:rPr>
          <w:rFonts w:cs="Tahoma"/>
          <w:sz w:val="22"/>
          <w:szCs w:val="22"/>
        </w:rPr>
        <w:t xml:space="preserve"> </w:t>
      </w:r>
    </w:p>
    <w:p w14:paraId="3360D95F" w14:textId="77777777" w:rsidR="003E5EB8" w:rsidRPr="00814A1B" w:rsidRDefault="003E5EB8" w:rsidP="00677281">
      <w:pPr>
        <w:pStyle w:val="Heading2"/>
        <w:rPr>
          <w:sz w:val="22"/>
          <w:szCs w:val="22"/>
        </w:rPr>
      </w:pPr>
      <w:bookmarkStart w:id="226" w:name="_Toc148535803"/>
      <w:r w:rsidRPr="00814A1B">
        <w:rPr>
          <w:sz w:val="22"/>
          <w:szCs w:val="22"/>
        </w:rPr>
        <w:t>Introduction</w:t>
      </w:r>
      <w:bookmarkEnd w:id="226"/>
      <w:r w:rsidRPr="00814A1B">
        <w:rPr>
          <w:sz w:val="22"/>
          <w:szCs w:val="22"/>
        </w:rPr>
        <w:t xml:space="preserve"> </w:t>
      </w:r>
    </w:p>
    <w:p w14:paraId="257FE476" w14:textId="08284341" w:rsidR="003E5EB8" w:rsidRPr="00814A1B" w:rsidRDefault="0041435F"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This section provides a description of </w:t>
      </w:r>
      <w:r w:rsidR="0080558A" w:rsidRPr="00814A1B">
        <w:rPr>
          <w:rFonts w:ascii="Tahoma" w:hAnsi="Tahoma" w:cs="Tahoma"/>
          <w:sz w:val="22"/>
          <w:szCs w:val="22"/>
        </w:rPr>
        <w:t xml:space="preserve">Kwa Dzombo </w:t>
      </w:r>
      <w:r w:rsidRPr="00814A1B">
        <w:rPr>
          <w:rFonts w:ascii="Tahoma" w:hAnsi="Tahoma" w:cs="Tahoma"/>
          <w:sz w:val="22"/>
          <w:szCs w:val="22"/>
        </w:rPr>
        <w:t xml:space="preserve">Project in terms of location, facilities and associated Project </w:t>
      </w:r>
      <w:r w:rsidR="00AF34C2" w:rsidRPr="00814A1B">
        <w:rPr>
          <w:rFonts w:ascii="Tahoma" w:hAnsi="Tahoma" w:cs="Tahoma"/>
          <w:sz w:val="22"/>
          <w:szCs w:val="22"/>
        </w:rPr>
        <w:t>infrastructure, activities</w:t>
      </w:r>
      <w:r w:rsidRPr="00814A1B">
        <w:rPr>
          <w:rFonts w:ascii="Tahoma" w:hAnsi="Tahoma" w:cs="Tahoma"/>
          <w:sz w:val="22"/>
          <w:szCs w:val="22"/>
        </w:rPr>
        <w:t xml:space="preserve"> during the Project lifecycle</w:t>
      </w:r>
      <w:r w:rsidR="0080558A" w:rsidRPr="00814A1B">
        <w:rPr>
          <w:rFonts w:ascii="Tahoma" w:hAnsi="Tahoma" w:cs="Tahoma"/>
          <w:sz w:val="22"/>
          <w:szCs w:val="22"/>
        </w:rPr>
        <w:t xml:space="preserve"> and project alternatives</w:t>
      </w:r>
      <w:r w:rsidR="00D809CA" w:rsidRPr="00814A1B">
        <w:rPr>
          <w:rFonts w:ascii="Tahoma" w:hAnsi="Tahoma" w:cs="Tahoma"/>
          <w:sz w:val="22"/>
          <w:szCs w:val="22"/>
        </w:rPr>
        <w:t xml:space="preserve">. It </w:t>
      </w:r>
      <w:r w:rsidR="003B4838" w:rsidRPr="00814A1B">
        <w:rPr>
          <w:rFonts w:ascii="Tahoma" w:hAnsi="Tahoma" w:cs="Tahoma"/>
          <w:sz w:val="22"/>
          <w:szCs w:val="22"/>
        </w:rPr>
        <w:t xml:space="preserve">borrows largely from preliminary project </w:t>
      </w:r>
      <w:r w:rsidR="00AF34C2" w:rsidRPr="00814A1B">
        <w:rPr>
          <w:rFonts w:ascii="Tahoma" w:hAnsi="Tahoma" w:cs="Tahoma"/>
          <w:sz w:val="22"/>
          <w:szCs w:val="22"/>
        </w:rPr>
        <w:t>designs, field</w:t>
      </w:r>
      <w:r w:rsidR="003B4838" w:rsidRPr="00814A1B">
        <w:rPr>
          <w:rFonts w:ascii="Tahoma" w:hAnsi="Tahoma" w:cs="Tahoma"/>
          <w:sz w:val="22"/>
          <w:szCs w:val="22"/>
        </w:rPr>
        <w:t xml:space="preserve"> observations, interviews and documentations availed by KPLC.</w:t>
      </w:r>
    </w:p>
    <w:p w14:paraId="366C3944" w14:textId="773F324C" w:rsidR="0041435F" w:rsidRPr="00814A1B" w:rsidRDefault="00D809CA" w:rsidP="008A6D9D">
      <w:pPr>
        <w:pStyle w:val="Default"/>
        <w:rPr>
          <w:rFonts w:ascii="Tahoma" w:hAnsi="Tahoma" w:cs="Tahoma"/>
          <w:sz w:val="22"/>
          <w:szCs w:val="22"/>
          <w:lang w:val="en-GB" w:eastAsia="en-GB"/>
        </w:rPr>
      </w:pPr>
      <w:r w:rsidRPr="00814A1B">
        <w:rPr>
          <w:rFonts w:ascii="Tahoma" w:hAnsi="Tahoma" w:cs="Tahoma"/>
          <w:sz w:val="22"/>
          <w:szCs w:val="22"/>
          <w:lang w:val="en-GB" w:eastAsia="en-GB"/>
        </w:rPr>
        <w:t xml:space="preserve">Table </w:t>
      </w:r>
      <w:r w:rsidR="009453DD" w:rsidRPr="00814A1B">
        <w:rPr>
          <w:rFonts w:ascii="Tahoma" w:hAnsi="Tahoma" w:cs="Tahoma"/>
          <w:sz w:val="22"/>
          <w:szCs w:val="22"/>
          <w:lang w:val="en-GB" w:eastAsia="en-GB"/>
        </w:rPr>
        <w:t>2-1</w:t>
      </w:r>
      <w:r w:rsidR="00F97176" w:rsidRPr="00814A1B">
        <w:rPr>
          <w:rFonts w:ascii="Tahoma" w:hAnsi="Tahoma" w:cs="Tahoma"/>
          <w:sz w:val="22"/>
          <w:szCs w:val="22"/>
          <w:lang w:val="en-GB" w:eastAsia="en-GB"/>
        </w:rPr>
        <w:t xml:space="preserve"> </w:t>
      </w:r>
      <w:r w:rsidRPr="00814A1B">
        <w:rPr>
          <w:rFonts w:ascii="Tahoma" w:hAnsi="Tahoma" w:cs="Tahoma"/>
          <w:sz w:val="22"/>
          <w:szCs w:val="22"/>
          <w:lang w:val="en-GB" w:eastAsia="en-GB"/>
        </w:rPr>
        <w:t xml:space="preserve">below provides a summary of the pertinent information of </w:t>
      </w:r>
      <w:r w:rsidR="008422F6" w:rsidRPr="00814A1B">
        <w:rPr>
          <w:rFonts w:ascii="Tahoma" w:hAnsi="Tahoma" w:cs="Tahoma"/>
          <w:sz w:val="22"/>
          <w:szCs w:val="22"/>
          <w:lang w:val="en-GB" w:eastAsia="en-GB"/>
        </w:rPr>
        <w:t xml:space="preserve">the proposed </w:t>
      </w:r>
      <w:r w:rsidR="00911167" w:rsidRPr="00814A1B">
        <w:rPr>
          <w:rFonts w:ascii="Tahoma" w:hAnsi="Tahoma" w:cs="Tahoma"/>
          <w:sz w:val="22"/>
          <w:szCs w:val="22"/>
          <w:lang w:val="en-GB" w:eastAsia="en-GB"/>
        </w:rPr>
        <w:t>Kwa Dzombo</w:t>
      </w:r>
      <w:r w:rsidRPr="00814A1B">
        <w:rPr>
          <w:rFonts w:ascii="Tahoma" w:hAnsi="Tahoma" w:cs="Tahoma"/>
          <w:sz w:val="22"/>
          <w:szCs w:val="22"/>
          <w:lang w:val="en-GB" w:eastAsia="en-GB"/>
        </w:rPr>
        <w:t xml:space="preserve"> </w:t>
      </w:r>
      <w:r w:rsidR="008422F6" w:rsidRPr="00814A1B">
        <w:rPr>
          <w:rFonts w:ascii="Tahoma" w:hAnsi="Tahoma" w:cs="Tahoma"/>
          <w:sz w:val="22"/>
          <w:szCs w:val="22"/>
          <w:lang w:val="en-GB" w:eastAsia="en-GB"/>
        </w:rPr>
        <w:t>solar mini grid;</w:t>
      </w:r>
    </w:p>
    <w:p w14:paraId="70DDBA98" w14:textId="7EAA40D7" w:rsidR="00687A7B" w:rsidRPr="00814A1B" w:rsidRDefault="00687A7B" w:rsidP="008A6D9D">
      <w:pPr>
        <w:pStyle w:val="Caption"/>
        <w:spacing w:before="240" w:after="0"/>
        <w:ind w:left="2276" w:hanging="1138"/>
        <w:jc w:val="both"/>
        <w:rPr>
          <w:rFonts w:cs="Tahoma"/>
          <w:b w:val="0"/>
          <w:i/>
          <w:sz w:val="22"/>
          <w:szCs w:val="22"/>
        </w:rPr>
      </w:pPr>
      <w:bookmarkStart w:id="227" w:name="_Toc148536042"/>
      <w:r w:rsidRPr="00814A1B">
        <w:rPr>
          <w:rFonts w:cs="Tahoma"/>
          <w:b w:val="0"/>
          <w:i/>
          <w:sz w:val="22"/>
          <w:szCs w:val="22"/>
        </w:rPr>
        <w:t xml:space="preserve">Table </w:t>
      </w:r>
      <w:r w:rsidR="00F35B6A" w:rsidRPr="00814A1B">
        <w:rPr>
          <w:rFonts w:cs="Tahoma"/>
          <w:b w:val="0"/>
          <w:i/>
          <w:sz w:val="22"/>
          <w:szCs w:val="22"/>
        </w:rPr>
        <w:fldChar w:fldCharType="begin"/>
      </w:r>
      <w:r w:rsidR="00F35B6A" w:rsidRPr="00814A1B">
        <w:rPr>
          <w:rFonts w:cs="Tahoma"/>
          <w:b w:val="0"/>
          <w:i/>
          <w:sz w:val="22"/>
          <w:szCs w:val="22"/>
        </w:rPr>
        <w:instrText xml:space="preserve"> STYLEREF 1 \s </w:instrText>
      </w:r>
      <w:r w:rsidR="00F35B6A" w:rsidRPr="00814A1B">
        <w:rPr>
          <w:rFonts w:cs="Tahoma"/>
          <w:b w:val="0"/>
          <w:i/>
          <w:sz w:val="22"/>
          <w:szCs w:val="22"/>
        </w:rPr>
        <w:fldChar w:fldCharType="separate"/>
      </w:r>
      <w:r w:rsidR="004E4351" w:rsidRPr="00814A1B">
        <w:rPr>
          <w:rFonts w:cs="Tahoma"/>
          <w:b w:val="0"/>
          <w:i/>
          <w:noProof/>
          <w:sz w:val="22"/>
          <w:szCs w:val="22"/>
        </w:rPr>
        <w:t>2</w:t>
      </w:r>
      <w:r w:rsidR="00F35B6A" w:rsidRPr="00814A1B">
        <w:rPr>
          <w:rFonts w:cs="Tahoma"/>
          <w:b w:val="0"/>
          <w:i/>
          <w:sz w:val="22"/>
          <w:szCs w:val="22"/>
        </w:rPr>
        <w:fldChar w:fldCharType="end"/>
      </w:r>
      <w:r w:rsidR="00F35B6A" w:rsidRPr="00814A1B">
        <w:rPr>
          <w:rFonts w:cs="Tahoma"/>
          <w:b w:val="0"/>
          <w:i/>
          <w:sz w:val="22"/>
          <w:szCs w:val="22"/>
        </w:rPr>
        <w:noBreakHyphen/>
      </w:r>
      <w:r w:rsidR="00F35B6A" w:rsidRPr="00814A1B">
        <w:rPr>
          <w:rFonts w:cs="Tahoma"/>
          <w:b w:val="0"/>
          <w:i/>
          <w:sz w:val="22"/>
          <w:szCs w:val="22"/>
        </w:rPr>
        <w:fldChar w:fldCharType="begin"/>
      </w:r>
      <w:r w:rsidR="00F35B6A" w:rsidRPr="00814A1B">
        <w:rPr>
          <w:rFonts w:cs="Tahoma"/>
          <w:b w:val="0"/>
          <w:i/>
          <w:sz w:val="22"/>
          <w:szCs w:val="22"/>
        </w:rPr>
        <w:instrText xml:space="preserve"> SEQ Table \* ARABIC \s 1 </w:instrText>
      </w:r>
      <w:r w:rsidR="00F35B6A" w:rsidRPr="00814A1B">
        <w:rPr>
          <w:rFonts w:cs="Tahoma"/>
          <w:b w:val="0"/>
          <w:i/>
          <w:sz w:val="22"/>
          <w:szCs w:val="22"/>
        </w:rPr>
        <w:fldChar w:fldCharType="separate"/>
      </w:r>
      <w:r w:rsidR="004E4351" w:rsidRPr="00814A1B">
        <w:rPr>
          <w:rFonts w:cs="Tahoma"/>
          <w:b w:val="0"/>
          <w:i/>
          <w:noProof/>
          <w:sz w:val="22"/>
          <w:szCs w:val="22"/>
        </w:rPr>
        <w:t>1</w:t>
      </w:r>
      <w:r w:rsidR="00F35B6A" w:rsidRPr="00814A1B">
        <w:rPr>
          <w:rFonts w:cs="Tahoma"/>
          <w:b w:val="0"/>
          <w:i/>
          <w:sz w:val="22"/>
          <w:szCs w:val="22"/>
        </w:rPr>
        <w:fldChar w:fldCharType="end"/>
      </w:r>
      <w:r w:rsidRPr="00814A1B">
        <w:rPr>
          <w:rFonts w:cs="Tahoma"/>
          <w:b w:val="0"/>
          <w:i/>
          <w:sz w:val="22"/>
          <w:szCs w:val="22"/>
        </w:rPr>
        <w:t xml:space="preserve">: </w:t>
      </w:r>
      <w:r w:rsidR="00D809CA" w:rsidRPr="00814A1B">
        <w:rPr>
          <w:rFonts w:cs="Tahoma"/>
          <w:b w:val="0"/>
          <w:i/>
          <w:sz w:val="22"/>
          <w:szCs w:val="22"/>
        </w:rPr>
        <w:t xml:space="preserve">Summary Information </w:t>
      </w:r>
      <w:r w:rsidRPr="00814A1B">
        <w:rPr>
          <w:rFonts w:cs="Tahoma"/>
          <w:b w:val="0"/>
          <w:i/>
          <w:sz w:val="22"/>
          <w:szCs w:val="22"/>
        </w:rPr>
        <w:t xml:space="preserve">of the proposed </w:t>
      </w:r>
      <w:r w:rsidR="00911167" w:rsidRPr="00814A1B">
        <w:rPr>
          <w:rFonts w:cs="Tahoma"/>
          <w:b w:val="0"/>
          <w:i/>
          <w:sz w:val="22"/>
          <w:szCs w:val="22"/>
        </w:rPr>
        <w:t>Kwa Dzombo</w:t>
      </w:r>
      <w:r w:rsidR="00D809CA" w:rsidRPr="00814A1B">
        <w:rPr>
          <w:rFonts w:cs="Tahoma"/>
          <w:b w:val="0"/>
          <w:i/>
          <w:sz w:val="22"/>
          <w:szCs w:val="22"/>
        </w:rPr>
        <w:t xml:space="preserve"> </w:t>
      </w:r>
      <w:r w:rsidRPr="00814A1B">
        <w:rPr>
          <w:rFonts w:cs="Tahoma"/>
          <w:b w:val="0"/>
          <w:i/>
          <w:sz w:val="22"/>
          <w:szCs w:val="22"/>
        </w:rPr>
        <w:t>Solar Mini-grid</w:t>
      </w:r>
      <w:bookmarkEnd w:id="227"/>
    </w:p>
    <w:tbl>
      <w:tblPr>
        <w:tblW w:w="8923" w:type="dxa"/>
        <w:tblBorders>
          <w:top w:val="single" w:sz="4" w:space="0" w:color="B4C6E7"/>
          <w:bottom w:val="single" w:sz="4" w:space="0" w:color="B4C6E7"/>
          <w:insideH w:val="single" w:sz="4" w:space="0" w:color="B4C6E7"/>
        </w:tblBorders>
        <w:tblLook w:val="0000" w:firstRow="0" w:lastRow="0" w:firstColumn="0" w:lastColumn="0" w:noHBand="0" w:noVBand="0"/>
      </w:tblPr>
      <w:tblGrid>
        <w:gridCol w:w="810"/>
        <w:gridCol w:w="2559"/>
        <w:gridCol w:w="5554"/>
      </w:tblGrid>
      <w:tr w:rsidR="004250CE" w:rsidRPr="00960BFF" w14:paraId="64ECFE1C" w14:textId="77777777" w:rsidTr="004255D9">
        <w:trPr>
          <w:trHeight w:val="695"/>
          <w:tblHeader/>
        </w:trPr>
        <w:tc>
          <w:tcPr>
            <w:tcW w:w="810" w:type="dxa"/>
            <w:shd w:val="clear" w:color="auto" w:fill="BDD6EE"/>
          </w:tcPr>
          <w:p w14:paraId="5BA9F7A2"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b/>
                <w:bCs/>
                <w:sz w:val="22"/>
                <w:lang w:eastAsia="en-GB"/>
              </w:rPr>
              <w:t xml:space="preserve">S. NO. </w:t>
            </w:r>
          </w:p>
        </w:tc>
        <w:tc>
          <w:tcPr>
            <w:tcW w:w="2559" w:type="dxa"/>
            <w:shd w:val="clear" w:color="auto" w:fill="BDD6EE"/>
          </w:tcPr>
          <w:p w14:paraId="228DE49C" w14:textId="77777777" w:rsidR="004250CE" w:rsidRPr="00814A1B" w:rsidRDefault="004250CE" w:rsidP="008A6D9D">
            <w:pPr>
              <w:widowControl w:val="0"/>
              <w:autoSpaceDE w:val="0"/>
              <w:autoSpaceDN w:val="0"/>
              <w:adjustRightInd w:val="0"/>
              <w:rPr>
                <w:rFonts w:cs="Tahoma"/>
                <w:b/>
                <w:bCs/>
                <w:sz w:val="22"/>
                <w:lang w:eastAsia="en-GB"/>
              </w:rPr>
            </w:pPr>
          </w:p>
          <w:p w14:paraId="3887F795"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b/>
                <w:bCs/>
                <w:sz w:val="22"/>
                <w:lang w:eastAsia="en-GB"/>
              </w:rPr>
              <w:t xml:space="preserve">PARTICULARS </w:t>
            </w:r>
          </w:p>
        </w:tc>
        <w:tc>
          <w:tcPr>
            <w:tcW w:w="5554" w:type="dxa"/>
            <w:shd w:val="clear" w:color="auto" w:fill="BDD6EE"/>
          </w:tcPr>
          <w:p w14:paraId="5331F0D6" w14:textId="77777777" w:rsidR="004250CE" w:rsidRPr="00814A1B" w:rsidRDefault="004250CE" w:rsidP="008A6D9D">
            <w:pPr>
              <w:widowControl w:val="0"/>
              <w:autoSpaceDE w:val="0"/>
              <w:autoSpaceDN w:val="0"/>
              <w:adjustRightInd w:val="0"/>
              <w:rPr>
                <w:rFonts w:cs="Tahoma"/>
                <w:b/>
                <w:bCs/>
                <w:sz w:val="22"/>
                <w:lang w:eastAsia="en-GB"/>
              </w:rPr>
            </w:pPr>
          </w:p>
          <w:p w14:paraId="3DF11630"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b/>
                <w:bCs/>
                <w:sz w:val="22"/>
                <w:lang w:eastAsia="en-GB"/>
              </w:rPr>
              <w:t xml:space="preserve">DESCRIPTION </w:t>
            </w:r>
          </w:p>
        </w:tc>
      </w:tr>
      <w:tr w:rsidR="004250CE" w:rsidRPr="00960BFF" w14:paraId="115ABEAE" w14:textId="77777777" w:rsidTr="004255D9">
        <w:trPr>
          <w:trHeight w:val="690"/>
        </w:trPr>
        <w:tc>
          <w:tcPr>
            <w:tcW w:w="810" w:type="dxa"/>
            <w:shd w:val="clear" w:color="auto" w:fill="auto"/>
          </w:tcPr>
          <w:p w14:paraId="72DD6DBB"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1. </w:t>
            </w:r>
          </w:p>
        </w:tc>
        <w:tc>
          <w:tcPr>
            <w:tcW w:w="2559" w:type="dxa"/>
            <w:shd w:val="clear" w:color="auto" w:fill="auto"/>
          </w:tcPr>
          <w:p w14:paraId="33C79EEA"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Project location </w:t>
            </w:r>
          </w:p>
        </w:tc>
        <w:tc>
          <w:tcPr>
            <w:tcW w:w="5554" w:type="dxa"/>
            <w:shd w:val="clear" w:color="auto" w:fill="auto"/>
          </w:tcPr>
          <w:p w14:paraId="7D5718AE" w14:textId="5911DDC4" w:rsidR="004250CE" w:rsidRPr="00814A1B" w:rsidRDefault="004250CE" w:rsidP="008A6D9D">
            <w:pPr>
              <w:widowControl w:val="0"/>
              <w:autoSpaceDE w:val="0"/>
              <w:autoSpaceDN w:val="0"/>
              <w:adjustRightInd w:val="0"/>
              <w:rPr>
                <w:rFonts w:cs="Tahoma"/>
                <w:sz w:val="22"/>
                <w:lang w:eastAsia="en-GB"/>
              </w:rPr>
            </w:pPr>
            <w:bookmarkStart w:id="228" w:name="_Hlk81188117"/>
            <w:r w:rsidRPr="00814A1B">
              <w:rPr>
                <w:rFonts w:cs="Tahoma"/>
                <w:sz w:val="22"/>
                <w:lang w:eastAsia="en-GB"/>
              </w:rPr>
              <w:t xml:space="preserve">The </w:t>
            </w:r>
            <w:r w:rsidR="00A07878" w:rsidRPr="00814A1B">
              <w:rPr>
                <w:rFonts w:cs="Tahoma"/>
                <w:sz w:val="22"/>
                <w:lang w:eastAsia="en-GB"/>
              </w:rPr>
              <w:t xml:space="preserve">Proposed </w:t>
            </w:r>
            <w:r w:rsidRPr="00814A1B">
              <w:rPr>
                <w:rFonts w:cs="Tahoma"/>
                <w:sz w:val="22"/>
                <w:lang w:eastAsia="en-GB"/>
              </w:rPr>
              <w:t xml:space="preserve">project is located in Kwa Dzombo village near Kwa Dzombo Shopping Centre at Lunga Lunga sub-location, Mwereni Ward in Kwale County. Geographically, the </w:t>
            </w:r>
            <w:r w:rsidR="00AF34C2" w:rsidRPr="00814A1B">
              <w:rPr>
                <w:rFonts w:cs="Tahoma"/>
                <w:sz w:val="22"/>
                <w:lang w:eastAsia="en-GB"/>
              </w:rPr>
              <w:t>site is</w:t>
            </w:r>
            <w:r w:rsidRPr="00814A1B">
              <w:rPr>
                <w:rFonts w:cs="Tahoma"/>
                <w:sz w:val="22"/>
                <w:lang w:eastAsia="en-GB"/>
              </w:rPr>
              <w:t xml:space="preserve"> located on latitude </w:t>
            </w:r>
            <w:bookmarkStart w:id="229" w:name="_Hlk87855508"/>
            <w:r w:rsidRPr="00814A1B">
              <w:rPr>
                <w:rFonts w:cs="Tahoma"/>
                <w:sz w:val="22"/>
                <w:lang w:eastAsia="en-GB"/>
              </w:rPr>
              <w:t xml:space="preserve">4°30'18.77"S </w:t>
            </w:r>
            <w:bookmarkEnd w:id="229"/>
            <w:r w:rsidRPr="00814A1B">
              <w:rPr>
                <w:rFonts w:cs="Tahoma"/>
                <w:sz w:val="22"/>
                <w:lang w:eastAsia="en-GB"/>
              </w:rPr>
              <w:t>and longitude 38°58'47.58"E at altitude of 514 fts above the sea level.</w:t>
            </w:r>
            <w:bookmarkEnd w:id="228"/>
          </w:p>
        </w:tc>
      </w:tr>
      <w:tr w:rsidR="00D85D5D" w:rsidRPr="00960BFF" w14:paraId="50A9CB08" w14:textId="77777777" w:rsidTr="00D85D5D">
        <w:trPr>
          <w:trHeight w:val="359"/>
        </w:trPr>
        <w:tc>
          <w:tcPr>
            <w:tcW w:w="810" w:type="dxa"/>
            <w:shd w:val="clear" w:color="auto" w:fill="auto"/>
          </w:tcPr>
          <w:p w14:paraId="00F4653E" w14:textId="1BC19A6D" w:rsidR="00D85D5D" w:rsidRPr="00814A1B" w:rsidRDefault="00D85D5D" w:rsidP="008A6D9D">
            <w:pPr>
              <w:widowControl w:val="0"/>
              <w:autoSpaceDE w:val="0"/>
              <w:autoSpaceDN w:val="0"/>
              <w:adjustRightInd w:val="0"/>
              <w:rPr>
                <w:rFonts w:cs="Tahoma"/>
                <w:sz w:val="22"/>
                <w:lang w:eastAsia="en-GB"/>
              </w:rPr>
            </w:pPr>
            <w:r w:rsidRPr="00814A1B">
              <w:rPr>
                <w:rFonts w:cs="Tahoma"/>
                <w:sz w:val="22"/>
                <w:lang w:eastAsia="en-GB"/>
              </w:rPr>
              <w:t xml:space="preserve">2. </w:t>
            </w:r>
          </w:p>
        </w:tc>
        <w:tc>
          <w:tcPr>
            <w:tcW w:w="2559" w:type="dxa"/>
            <w:shd w:val="clear" w:color="auto" w:fill="auto"/>
          </w:tcPr>
          <w:p w14:paraId="3ADC9D64" w14:textId="7E85E37B" w:rsidR="00D85D5D" w:rsidRPr="00814A1B" w:rsidRDefault="00D85D5D" w:rsidP="008A6D9D">
            <w:pPr>
              <w:widowControl w:val="0"/>
              <w:autoSpaceDE w:val="0"/>
              <w:autoSpaceDN w:val="0"/>
              <w:adjustRightInd w:val="0"/>
              <w:rPr>
                <w:rFonts w:cs="Tahoma"/>
                <w:sz w:val="22"/>
                <w:lang w:eastAsia="en-GB"/>
              </w:rPr>
            </w:pPr>
            <w:r w:rsidRPr="00814A1B">
              <w:rPr>
                <w:rFonts w:cs="Tahoma"/>
                <w:sz w:val="22"/>
                <w:lang w:eastAsia="en-GB"/>
              </w:rPr>
              <w:t xml:space="preserve">Proponent </w:t>
            </w:r>
          </w:p>
        </w:tc>
        <w:tc>
          <w:tcPr>
            <w:tcW w:w="5554" w:type="dxa"/>
            <w:shd w:val="clear" w:color="auto" w:fill="auto"/>
          </w:tcPr>
          <w:p w14:paraId="3C8EE311" w14:textId="72125566" w:rsidR="00D85D5D" w:rsidRPr="00814A1B" w:rsidRDefault="00D85D5D" w:rsidP="008A6D9D">
            <w:pPr>
              <w:widowControl w:val="0"/>
              <w:autoSpaceDE w:val="0"/>
              <w:autoSpaceDN w:val="0"/>
              <w:adjustRightInd w:val="0"/>
              <w:rPr>
                <w:rFonts w:cs="Tahoma"/>
                <w:sz w:val="22"/>
                <w:lang w:eastAsia="en-GB"/>
              </w:rPr>
            </w:pPr>
            <w:r w:rsidRPr="00814A1B">
              <w:rPr>
                <w:rFonts w:cs="Tahoma"/>
                <w:sz w:val="22"/>
                <w:lang w:eastAsia="en-GB"/>
              </w:rPr>
              <w:t>Ministry of Energy</w:t>
            </w:r>
          </w:p>
        </w:tc>
      </w:tr>
      <w:tr w:rsidR="004250CE" w:rsidRPr="00960BFF" w14:paraId="020951B7" w14:textId="77777777" w:rsidTr="004255D9">
        <w:trPr>
          <w:trHeight w:val="690"/>
        </w:trPr>
        <w:tc>
          <w:tcPr>
            <w:tcW w:w="810" w:type="dxa"/>
            <w:shd w:val="clear" w:color="auto" w:fill="auto"/>
          </w:tcPr>
          <w:p w14:paraId="6151C93D" w14:textId="420D855A" w:rsidR="004250CE" w:rsidRPr="00814A1B" w:rsidRDefault="00D85D5D" w:rsidP="008A6D9D">
            <w:pPr>
              <w:widowControl w:val="0"/>
              <w:autoSpaceDE w:val="0"/>
              <w:autoSpaceDN w:val="0"/>
              <w:adjustRightInd w:val="0"/>
              <w:rPr>
                <w:rFonts w:cs="Tahoma"/>
                <w:sz w:val="22"/>
                <w:lang w:eastAsia="en-GB"/>
              </w:rPr>
            </w:pPr>
            <w:r w:rsidRPr="00814A1B">
              <w:rPr>
                <w:rFonts w:cs="Tahoma"/>
                <w:sz w:val="22"/>
                <w:lang w:eastAsia="en-GB"/>
              </w:rPr>
              <w:t>3.</w:t>
            </w:r>
          </w:p>
        </w:tc>
        <w:tc>
          <w:tcPr>
            <w:tcW w:w="2559" w:type="dxa"/>
            <w:shd w:val="clear" w:color="auto" w:fill="auto"/>
          </w:tcPr>
          <w:p w14:paraId="19A21390"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Land Size/Tenure</w:t>
            </w:r>
          </w:p>
        </w:tc>
        <w:tc>
          <w:tcPr>
            <w:tcW w:w="5554" w:type="dxa"/>
            <w:shd w:val="clear" w:color="auto" w:fill="auto"/>
          </w:tcPr>
          <w:p w14:paraId="79D52C16" w14:textId="50F3C16E" w:rsidR="004250CE" w:rsidRPr="00814A1B" w:rsidRDefault="004250CE">
            <w:pPr>
              <w:widowControl w:val="0"/>
              <w:autoSpaceDE w:val="0"/>
              <w:autoSpaceDN w:val="0"/>
              <w:adjustRightInd w:val="0"/>
              <w:rPr>
                <w:rFonts w:cs="Tahoma"/>
                <w:sz w:val="22"/>
                <w:lang w:eastAsia="en-GB"/>
              </w:rPr>
            </w:pPr>
            <w:r w:rsidRPr="00814A1B">
              <w:rPr>
                <w:rFonts w:cs="Tahoma"/>
                <w:sz w:val="22"/>
                <w:lang w:eastAsia="en-GB"/>
              </w:rPr>
              <w:t xml:space="preserve">The proposed solar mini grid will be located on a </w:t>
            </w:r>
            <w:r w:rsidR="004255D9" w:rsidRPr="00814A1B">
              <w:rPr>
                <w:rFonts w:cs="Tahoma"/>
                <w:sz w:val="22"/>
              </w:rPr>
              <w:t>1.214Ha</w:t>
            </w:r>
            <w:r w:rsidRPr="00814A1B">
              <w:rPr>
                <w:rFonts w:cs="Tahoma"/>
                <w:sz w:val="22"/>
              </w:rPr>
              <w:t xml:space="preserve"> </w:t>
            </w:r>
            <w:r w:rsidRPr="00814A1B">
              <w:rPr>
                <w:rFonts w:cs="Tahoma"/>
                <w:sz w:val="22"/>
                <w:lang w:eastAsia="en-GB"/>
              </w:rPr>
              <w:t>piece of land next to Kwa Dzombo Shopping Centre on lungalunga ranch.</w:t>
            </w:r>
          </w:p>
        </w:tc>
      </w:tr>
      <w:tr w:rsidR="004250CE" w:rsidRPr="00960BFF" w14:paraId="290A4E16" w14:textId="77777777" w:rsidTr="004255D9">
        <w:trPr>
          <w:trHeight w:val="195"/>
        </w:trPr>
        <w:tc>
          <w:tcPr>
            <w:tcW w:w="810" w:type="dxa"/>
            <w:shd w:val="clear" w:color="auto" w:fill="auto"/>
          </w:tcPr>
          <w:p w14:paraId="3A908790" w14:textId="63A5D993" w:rsidR="004250CE" w:rsidRPr="00814A1B" w:rsidRDefault="00D85D5D" w:rsidP="008A6D9D">
            <w:pPr>
              <w:widowControl w:val="0"/>
              <w:autoSpaceDE w:val="0"/>
              <w:autoSpaceDN w:val="0"/>
              <w:adjustRightInd w:val="0"/>
              <w:rPr>
                <w:rFonts w:cs="Tahoma"/>
                <w:sz w:val="22"/>
                <w:lang w:eastAsia="en-GB"/>
              </w:rPr>
            </w:pPr>
            <w:r w:rsidRPr="00814A1B">
              <w:rPr>
                <w:rFonts w:cs="Tahoma"/>
                <w:sz w:val="22"/>
                <w:lang w:eastAsia="en-GB"/>
              </w:rPr>
              <w:t>4</w:t>
            </w:r>
            <w:r w:rsidR="004250CE" w:rsidRPr="00814A1B">
              <w:rPr>
                <w:rFonts w:cs="Tahoma"/>
                <w:sz w:val="22"/>
                <w:lang w:eastAsia="en-GB"/>
              </w:rPr>
              <w:t xml:space="preserve">. </w:t>
            </w:r>
          </w:p>
        </w:tc>
        <w:tc>
          <w:tcPr>
            <w:tcW w:w="2559" w:type="dxa"/>
            <w:shd w:val="clear" w:color="auto" w:fill="auto"/>
          </w:tcPr>
          <w:p w14:paraId="55AD6DFD"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Mini-grid Capacity </w:t>
            </w:r>
          </w:p>
        </w:tc>
        <w:tc>
          <w:tcPr>
            <w:tcW w:w="5554" w:type="dxa"/>
            <w:shd w:val="clear" w:color="auto" w:fill="auto"/>
          </w:tcPr>
          <w:p w14:paraId="7961691C" w14:textId="315EF4C4"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PV Array (DC-kW) of 5</w:t>
            </w:r>
            <w:r w:rsidR="00992A01">
              <w:rPr>
                <w:rFonts w:cs="Tahoma"/>
                <w:sz w:val="22"/>
                <w:lang w:eastAsia="en-GB"/>
              </w:rPr>
              <w:t>4</w:t>
            </w:r>
            <w:r w:rsidRPr="00814A1B">
              <w:rPr>
                <w:rFonts w:cs="Tahoma"/>
                <w:sz w:val="22"/>
                <w:lang w:eastAsia="en-GB"/>
              </w:rPr>
              <w:t>kw; 1</w:t>
            </w:r>
            <w:r w:rsidR="00992A01">
              <w:rPr>
                <w:rFonts w:cs="Tahoma"/>
                <w:sz w:val="22"/>
                <w:lang w:eastAsia="en-GB"/>
              </w:rPr>
              <w:t>75</w:t>
            </w:r>
            <w:r w:rsidRPr="00814A1B">
              <w:rPr>
                <w:rFonts w:cs="Tahoma"/>
                <w:sz w:val="22"/>
                <w:lang w:eastAsia="en-GB"/>
              </w:rPr>
              <w:t>kWh Battery</w:t>
            </w:r>
          </w:p>
        </w:tc>
      </w:tr>
      <w:tr w:rsidR="004250CE" w:rsidRPr="00960BFF" w14:paraId="34514285" w14:textId="77777777" w:rsidTr="00BC796B">
        <w:trPr>
          <w:trHeight w:val="373"/>
        </w:trPr>
        <w:tc>
          <w:tcPr>
            <w:tcW w:w="810" w:type="dxa"/>
            <w:shd w:val="clear" w:color="auto" w:fill="auto"/>
          </w:tcPr>
          <w:p w14:paraId="0B625FA9" w14:textId="3988BAB7" w:rsidR="004250CE" w:rsidRPr="00814A1B" w:rsidRDefault="00D85D5D" w:rsidP="008A6D9D">
            <w:pPr>
              <w:widowControl w:val="0"/>
              <w:autoSpaceDE w:val="0"/>
              <w:autoSpaceDN w:val="0"/>
              <w:adjustRightInd w:val="0"/>
              <w:rPr>
                <w:rFonts w:cs="Tahoma"/>
                <w:sz w:val="22"/>
                <w:lang w:eastAsia="en-GB"/>
              </w:rPr>
            </w:pPr>
            <w:r w:rsidRPr="00814A1B">
              <w:rPr>
                <w:rFonts w:cs="Tahoma"/>
                <w:sz w:val="22"/>
                <w:lang w:eastAsia="en-GB"/>
              </w:rPr>
              <w:t>5</w:t>
            </w:r>
            <w:r w:rsidR="004250CE" w:rsidRPr="00814A1B">
              <w:rPr>
                <w:rFonts w:cs="Tahoma"/>
                <w:sz w:val="22"/>
                <w:lang w:eastAsia="en-GB"/>
              </w:rPr>
              <w:t xml:space="preserve">. </w:t>
            </w:r>
          </w:p>
        </w:tc>
        <w:tc>
          <w:tcPr>
            <w:tcW w:w="2559" w:type="dxa"/>
            <w:shd w:val="clear" w:color="auto" w:fill="auto"/>
          </w:tcPr>
          <w:p w14:paraId="57FC9CAD"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Mini-grid Power </w:t>
            </w:r>
          </w:p>
        </w:tc>
        <w:tc>
          <w:tcPr>
            <w:tcW w:w="5554" w:type="dxa"/>
            <w:shd w:val="clear" w:color="auto" w:fill="auto"/>
          </w:tcPr>
          <w:p w14:paraId="1113813A" w14:textId="3202634B" w:rsidR="004250CE" w:rsidRPr="00814A1B" w:rsidRDefault="004250CE" w:rsidP="008A6D9D">
            <w:pPr>
              <w:widowControl w:val="0"/>
              <w:autoSpaceDE w:val="0"/>
              <w:autoSpaceDN w:val="0"/>
              <w:adjustRightInd w:val="0"/>
              <w:rPr>
                <w:rFonts w:cs="Tahoma"/>
                <w:sz w:val="22"/>
                <w:highlight w:val="yellow"/>
                <w:lang w:eastAsia="en-GB"/>
              </w:rPr>
            </w:pPr>
            <w:r w:rsidRPr="00053A6D">
              <w:rPr>
                <w:rFonts w:cs="Tahoma"/>
                <w:sz w:val="22"/>
                <w:lang w:eastAsia="en-GB"/>
              </w:rPr>
              <w:t xml:space="preserve">LV Circuit of </w:t>
            </w:r>
            <w:r w:rsidR="00053A6D" w:rsidRPr="00053A6D">
              <w:rPr>
                <w:rFonts w:cs="Tahoma"/>
                <w:sz w:val="22"/>
                <w:lang w:eastAsia="en-GB"/>
              </w:rPr>
              <w:t>11</w:t>
            </w:r>
            <w:r w:rsidRPr="00053A6D">
              <w:rPr>
                <w:rFonts w:cs="Tahoma"/>
                <w:sz w:val="22"/>
                <w:lang w:eastAsia="en-GB"/>
              </w:rPr>
              <w:t xml:space="preserve"> km</w:t>
            </w:r>
          </w:p>
        </w:tc>
      </w:tr>
      <w:tr w:rsidR="004250CE" w:rsidRPr="00960BFF" w14:paraId="4D1D32BC" w14:textId="77777777" w:rsidTr="004255D9">
        <w:trPr>
          <w:trHeight w:val="149"/>
        </w:trPr>
        <w:tc>
          <w:tcPr>
            <w:tcW w:w="810" w:type="dxa"/>
            <w:shd w:val="clear" w:color="auto" w:fill="auto"/>
          </w:tcPr>
          <w:p w14:paraId="3F11D966" w14:textId="7F52289B" w:rsidR="004250CE" w:rsidRPr="00814A1B" w:rsidRDefault="00BC796B" w:rsidP="008A6D9D">
            <w:pPr>
              <w:widowControl w:val="0"/>
              <w:autoSpaceDE w:val="0"/>
              <w:autoSpaceDN w:val="0"/>
              <w:adjustRightInd w:val="0"/>
              <w:rPr>
                <w:rFonts w:cs="Tahoma"/>
                <w:sz w:val="22"/>
                <w:lang w:eastAsia="en-GB"/>
              </w:rPr>
            </w:pPr>
            <w:r>
              <w:rPr>
                <w:rFonts w:cs="Tahoma"/>
                <w:sz w:val="22"/>
                <w:lang w:eastAsia="en-GB"/>
              </w:rPr>
              <w:t>6</w:t>
            </w:r>
            <w:r w:rsidR="004250CE" w:rsidRPr="00814A1B">
              <w:rPr>
                <w:rFonts w:cs="Tahoma"/>
                <w:sz w:val="22"/>
                <w:lang w:eastAsia="en-GB"/>
              </w:rPr>
              <w:t>.</w:t>
            </w:r>
          </w:p>
        </w:tc>
        <w:tc>
          <w:tcPr>
            <w:tcW w:w="2559" w:type="dxa"/>
            <w:shd w:val="clear" w:color="auto" w:fill="auto"/>
          </w:tcPr>
          <w:p w14:paraId="2ACDF100"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Target Consumers</w:t>
            </w:r>
          </w:p>
        </w:tc>
        <w:tc>
          <w:tcPr>
            <w:tcW w:w="5554" w:type="dxa"/>
            <w:shd w:val="clear" w:color="auto" w:fill="auto"/>
          </w:tcPr>
          <w:p w14:paraId="39A369C3" w14:textId="7CF1694F" w:rsidR="004250CE" w:rsidRPr="00053A6D" w:rsidRDefault="004250CE" w:rsidP="008A6D9D">
            <w:pPr>
              <w:widowControl w:val="0"/>
              <w:autoSpaceDE w:val="0"/>
              <w:autoSpaceDN w:val="0"/>
              <w:adjustRightInd w:val="0"/>
              <w:rPr>
                <w:rFonts w:cs="Tahoma"/>
                <w:sz w:val="22"/>
                <w:lang w:eastAsia="en-GB"/>
              </w:rPr>
            </w:pPr>
            <w:r w:rsidRPr="00053A6D">
              <w:rPr>
                <w:rFonts w:cs="Tahoma"/>
                <w:sz w:val="22"/>
                <w:lang w:eastAsia="en-GB"/>
              </w:rPr>
              <w:t xml:space="preserve">217 (211 Residential and 6 </w:t>
            </w:r>
            <w:r w:rsidR="000D34B9" w:rsidRPr="00053A6D">
              <w:rPr>
                <w:rFonts w:cs="Tahoma"/>
                <w:sz w:val="22"/>
                <w:lang w:eastAsia="en-GB"/>
              </w:rPr>
              <w:t>Non-Residential</w:t>
            </w:r>
            <w:r w:rsidRPr="00053A6D">
              <w:rPr>
                <w:rFonts w:cs="Tahoma"/>
                <w:sz w:val="22"/>
                <w:lang w:eastAsia="en-GB"/>
              </w:rPr>
              <w:t>)</w:t>
            </w:r>
          </w:p>
        </w:tc>
      </w:tr>
      <w:tr w:rsidR="004250CE" w:rsidRPr="00960BFF" w14:paraId="007C5308" w14:textId="77777777" w:rsidTr="004255D9">
        <w:trPr>
          <w:trHeight w:val="528"/>
        </w:trPr>
        <w:tc>
          <w:tcPr>
            <w:tcW w:w="810" w:type="dxa"/>
            <w:shd w:val="clear" w:color="auto" w:fill="auto"/>
          </w:tcPr>
          <w:p w14:paraId="7430286A" w14:textId="4E427518" w:rsidR="004250CE" w:rsidRPr="00814A1B" w:rsidRDefault="00BC796B" w:rsidP="008A6D9D">
            <w:pPr>
              <w:widowControl w:val="0"/>
              <w:autoSpaceDE w:val="0"/>
              <w:autoSpaceDN w:val="0"/>
              <w:adjustRightInd w:val="0"/>
              <w:rPr>
                <w:rFonts w:cs="Tahoma"/>
                <w:sz w:val="22"/>
                <w:lang w:eastAsia="en-GB"/>
              </w:rPr>
            </w:pPr>
            <w:r>
              <w:rPr>
                <w:rFonts w:cs="Tahoma"/>
                <w:sz w:val="22"/>
                <w:lang w:eastAsia="en-GB"/>
              </w:rPr>
              <w:t>7</w:t>
            </w:r>
            <w:r w:rsidR="004250CE" w:rsidRPr="00814A1B">
              <w:rPr>
                <w:rFonts w:cs="Tahoma"/>
                <w:sz w:val="22"/>
                <w:lang w:eastAsia="en-GB"/>
              </w:rPr>
              <w:t xml:space="preserve">. </w:t>
            </w:r>
          </w:p>
        </w:tc>
        <w:tc>
          <w:tcPr>
            <w:tcW w:w="2559" w:type="dxa"/>
            <w:shd w:val="clear" w:color="auto" w:fill="auto"/>
          </w:tcPr>
          <w:p w14:paraId="768B6DB4"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Climatic condition</w:t>
            </w:r>
          </w:p>
        </w:tc>
        <w:tc>
          <w:tcPr>
            <w:tcW w:w="5554" w:type="dxa"/>
            <w:shd w:val="clear" w:color="auto" w:fill="auto"/>
          </w:tcPr>
          <w:p w14:paraId="5DFC94B0" w14:textId="46412427" w:rsidR="004250CE" w:rsidRPr="00814A1B" w:rsidRDefault="004250CE" w:rsidP="008A6D9D">
            <w:pPr>
              <w:autoSpaceDE w:val="0"/>
              <w:autoSpaceDN w:val="0"/>
              <w:adjustRightInd w:val="0"/>
              <w:rPr>
                <w:rFonts w:cs="Tahoma"/>
                <w:sz w:val="22"/>
                <w:lang w:val="en-US" w:eastAsia="en-US"/>
              </w:rPr>
            </w:pPr>
            <w:r w:rsidRPr="00814A1B">
              <w:rPr>
                <w:rFonts w:cs="Tahoma"/>
                <w:sz w:val="22"/>
                <w:lang w:val="en-US" w:eastAsia="en-US"/>
              </w:rPr>
              <w:t xml:space="preserve">The site area has a tropical type of climate influenced by the monsoon seasons. The average temperature is about 23C with a maximum temperature of 25c (march) and minimum </w:t>
            </w:r>
            <w:r w:rsidR="000D34B9" w:rsidRPr="00814A1B">
              <w:rPr>
                <w:rFonts w:cs="Tahoma"/>
                <w:sz w:val="22"/>
                <w:lang w:val="en-US" w:eastAsia="en-US"/>
              </w:rPr>
              <w:t>temperatures</w:t>
            </w:r>
            <w:r w:rsidRPr="00814A1B">
              <w:rPr>
                <w:rFonts w:cs="Tahoma"/>
                <w:sz w:val="22"/>
                <w:lang w:val="en-US" w:eastAsia="en-US"/>
              </w:rPr>
              <w:t xml:space="preserve"> of 21c (July).</w:t>
            </w:r>
          </w:p>
          <w:p w14:paraId="3DE11F58" w14:textId="77777777" w:rsidR="004250CE" w:rsidRPr="00814A1B" w:rsidRDefault="004250CE" w:rsidP="008A6D9D">
            <w:pPr>
              <w:autoSpaceDE w:val="0"/>
              <w:autoSpaceDN w:val="0"/>
              <w:adjustRightInd w:val="0"/>
              <w:rPr>
                <w:rFonts w:cs="Tahoma"/>
                <w:sz w:val="22"/>
                <w:lang w:val="en-US" w:eastAsia="en-US"/>
              </w:rPr>
            </w:pPr>
            <w:r w:rsidRPr="00814A1B">
              <w:rPr>
                <w:rFonts w:cs="Tahoma"/>
                <w:sz w:val="22"/>
                <w:lang w:val="en-US" w:eastAsia="en-US"/>
              </w:rPr>
              <w:t>Rainfall is bi-modal with short rains being experienced from October to December while long rains are experienced from April to July. Rainfall ranges from 1000 mm in wet season to 500 mm during the dry season.</w:t>
            </w:r>
          </w:p>
        </w:tc>
      </w:tr>
      <w:tr w:rsidR="004250CE" w:rsidRPr="00960BFF" w14:paraId="19F3EC89" w14:textId="77777777" w:rsidTr="004255D9">
        <w:trPr>
          <w:trHeight w:val="95"/>
        </w:trPr>
        <w:tc>
          <w:tcPr>
            <w:tcW w:w="810" w:type="dxa"/>
            <w:shd w:val="clear" w:color="auto" w:fill="auto"/>
          </w:tcPr>
          <w:p w14:paraId="3C8A0823" w14:textId="321FFDE2" w:rsidR="004250CE" w:rsidRPr="00814A1B" w:rsidRDefault="00BC796B" w:rsidP="008A6D9D">
            <w:pPr>
              <w:widowControl w:val="0"/>
              <w:autoSpaceDE w:val="0"/>
              <w:autoSpaceDN w:val="0"/>
              <w:adjustRightInd w:val="0"/>
              <w:rPr>
                <w:rFonts w:cs="Tahoma"/>
                <w:sz w:val="22"/>
                <w:lang w:eastAsia="en-GB"/>
              </w:rPr>
            </w:pPr>
            <w:r>
              <w:rPr>
                <w:rFonts w:cs="Tahoma"/>
                <w:sz w:val="22"/>
                <w:lang w:eastAsia="en-GB"/>
              </w:rPr>
              <w:t>8</w:t>
            </w:r>
            <w:r w:rsidR="004250CE" w:rsidRPr="00814A1B">
              <w:rPr>
                <w:rFonts w:cs="Tahoma"/>
                <w:sz w:val="22"/>
                <w:lang w:eastAsia="en-GB"/>
              </w:rPr>
              <w:t xml:space="preserve">. </w:t>
            </w:r>
          </w:p>
        </w:tc>
        <w:tc>
          <w:tcPr>
            <w:tcW w:w="2559" w:type="dxa"/>
            <w:shd w:val="clear" w:color="auto" w:fill="auto"/>
          </w:tcPr>
          <w:p w14:paraId="16670355"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Site Conditions </w:t>
            </w:r>
          </w:p>
        </w:tc>
        <w:tc>
          <w:tcPr>
            <w:tcW w:w="5554" w:type="dxa"/>
            <w:shd w:val="clear" w:color="auto" w:fill="auto"/>
          </w:tcPr>
          <w:p w14:paraId="08F77FF1"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The side is generally in open area with minimal fauna and flora.</w:t>
            </w:r>
          </w:p>
        </w:tc>
      </w:tr>
      <w:tr w:rsidR="004250CE" w:rsidRPr="00960BFF" w14:paraId="0D393884" w14:textId="77777777" w:rsidTr="004255D9">
        <w:trPr>
          <w:trHeight w:val="209"/>
        </w:trPr>
        <w:tc>
          <w:tcPr>
            <w:tcW w:w="810" w:type="dxa"/>
            <w:shd w:val="clear" w:color="auto" w:fill="auto"/>
          </w:tcPr>
          <w:p w14:paraId="3DC60F26" w14:textId="1D55C342" w:rsidR="004250CE" w:rsidRPr="00814A1B" w:rsidRDefault="00BC796B" w:rsidP="00BC796B">
            <w:pPr>
              <w:widowControl w:val="0"/>
              <w:autoSpaceDE w:val="0"/>
              <w:autoSpaceDN w:val="0"/>
              <w:adjustRightInd w:val="0"/>
              <w:rPr>
                <w:rFonts w:cs="Tahoma"/>
                <w:sz w:val="22"/>
                <w:lang w:eastAsia="en-GB"/>
              </w:rPr>
            </w:pPr>
            <w:r>
              <w:rPr>
                <w:rFonts w:cs="Tahoma"/>
                <w:sz w:val="22"/>
                <w:lang w:eastAsia="en-GB"/>
              </w:rPr>
              <w:t>9.</w:t>
            </w:r>
            <w:r w:rsidR="004250CE" w:rsidRPr="00814A1B">
              <w:rPr>
                <w:rFonts w:cs="Tahoma"/>
                <w:sz w:val="22"/>
                <w:lang w:eastAsia="en-GB"/>
              </w:rPr>
              <w:t xml:space="preserve"> </w:t>
            </w:r>
          </w:p>
        </w:tc>
        <w:tc>
          <w:tcPr>
            <w:tcW w:w="2559" w:type="dxa"/>
            <w:shd w:val="clear" w:color="auto" w:fill="auto"/>
          </w:tcPr>
          <w:p w14:paraId="723FF44D"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Road Accessibility </w:t>
            </w:r>
          </w:p>
        </w:tc>
        <w:tc>
          <w:tcPr>
            <w:tcW w:w="5554" w:type="dxa"/>
            <w:shd w:val="clear" w:color="auto" w:fill="auto"/>
          </w:tcPr>
          <w:p w14:paraId="1A8C2376"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Murram road. </w:t>
            </w:r>
          </w:p>
        </w:tc>
      </w:tr>
      <w:tr w:rsidR="004250CE" w:rsidRPr="00960BFF" w14:paraId="4182610B" w14:textId="77777777" w:rsidTr="004255D9">
        <w:trPr>
          <w:trHeight w:val="103"/>
        </w:trPr>
        <w:tc>
          <w:tcPr>
            <w:tcW w:w="810" w:type="dxa"/>
            <w:shd w:val="clear" w:color="auto" w:fill="auto"/>
          </w:tcPr>
          <w:p w14:paraId="6739E0D7" w14:textId="2C86D63C" w:rsidR="004250CE" w:rsidRPr="00814A1B" w:rsidRDefault="00BC796B" w:rsidP="008A6D9D">
            <w:pPr>
              <w:widowControl w:val="0"/>
              <w:autoSpaceDE w:val="0"/>
              <w:autoSpaceDN w:val="0"/>
              <w:adjustRightInd w:val="0"/>
              <w:rPr>
                <w:rFonts w:cs="Tahoma"/>
                <w:sz w:val="22"/>
                <w:lang w:eastAsia="en-GB"/>
              </w:rPr>
            </w:pPr>
            <w:r>
              <w:rPr>
                <w:rFonts w:cs="Tahoma"/>
                <w:sz w:val="22"/>
                <w:lang w:eastAsia="en-GB"/>
              </w:rPr>
              <w:t>10</w:t>
            </w:r>
            <w:r w:rsidR="004250CE" w:rsidRPr="00814A1B">
              <w:rPr>
                <w:rFonts w:cs="Tahoma"/>
                <w:sz w:val="22"/>
                <w:lang w:eastAsia="en-GB"/>
              </w:rPr>
              <w:t xml:space="preserve">. </w:t>
            </w:r>
          </w:p>
        </w:tc>
        <w:tc>
          <w:tcPr>
            <w:tcW w:w="2559" w:type="dxa"/>
            <w:shd w:val="clear" w:color="auto" w:fill="auto"/>
          </w:tcPr>
          <w:p w14:paraId="32737D7C"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Nearest Airport </w:t>
            </w:r>
          </w:p>
        </w:tc>
        <w:tc>
          <w:tcPr>
            <w:tcW w:w="5554" w:type="dxa"/>
            <w:shd w:val="clear" w:color="auto" w:fill="auto"/>
          </w:tcPr>
          <w:p w14:paraId="13A1CEAC"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Ukunda Airstrip at about 65km</w:t>
            </w:r>
          </w:p>
        </w:tc>
      </w:tr>
      <w:tr w:rsidR="004250CE" w:rsidRPr="00960BFF" w14:paraId="7AE360A9" w14:textId="77777777" w:rsidTr="004255D9">
        <w:trPr>
          <w:trHeight w:val="329"/>
        </w:trPr>
        <w:tc>
          <w:tcPr>
            <w:tcW w:w="810" w:type="dxa"/>
            <w:shd w:val="clear" w:color="auto" w:fill="auto"/>
          </w:tcPr>
          <w:p w14:paraId="41D1C48E" w14:textId="586227D9" w:rsidR="004250CE" w:rsidRPr="00814A1B" w:rsidRDefault="004250CE" w:rsidP="00BC796B">
            <w:pPr>
              <w:widowControl w:val="0"/>
              <w:autoSpaceDE w:val="0"/>
              <w:autoSpaceDN w:val="0"/>
              <w:adjustRightInd w:val="0"/>
              <w:rPr>
                <w:rFonts w:cs="Tahoma"/>
                <w:sz w:val="22"/>
                <w:lang w:eastAsia="en-GB"/>
              </w:rPr>
            </w:pPr>
            <w:r w:rsidRPr="00814A1B">
              <w:rPr>
                <w:rFonts w:cs="Tahoma"/>
                <w:sz w:val="22"/>
                <w:lang w:eastAsia="en-GB"/>
              </w:rPr>
              <w:t>1</w:t>
            </w:r>
            <w:r w:rsidR="00BC796B">
              <w:rPr>
                <w:rFonts w:cs="Tahoma"/>
                <w:sz w:val="22"/>
                <w:lang w:eastAsia="en-GB"/>
              </w:rPr>
              <w:t>1</w:t>
            </w:r>
            <w:r w:rsidRPr="00814A1B">
              <w:rPr>
                <w:rFonts w:cs="Tahoma"/>
                <w:sz w:val="22"/>
                <w:lang w:eastAsia="en-GB"/>
              </w:rPr>
              <w:t xml:space="preserve">. </w:t>
            </w:r>
          </w:p>
        </w:tc>
        <w:tc>
          <w:tcPr>
            <w:tcW w:w="2559" w:type="dxa"/>
            <w:shd w:val="clear" w:color="auto" w:fill="auto"/>
          </w:tcPr>
          <w:p w14:paraId="276E4218"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River/canal/nallah/ pond present in project footprint </w:t>
            </w:r>
          </w:p>
        </w:tc>
        <w:tc>
          <w:tcPr>
            <w:tcW w:w="5554" w:type="dxa"/>
            <w:shd w:val="clear" w:color="auto" w:fill="auto"/>
          </w:tcPr>
          <w:p w14:paraId="4BEA69A3" w14:textId="30290869" w:rsidR="004250CE" w:rsidRPr="00814A1B" w:rsidRDefault="004250CE" w:rsidP="00BC796B">
            <w:pPr>
              <w:widowControl w:val="0"/>
              <w:autoSpaceDE w:val="0"/>
              <w:autoSpaceDN w:val="0"/>
              <w:adjustRightInd w:val="0"/>
              <w:rPr>
                <w:rFonts w:cs="Tahoma"/>
                <w:sz w:val="22"/>
                <w:lang w:eastAsia="en-GB"/>
              </w:rPr>
            </w:pPr>
            <w:r w:rsidRPr="00814A1B">
              <w:rPr>
                <w:rFonts w:cs="Tahoma"/>
                <w:sz w:val="22"/>
                <w:lang w:eastAsia="en-GB"/>
              </w:rPr>
              <w:t xml:space="preserve">Bandawacho water pan, 6km from the site (kwa </w:t>
            </w:r>
            <w:r w:rsidR="00BC796B">
              <w:rPr>
                <w:rFonts w:cs="Tahoma"/>
                <w:sz w:val="22"/>
                <w:lang w:eastAsia="en-GB"/>
              </w:rPr>
              <w:t>Dzombo</w:t>
            </w:r>
            <w:r w:rsidRPr="00814A1B">
              <w:rPr>
                <w:rFonts w:cs="Tahoma"/>
                <w:sz w:val="22"/>
                <w:lang w:eastAsia="en-GB"/>
              </w:rPr>
              <w:t>)</w:t>
            </w:r>
          </w:p>
        </w:tc>
      </w:tr>
      <w:tr w:rsidR="004250CE" w:rsidRPr="00960BFF" w14:paraId="3A46299C" w14:textId="77777777" w:rsidTr="004255D9">
        <w:trPr>
          <w:trHeight w:val="950"/>
        </w:trPr>
        <w:tc>
          <w:tcPr>
            <w:tcW w:w="810" w:type="dxa"/>
            <w:shd w:val="clear" w:color="auto" w:fill="auto"/>
          </w:tcPr>
          <w:p w14:paraId="00003A6B"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13. </w:t>
            </w:r>
          </w:p>
        </w:tc>
        <w:tc>
          <w:tcPr>
            <w:tcW w:w="2559" w:type="dxa"/>
            <w:shd w:val="clear" w:color="auto" w:fill="auto"/>
          </w:tcPr>
          <w:p w14:paraId="23CDDAA3" w14:textId="77777777" w:rsidR="004250CE" w:rsidRPr="00814A1B" w:rsidRDefault="004250CE" w:rsidP="008A6D9D">
            <w:pPr>
              <w:widowControl w:val="0"/>
              <w:autoSpaceDE w:val="0"/>
              <w:autoSpaceDN w:val="0"/>
              <w:adjustRightInd w:val="0"/>
              <w:rPr>
                <w:rFonts w:cs="Tahoma"/>
                <w:sz w:val="22"/>
                <w:lang w:eastAsia="en-GB"/>
              </w:rPr>
            </w:pPr>
            <w:r w:rsidRPr="00814A1B">
              <w:rPr>
                <w:rFonts w:cs="Tahoma"/>
                <w:sz w:val="22"/>
                <w:lang w:eastAsia="en-GB"/>
              </w:rPr>
              <w:t xml:space="preserve">Protected areas (National Park/ Sanctuary)/ Forest land within 10 kms </w:t>
            </w:r>
          </w:p>
        </w:tc>
        <w:tc>
          <w:tcPr>
            <w:tcW w:w="5554" w:type="dxa"/>
            <w:shd w:val="clear" w:color="auto" w:fill="auto"/>
          </w:tcPr>
          <w:p w14:paraId="2B4968CC" w14:textId="39E9BA3F" w:rsidR="004250CE" w:rsidRPr="00814A1B" w:rsidRDefault="00D85D5D" w:rsidP="008A6D9D">
            <w:pPr>
              <w:widowControl w:val="0"/>
              <w:autoSpaceDE w:val="0"/>
              <w:autoSpaceDN w:val="0"/>
              <w:adjustRightInd w:val="0"/>
              <w:rPr>
                <w:rFonts w:cs="Tahoma"/>
                <w:sz w:val="22"/>
                <w:lang w:eastAsia="en-GB"/>
              </w:rPr>
            </w:pPr>
            <w:r w:rsidRPr="00814A1B">
              <w:rPr>
                <w:rFonts w:cs="Tahoma"/>
                <w:sz w:val="22"/>
                <w:lang w:eastAsia="en-GB"/>
              </w:rPr>
              <w:t>None</w:t>
            </w:r>
          </w:p>
        </w:tc>
      </w:tr>
      <w:tr w:rsidR="00282CD5" w:rsidRPr="00960BFF" w14:paraId="57842218" w14:textId="77777777" w:rsidTr="00307D0B">
        <w:trPr>
          <w:trHeight w:val="584"/>
        </w:trPr>
        <w:tc>
          <w:tcPr>
            <w:tcW w:w="810" w:type="dxa"/>
            <w:shd w:val="clear" w:color="auto" w:fill="auto"/>
          </w:tcPr>
          <w:p w14:paraId="181EE2FB" w14:textId="02760069" w:rsidR="00282CD5" w:rsidRPr="00814A1B" w:rsidRDefault="00282CD5" w:rsidP="008A6D9D">
            <w:pPr>
              <w:widowControl w:val="0"/>
              <w:autoSpaceDE w:val="0"/>
              <w:autoSpaceDN w:val="0"/>
              <w:adjustRightInd w:val="0"/>
              <w:rPr>
                <w:rFonts w:cs="Tahoma"/>
                <w:sz w:val="22"/>
                <w:lang w:eastAsia="en-GB"/>
              </w:rPr>
            </w:pPr>
            <w:r w:rsidRPr="00814A1B">
              <w:rPr>
                <w:rFonts w:cs="Tahoma"/>
                <w:sz w:val="22"/>
                <w:lang w:eastAsia="en-GB"/>
              </w:rPr>
              <w:t>14</w:t>
            </w:r>
          </w:p>
        </w:tc>
        <w:tc>
          <w:tcPr>
            <w:tcW w:w="2559" w:type="dxa"/>
            <w:shd w:val="clear" w:color="auto" w:fill="auto"/>
          </w:tcPr>
          <w:p w14:paraId="73F66B08" w14:textId="303FF348" w:rsidR="00282CD5" w:rsidRPr="00814A1B" w:rsidRDefault="00307D0B" w:rsidP="008A6D9D">
            <w:pPr>
              <w:widowControl w:val="0"/>
              <w:autoSpaceDE w:val="0"/>
              <w:autoSpaceDN w:val="0"/>
              <w:adjustRightInd w:val="0"/>
              <w:rPr>
                <w:rFonts w:cs="Tahoma"/>
                <w:sz w:val="22"/>
                <w:lang w:eastAsia="en-GB"/>
              </w:rPr>
            </w:pPr>
            <w:r w:rsidRPr="00814A1B">
              <w:rPr>
                <w:rFonts w:cs="Tahoma"/>
                <w:sz w:val="22"/>
                <w:lang w:eastAsia="en-GB"/>
              </w:rPr>
              <w:t xml:space="preserve">Estimated </w:t>
            </w:r>
            <w:r w:rsidR="00282CD5" w:rsidRPr="00814A1B">
              <w:rPr>
                <w:rFonts w:cs="Tahoma"/>
                <w:sz w:val="22"/>
                <w:lang w:eastAsia="en-GB"/>
              </w:rPr>
              <w:t>Project cost</w:t>
            </w:r>
          </w:p>
        </w:tc>
        <w:tc>
          <w:tcPr>
            <w:tcW w:w="5554" w:type="dxa"/>
            <w:shd w:val="clear" w:color="auto" w:fill="auto"/>
          </w:tcPr>
          <w:p w14:paraId="4F75066B" w14:textId="648896C1" w:rsidR="00282CD5" w:rsidRPr="00814A1B" w:rsidRDefault="00307D0B" w:rsidP="008A6D9D">
            <w:pPr>
              <w:widowControl w:val="0"/>
              <w:autoSpaceDE w:val="0"/>
              <w:autoSpaceDN w:val="0"/>
              <w:adjustRightInd w:val="0"/>
              <w:rPr>
                <w:rFonts w:cs="Tahoma"/>
                <w:sz w:val="22"/>
                <w:lang w:eastAsia="en-GB"/>
              </w:rPr>
            </w:pPr>
            <w:r w:rsidRPr="00814A1B">
              <w:rPr>
                <w:rFonts w:eastAsia="Arial Unicode MS" w:cs="Tahoma"/>
                <w:sz w:val="22"/>
              </w:rPr>
              <w:t xml:space="preserve">USD </w:t>
            </w:r>
            <w:r w:rsidR="0025335C">
              <w:rPr>
                <w:rFonts w:eastAsia="Arial Unicode MS" w:cs="Tahoma"/>
                <w:sz w:val="22"/>
              </w:rPr>
              <w:t>450,221</w:t>
            </w:r>
          </w:p>
        </w:tc>
      </w:tr>
    </w:tbl>
    <w:p w14:paraId="6B126627" w14:textId="1EB5B500" w:rsidR="004250CE" w:rsidRPr="00814A1B" w:rsidRDefault="003E5EB8" w:rsidP="00677281">
      <w:pPr>
        <w:pStyle w:val="Heading2"/>
        <w:rPr>
          <w:sz w:val="22"/>
          <w:szCs w:val="22"/>
        </w:rPr>
      </w:pPr>
      <w:bookmarkStart w:id="230" w:name="_Toc148535804"/>
      <w:r w:rsidRPr="00814A1B">
        <w:rPr>
          <w:sz w:val="22"/>
          <w:szCs w:val="22"/>
        </w:rPr>
        <w:t>Project Location</w:t>
      </w:r>
      <w:bookmarkEnd w:id="230"/>
      <w:r w:rsidRPr="00814A1B">
        <w:rPr>
          <w:sz w:val="22"/>
          <w:szCs w:val="22"/>
        </w:rPr>
        <w:t xml:space="preserve"> </w:t>
      </w:r>
    </w:p>
    <w:p w14:paraId="491C9C04" w14:textId="53C3EEF8" w:rsidR="004250CE" w:rsidRPr="00814A1B" w:rsidRDefault="004250CE" w:rsidP="008A6D9D">
      <w:pPr>
        <w:pStyle w:val="CM3"/>
        <w:spacing w:line="276" w:lineRule="auto"/>
        <w:jc w:val="both"/>
        <w:rPr>
          <w:rFonts w:ascii="Tahoma" w:hAnsi="Tahoma" w:cs="Tahoma"/>
          <w:sz w:val="22"/>
          <w:szCs w:val="22"/>
        </w:rPr>
      </w:pPr>
      <w:r w:rsidRPr="00814A1B">
        <w:rPr>
          <w:rFonts w:ascii="Tahoma" w:hAnsi="Tahoma" w:cs="Tahoma"/>
          <w:sz w:val="22"/>
          <w:szCs w:val="22"/>
        </w:rPr>
        <w:t xml:space="preserve">The project site is located in Kwa Dzombo village at Kasemeni location, Mwereni Ward in Kwale County. Geographically, the site is located on latitude 4°27'44.75"S and longitude 38°58'12.16"E. The proposed power MG will be constructed on approximately </w:t>
      </w:r>
      <w:r w:rsidR="004255D9" w:rsidRPr="00814A1B">
        <w:rPr>
          <w:rFonts w:ascii="Tahoma" w:hAnsi="Tahoma" w:cs="Tahoma"/>
          <w:sz w:val="22"/>
          <w:szCs w:val="22"/>
        </w:rPr>
        <w:t>1.214Ha</w:t>
      </w:r>
      <w:r w:rsidRPr="00814A1B">
        <w:rPr>
          <w:rFonts w:ascii="Tahoma" w:hAnsi="Tahoma" w:cs="Tahoma"/>
          <w:sz w:val="22"/>
          <w:szCs w:val="22"/>
        </w:rPr>
        <w:t xml:space="preserve"> of land 100m from Kwa Dzombo Shopping Centre. The proposed project is situated about 1km north east of Kenya-Tanzania boarder and about 75km from Kwale Town. The site is located to the </w:t>
      </w:r>
      <w:r w:rsidR="00AF34C2" w:rsidRPr="00814A1B">
        <w:rPr>
          <w:rFonts w:ascii="Tahoma" w:hAnsi="Tahoma" w:cs="Tahoma"/>
          <w:sz w:val="22"/>
          <w:szCs w:val="22"/>
        </w:rPr>
        <w:t>South</w:t>
      </w:r>
      <w:r w:rsidRPr="00814A1B">
        <w:rPr>
          <w:rFonts w:ascii="Tahoma" w:hAnsi="Tahoma" w:cs="Tahoma"/>
          <w:sz w:val="22"/>
          <w:szCs w:val="22"/>
        </w:rPr>
        <w:t xml:space="preserve"> western side of Shimba hills National reserve. The site is neighboured</w:t>
      </w:r>
      <w:r w:rsidR="00EB7893" w:rsidRPr="00814A1B">
        <w:rPr>
          <w:rFonts w:ascii="Tahoma" w:hAnsi="Tahoma" w:cs="Tahoma"/>
          <w:sz w:val="22"/>
          <w:szCs w:val="22"/>
        </w:rPr>
        <w:t xml:space="preserve"> by</w:t>
      </w:r>
      <w:r w:rsidRPr="00814A1B">
        <w:rPr>
          <w:rFonts w:ascii="Tahoma" w:hAnsi="Tahoma" w:cs="Tahoma"/>
          <w:sz w:val="22"/>
          <w:szCs w:val="22"/>
        </w:rPr>
        <w:t xml:space="preserve"> Kwa Dzombo shopping centre to the south. The site soil is primarily sandy within the area.</w:t>
      </w:r>
    </w:p>
    <w:p w14:paraId="2867B7B9" w14:textId="7AAD65F7" w:rsidR="003E5EB8" w:rsidRPr="00814A1B" w:rsidRDefault="005473CD" w:rsidP="008A6D9D">
      <w:pPr>
        <w:pStyle w:val="CM3"/>
        <w:spacing w:line="276" w:lineRule="auto"/>
        <w:jc w:val="both"/>
        <w:rPr>
          <w:rFonts w:ascii="Tahoma" w:hAnsi="Tahoma" w:cs="Tahoma"/>
          <w:sz w:val="22"/>
          <w:szCs w:val="22"/>
        </w:rPr>
      </w:pPr>
      <w:r w:rsidRPr="00814A1B">
        <w:rPr>
          <w:rFonts w:ascii="Tahoma" w:hAnsi="Tahoma" w:cs="Tahoma"/>
          <w:sz w:val="22"/>
          <w:szCs w:val="22"/>
        </w:rPr>
        <w:t xml:space="preserve">Figure </w:t>
      </w:r>
      <w:r w:rsidR="00834E9F" w:rsidRPr="00814A1B">
        <w:rPr>
          <w:rFonts w:ascii="Tahoma" w:hAnsi="Tahoma" w:cs="Tahoma"/>
          <w:sz w:val="22"/>
          <w:szCs w:val="22"/>
        </w:rPr>
        <w:t>2-1</w:t>
      </w:r>
      <w:r w:rsidR="00625895" w:rsidRPr="00814A1B">
        <w:rPr>
          <w:rFonts w:ascii="Tahoma" w:hAnsi="Tahoma" w:cs="Tahoma"/>
          <w:sz w:val="22"/>
          <w:szCs w:val="22"/>
        </w:rPr>
        <w:t xml:space="preserve"> and Plate 2 below present the location of the proposed project site</w:t>
      </w:r>
      <w:r w:rsidR="00881644" w:rsidRPr="00814A1B">
        <w:rPr>
          <w:rFonts w:ascii="Tahoma" w:hAnsi="Tahoma" w:cs="Tahoma"/>
          <w:sz w:val="22"/>
          <w:szCs w:val="22"/>
        </w:rPr>
        <w:t xml:space="preserve">. </w:t>
      </w:r>
    </w:p>
    <w:p w14:paraId="692DBFB8" w14:textId="77777777" w:rsidR="004250CE" w:rsidRPr="00814A1B" w:rsidRDefault="004250CE" w:rsidP="008A6D9D">
      <w:pPr>
        <w:pStyle w:val="Default"/>
        <w:rPr>
          <w:rFonts w:ascii="Tahoma" w:hAnsi="Tahoma" w:cs="Tahoma"/>
          <w:sz w:val="22"/>
          <w:szCs w:val="22"/>
          <w:lang w:val="en-GB" w:eastAsia="en-GB"/>
        </w:rPr>
      </w:pPr>
    </w:p>
    <w:p w14:paraId="2DFFF0FA" w14:textId="21627FA2" w:rsidR="005473CD" w:rsidRPr="00814A1B" w:rsidRDefault="004250CE" w:rsidP="008A6D9D">
      <w:pPr>
        <w:pStyle w:val="Default"/>
        <w:rPr>
          <w:rFonts w:ascii="Tahoma" w:hAnsi="Tahoma" w:cs="Tahoma"/>
          <w:sz w:val="22"/>
          <w:szCs w:val="22"/>
          <w:lang w:val="en-GB" w:eastAsia="en-GB"/>
        </w:rPr>
      </w:pPr>
      <w:r w:rsidRPr="00814A1B">
        <w:rPr>
          <w:rFonts w:ascii="Tahoma" w:hAnsi="Tahoma" w:cs="Tahoma"/>
          <w:noProof/>
          <w:sz w:val="22"/>
          <w:szCs w:val="22"/>
          <w:lang w:val="en-US" w:eastAsia="en-US"/>
        </w:rPr>
        <w:drawing>
          <wp:inline distT="0" distB="0" distL="0" distR="0" wp14:anchorId="1B20F3F3" wp14:editId="70830C17">
            <wp:extent cx="5274310" cy="291465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2914650"/>
                    </a:xfrm>
                    <a:prstGeom prst="rect">
                      <a:avLst/>
                    </a:prstGeom>
                    <a:noFill/>
                    <a:ln>
                      <a:noFill/>
                    </a:ln>
                  </pic:spPr>
                </pic:pic>
              </a:graphicData>
            </a:graphic>
          </wp:inline>
        </w:drawing>
      </w:r>
    </w:p>
    <w:p w14:paraId="4ECC6636" w14:textId="21C50509" w:rsidR="005473CD" w:rsidRPr="00814A1B" w:rsidRDefault="005473CD" w:rsidP="008A6D9D">
      <w:pPr>
        <w:pStyle w:val="Default"/>
        <w:keepNext/>
        <w:rPr>
          <w:rFonts w:ascii="Tahoma" w:hAnsi="Tahoma" w:cs="Tahoma"/>
          <w:sz w:val="22"/>
          <w:szCs w:val="22"/>
        </w:rPr>
      </w:pPr>
    </w:p>
    <w:p w14:paraId="1279F2B9" w14:textId="62BB1E66" w:rsidR="005473CD" w:rsidRPr="00814A1B" w:rsidRDefault="005473CD" w:rsidP="008A6D9D">
      <w:pPr>
        <w:pStyle w:val="Caption"/>
        <w:jc w:val="both"/>
        <w:rPr>
          <w:rFonts w:cs="Tahoma"/>
          <w:sz w:val="22"/>
          <w:szCs w:val="22"/>
          <w:lang w:eastAsia="en-GB"/>
        </w:rPr>
      </w:pPr>
      <w:bookmarkStart w:id="231" w:name="_Toc148536055"/>
      <w:r w:rsidRPr="00814A1B">
        <w:rPr>
          <w:rFonts w:cs="Tahoma"/>
          <w:sz w:val="22"/>
          <w:szCs w:val="22"/>
        </w:rPr>
        <w:t xml:space="preserve">Figure </w:t>
      </w:r>
      <w:r w:rsidR="00CF5FF1" w:rsidRPr="00814A1B">
        <w:rPr>
          <w:rFonts w:cs="Tahoma"/>
          <w:sz w:val="22"/>
          <w:szCs w:val="22"/>
        </w:rPr>
        <w:fldChar w:fldCharType="begin"/>
      </w:r>
      <w:r w:rsidR="00CF5FF1" w:rsidRPr="00814A1B">
        <w:rPr>
          <w:rFonts w:cs="Tahoma"/>
          <w:sz w:val="22"/>
          <w:szCs w:val="22"/>
        </w:rPr>
        <w:instrText xml:space="preserve"> STYLEREF 1 \s </w:instrText>
      </w:r>
      <w:r w:rsidR="00CF5FF1" w:rsidRPr="00814A1B">
        <w:rPr>
          <w:rFonts w:cs="Tahoma"/>
          <w:sz w:val="22"/>
          <w:szCs w:val="22"/>
        </w:rPr>
        <w:fldChar w:fldCharType="separate"/>
      </w:r>
      <w:r w:rsidR="004E4351" w:rsidRPr="00814A1B">
        <w:rPr>
          <w:rFonts w:cs="Tahoma"/>
          <w:noProof/>
          <w:sz w:val="22"/>
          <w:szCs w:val="22"/>
        </w:rPr>
        <w:t>2</w:t>
      </w:r>
      <w:r w:rsidR="00CF5FF1" w:rsidRPr="00814A1B">
        <w:rPr>
          <w:rFonts w:cs="Tahoma"/>
          <w:sz w:val="22"/>
          <w:szCs w:val="22"/>
        </w:rPr>
        <w:fldChar w:fldCharType="end"/>
      </w:r>
      <w:r w:rsidR="00CF5FF1" w:rsidRPr="00814A1B">
        <w:rPr>
          <w:rFonts w:cs="Tahoma"/>
          <w:sz w:val="22"/>
          <w:szCs w:val="22"/>
        </w:rPr>
        <w:noBreakHyphen/>
      </w:r>
      <w:r w:rsidR="00CF5FF1" w:rsidRPr="00814A1B">
        <w:rPr>
          <w:rFonts w:cs="Tahoma"/>
          <w:sz w:val="22"/>
          <w:szCs w:val="22"/>
        </w:rPr>
        <w:fldChar w:fldCharType="begin"/>
      </w:r>
      <w:r w:rsidR="00CF5FF1" w:rsidRPr="00814A1B">
        <w:rPr>
          <w:rFonts w:cs="Tahoma"/>
          <w:sz w:val="22"/>
          <w:szCs w:val="22"/>
        </w:rPr>
        <w:instrText xml:space="preserve"> SEQ Figure \* ARABIC \s 1 </w:instrText>
      </w:r>
      <w:r w:rsidR="00CF5FF1" w:rsidRPr="00814A1B">
        <w:rPr>
          <w:rFonts w:cs="Tahoma"/>
          <w:sz w:val="22"/>
          <w:szCs w:val="22"/>
        </w:rPr>
        <w:fldChar w:fldCharType="separate"/>
      </w:r>
      <w:r w:rsidR="004E4351" w:rsidRPr="00814A1B">
        <w:rPr>
          <w:rFonts w:cs="Tahoma"/>
          <w:noProof/>
          <w:sz w:val="22"/>
          <w:szCs w:val="22"/>
        </w:rPr>
        <w:t>1</w:t>
      </w:r>
      <w:r w:rsidR="00CF5FF1" w:rsidRPr="00814A1B">
        <w:rPr>
          <w:rFonts w:cs="Tahoma"/>
          <w:sz w:val="22"/>
          <w:szCs w:val="22"/>
        </w:rPr>
        <w:fldChar w:fldCharType="end"/>
      </w:r>
      <w:r w:rsidRPr="00814A1B">
        <w:rPr>
          <w:rFonts w:cs="Tahoma"/>
          <w:sz w:val="22"/>
          <w:szCs w:val="22"/>
        </w:rPr>
        <w:t>: Project Location</w:t>
      </w:r>
      <w:bookmarkEnd w:id="231"/>
    </w:p>
    <w:p w14:paraId="6B615329" w14:textId="77777777" w:rsidR="003E5EB8" w:rsidRPr="00814A1B" w:rsidRDefault="003E5EB8" w:rsidP="008A6D9D">
      <w:pPr>
        <w:pStyle w:val="CM3"/>
        <w:spacing w:line="276" w:lineRule="auto"/>
        <w:jc w:val="both"/>
        <w:rPr>
          <w:rFonts w:ascii="Tahoma" w:hAnsi="Tahoma" w:cs="Tahoma"/>
          <w:noProof/>
          <w:sz w:val="22"/>
          <w:szCs w:val="22"/>
          <w:lang w:val="en-US" w:eastAsia="en-US"/>
        </w:rPr>
      </w:pPr>
    </w:p>
    <w:p w14:paraId="0FC02F54" w14:textId="64BE12CF" w:rsidR="00747521" w:rsidRPr="00814A1B" w:rsidRDefault="004250CE" w:rsidP="008A6D9D">
      <w:pPr>
        <w:pStyle w:val="Default"/>
        <w:rPr>
          <w:rFonts w:ascii="Tahoma" w:hAnsi="Tahoma" w:cs="Tahoma"/>
          <w:noProof/>
          <w:sz w:val="22"/>
          <w:szCs w:val="22"/>
          <w:lang w:val="en-US" w:eastAsia="en-US"/>
        </w:rPr>
      </w:pPr>
      <w:r w:rsidRPr="00814A1B">
        <w:rPr>
          <w:rFonts w:ascii="Tahoma" w:hAnsi="Tahoma" w:cs="Tahoma"/>
          <w:noProof/>
          <w:sz w:val="22"/>
          <w:szCs w:val="22"/>
          <w:lang w:val="en-US" w:eastAsia="en-US"/>
        </w:rPr>
        <w:drawing>
          <wp:inline distT="0" distB="0" distL="0" distR="0" wp14:anchorId="17A663BB" wp14:editId="4D6632F7">
            <wp:extent cx="5255895" cy="2760345"/>
            <wp:effectExtent l="0" t="0" r="190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5895" cy="2760345"/>
                    </a:xfrm>
                    <a:prstGeom prst="rect">
                      <a:avLst/>
                    </a:prstGeom>
                    <a:noFill/>
                    <a:ln>
                      <a:noFill/>
                    </a:ln>
                  </pic:spPr>
                </pic:pic>
              </a:graphicData>
            </a:graphic>
          </wp:inline>
        </w:drawing>
      </w:r>
    </w:p>
    <w:p w14:paraId="5AE45E7D" w14:textId="62FC2C67" w:rsidR="00E44CFF" w:rsidRPr="00814A1B" w:rsidRDefault="00E44CFF" w:rsidP="008A6D9D">
      <w:pPr>
        <w:pStyle w:val="Caption"/>
        <w:jc w:val="both"/>
        <w:rPr>
          <w:rFonts w:cs="Tahoma"/>
          <w:b w:val="0"/>
          <w:i/>
          <w:sz w:val="22"/>
          <w:szCs w:val="22"/>
        </w:rPr>
      </w:pPr>
      <w:r w:rsidRPr="00814A1B">
        <w:rPr>
          <w:rFonts w:cs="Tahoma"/>
          <w:b w:val="0"/>
          <w:i/>
          <w:sz w:val="22"/>
          <w:szCs w:val="22"/>
        </w:rPr>
        <w:t xml:space="preserve">Plate </w:t>
      </w:r>
      <w:r w:rsidR="004250CE" w:rsidRPr="00814A1B">
        <w:rPr>
          <w:rFonts w:cs="Tahoma"/>
          <w:b w:val="0"/>
          <w:i/>
          <w:sz w:val="22"/>
          <w:szCs w:val="22"/>
        </w:rPr>
        <w:t>1</w:t>
      </w:r>
      <w:r w:rsidRPr="00814A1B">
        <w:rPr>
          <w:rFonts w:cs="Tahoma"/>
          <w:b w:val="0"/>
          <w:i/>
          <w:sz w:val="22"/>
          <w:szCs w:val="22"/>
        </w:rPr>
        <w:t xml:space="preserve">: Project </w:t>
      </w:r>
      <w:r w:rsidR="00AF34C2" w:rsidRPr="00814A1B">
        <w:rPr>
          <w:rFonts w:cs="Tahoma"/>
          <w:b w:val="0"/>
          <w:i/>
          <w:sz w:val="22"/>
          <w:szCs w:val="22"/>
        </w:rPr>
        <w:t>location, Kwa</w:t>
      </w:r>
      <w:r w:rsidR="00911167" w:rsidRPr="00814A1B">
        <w:rPr>
          <w:rFonts w:cs="Tahoma"/>
          <w:b w:val="0"/>
          <w:i/>
          <w:sz w:val="22"/>
          <w:szCs w:val="22"/>
        </w:rPr>
        <w:t xml:space="preserve"> Dzombo</w:t>
      </w:r>
      <w:r w:rsidRPr="00814A1B">
        <w:rPr>
          <w:rFonts w:cs="Tahoma"/>
          <w:b w:val="0"/>
          <w:i/>
          <w:sz w:val="22"/>
          <w:szCs w:val="22"/>
        </w:rPr>
        <w:t xml:space="preserve"> </w:t>
      </w:r>
      <w:r w:rsidR="004250CE" w:rsidRPr="00814A1B">
        <w:rPr>
          <w:rFonts w:cs="Tahoma"/>
          <w:b w:val="0"/>
          <w:i/>
          <w:sz w:val="22"/>
          <w:szCs w:val="22"/>
        </w:rPr>
        <w:t>MG</w:t>
      </w:r>
    </w:p>
    <w:p w14:paraId="0609CB5D" w14:textId="77777777" w:rsidR="003E5EB8" w:rsidRPr="00814A1B" w:rsidRDefault="003E5EB8" w:rsidP="008A6D9D">
      <w:pPr>
        <w:pStyle w:val="CM147"/>
        <w:spacing w:line="276" w:lineRule="auto"/>
        <w:jc w:val="both"/>
        <w:rPr>
          <w:rFonts w:ascii="Tahoma" w:hAnsi="Tahoma" w:cs="Tahoma"/>
          <w:sz w:val="22"/>
          <w:szCs w:val="22"/>
        </w:rPr>
      </w:pPr>
    </w:p>
    <w:p w14:paraId="40CB5C1E" w14:textId="77777777" w:rsidR="00FD382F" w:rsidRPr="00814A1B" w:rsidRDefault="00FD382F" w:rsidP="008A6D9D">
      <w:pPr>
        <w:pStyle w:val="Default"/>
        <w:rPr>
          <w:rFonts w:ascii="Tahoma" w:hAnsi="Tahoma" w:cs="Tahoma"/>
          <w:sz w:val="22"/>
          <w:szCs w:val="22"/>
          <w:lang w:val="en-GB" w:eastAsia="en-GB"/>
        </w:rPr>
        <w:sectPr w:rsidR="00FD382F" w:rsidRPr="00814A1B" w:rsidSect="00842902">
          <w:headerReference w:type="default" r:id="rId20"/>
          <w:footerReference w:type="default" r:id="rId21"/>
          <w:type w:val="continuous"/>
          <w:pgSz w:w="11906" w:h="16838"/>
          <w:pgMar w:top="1440" w:right="1800" w:bottom="1440" w:left="1800" w:header="709" w:footer="283" w:gutter="0"/>
          <w:pgNumType w:start="1" w:chapStyle="1"/>
          <w:cols w:space="708"/>
          <w:docGrid w:linePitch="360"/>
        </w:sectPr>
      </w:pPr>
    </w:p>
    <w:p w14:paraId="5499C09E" w14:textId="0D54A438" w:rsidR="003E5EB8" w:rsidRPr="00814A1B" w:rsidRDefault="003E5EB8" w:rsidP="00677281">
      <w:pPr>
        <w:pStyle w:val="Heading2"/>
        <w:rPr>
          <w:sz w:val="22"/>
          <w:szCs w:val="22"/>
        </w:rPr>
      </w:pPr>
      <w:bookmarkStart w:id="232" w:name="_Toc148535805"/>
      <w:r w:rsidRPr="00814A1B">
        <w:rPr>
          <w:sz w:val="22"/>
          <w:szCs w:val="22"/>
        </w:rPr>
        <w:t>Description of Project Facilities</w:t>
      </w:r>
      <w:r w:rsidR="00282CD5" w:rsidRPr="00814A1B">
        <w:rPr>
          <w:sz w:val="22"/>
          <w:szCs w:val="22"/>
        </w:rPr>
        <w:t xml:space="preserve"> and </w:t>
      </w:r>
      <w:r w:rsidRPr="00814A1B">
        <w:rPr>
          <w:sz w:val="22"/>
          <w:szCs w:val="22"/>
        </w:rPr>
        <w:t>Components</w:t>
      </w:r>
      <w:r w:rsidR="00282CD5" w:rsidRPr="00814A1B">
        <w:rPr>
          <w:sz w:val="22"/>
          <w:szCs w:val="22"/>
        </w:rPr>
        <w:t>.</w:t>
      </w:r>
      <w:bookmarkEnd w:id="232"/>
    </w:p>
    <w:p w14:paraId="1FBDBE86" w14:textId="1B6557E2" w:rsidR="004F003B" w:rsidRPr="00814A1B" w:rsidRDefault="004F003B" w:rsidP="00677281">
      <w:pPr>
        <w:pStyle w:val="Heading3"/>
        <w:rPr>
          <w:sz w:val="22"/>
          <w:szCs w:val="22"/>
        </w:rPr>
      </w:pPr>
      <w:bookmarkStart w:id="233" w:name="_Toc278872523"/>
      <w:bookmarkStart w:id="234" w:name="_Toc527625329"/>
      <w:bookmarkStart w:id="235" w:name="_Toc92878998"/>
      <w:bookmarkStart w:id="236" w:name="_Toc92879202"/>
      <w:bookmarkStart w:id="237" w:name="_Toc92902299"/>
      <w:bookmarkStart w:id="238" w:name="_Toc103781208"/>
      <w:bookmarkStart w:id="239" w:name="_Toc105058504"/>
      <w:bookmarkStart w:id="240" w:name="_Toc148535806"/>
      <w:bookmarkStart w:id="241" w:name="_Toc92878999"/>
      <w:bookmarkStart w:id="242" w:name="_Toc92879203"/>
      <w:bookmarkStart w:id="243" w:name="_Toc92902300"/>
      <w:bookmarkStart w:id="244" w:name="_Toc103781209"/>
      <w:bookmarkStart w:id="245" w:name="_Toc105058505"/>
      <w:r w:rsidRPr="00814A1B">
        <w:rPr>
          <w:sz w:val="22"/>
          <w:szCs w:val="22"/>
        </w:rPr>
        <w:t xml:space="preserve">Description of the Proposed </w:t>
      </w:r>
      <w:bookmarkEnd w:id="233"/>
      <w:bookmarkEnd w:id="234"/>
      <w:r w:rsidRPr="00814A1B">
        <w:rPr>
          <w:sz w:val="22"/>
          <w:szCs w:val="22"/>
        </w:rPr>
        <w:t>Solar Mini-grid</w:t>
      </w:r>
      <w:bookmarkEnd w:id="235"/>
      <w:bookmarkEnd w:id="236"/>
      <w:bookmarkEnd w:id="237"/>
      <w:bookmarkEnd w:id="238"/>
      <w:bookmarkEnd w:id="239"/>
      <w:bookmarkEnd w:id="240"/>
      <w:r w:rsidRPr="00814A1B">
        <w:rPr>
          <w:sz w:val="22"/>
          <w:szCs w:val="22"/>
        </w:rPr>
        <w:t xml:space="preserve">  </w:t>
      </w:r>
    </w:p>
    <w:p w14:paraId="7FC766C0" w14:textId="3B94FCEE" w:rsidR="004F003B" w:rsidRPr="00814A1B" w:rsidRDefault="004F003B" w:rsidP="008A6D9D">
      <w:pPr>
        <w:shd w:val="clear" w:color="auto" w:fill="FFFFFF" w:themeFill="background1"/>
        <w:rPr>
          <w:rFonts w:cs="Tahoma"/>
          <w:sz w:val="22"/>
        </w:rPr>
      </w:pPr>
      <w:r w:rsidRPr="00814A1B">
        <w:rPr>
          <w:rFonts w:cs="Tahoma"/>
          <w:sz w:val="22"/>
          <w:lang w:val="en-ZA" w:eastAsia="en-GB"/>
        </w:rPr>
        <w:t>Based on an aerial survey done in 2019, Bumburi</w:t>
      </w:r>
      <w:r w:rsidRPr="00814A1B">
        <w:rPr>
          <w:rFonts w:eastAsia="Century Gothic" w:cs="Tahoma"/>
          <w:sz w:val="22"/>
        </w:rPr>
        <w:t xml:space="preserve"> has a potential customer base approximated at 2</w:t>
      </w:r>
      <w:r w:rsidR="000436E1" w:rsidRPr="00814A1B">
        <w:rPr>
          <w:rFonts w:eastAsia="Century Gothic" w:cs="Tahoma"/>
          <w:sz w:val="22"/>
        </w:rPr>
        <w:t>17</w:t>
      </w:r>
      <w:r w:rsidRPr="00814A1B">
        <w:rPr>
          <w:rFonts w:eastAsia="Century Gothic" w:cs="Tahoma"/>
          <w:sz w:val="22"/>
        </w:rPr>
        <w:t xml:space="preserve"> households, and a 50KWp </w:t>
      </w:r>
      <w:r w:rsidRPr="00814A1B">
        <w:rPr>
          <w:rFonts w:cs="Tahoma"/>
          <w:sz w:val="22"/>
        </w:rPr>
        <w:t>solar Mini-grid to supply power to the community will be installed. This will entail generation of electricity from solar, distribution of power within a three-</w:t>
      </w:r>
      <w:r w:rsidR="00AF34C2" w:rsidRPr="00814A1B">
        <w:rPr>
          <w:rFonts w:cs="Tahoma"/>
          <w:sz w:val="22"/>
        </w:rPr>
        <w:t>kilometre</w:t>
      </w:r>
      <w:r w:rsidRPr="00814A1B">
        <w:rPr>
          <w:rFonts w:cs="Tahoma"/>
          <w:sz w:val="22"/>
        </w:rPr>
        <w:t xml:space="preserve"> radius using wooden or concrete poles and retailing the same to the community. The total length of LV distribution network will be 13 Km. The community members will pay a connection fee of KES. 1000 once they apply for electricity. </w:t>
      </w:r>
    </w:p>
    <w:p w14:paraId="23CB7E4F" w14:textId="0FC717AD" w:rsidR="004F003B" w:rsidRPr="00814A1B" w:rsidRDefault="008C3BD0" w:rsidP="00677281">
      <w:pPr>
        <w:pStyle w:val="Heading3"/>
        <w:numPr>
          <w:ilvl w:val="0"/>
          <w:numId w:val="0"/>
        </w:numPr>
        <w:ind w:left="720"/>
        <w:rPr>
          <w:rFonts w:eastAsia="DengXian"/>
          <w:sz w:val="22"/>
          <w:szCs w:val="22"/>
          <w:lang w:val="en-US" w:eastAsia="en-US"/>
        </w:rPr>
      </w:pPr>
      <w:bookmarkStart w:id="246" w:name="_Toc148535807"/>
      <w:r w:rsidRPr="00814A1B">
        <w:rPr>
          <w:rFonts w:eastAsia="DengXian"/>
          <w:sz w:val="22"/>
          <w:szCs w:val="22"/>
          <w:lang w:val="en-US" w:eastAsia="en-US"/>
        </w:rPr>
        <w:t>2.3</w:t>
      </w:r>
      <w:r w:rsidR="002A34DD" w:rsidRPr="00814A1B">
        <w:rPr>
          <w:rFonts w:eastAsia="DengXian"/>
          <w:sz w:val="22"/>
          <w:szCs w:val="22"/>
          <w:lang w:val="en-US" w:eastAsia="en-US"/>
        </w:rPr>
        <w:t xml:space="preserve">.1.1 </w:t>
      </w:r>
      <w:r w:rsidR="00AC25C1" w:rsidRPr="00814A1B">
        <w:rPr>
          <w:rFonts w:eastAsia="DengXian"/>
          <w:sz w:val="22"/>
          <w:szCs w:val="22"/>
          <w:lang w:val="en-US" w:eastAsia="en-US"/>
        </w:rPr>
        <w:t>Nature of the Project</w:t>
      </w:r>
      <w:bookmarkEnd w:id="241"/>
      <w:bookmarkEnd w:id="242"/>
      <w:bookmarkEnd w:id="243"/>
      <w:bookmarkEnd w:id="244"/>
      <w:bookmarkEnd w:id="245"/>
      <w:bookmarkEnd w:id="246"/>
      <w:r w:rsidR="00AC25C1" w:rsidRPr="00814A1B">
        <w:rPr>
          <w:rFonts w:eastAsia="DengXian"/>
          <w:sz w:val="22"/>
          <w:szCs w:val="22"/>
          <w:lang w:val="en-US" w:eastAsia="en-US"/>
        </w:rPr>
        <w:t xml:space="preserve"> </w:t>
      </w:r>
    </w:p>
    <w:p w14:paraId="367F3834" w14:textId="77777777" w:rsidR="00AC25C1" w:rsidRPr="00814A1B" w:rsidRDefault="00AC25C1" w:rsidP="008A6D9D">
      <w:pPr>
        <w:autoSpaceDE w:val="0"/>
        <w:autoSpaceDN w:val="0"/>
        <w:adjustRightInd w:val="0"/>
        <w:rPr>
          <w:rFonts w:cs="Tahoma"/>
          <w:sz w:val="22"/>
          <w:lang w:val="en-US" w:eastAsia="en-US"/>
        </w:rPr>
      </w:pPr>
      <w:r w:rsidRPr="00814A1B">
        <w:rPr>
          <w:rFonts w:cs="Tahoma"/>
          <w:sz w:val="22"/>
          <w:lang w:val="en-US" w:eastAsia="en-US"/>
        </w:rPr>
        <w:t>The proposed project will be having two components in one that is a Hybrid Mini-Grids (PV- and Diesel) and construction of Power line reticulation lines. The following sections are explanations for each of the components that will be implemented.</w:t>
      </w:r>
    </w:p>
    <w:p w14:paraId="499C045F" w14:textId="117B7822" w:rsidR="00AC25C1" w:rsidRPr="00814A1B" w:rsidRDefault="002A34DD" w:rsidP="008A6D9D">
      <w:pPr>
        <w:pStyle w:val="Heading4"/>
        <w:numPr>
          <w:ilvl w:val="0"/>
          <w:numId w:val="0"/>
        </w:numPr>
        <w:ind w:left="864" w:hanging="864"/>
        <w:jc w:val="both"/>
        <w:rPr>
          <w:rFonts w:eastAsia="Garamond" w:cs="Tahoma"/>
          <w:bCs/>
          <w:sz w:val="22"/>
          <w:szCs w:val="22"/>
          <w:lang w:val="en-US" w:eastAsia="en-US"/>
        </w:rPr>
      </w:pPr>
      <w:bookmarkStart w:id="247" w:name="_Toc24032822"/>
      <w:r w:rsidRPr="00814A1B">
        <w:rPr>
          <w:rFonts w:eastAsia="Garamond" w:cs="Tahoma"/>
          <w:bCs/>
          <w:sz w:val="22"/>
          <w:szCs w:val="22"/>
          <w:lang w:val="en-US" w:eastAsia="en-US"/>
        </w:rPr>
        <w:t xml:space="preserve">         </w:t>
      </w:r>
      <w:r w:rsidR="00AC25C1" w:rsidRPr="00814A1B">
        <w:rPr>
          <w:rFonts w:eastAsia="Garamond" w:cs="Tahoma"/>
          <w:bCs/>
          <w:sz w:val="22"/>
          <w:szCs w:val="22"/>
          <w:lang w:val="en-US" w:eastAsia="en-US"/>
        </w:rPr>
        <w:t>PV Hybrid Mini-Grid Sizing</w:t>
      </w:r>
      <w:bookmarkEnd w:id="247"/>
      <w:r w:rsidR="00AC25C1" w:rsidRPr="00814A1B">
        <w:rPr>
          <w:rFonts w:eastAsia="Garamond" w:cs="Tahoma"/>
          <w:bCs/>
          <w:sz w:val="22"/>
          <w:szCs w:val="22"/>
          <w:lang w:val="en-US" w:eastAsia="en-US"/>
        </w:rPr>
        <w:t xml:space="preserve"> </w:t>
      </w:r>
    </w:p>
    <w:p w14:paraId="0160966B" w14:textId="77777777" w:rsidR="00AC25C1" w:rsidRPr="00814A1B" w:rsidRDefault="00AC25C1" w:rsidP="008A6D9D">
      <w:pPr>
        <w:autoSpaceDE w:val="0"/>
        <w:autoSpaceDN w:val="0"/>
        <w:adjustRightInd w:val="0"/>
        <w:rPr>
          <w:rFonts w:cs="Tahoma"/>
          <w:sz w:val="22"/>
          <w:lang w:val="en-US" w:eastAsia="en-US"/>
        </w:rPr>
      </w:pPr>
      <w:r w:rsidRPr="00814A1B">
        <w:rPr>
          <w:rFonts w:cs="Tahoma"/>
          <w:sz w:val="22"/>
          <w:lang w:val="en-US" w:eastAsia="en-US"/>
        </w:rPr>
        <w:t xml:space="preserve">The power system has been sized based on the energy parameters. These are: </w:t>
      </w:r>
    </w:p>
    <w:p w14:paraId="71773B8B" w14:textId="77777777" w:rsidR="00AC25C1" w:rsidRPr="00814A1B" w:rsidRDefault="00AC25C1">
      <w:pPr>
        <w:numPr>
          <w:ilvl w:val="0"/>
          <w:numId w:val="153"/>
        </w:numPr>
        <w:autoSpaceDE w:val="0"/>
        <w:autoSpaceDN w:val="0"/>
        <w:adjustRightInd w:val="0"/>
        <w:spacing w:after="112"/>
        <w:contextualSpacing/>
        <w:rPr>
          <w:rFonts w:eastAsia="DengXian" w:cs="Tahoma"/>
          <w:sz w:val="22"/>
          <w:lang w:val="en-US" w:eastAsia="en-US"/>
        </w:rPr>
      </w:pPr>
      <w:r w:rsidRPr="00814A1B">
        <w:rPr>
          <w:rFonts w:eastAsia="DengXian" w:cs="Tahoma"/>
          <w:sz w:val="22"/>
          <w:lang w:val="en-US" w:eastAsia="en-US"/>
        </w:rPr>
        <w:t>The proposed Residential &amp; Non-Residential Users available</w:t>
      </w:r>
    </w:p>
    <w:p w14:paraId="063437F1" w14:textId="77777777" w:rsidR="00AC25C1" w:rsidRPr="00814A1B" w:rsidRDefault="00AC25C1">
      <w:pPr>
        <w:numPr>
          <w:ilvl w:val="0"/>
          <w:numId w:val="153"/>
        </w:numPr>
        <w:autoSpaceDE w:val="0"/>
        <w:autoSpaceDN w:val="0"/>
        <w:adjustRightInd w:val="0"/>
        <w:spacing w:after="112"/>
        <w:contextualSpacing/>
        <w:rPr>
          <w:rFonts w:eastAsia="DengXian" w:cs="Tahoma"/>
          <w:sz w:val="22"/>
          <w:lang w:val="en-US" w:eastAsia="en-US"/>
        </w:rPr>
      </w:pPr>
      <w:r w:rsidRPr="00814A1B">
        <w:rPr>
          <w:rFonts w:eastAsia="DengXian" w:cs="Tahoma"/>
          <w:sz w:val="22"/>
          <w:lang w:val="en-US" w:eastAsia="en-US"/>
        </w:rPr>
        <w:t>The PV Capacity in kilo Watt peak.</w:t>
      </w:r>
    </w:p>
    <w:p w14:paraId="1C52BB8B" w14:textId="77777777" w:rsidR="00AC25C1" w:rsidRPr="00814A1B" w:rsidRDefault="00AC25C1">
      <w:pPr>
        <w:numPr>
          <w:ilvl w:val="0"/>
          <w:numId w:val="153"/>
        </w:numPr>
        <w:autoSpaceDE w:val="0"/>
        <w:autoSpaceDN w:val="0"/>
        <w:adjustRightInd w:val="0"/>
        <w:spacing w:after="112"/>
        <w:contextualSpacing/>
        <w:rPr>
          <w:rFonts w:eastAsia="DengXian" w:cs="Tahoma"/>
          <w:sz w:val="22"/>
          <w:lang w:val="en-US" w:eastAsia="en-US"/>
        </w:rPr>
      </w:pPr>
      <w:r w:rsidRPr="00814A1B">
        <w:rPr>
          <w:rFonts w:eastAsia="DengXian" w:cs="Tahoma"/>
          <w:sz w:val="22"/>
          <w:lang w:val="en-US" w:eastAsia="en-US"/>
        </w:rPr>
        <w:t>The storage battery Capacity</w:t>
      </w:r>
    </w:p>
    <w:p w14:paraId="2CF196AB" w14:textId="77777777" w:rsidR="00AC25C1" w:rsidRPr="00814A1B" w:rsidRDefault="00AC25C1">
      <w:pPr>
        <w:numPr>
          <w:ilvl w:val="0"/>
          <w:numId w:val="153"/>
        </w:numPr>
        <w:autoSpaceDE w:val="0"/>
        <w:autoSpaceDN w:val="0"/>
        <w:adjustRightInd w:val="0"/>
        <w:spacing w:after="112"/>
        <w:contextualSpacing/>
        <w:rPr>
          <w:rFonts w:eastAsia="DengXian" w:cs="Tahoma"/>
          <w:sz w:val="22"/>
          <w:lang w:val="en-US" w:eastAsia="en-US"/>
        </w:rPr>
      </w:pPr>
      <w:r w:rsidRPr="00814A1B">
        <w:rPr>
          <w:rFonts w:eastAsia="DengXian" w:cs="Tahoma"/>
          <w:sz w:val="22"/>
          <w:lang w:val="en-US" w:eastAsia="en-US"/>
        </w:rPr>
        <w:t>The Inverter capacity in (kW)</w:t>
      </w:r>
    </w:p>
    <w:p w14:paraId="4B2DE96C" w14:textId="77777777" w:rsidR="00AC25C1" w:rsidRPr="00814A1B" w:rsidRDefault="00AC25C1" w:rsidP="008A6D9D">
      <w:pPr>
        <w:autoSpaceDE w:val="0"/>
        <w:autoSpaceDN w:val="0"/>
        <w:adjustRightInd w:val="0"/>
        <w:rPr>
          <w:rFonts w:cs="Tahoma"/>
          <w:sz w:val="22"/>
          <w:lang w:val="en-US" w:eastAsia="en-US"/>
        </w:rPr>
      </w:pPr>
    </w:p>
    <w:p w14:paraId="3B60C321" w14:textId="77777777" w:rsidR="00AC25C1" w:rsidRPr="00814A1B" w:rsidRDefault="00AC25C1" w:rsidP="008A6D9D">
      <w:pPr>
        <w:autoSpaceDE w:val="0"/>
        <w:autoSpaceDN w:val="0"/>
        <w:adjustRightInd w:val="0"/>
        <w:rPr>
          <w:rFonts w:cs="Tahoma"/>
          <w:sz w:val="22"/>
          <w:lang w:val="en-US" w:eastAsia="en-US"/>
        </w:rPr>
      </w:pPr>
      <w:r w:rsidRPr="00814A1B">
        <w:rPr>
          <w:rFonts w:cs="Tahoma"/>
          <w:sz w:val="22"/>
          <w:lang w:val="en-US" w:eastAsia="en-US"/>
        </w:rPr>
        <w:t xml:space="preserve">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 This will include: </w:t>
      </w:r>
    </w:p>
    <w:p w14:paraId="0A2A9C3D" w14:textId="77777777" w:rsidR="00AC25C1" w:rsidRPr="00814A1B" w:rsidRDefault="00AC25C1">
      <w:pPr>
        <w:numPr>
          <w:ilvl w:val="0"/>
          <w:numId w:val="154"/>
        </w:numPr>
        <w:autoSpaceDE w:val="0"/>
        <w:autoSpaceDN w:val="0"/>
        <w:adjustRightInd w:val="0"/>
        <w:spacing w:after="112"/>
        <w:contextualSpacing/>
        <w:rPr>
          <w:rFonts w:eastAsia="DengXian" w:cs="Tahoma"/>
          <w:sz w:val="22"/>
          <w:lang w:val="en-US" w:eastAsia="en-US"/>
        </w:rPr>
      </w:pPr>
      <w:r w:rsidRPr="00814A1B">
        <w:rPr>
          <w:rFonts w:eastAsia="DengXian" w:cs="Tahoma"/>
          <w:sz w:val="22"/>
          <w:lang w:val="en-US" w:eastAsia="en-US"/>
        </w:rPr>
        <w:t xml:space="preserve">PV modules with PV inverters, </w:t>
      </w:r>
    </w:p>
    <w:p w14:paraId="1FB87C12" w14:textId="77777777" w:rsidR="00AC25C1" w:rsidRPr="00814A1B" w:rsidRDefault="00AC25C1">
      <w:pPr>
        <w:numPr>
          <w:ilvl w:val="0"/>
          <w:numId w:val="154"/>
        </w:numPr>
        <w:autoSpaceDE w:val="0"/>
        <w:autoSpaceDN w:val="0"/>
        <w:adjustRightInd w:val="0"/>
        <w:spacing w:after="112"/>
        <w:contextualSpacing/>
        <w:rPr>
          <w:rFonts w:eastAsia="DengXian" w:cs="Tahoma"/>
          <w:sz w:val="22"/>
          <w:lang w:val="en-US" w:eastAsia="en-US"/>
        </w:rPr>
      </w:pPr>
      <w:r w:rsidRPr="00814A1B">
        <w:rPr>
          <w:rFonts w:eastAsia="DengXian" w:cs="Tahoma"/>
          <w:sz w:val="22"/>
          <w:lang w:val="en-US" w:eastAsia="en-US"/>
        </w:rPr>
        <w:t xml:space="preserve">Diesel Genset, </w:t>
      </w:r>
    </w:p>
    <w:p w14:paraId="037C82F4" w14:textId="77777777" w:rsidR="00AC25C1" w:rsidRPr="00814A1B" w:rsidRDefault="00AC25C1">
      <w:pPr>
        <w:numPr>
          <w:ilvl w:val="0"/>
          <w:numId w:val="154"/>
        </w:numPr>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 xml:space="preserve">Deep-cycle lead-acid electrochemical batteries with liquid electrolyte (largely used in off-grid applications thanks to its well proven technology at baseline costs compared with other types of batteries). </w:t>
      </w:r>
    </w:p>
    <w:p w14:paraId="5AB877E5" w14:textId="702B8E40" w:rsidR="00AC25C1" w:rsidRPr="00814A1B" w:rsidRDefault="00AC25C1" w:rsidP="008A6D9D">
      <w:pPr>
        <w:autoSpaceDE w:val="0"/>
        <w:autoSpaceDN w:val="0"/>
        <w:adjustRightInd w:val="0"/>
        <w:rPr>
          <w:rFonts w:cs="Tahoma"/>
          <w:sz w:val="22"/>
          <w:lang w:val="en-US" w:eastAsia="en-US"/>
        </w:rPr>
      </w:pPr>
      <w:r w:rsidRPr="00814A1B">
        <w:rPr>
          <w:rFonts w:cs="Tahoma"/>
          <w:sz w:val="22"/>
          <w:lang w:val="en-US" w:eastAsia="en-US"/>
        </w:rPr>
        <w:t xml:space="preserve">The proponent will be required to apply for a NEMA ESIA variation of the license, during the design changes over the project lifespan. </w:t>
      </w:r>
    </w:p>
    <w:p w14:paraId="51FD3206" w14:textId="7974E4EC" w:rsidR="00AC25C1" w:rsidRPr="00814A1B" w:rsidRDefault="00AC25C1" w:rsidP="008A6D9D">
      <w:pPr>
        <w:autoSpaceDE w:val="0"/>
        <w:autoSpaceDN w:val="0"/>
        <w:adjustRightInd w:val="0"/>
        <w:rPr>
          <w:rFonts w:cs="Tahoma"/>
          <w:sz w:val="22"/>
          <w:lang w:val="en-US" w:eastAsia="en-US"/>
        </w:rPr>
      </w:pPr>
    </w:p>
    <w:p w14:paraId="6B6CDB62" w14:textId="70DD3E9F" w:rsidR="00AC25C1" w:rsidRPr="00814A1B" w:rsidRDefault="00AC25C1">
      <w:pPr>
        <w:pStyle w:val="Heading3"/>
        <w:numPr>
          <w:ilvl w:val="3"/>
          <w:numId w:val="100"/>
        </w:numPr>
        <w:rPr>
          <w:rFonts w:eastAsia="DengXian"/>
          <w:sz w:val="22"/>
          <w:szCs w:val="22"/>
          <w:lang w:val="en-US" w:eastAsia="en-US"/>
        </w:rPr>
      </w:pPr>
      <w:bookmarkStart w:id="248" w:name="_Toc24032823"/>
      <w:bookmarkStart w:id="249" w:name="_Toc92879000"/>
      <w:bookmarkStart w:id="250" w:name="_Toc92879204"/>
      <w:bookmarkStart w:id="251" w:name="_Toc92902301"/>
      <w:bookmarkStart w:id="252" w:name="_Toc103781210"/>
      <w:bookmarkStart w:id="253" w:name="_Toc105058506"/>
      <w:bookmarkStart w:id="254" w:name="_Toc148535808"/>
      <w:r w:rsidRPr="00814A1B">
        <w:rPr>
          <w:rFonts w:eastAsia="DengXian"/>
          <w:sz w:val="22"/>
          <w:szCs w:val="22"/>
          <w:lang w:val="en-US" w:eastAsia="en-US"/>
        </w:rPr>
        <w:t>Architecture and Basic Design Specifications</w:t>
      </w:r>
      <w:bookmarkEnd w:id="248"/>
      <w:bookmarkEnd w:id="249"/>
      <w:bookmarkEnd w:id="250"/>
      <w:bookmarkEnd w:id="251"/>
      <w:bookmarkEnd w:id="252"/>
      <w:bookmarkEnd w:id="253"/>
      <w:bookmarkEnd w:id="254"/>
      <w:r w:rsidRPr="00814A1B">
        <w:rPr>
          <w:rFonts w:eastAsia="DengXian"/>
          <w:sz w:val="22"/>
          <w:szCs w:val="22"/>
          <w:lang w:val="en-US" w:eastAsia="en-US"/>
        </w:rPr>
        <w:t xml:space="preserve"> </w:t>
      </w:r>
    </w:p>
    <w:p w14:paraId="64B3905F" w14:textId="5885A83E" w:rsidR="001428D6" w:rsidRPr="00814A1B" w:rsidRDefault="00AC25C1" w:rsidP="008A6D9D">
      <w:pPr>
        <w:rPr>
          <w:rFonts w:eastAsia="Garamond" w:cs="Tahoma"/>
          <w:color w:val="000000"/>
          <w:sz w:val="22"/>
          <w:lang w:val="en-US" w:eastAsia="en-US"/>
        </w:rPr>
      </w:pPr>
      <w:r w:rsidRPr="00053A6D">
        <w:rPr>
          <w:rFonts w:eastAsia="Garamond" w:cs="Tahoma"/>
          <w:color w:val="000000"/>
          <w:sz w:val="22"/>
          <w:lang w:val="en-US" w:eastAsia="en-US"/>
        </w:rPr>
        <w:t>This hybrid power generation site is projected to generate 5</w:t>
      </w:r>
      <w:r w:rsidR="00992A01" w:rsidRPr="00053A6D">
        <w:rPr>
          <w:rFonts w:eastAsia="Garamond" w:cs="Tahoma"/>
          <w:color w:val="000000"/>
          <w:sz w:val="22"/>
          <w:lang w:val="en-US" w:eastAsia="en-US"/>
        </w:rPr>
        <w:t>4</w:t>
      </w:r>
      <w:r w:rsidRPr="00053A6D">
        <w:rPr>
          <w:rFonts w:eastAsia="Garamond" w:cs="Tahoma"/>
          <w:color w:val="000000"/>
          <w:sz w:val="22"/>
          <w:lang w:val="en-US" w:eastAsia="en-US"/>
        </w:rPr>
        <w:t xml:space="preserve"> (kWp) and is meant to serve between 200-300 households (customers). The proposed mini-grid installations will be built to comply the International Electro technical Commission (IEC) standards. It will have an installation of solar panels of with a capacity of 5</w:t>
      </w:r>
      <w:r w:rsidR="00992A01" w:rsidRPr="00053A6D">
        <w:rPr>
          <w:rFonts w:eastAsia="Garamond" w:cs="Tahoma"/>
          <w:color w:val="000000"/>
          <w:sz w:val="22"/>
          <w:lang w:val="en-US" w:eastAsia="en-US"/>
        </w:rPr>
        <w:t>4</w:t>
      </w:r>
      <w:r w:rsidRPr="00053A6D">
        <w:rPr>
          <w:rFonts w:eastAsia="Garamond" w:cs="Tahoma"/>
          <w:color w:val="000000"/>
          <w:sz w:val="22"/>
          <w:lang w:val="en-US" w:eastAsia="en-US"/>
        </w:rPr>
        <w:t xml:space="preserve"> (kWp) and battery house with 1</w:t>
      </w:r>
      <w:r w:rsidR="00992A01" w:rsidRPr="00053A6D">
        <w:rPr>
          <w:rFonts w:eastAsia="Garamond" w:cs="Tahoma"/>
          <w:color w:val="000000"/>
          <w:sz w:val="22"/>
          <w:lang w:val="en-US" w:eastAsia="en-US"/>
        </w:rPr>
        <w:t>75</w:t>
      </w:r>
      <w:r w:rsidRPr="00053A6D">
        <w:rPr>
          <w:rFonts w:eastAsia="Garamond" w:cs="Tahoma"/>
          <w:color w:val="000000"/>
          <w:sz w:val="22"/>
          <w:lang w:val="en-US" w:eastAsia="en-US"/>
        </w:rPr>
        <w:t xml:space="preserve"> kWh. The solar panels will have a connection to the batteries through underground cables.</w:t>
      </w:r>
      <w:r w:rsidRPr="00814A1B">
        <w:rPr>
          <w:rFonts w:eastAsia="Garamond" w:cs="Tahoma"/>
          <w:color w:val="000000"/>
          <w:sz w:val="22"/>
          <w:lang w:val="en-US" w:eastAsia="en-US"/>
        </w:rPr>
        <w:t xml:space="preserve"> </w:t>
      </w:r>
    </w:p>
    <w:p w14:paraId="36A6B82E" w14:textId="77777777" w:rsidR="001428D6" w:rsidRPr="00814A1B" w:rsidRDefault="001428D6" w:rsidP="008A6D9D">
      <w:pPr>
        <w:rPr>
          <w:rFonts w:eastAsia="Garamond" w:cs="Tahoma"/>
          <w:color w:val="000000"/>
          <w:sz w:val="22"/>
          <w:lang w:val="en-US" w:eastAsia="en-US"/>
        </w:rPr>
      </w:pPr>
    </w:p>
    <w:p w14:paraId="4A4EE224" w14:textId="0E85CE4B" w:rsidR="00AC25C1" w:rsidRPr="00814A1B" w:rsidRDefault="00992A01" w:rsidP="008A6D9D">
      <w:pPr>
        <w:rPr>
          <w:rFonts w:eastAsia="Garamond" w:cs="Tahoma"/>
          <w:color w:val="000000"/>
          <w:sz w:val="22"/>
          <w:lang w:val="en-US" w:eastAsia="en-US"/>
        </w:rPr>
      </w:pPr>
      <w:r w:rsidRPr="00053A6D">
        <w:rPr>
          <w:rFonts w:eastAsia="Garamond" w:cs="Tahoma"/>
          <w:color w:val="000000"/>
          <w:sz w:val="22"/>
          <w:lang w:val="en-US" w:eastAsia="en-US"/>
        </w:rPr>
        <w:t>This generator will be a capacity of 50 kVA capacity with a fuel tank of 2000l</w:t>
      </w:r>
      <w:r w:rsidR="00053A6D" w:rsidRPr="00053A6D">
        <w:rPr>
          <w:rFonts w:eastAsia="Garamond" w:cs="Tahoma"/>
          <w:color w:val="000000"/>
          <w:sz w:val="22"/>
          <w:lang w:val="en-US" w:eastAsia="en-US"/>
        </w:rPr>
        <w:t>i</w:t>
      </w:r>
      <w:r w:rsidRPr="00053A6D">
        <w:rPr>
          <w:rFonts w:eastAsia="Garamond" w:cs="Tahoma"/>
          <w:color w:val="000000"/>
          <w:sz w:val="22"/>
          <w:lang w:val="en-US" w:eastAsia="en-US"/>
        </w:rPr>
        <w:t>tr</w:t>
      </w:r>
      <w:r w:rsidR="00053A6D" w:rsidRPr="00053A6D">
        <w:rPr>
          <w:rFonts w:eastAsia="Garamond" w:cs="Tahoma"/>
          <w:color w:val="000000"/>
          <w:sz w:val="22"/>
          <w:lang w:val="en-US" w:eastAsia="en-US"/>
        </w:rPr>
        <w:t>er</w:t>
      </w:r>
      <w:r w:rsidRPr="00053A6D">
        <w:rPr>
          <w:rFonts w:eastAsia="Garamond" w:cs="Tahoma"/>
          <w:color w:val="000000"/>
          <w:sz w:val="22"/>
          <w:lang w:val="en-US" w:eastAsia="en-US"/>
        </w:rPr>
        <w:t>s capacity</w:t>
      </w:r>
      <w:r w:rsidR="00053A6D">
        <w:rPr>
          <w:rFonts w:eastAsia="Garamond" w:cs="Tahoma"/>
          <w:color w:val="000000"/>
          <w:sz w:val="22"/>
          <w:lang w:val="en-US" w:eastAsia="en-US"/>
        </w:rPr>
        <w:t>.</w:t>
      </w:r>
      <w:r w:rsidRPr="00960BFF">
        <w:rPr>
          <w:rFonts w:eastAsia="Garamond" w:cs="Tahoma"/>
          <w:color w:val="000000"/>
          <w:sz w:val="22"/>
          <w:lang w:val="en-US" w:eastAsia="en-US"/>
        </w:rPr>
        <w:t xml:space="preserve"> </w:t>
      </w:r>
      <w:r w:rsidR="00AC25C1" w:rsidRPr="00814A1B">
        <w:rPr>
          <w:rFonts w:eastAsia="Garamond" w:cs="Tahoma"/>
          <w:color w:val="000000"/>
          <w:sz w:val="22"/>
          <w:lang w:val="en-US" w:eastAsia="en-US"/>
        </w:rPr>
        <w:t xml:space="preserve">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w:t>
      </w:r>
      <w:r w:rsidR="00BD1071" w:rsidRPr="00814A1B">
        <w:rPr>
          <w:rFonts w:eastAsia="Garamond" w:cs="Tahoma"/>
          <w:color w:val="000000"/>
          <w:sz w:val="22"/>
          <w:lang w:val="en-US" w:eastAsia="en-US"/>
        </w:rPr>
        <w:t>1.5</w:t>
      </w:r>
      <w:r w:rsidR="00AC25C1" w:rsidRPr="00814A1B">
        <w:rPr>
          <w:rFonts w:eastAsia="Garamond" w:cs="Tahoma"/>
          <w:color w:val="000000"/>
          <w:sz w:val="22"/>
          <w:lang w:val="en-US" w:eastAsia="en-US"/>
        </w:rPr>
        <w:t xml:space="preserve">km from the site (generation source). </w:t>
      </w:r>
    </w:p>
    <w:p w14:paraId="4F466AC0" w14:textId="77777777" w:rsidR="00AC25C1" w:rsidRPr="00814A1B" w:rsidRDefault="00AC25C1" w:rsidP="008A6D9D">
      <w:pPr>
        <w:rPr>
          <w:rFonts w:eastAsia="Garamond" w:cs="Tahoma"/>
          <w:color w:val="000000"/>
          <w:sz w:val="22"/>
          <w:lang w:val="en-US" w:eastAsia="en-US"/>
        </w:rPr>
      </w:pPr>
    </w:p>
    <w:p w14:paraId="5B7A2243" w14:textId="77777777" w:rsidR="00AC25C1" w:rsidRPr="00814A1B" w:rsidRDefault="00AC25C1" w:rsidP="008A6D9D">
      <w:pPr>
        <w:rPr>
          <w:rFonts w:cs="Tahoma"/>
          <w:color w:val="000000"/>
          <w:sz w:val="22"/>
          <w:lang w:val="en-US" w:eastAsia="en-US"/>
        </w:rPr>
      </w:pPr>
      <w:r w:rsidRPr="00814A1B">
        <w:rPr>
          <w:rFonts w:cs="Tahoma"/>
          <w:color w:val="000000"/>
          <w:sz w:val="22"/>
          <w:lang w:val="en-US" w:eastAsia="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77814E5C" w14:textId="77777777" w:rsidR="00AC25C1" w:rsidRPr="00814A1B" w:rsidRDefault="00AC25C1" w:rsidP="008A6D9D">
      <w:pPr>
        <w:spacing w:after="200"/>
        <w:ind w:right="-15"/>
        <w:rPr>
          <w:rFonts w:cs="Tahoma"/>
          <w:color w:val="000000"/>
          <w:sz w:val="22"/>
          <w:lang w:val="en-US" w:eastAsia="en-US"/>
        </w:rPr>
      </w:pPr>
      <w:r w:rsidRPr="00814A1B">
        <w:rPr>
          <w:rFonts w:cs="Tahoma"/>
          <w:color w:val="000000"/>
          <w:sz w:val="22"/>
          <w:lang w:val="en-US" w:eastAsia="en-US"/>
        </w:rPr>
        <w:t xml:space="preserve">The Solar PV hybrid system is based on a centralized photovoltaic plant connected to a 3-phase 415V AC busbar line, where the multi-mode battery inverter and the diesel generator are also connected.  </w:t>
      </w:r>
    </w:p>
    <w:p w14:paraId="36A82073" w14:textId="6395EAEE" w:rsidR="00AC25C1" w:rsidRPr="00814A1B" w:rsidRDefault="00AC25C1" w:rsidP="008A6D9D">
      <w:pPr>
        <w:spacing w:after="200"/>
        <w:ind w:right="-15"/>
        <w:rPr>
          <w:rFonts w:cs="Tahoma"/>
          <w:color w:val="000000"/>
          <w:sz w:val="22"/>
          <w:lang w:val="en-US" w:eastAsia="en-US"/>
        </w:rPr>
      </w:pPr>
      <w:r w:rsidRPr="00814A1B">
        <w:rPr>
          <w:rFonts w:cs="Tahoma"/>
          <w:color w:val="000000"/>
          <w:sz w:val="22"/>
          <w:lang w:val="en-US" w:eastAsia="en-US"/>
        </w:rPr>
        <w:t xml:space="preserve">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w:t>
      </w:r>
      <w:r w:rsidRPr="00814A1B">
        <w:rPr>
          <w:rFonts w:cs="Tahoma"/>
          <w:sz w:val="22"/>
          <w:lang w:val="en-US" w:eastAsia="en-US"/>
        </w:rPr>
        <w:t xml:space="preserve">automatically </w:t>
      </w:r>
      <w:r w:rsidRPr="00814A1B">
        <w:rPr>
          <w:rFonts w:cs="Tahoma"/>
          <w:color w:val="000000"/>
          <w:sz w:val="22"/>
          <w:lang w:val="en-US" w:eastAsia="en-US"/>
        </w:rPr>
        <w:t xml:space="preserve">whenever the battery state of charge reaches a certain defined DOD (Depth of Discharge). The diesel generator </w:t>
      </w:r>
      <w:r w:rsidR="001428D6" w:rsidRPr="00814A1B">
        <w:rPr>
          <w:rFonts w:cs="Tahoma"/>
          <w:color w:val="000000"/>
          <w:sz w:val="22"/>
          <w:lang w:val="en-US" w:eastAsia="en-US"/>
        </w:rPr>
        <w:t>is</w:t>
      </w:r>
      <w:r w:rsidRPr="00814A1B">
        <w:rPr>
          <w:rFonts w:cs="Tahoma"/>
          <w:color w:val="000000"/>
          <w:sz w:val="22"/>
          <w:lang w:val="en-US" w:eastAsia="en-US"/>
        </w:rPr>
        <w:t xml:space="preserve"> equipped with automatic startup function controlled by the battery inverter charger. The </w:t>
      </w:r>
      <w:r w:rsidR="00992A01">
        <w:rPr>
          <w:rFonts w:cs="Tahoma"/>
          <w:color w:val="000000"/>
          <w:sz w:val="22"/>
          <w:lang w:val="en-US" w:eastAsia="en-US"/>
        </w:rPr>
        <w:t>table</w:t>
      </w:r>
      <w:r w:rsidRPr="00814A1B">
        <w:rPr>
          <w:rFonts w:cs="Tahoma"/>
          <w:color w:val="000000"/>
          <w:sz w:val="22"/>
          <w:lang w:val="en-US" w:eastAsia="en-US"/>
        </w:rPr>
        <w:t xml:space="preserve"> 2 below illustrates the preliminary data for the mini-grid in </w:t>
      </w:r>
      <w:r w:rsidR="001135AF" w:rsidRPr="00814A1B">
        <w:rPr>
          <w:rFonts w:cs="Tahoma"/>
          <w:color w:val="000000"/>
          <w:sz w:val="22"/>
          <w:lang w:val="en-US" w:eastAsia="en-US"/>
        </w:rPr>
        <w:t>Kwa Dzombo</w:t>
      </w:r>
      <w:r w:rsidRPr="00814A1B">
        <w:rPr>
          <w:rFonts w:cs="Tahoma"/>
          <w:color w:val="000000"/>
          <w:sz w:val="22"/>
          <w:lang w:val="en-US" w:eastAsia="en-US"/>
        </w:rPr>
        <w:t>.</w:t>
      </w:r>
    </w:p>
    <w:p w14:paraId="6AF1AD86" w14:textId="1AB22A00" w:rsidR="00AC25C1" w:rsidRDefault="00AC25C1" w:rsidP="008A6D9D">
      <w:pPr>
        <w:spacing w:after="200"/>
        <w:ind w:right="-15"/>
        <w:rPr>
          <w:rFonts w:cs="Tahoma"/>
          <w:i/>
          <w:color w:val="000000"/>
          <w:sz w:val="22"/>
          <w:lang w:val="en-US" w:eastAsia="en-US"/>
        </w:rPr>
      </w:pPr>
      <w:r w:rsidRPr="00814A1B">
        <w:rPr>
          <w:rFonts w:eastAsia="DengXian" w:cs="Tahoma"/>
          <w:i/>
          <w:iCs/>
          <w:noProof/>
          <w:sz w:val="22"/>
          <w:lang w:val="en-US" w:eastAsia="en-US"/>
        </w:rPr>
        <w:t>Figure 2:</w:t>
      </w:r>
      <w:r w:rsidRPr="00814A1B">
        <w:rPr>
          <w:rFonts w:cs="Tahoma"/>
          <w:i/>
          <w:iCs/>
          <w:color w:val="000000"/>
          <w:sz w:val="22"/>
          <w:lang w:val="en-US" w:eastAsia="en-US"/>
        </w:rPr>
        <w:t xml:space="preserve"> T</w:t>
      </w:r>
      <w:r w:rsidRPr="00814A1B">
        <w:rPr>
          <w:rFonts w:cs="Tahoma"/>
          <w:i/>
          <w:color w:val="000000"/>
          <w:sz w:val="22"/>
          <w:lang w:val="en-US" w:eastAsia="en-US"/>
        </w:rPr>
        <w:t xml:space="preserve">he preliminary Data for </w:t>
      </w:r>
      <w:r w:rsidR="001135AF" w:rsidRPr="00814A1B">
        <w:rPr>
          <w:rFonts w:cs="Tahoma"/>
          <w:i/>
          <w:color w:val="000000"/>
          <w:sz w:val="22"/>
          <w:lang w:val="en-US" w:eastAsia="en-US"/>
        </w:rPr>
        <w:t>Kwa Dzombo</w:t>
      </w:r>
      <w:r w:rsidRPr="00814A1B">
        <w:rPr>
          <w:rFonts w:cs="Tahoma"/>
          <w:i/>
          <w:color w:val="000000"/>
          <w:sz w:val="22"/>
          <w:lang w:val="en-US" w:eastAsia="en-US"/>
        </w:rPr>
        <w:t xml:space="preserve"> Solar Mini-grid </w:t>
      </w:r>
    </w:p>
    <w:p w14:paraId="1F4E5AF7" w14:textId="77777777" w:rsidR="00992A01" w:rsidRPr="00A12141" w:rsidRDefault="00992A01" w:rsidP="00992A01">
      <w:pPr>
        <w:spacing w:after="200"/>
        <w:ind w:right="-15"/>
        <w:rPr>
          <w:rFonts w:cs="Tahoma"/>
          <w:i/>
          <w:color w:val="000000"/>
          <w:sz w:val="22"/>
          <w:lang w:val="en-US" w:eastAsia="en-US"/>
        </w:rPr>
      </w:pPr>
    </w:p>
    <w:tbl>
      <w:tblPr>
        <w:tblW w:w="0" w:type="auto"/>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9"/>
        <w:gridCol w:w="950"/>
        <w:gridCol w:w="1181"/>
        <w:gridCol w:w="965"/>
        <w:gridCol w:w="762"/>
        <w:gridCol w:w="762"/>
        <w:gridCol w:w="762"/>
        <w:gridCol w:w="704"/>
        <w:gridCol w:w="645"/>
        <w:gridCol w:w="106"/>
        <w:gridCol w:w="811"/>
        <w:gridCol w:w="892"/>
        <w:gridCol w:w="766"/>
      </w:tblGrid>
      <w:tr w:rsidR="007A1EF4" w:rsidRPr="00A12141" w14:paraId="5EFD3D87" w14:textId="77777777" w:rsidTr="00814A1B">
        <w:trPr>
          <w:trHeight w:val="1538"/>
        </w:trPr>
        <w:tc>
          <w:tcPr>
            <w:tcW w:w="611" w:type="dxa"/>
            <w:shd w:val="clear" w:color="auto" w:fill="auto"/>
          </w:tcPr>
          <w:p w14:paraId="1C046649"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 xml:space="preserve">Name </w:t>
            </w:r>
          </w:p>
        </w:tc>
        <w:tc>
          <w:tcPr>
            <w:tcW w:w="942" w:type="dxa"/>
            <w:shd w:val="clear" w:color="auto" w:fill="auto"/>
          </w:tcPr>
          <w:p w14:paraId="6FD4CCF8"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Residential</w:t>
            </w:r>
          </w:p>
        </w:tc>
        <w:tc>
          <w:tcPr>
            <w:tcW w:w="1171" w:type="dxa"/>
            <w:shd w:val="clear" w:color="auto" w:fill="auto"/>
          </w:tcPr>
          <w:p w14:paraId="51C826C0"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Nonresidential</w:t>
            </w:r>
          </w:p>
        </w:tc>
        <w:tc>
          <w:tcPr>
            <w:tcW w:w="957" w:type="dxa"/>
            <w:shd w:val="clear" w:color="auto" w:fill="auto"/>
          </w:tcPr>
          <w:p w14:paraId="068379E2"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Circuit(km)</w:t>
            </w:r>
          </w:p>
        </w:tc>
        <w:tc>
          <w:tcPr>
            <w:tcW w:w="757" w:type="dxa"/>
            <w:shd w:val="clear" w:color="auto" w:fill="auto"/>
          </w:tcPr>
          <w:p w14:paraId="7CE77651"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Peak demand (kw)</w:t>
            </w:r>
          </w:p>
        </w:tc>
        <w:tc>
          <w:tcPr>
            <w:tcW w:w="757" w:type="dxa"/>
          </w:tcPr>
          <w:p w14:paraId="56B2E980"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Daily demand (KW)</w:t>
            </w:r>
          </w:p>
        </w:tc>
        <w:tc>
          <w:tcPr>
            <w:tcW w:w="757" w:type="dxa"/>
          </w:tcPr>
          <w:p w14:paraId="28B4B8E1"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Monthly demand (kWh)</w:t>
            </w:r>
          </w:p>
        </w:tc>
        <w:tc>
          <w:tcPr>
            <w:tcW w:w="699" w:type="dxa"/>
            <w:shd w:val="clear" w:color="auto" w:fill="auto"/>
          </w:tcPr>
          <w:p w14:paraId="3825605D"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PV(DC-KWp)</w:t>
            </w:r>
          </w:p>
        </w:tc>
        <w:tc>
          <w:tcPr>
            <w:tcW w:w="761" w:type="dxa"/>
            <w:gridSpan w:val="2"/>
          </w:tcPr>
          <w:p w14:paraId="0CEE9459"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Genset fuel Tank</w:t>
            </w:r>
          </w:p>
        </w:tc>
        <w:tc>
          <w:tcPr>
            <w:tcW w:w="805" w:type="dxa"/>
            <w:shd w:val="clear" w:color="auto" w:fill="auto"/>
          </w:tcPr>
          <w:p w14:paraId="37BDD587"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Batteries</w:t>
            </w:r>
          </w:p>
        </w:tc>
        <w:tc>
          <w:tcPr>
            <w:tcW w:w="886" w:type="dxa"/>
            <w:shd w:val="clear" w:color="auto" w:fill="auto"/>
          </w:tcPr>
          <w:p w14:paraId="08B5628E"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Generator (kva)</w:t>
            </w:r>
          </w:p>
        </w:tc>
        <w:tc>
          <w:tcPr>
            <w:tcW w:w="972" w:type="dxa"/>
            <w:shd w:val="clear" w:color="auto" w:fill="auto"/>
          </w:tcPr>
          <w:p w14:paraId="31929224"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Cost (USD</w:t>
            </w:r>
          </w:p>
        </w:tc>
      </w:tr>
      <w:tr w:rsidR="007A1EF4" w:rsidRPr="00A12141" w14:paraId="254362D6" w14:textId="77777777" w:rsidTr="00814A1B">
        <w:trPr>
          <w:trHeight w:val="872"/>
        </w:trPr>
        <w:tc>
          <w:tcPr>
            <w:tcW w:w="611" w:type="dxa"/>
            <w:shd w:val="clear" w:color="auto" w:fill="auto"/>
          </w:tcPr>
          <w:p w14:paraId="342E44B4" w14:textId="3440D577"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Kwa Dzombo</w:t>
            </w:r>
          </w:p>
        </w:tc>
        <w:tc>
          <w:tcPr>
            <w:tcW w:w="942" w:type="dxa"/>
            <w:shd w:val="clear" w:color="auto" w:fill="auto"/>
          </w:tcPr>
          <w:p w14:paraId="6E0E6D01" w14:textId="21EAF630"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211</w:t>
            </w:r>
          </w:p>
        </w:tc>
        <w:tc>
          <w:tcPr>
            <w:tcW w:w="1171" w:type="dxa"/>
            <w:shd w:val="clear" w:color="auto" w:fill="auto"/>
          </w:tcPr>
          <w:p w14:paraId="3A78A15F" w14:textId="08DF16BC"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6</w:t>
            </w:r>
          </w:p>
        </w:tc>
        <w:tc>
          <w:tcPr>
            <w:tcW w:w="957" w:type="dxa"/>
            <w:shd w:val="clear" w:color="auto" w:fill="auto"/>
          </w:tcPr>
          <w:p w14:paraId="40D38377" w14:textId="1700C8DD"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11</w:t>
            </w:r>
          </w:p>
        </w:tc>
        <w:tc>
          <w:tcPr>
            <w:tcW w:w="757" w:type="dxa"/>
            <w:shd w:val="clear" w:color="auto" w:fill="auto"/>
          </w:tcPr>
          <w:p w14:paraId="0D6750CA" w14:textId="3BCA4307"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20</w:t>
            </w:r>
          </w:p>
        </w:tc>
        <w:tc>
          <w:tcPr>
            <w:tcW w:w="757" w:type="dxa"/>
          </w:tcPr>
          <w:p w14:paraId="4F92FFB7" w14:textId="7C7A2CAD"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197</w:t>
            </w:r>
          </w:p>
        </w:tc>
        <w:tc>
          <w:tcPr>
            <w:tcW w:w="757" w:type="dxa"/>
          </w:tcPr>
          <w:p w14:paraId="5569015F" w14:textId="194611D0"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5909</w:t>
            </w:r>
          </w:p>
        </w:tc>
        <w:tc>
          <w:tcPr>
            <w:tcW w:w="699" w:type="dxa"/>
            <w:shd w:val="clear" w:color="auto" w:fill="auto"/>
          </w:tcPr>
          <w:p w14:paraId="386676F3" w14:textId="594F9A48"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54</w:t>
            </w:r>
          </w:p>
        </w:tc>
        <w:tc>
          <w:tcPr>
            <w:tcW w:w="667" w:type="dxa"/>
          </w:tcPr>
          <w:p w14:paraId="4DEE0F29" w14:textId="77777777" w:rsidR="00992A01" w:rsidRPr="00053A6D" w:rsidRDefault="00992A01"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2000</w:t>
            </w:r>
          </w:p>
        </w:tc>
        <w:tc>
          <w:tcPr>
            <w:tcW w:w="899" w:type="dxa"/>
            <w:gridSpan w:val="2"/>
            <w:shd w:val="clear" w:color="auto" w:fill="auto"/>
          </w:tcPr>
          <w:p w14:paraId="40C86B4A" w14:textId="39563BB2"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175</w:t>
            </w:r>
          </w:p>
        </w:tc>
        <w:tc>
          <w:tcPr>
            <w:tcW w:w="886" w:type="dxa"/>
            <w:shd w:val="clear" w:color="auto" w:fill="auto"/>
          </w:tcPr>
          <w:p w14:paraId="63C8D617" w14:textId="2C68762B"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50</w:t>
            </w:r>
          </w:p>
        </w:tc>
        <w:tc>
          <w:tcPr>
            <w:tcW w:w="972" w:type="dxa"/>
            <w:shd w:val="clear" w:color="auto" w:fill="auto"/>
          </w:tcPr>
          <w:p w14:paraId="2ACA12E3" w14:textId="536356A8" w:rsidR="00992A01" w:rsidRPr="00053A6D" w:rsidRDefault="007A1EF4" w:rsidP="00814A1B">
            <w:pPr>
              <w:spacing w:line="240" w:lineRule="auto"/>
              <w:rPr>
                <w:rFonts w:eastAsia="DengXian" w:cs="Tahoma"/>
                <w:color w:val="000000"/>
                <w:sz w:val="22"/>
                <w:lang w:val="en-US" w:eastAsia="en-US"/>
              </w:rPr>
            </w:pPr>
            <w:r w:rsidRPr="00053A6D">
              <w:rPr>
                <w:rFonts w:eastAsia="DengXian" w:cs="Tahoma"/>
                <w:color w:val="000000"/>
                <w:sz w:val="22"/>
                <w:lang w:val="en-US" w:eastAsia="en-US"/>
              </w:rPr>
              <w:t>450,221</w:t>
            </w:r>
          </w:p>
        </w:tc>
      </w:tr>
    </w:tbl>
    <w:p w14:paraId="41BCBEE2" w14:textId="77777777" w:rsidR="00053A6D" w:rsidRDefault="00053A6D" w:rsidP="00992A01">
      <w:pPr>
        <w:spacing w:line="360" w:lineRule="auto"/>
        <w:rPr>
          <w:rFonts w:eastAsia="Garamond" w:cs="Tahoma"/>
          <w:b/>
          <w:color w:val="000000"/>
          <w:sz w:val="22"/>
          <w:lang w:val="en-US" w:eastAsia="en-US"/>
        </w:rPr>
      </w:pPr>
    </w:p>
    <w:p w14:paraId="25337373" w14:textId="77777777" w:rsidR="00992A01" w:rsidRPr="00053A6D" w:rsidRDefault="00992A01" w:rsidP="00992A01">
      <w:pPr>
        <w:spacing w:line="360" w:lineRule="auto"/>
        <w:rPr>
          <w:rFonts w:eastAsia="Garamond" w:cs="Tahoma"/>
          <w:b/>
          <w:color w:val="000000"/>
          <w:sz w:val="22"/>
          <w:lang w:val="en-US" w:eastAsia="en-US"/>
        </w:rPr>
      </w:pPr>
      <w:r w:rsidRPr="00053A6D">
        <w:rPr>
          <w:rFonts w:eastAsia="Garamond" w:cs="Tahoma"/>
          <w:b/>
          <w:color w:val="000000"/>
          <w:sz w:val="22"/>
          <w:lang w:val="en-US" w:eastAsia="en-US"/>
        </w:rPr>
        <w:t>Key Components of the Project:</w:t>
      </w:r>
    </w:p>
    <w:p w14:paraId="41E0D619" w14:textId="77777777" w:rsidR="00992A01" w:rsidRPr="00053A6D" w:rsidRDefault="00992A01" w:rsidP="00992A01">
      <w:pPr>
        <w:spacing w:line="360" w:lineRule="auto"/>
        <w:rPr>
          <w:rFonts w:eastAsia="Garamond" w:cs="Tahoma"/>
          <w:color w:val="000000"/>
          <w:sz w:val="22"/>
          <w:lang w:val="en-US" w:eastAsia="en-US"/>
        </w:rPr>
      </w:pPr>
    </w:p>
    <w:p w14:paraId="69825652" w14:textId="77777777" w:rsidR="00992A01" w:rsidRPr="00053A6D" w:rsidRDefault="00992A01" w:rsidP="00992A01">
      <w:pPr>
        <w:spacing w:line="360" w:lineRule="auto"/>
        <w:rPr>
          <w:rFonts w:eastAsia="Garamond" w:cs="Tahoma"/>
          <w:color w:val="000000"/>
          <w:sz w:val="22"/>
          <w:lang w:val="en-US" w:eastAsia="en-US"/>
        </w:rPr>
      </w:pPr>
      <w:r w:rsidRPr="00053A6D">
        <w:rPr>
          <w:rFonts w:eastAsia="Garamond" w:cs="Tahoma"/>
          <w:b/>
          <w:color w:val="000000"/>
          <w:sz w:val="22"/>
          <w:lang w:val="en-US" w:eastAsia="en-US"/>
        </w:rPr>
        <w:t>Power Generation Sources</w:t>
      </w:r>
      <w:r w:rsidRPr="00053A6D">
        <w:rPr>
          <w:rFonts w:eastAsia="Garamond" w:cs="Tahoma"/>
          <w:color w:val="000000"/>
          <w:sz w:val="22"/>
          <w:lang w:val="en-US" w:eastAsia="en-US"/>
        </w:rPr>
        <w:t>:</w:t>
      </w:r>
    </w:p>
    <w:p w14:paraId="48366E71" w14:textId="77777777" w:rsidR="00992A01" w:rsidRPr="00053A6D" w:rsidRDefault="00992A01" w:rsidP="00992A01">
      <w:pPr>
        <w:pStyle w:val="ListParagraph"/>
        <w:numPr>
          <w:ilvl w:val="0"/>
          <w:numId w:val="295"/>
        </w:numPr>
        <w:spacing w:line="360" w:lineRule="auto"/>
        <w:rPr>
          <w:rFonts w:eastAsia="Garamond" w:cs="Tahoma"/>
          <w:b/>
          <w:color w:val="000000"/>
          <w:sz w:val="22"/>
          <w:lang w:val="en-US" w:eastAsia="en-US"/>
        </w:rPr>
      </w:pPr>
      <w:r w:rsidRPr="00053A6D">
        <w:rPr>
          <w:rFonts w:eastAsia="Garamond" w:cs="Tahoma"/>
          <w:b/>
          <w:color w:val="000000"/>
          <w:sz w:val="22"/>
          <w:lang w:val="en-US" w:eastAsia="en-US"/>
        </w:rPr>
        <w:t>Low Voltage Power Distribution Network:</w:t>
      </w:r>
    </w:p>
    <w:p w14:paraId="6B37B90B" w14:textId="77777777" w:rsidR="00992A01" w:rsidRPr="00053A6D" w:rsidRDefault="00992A01" w:rsidP="00992A01">
      <w:pPr>
        <w:spacing w:line="360" w:lineRule="auto"/>
        <w:rPr>
          <w:rFonts w:eastAsia="Garamond" w:cs="Tahoma"/>
          <w:color w:val="000000"/>
          <w:sz w:val="22"/>
          <w:lang w:val="en-US" w:eastAsia="en-US"/>
        </w:rPr>
      </w:pPr>
      <w:r w:rsidRPr="00053A6D">
        <w:rPr>
          <w:rFonts w:eastAsia="Garamond" w:cs="Tahoma"/>
          <w:color w:val="000000"/>
          <w:sz w:val="22"/>
          <w:lang w:val="en-US" w:eastAsia="en-US"/>
        </w:rPr>
        <w:t>A 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53C2CC96" w14:textId="7D765525" w:rsidR="00992A01" w:rsidRPr="00053A6D" w:rsidRDefault="00992A01" w:rsidP="00992A01">
      <w:pPr>
        <w:pStyle w:val="ListParagraph"/>
        <w:numPr>
          <w:ilvl w:val="0"/>
          <w:numId w:val="295"/>
        </w:numPr>
        <w:spacing w:line="360" w:lineRule="auto"/>
        <w:rPr>
          <w:rFonts w:eastAsia="Garamond" w:cs="Tahoma"/>
          <w:color w:val="000000"/>
          <w:sz w:val="22"/>
          <w:lang w:val="en-US" w:eastAsia="en-US"/>
        </w:rPr>
      </w:pPr>
      <w:r w:rsidRPr="00053A6D">
        <w:rPr>
          <w:rFonts w:eastAsia="Garamond" w:cs="Tahoma"/>
          <w:b/>
          <w:color w:val="000000"/>
          <w:sz w:val="22"/>
          <w:lang w:val="en-US" w:eastAsia="en-US"/>
        </w:rPr>
        <w:t>Monthly Energy Demand:</w:t>
      </w:r>
      <w:r w:rsidRPr="00053A6D">
        <w:rPr>
          <w:rFonts w:eastAsia="Garamond" w:cs="Tahoma"/>
          <w:color w:val="000000"/>
          <w:sz w:val="22"/>
          <w:lang w:val="en-US" w:eastAsia="en-US"/>
        </w:rPr>
        <w:t xml:space="preserve"> The project is expected to meet a total monthly energy demand of </w:t>
      </w:r>
      <w:r w:rsidR="007A1EF4" w:rsidRPr="00053A6D">
        <w:rPr>
          <w:rFonts w:eastAsia="Garamond" w:cs="Tahoma"/>
          <w:color w:val="000000"/>
          <w:sz w:val="22"/>
          <w:lang w:val="en-US" w:eastAsia="en-US"/>
        </w:rPr>
        <w:t>5909</w:t>
      </w:r>
      <w:r w:rsidRPr="00053A6D">
        <w:rPr>
          <w:rFonts w:eastAsia="Garamond" w:cs="Tahoma"/>
          <w:color w:val="000000"/>
          <w:sz w:val="22"/>
          <w:lang w:val="en-US" w:eastAsia="en-US"/>
        </w:rPr>
        <w:t xml:space="preserve"> kWh.</w:t>
      </w:r>
    </w:p>
    <w:p w14:paraId="732F7E6A" w14:textId="005F4C7C" w:rsidR="00992A01" w:rsidRPr="00053A6D" w:rsidRDefault="00992A01" w:rsidP="00992A01">
      <w:pPr>
        <w:pStyle w:val="ListParagraph"/>
        <w:numPr>
          <w:ilvl w:val="0"/>
          <w:numId w:val="295"/>
        </w:numPr>
        <w:spacing w:line="360" w:lineRule="auto"/>
        <w:rPr>
          <w:rFonts w:eastAsia="Garamond" w:cs="Tahoma"/>
          <w:color w:val="000000"/>
          <w:sz w:val="22"/>
          <w:lang w:val="en-US" w:eastAsia="en-US"/>
        </w:rPr>
      </w:pPr>
      <w:r w:rsidRPr="00053A6D">
        <w:rPr>
          <w:rFonts w:eastAsia="Garamond" w:cs="Tahoma"/>
          <w:b/>
          <w:color w:val="000000"/>
          <w:sz w:val="22"/>
          <w:lang w:val="en-US" w:eastAsia="en-US"/>
        </w:rPr>
        <w:t>Daily Energy Demand:</w:t>
      </w:r>
      <w:r w:rsidRPr="00053A6D">
        <w:rPr>
          <w:rFonts w:eastAsia="Garamond" w:cs="Tahoma"/>
          <w:color w:val="000000"/>
          <w:sz w:val="22"/>
          <w:lang w:val="en-US" w:eastAsia="en-US"/>
        </w:rPr>
        <w:t xml:space="preserve"> The average daily energy demand is approximately </w:t>
      </w:r>
      <w:r w:rsidR="007A1EF4" w:rsidRPr="00053A6D">
        <w:rPr>
          <w:rFonts w:eastAsia="Garamond" w:cs="Tahoma"/>
          <w:color w:val="000000"/>
          <w:sz w:val="22"/>
          <w:lang w:val="en-US" w:eastAsia="en-US"/>
        </w:rPr>
        <w:t>197</w:t>
      </w:r>
      <w:r w:rsidRPr="00053A6D">
        <w:rPr>
          <w:rFonts w:eastAsia="Garamond" w:cs="Tahoma"/>
          <w:color w:val="000000"/>
          <w:sz w:val="22"/>
          <w:lang w:val="en-US" w:eastAsia="en-US"/>
        </w:rPr>
        <w:t xml:space="preserve"> kWh, ensuring a consistent supply for the consumers.</w:t>
      </w:r>
    </w:p>
    <w:p w14:paraId="0011A63E" w14:textId="78A7B120" w:rsidR="00992A01" w:rsidRPr="00053A6D" w:rsidRDefault="00992A01" w:rsidP="00992A01">
      <w:pPr>
        <w:pStyle w:val="ListParagraph"/>
        <w:numPr>
          <w:ilvl w:val="0"/>
          <w:numId w:val="295"/>
        </w:numPr>
        <w:spacing w:line="360" w:lineRule="auto"/>
        <w:rPr>
          <w:rFonts w:eastAsia="Garamond" w:cs="Tahoma"/>
          <w:color w:val="000000"/>
          <w:sz w:val="22"/>
          <w:lang w:val="en-US" w:eastAsia="en-US"/>
        </w:rPr>
      </w:pPr>
      <w:r w:rsidRPr="00053A6D">
        <w:rPr>
          <w:rFonts w:eastAsia="Garamond" w:cs="Tahoma"/>
          <w:b/>
          <w:color w:val="000000"/>
          <w:sz w:val="22"/>
          <w:lang w:val="en-US" w:eastAsia="en-US"/>
        </w:rPr>
        <w:t xml:space="preserve">Peak Demand: </w:t>
      </w:r>
      <w:r w:rsidRPr="00053A6D">
        <w:rPr>
          <w:rFonts w:eastAsia="Garamond" w:cs="Tahoma"/>
          <w:color w:val="000000"/>
          <w:sz w:val="22"/>
          <w:lang w:val="en-US" w:eastAsia="en-US"/>
        </w:rPr>
        <w:t xml:space="preserve">The peak demand of the system is </w:t>
      </w:r>
      <w:r w:rsidR="007A1EF4" w:rsidRPr="00053A6D">
        <w:rPr>
          <w:rFonts w:eastAsia="Garamond" w:cs="Tahoma"/>
          <w:color w:val="000000"/>
          <w:sz w:val="22"/>
          <w:lang w:val="en-US" w:eastAsia="en-US"/>
        </w:rPr>
        <w:t>20</w:t>
      </w:r>
      <w:r w:rsidRPr="00053A6D">
        <w:rPr>
          <w:rFonts w:eastAsia="Garamond" w:cs="Tahoma"/>
          <w:color w:val="000000"/>
          <w:sz w:val="22"/>
          <w:lang w:val="en-US" w:eastAsia="en-US"/>
        </w:rPr>
        <w:t xml:space="preserve"> kW, which is the maximum power requirement during any given moment.</w:t>
      </w:r>
    </w:p>
    <w:p w14:paraId="40234435" w14:textId="06913599" w:rsidR="00992A01" w:rsidRPr="00053A6D" w:rsidRDefault="00992A01" w:rsidP="00992A01">
      <w:pPr>
        <w:pStyle w:val="ListParagraph"/>
        <w:numPr>
          <w:ilvl w:val="0"/>
          <w:numId w:val="295"/>
        </w:numPr>
        <w:spacing w:line="360" w:lineRule="auto"/>
        <w:rPr>
          <w:rFonts w:eastAsia="Garamond" w:cs="Tahoma"/>
          <w:color w:val="000000"/>
          <w:sz w:val="22"/>
          <w:lang w:val="en-US" w:eastAsia="en-US"/>
        </w:rPr>
      </w:pPr>
      <w:r w:rsidRPr="00053A6D">
        <w:rPr>
          <w:rFonts w:eastAsia="Garamond" w:cs="Tahoma"/>
          <w:b/>
          <w:color w:val="000000"/>
          <w:sz w:val="22"/>
          <w:lang w:val="en-US" w:eastAsia="en-US"/>
        </w:rPr>
        <w:t>PV Capacity</w:t>
      </w:r>
      <w:r w:rsidRPr="00053A6D">
        <w:rPr>
          <w:rFonts w:eastAsia="Garamond" w:cs="Tahoma"/>
          <w:color w:val="000000"/>
          <w:sz w:val="22"/>
          <w:lang w:val="en-US" w:eastAsia="en-US"/>
        </w:rPr>
        <w:t xml:space="preserve">: The solar photovoltaic panels have a total capacity of </w:t>
      </w:r>
      <w:r w:rsidR="007A1EF4" w:rsidRPr="00053A6D">
        <w:rPr>
          <w:rFonts w:eastAsia="Garamond" w:cs="Tahoma"/>
          <w:color w:val="000000"/>
          <w:sz w:val="22"/>
          <w:lang w:val="en-US" w:eastAsia="en-US"/>
        </w:rPr>
        <w:t>54</w:t>
      </w:r>
      <w:r w:rsidRPr="00053A6D">
        <w:rPr>
          <w:rFonts w:eastAsia="Garamond" w:cs="Tahoma"/>
          <w:color w:val="000000"/>
          <w:sz w:val="22"/>
          <w:lang w:val="en-US" w:eastAsia="en-US"/>
        </w:rPr>
        <w:t xml:space="preserve"> kWp.</w:t>
      </w:r>
    </w:p>
    <w:p w14:paraId="23FC7B20" w14:textId="75BDF796" w:rsidR="00992A01" w:rsidRPr="00053A6D" w:rsidRDefault="00992A01" w:rsidP="00992A01">
      <w:pPr>
        <w:pStyle w:val="ListParagraph"/>
        <w:numPr>
          <w:ilvl w:val="0"/>
          <w:numId w:val="295"/>
        </w:numPr>
        <w:spacing w:line="360" w:lineRule="auto"/>
        <w:rPr>
          <w:rFonts w:eastAsia="Garamond" w:cs="Tahoma"/>
          <w:color w:val="000000"/>
          <w:sz w:val="22"/>
          <w:lang w:val="en-US" w:eastAsia="en-US"/>
        </w:rPr>
      </w:pPr>
      <w:r w:rsidRPr="00053A6D">
        <w:rPr>
          <w:rFonts w:eastAsia="Garamond" w:cs="Tahoma"/>
          <w:b/>
          <w:color w:val="000000"/>
          <w:sz w:val="22"/>
          <w:lang w:val="en-US" w:eastAsia="en-US"/>
        </w:rPr>
        <w:t>Battery Capacity</w:t>
      </w:r>
      <w:r w:rsidRPr="00053A6D">
        <w:rPr>
          <w:rFonts w:eastAsia="Garamond" w:cs="Tahoma"/>
          <w:color w:val="000000"/>
          <w:sz w:val="22"/>
          <w:lang w:val="en-US" w:eastAsia="en-US"/>
        </w:rPr>
        <w:t xml:space="preserve">: The Battery Energy Storage System has a capacity of </w:t>
      </w:r>
      <w:r w:rsidR="007A1EF4" w:rsidRPr="00053A6D">
        <w:rPr>
          <w:rFonts w:eastAsia="Garamond" w:cs="Tahoma"/>
          <w:color w:val="000000"/>
          <w:sz w:val="22"/>
          <w:lang w:val="en-US" w:eastAsia="en-US"/>
        </w:rPr>
        <w:t>175</w:t>
      </w:r>
      <w:r w:rsidRPr="00053A6D">
        <w:rPr>
          <w:rFonts w:eastAsia="Garamond" w:cs="Tahoma"/>
          <w:color w:val="000000"/>
          <w:sz w:val="22"/>
          <w:lang w:val="en-US" w:eastAsia="en-US"/>
        </w:rPr>
        <w:t xml:space="preserve"> kWh, providing energy storage and ensuring a continuous power supply.</w:t>
      </w:r>
    </w:p>
    <w:p w14:paraId="280C41E2" w14:textId="64C4C4F2" w:rsidR="00992A01" w:rsidRPr="00053A6D" w:rsidRDefault="00992A01" w:rsidP="00992A01">
      <w:pPr>
        <w:pStyle w:val="ListParagraph"/>
        <w:numPr>
          <w:ilvl w:val="0"/>
          <w:numId w:val="295"/>
        </w:numPr>
        <w:spacing w:line="360" w:lineRule="auto"/>
        <w:rPr>
          <w:rFonts w:eastAsia="Garamond" w:cs="Tahoma"/>
          <w:color w:val="000000"/>
          <w:sz w:val="22"/>
          <w:lang w:val="en-US" w:eastAsia="en-US"/>
        </w:rPr>
      </w:pPr>
      <w:r w:rsidRPr="00053A6D">
        <w:rPr>
          <w:rFonts w:eastAsia="Garamond" w:cs="Tahoma"/>
          <w:b/>
          <w:color w:val="000000"/>
          <w:sz w:val="22"/>
          <w:lang w:val="en-US" w:eastAsia="en-US"/>
        </w:rPr>
        <w:t>Generator Capacity</w:t>
      </w:r>
      <w:r w:rsidRPr="00053A6D">
        <w:rPr>
          <w:rFonts w:eastAsia="Garamond" w:cs="Tahoma"/>
          <w:color w:val="000000"/>
          <w:sz w:val="22"/>
          <w:lang w:val="en-US" w:eastAsia="en-US"/>
        </w:rPr>
        <w:t xml:space="preserve">: The diesel generator has a capacity of </w:t>
      </w:r>
      <w:r w:rsidR="007A1EF4" w:rsidRPr="00053A6D">
        <w:rPr>
          <w:rFonts w:eastAsia="Garamond" w:cs="Tahoma"/>
          <w:color w:val="000000"/>
          <w:sz w:val="22"/>
          <w:lang w:val="en-US" w:eastAsia="en-US"/>
        </w:rPr>
        <w:t>50</w:t>
      </w:r>
      <w:r w:rsidRPr="00053A6D">
        <w:rPr>
          <w:rFonts w:eastAsia="Garamond" w:cs="Tahoma"/>
          <w:color w:val="000000"/>
          <w:sz w:val="22"/>
          <w:lang w:val="en-US" w:eastAsia="en-US"/>
        </w:rPr>
        <w:t xml:space="preserve"> kVA, serving as a backup power source.</w:t>
      </w:r>
    </w:p>
    <w:p w14:paraId="79484AF9" w14:textId="2F2D04E1" w:rsidR="00992A01" w:rsidRPr="00053A6D" w:rsidRDefault="00992A01" w:rsidP="00992A01">
      <w:pPr>
        <w:pStyle w:val="ListParagraph"/>
        <w:numPr>
          <w:ilvl w:val="0"/>
          <w:numId w:val="295"/>
        </w:numPr>
        <w:spacing w:line="360" w:lineRule="auto"/>
        <w:rPr>
          <w:rFonts w:eastAsia="Garamond" w:cs="Tahoma"/>
          <w:color w:val="000000"/>
          <w:sz w:val="22"/>
          <w:lang w:val="en-US" w:eastAsia="en-US"/>
        </w:rPr>
      </w:pPr>
      <w:r w:rsidRPr="00053A6D">
        <w:rPr>
          <w:rFonts w:eastAsia="Garamond" w:cs="Tahoma"/>
          <w:b/>
          <w:color w:val="000000"/>
          <w:sz w:val="22"/>
          <w:lang w:val="en-US" w:eastAsia="en-US"/>
        </w:rPr>
        <w:t>LV Network Length</w:t>
      </w:r>
      <w:r w:rsidRPr="00053A6D">
        <w:rPr>
          <w:rFonts w:eastAsia="Garamond" w:cs="Tahoma"/>
          <w:color w:val="000000"/>
          <w:sz w:val="22"/>
          <w:lang w:val="en-US" w:eastAsia="en-US"/>
        </w:rPr>
        <w:t xml:space="preserve">: The low voltage distribution network spans a length of </w:t>
      </w:r>
      <w:r w:rsidR="007A1EF4" w:rsidRPr="00053A6D">
        <w:rPr>
          <w:rFonts w:eastAsia="Garamond" w:cs="Tahoma"/>
          <w:color w:val="000000"/>
          <w:sz w:val="22"/>
          <w:lang w:val="en-US" w:eastAsia="en-US"/>
        </w:rPr>
        <w:t>11</w:t>
      </w:r>
      <w:r w:rsidRPr="00053A6D">
        <w:rPr>
          <w:rFonts w:eastAsia="Garamond" w:cs="Tahoma"/>
          <w:color w:val="000000"/>
          <w:sz w:val="22"/>
          <w:lang w:val="en-US" w:eastAsia="en-US"/>
        </w:rPr>
        <w:t xml:space="preserve"> kilometers, connecting consumers to the power source.</w:t>
      </w:r>
    </w:p>
    <w:p w14:paraId="6571246C" w14:textId="77777777" w:rsidR="00992A01" w:rsidRPr="00053A6D" w:rsidRDefault="00992A01" w:rsidP="00992A01">
      <w:pPr>
        <w:pStyle w:val="ListParagraph"/>
        <w:numPr>
          <w:ilvl w:val="0"/>
          <w:numId w:val="295"/>
        </w:numPr>
        <w:spacing w:line="360" w:lineRule="auto"/>
        <w:rPr>
          <w:rFonts w:eastAsia="Garamond" w:cs="Tahoma"/>
          <w:color w:val="000000"/>
          <w:sz w:val="22"/>
          <w:lang w:val="en-US" w:eastAsia="en-US"/>
        </w:rPr>
      </w:pPr>
      <w:r w:rsidRPr="00053A6D">
        <w:rPr>
          <w:rFonts w:eastAsia="Garamond" w:cs="Tahoma"/>
          <w:b/>
          <w:color w:val="000000"/>
          <w:sz w:val="22"/>
          <w:lang w:val="en-US" w:eastAsia="en-US"/>
        </w:rPr>
        <w:t>Estimated Project Cost</w:t>
      </w:r>
      <w:r w:rsidRPr="00053A6D">
        <w:rPr>
          <w:rFonts w:eastAsia="Garamond" w:cs="Tahoma"/>
          <w:color w:val="000000"/>
          <w:sz w:val="22"/>
          <w:lang w:val="en-US" w:eastAsia="en-US"/>
        </w:rPr>
        <w:t>:</w:t>
      </w:r>
    </w:p>
    <w:p w14:paraId="408F27B7" w14:textId="0A48CD8B" w:rsidR="00992A01" w:rsidRPr="00A12141" w:rsidRDefault="00992A01" w:rsidP="00992A01">
      <w:pPr>
        <w:spacing w:line="360" w:lineRule="auto"/>
        <w:ind w:left="360"/>
        <w:rPr>
          <w:rFonts w:eastAsia="Garamond" w:cs="Tahoma"/>
          <w:color w:val="000000"/>
          <w:sz w:val="22"/>
          <w:lang w:val="en-US" w:eastAsia="en-US"/>
        </w:rPr>
      </w:pPr>
      <w:r w:rsidRPr="00053A6D">
        <w:rPr>
          <w:rFonts w:eastAsia="Garamond" w:cs="Tahoma"/>
          <w:color w:val="000000"/>
          <w:sz w:val="22"/>
          <w:lang w:val="en-US" w:eastAsia="en-US"/>
        </w:rPr>
        <w:t xml:space="preserve">The estimated cost of the </w:t>
      </w:r>
      <w:r w:rsidR="00EF33F2" w:rsidRPr="00053A6D">
        <w:rPr>
          <w:rFonts w:eastAsia="Garamond" w:cs="Tahoma"/>
          <w:color w:val="000000"/>
          <w:sz w:val="22"/>
          <w:lang w:val="en-US" w:eastAsia="en-US"/>
        </w:rPr>
        <w:t>Kwa Dzombo</w:t>
      </w:r>
      <w:r w:rsidRPr="00053A6D">
        <w:rPr>
          <w:rFonts w:eastAsia="Garamond" w:cs="Tahoma"/>
          <w:color w:val="000000"/>
          <w:sz w:val="22"/>
          <w:lang w:val="en-US" w:eastAsia="en-US"/>
        </w:rPr>
        <w:t xml:space="preserve"> Mini Grid project is approximately USD </w:t>
      </w:r>
      <w:r w:rsidR="007A1EF4" w:rsidRPr="00053A6D">
        <w:rPr>
          <w:rFonts w:eastAsia="Garamond" w:cs="Tahoma"/>
          <w:color w:val="000000"/>
          <w:sz w:val="22"/>
          <w:lang w:val="en-US" w:eastAsia="en-US"/>
        </w:rPr>
        <w:t>450,221</w:t>
      </w:r>
      <w:r w:rsidRPr="00053A6D">
        <w:rPr>
          <w:rFonts w:eastAsia="Garamond" w:cs="Tahoma"/>
          <w:color w:val="000000"/>
          <w:sz w:val="22"/>
          <w:lang w:val="en-US" w:eastAsia="en-US"/>
        </w:rPr>
        <w:t>. It's important to note that this cost may be subject to change as more detailed plans and implementation phases are developed. The investment is expected to provide long-term benefits to the local community, improving their quality of life, economic opportunities, and access to modern amenities.</w:t>
      </w:r>
    </w:p>
    <w:p w14:paraId="271CC33D" w14:textId="77777777" w:rsidR="00992A01" w:rsidRPr="00814A1B" w:rsidRDefault="00992A01" w:rsidP="008A6D9D">
      <w:pPr>
        <w:spacing w:after="200"/>
        <w:ind w:right="-15"/>
        <w:rPr>
          <w:rFonts w:cs="Tahoma"/>
          <w:i/>
          <w:color w:val="000000"/>
          <w:sz w:val="22"/>
          <w:lang w:val="en-US" w:eastAsia="en-US"/>
        </w:rPr>
      </w:pPr>
    </w:p>
    <w:p w14:paraId="23774916" w14:textId="77777777" w:rsidR="001B094A" w:rsidRPr="00814A1B" w:rsidRDefault="001B094A" w:rsidP="008A6D9D">
      <w:pPr>
        <w:keepNext/>
        <w:tabs>
          <w:tab w:val="left" w:pos="1800"/>
        </w:tabs>
        <w:spacing w:before="120" w:after="120"/>
        <w:ind w:left="1800" w:hanging="1120"/>
        <w:rPr>
          <w:rFonts w:cs="Tahoma"/>
          <w:i/>
          <w:iCs/>
          <w:sz w:val="22"/>
          <w:lang w:eastAsia="en-US"/>
        </w:rPr>
      </w:pPr>
      <w:r w:rsidRPr="00814A1B">
        <w:rPr>
          <w:rFonts w:cs="Tahoma"/>
          <w:i/>
          <w:iCs/>
          <w:sz w:val="22"/>
          <w:lang w:eastAsia="en-US"/>
        </w:rPr>
        <w:t xml:space="preserve">Figure 3: Illustration sketch of the proposed design of the proposed project </w:t>
      </w:r>
    </w:p>
    <w:p w14:paraId="323B97BA" w14:textId="2245E5D8" w:rsidR="001B094A" w:rsidRPr="00814A1B" w:rsidRDefault="001B094A" w:rsidP="008A6D9D">
      <w:pPr>
        <w:spacing w:after="200"/>
        <w:rPr>
          <w:rFonts w:eastAsia="DengXian" w:cs="Tahoma"/>
          <w:sz w:val="22"/>
          <w:lang w:val="en-US" w:eastAsia="en-US"/>
        </w:rPr>
      </w:pPr>
      <w:r w:rsidRPr="00814A1B">
        <w:rPr>
          <w:rFonts w:eastAsia="Garamond" w:cs="Tahoma"/>
          <w:noProof/>
          <w:sz w:val="22"/>
          <w:lang w:val="en-US" w:eastAsia="en-US"/>
        </w:rPr>
        <w:drawing>
          <wp:inline distT="0" distB="0" distL="0" distR="0" wp14:anchorId="15597201" wp14:editId="63251FE8">
            <wp:extent cx="5668010" cy="3340100"/>
            <wp:effectExtent l="19050" t="19050" r="27940" b="1270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8010" cy="3340100"/>
                    </a:xfrm>
                    <a:prstGeom prst="rect">
                      <a:avLst/>
                    </a:prstGeom>
                    <a:noFill/>
                    <a:ln w="9525" cmpd="sng">
                      <a:solidFill>
                        <a:srgbClr val="000000"/>
                      </a:solidFill>
                      <a:miter lim="800000"/>
                      <a:headEnd/>
                      <a:tailEnd/>
                    </a:ln>
                    <a:effectLst/>
                  </pic:spPr>
                </pic:pic>
              </a:graphicData>
            </a:graphic>
          </wp:inline>
        </w:drawing>
      </w:r>
    </w:p>
    <w:p w14:paraId="33388008" w14:textId="3571BD8E" w:rsidR="001B094A" w:rsidRPr="00814A1B" w:rsidRDefault="001B094A" w:rsidP="00677281">
      <w:pPr>
        <w:pStyle w:val="Heading3"/>
        <w:rPr>
          <w:sz w:val="22"/>
          <w:szCs w:val="22"/>
          <w:lang w:val="en-US" w:eastAsia="en-US"/>
        </w:rPr>
      </w:pPr>
      <w:bookmarkStart w:id="255" w:name="_Toc148535809"/>
      <w:r w:rsidRPr="00814A1B">
        <w:rPr>
          <w:sz w:val="22"/>
          <w:szCs w:val="22"/>
          <w:lang w:val="en-US" w:eastAsia="en-US"/>
        </w:rPr>
        <w:t>The PV Generator</w:t>
      </w:r>
      <w:bookmarkEnd w:id="255"/>
      <w:r w:rsidRPr="00814A1B">
        <w:rPr>
          <w:sz w:val="22"/>
          <w:szCs w:val="22"/>
          <w:lang w:val="en-US" w:eastAsia="en-US"/>
        </w:rPr>
        <w:t xml:space="preserve">  </w:t>
      </w:r>
    </w:p>
    <w:p w14:paraId="199474FF" w14:textId="35D97D50" w:rsidR="001B094A" w:rsidRPr="00814A1B" w:rsidRDefault="00992A01" w:rsidP="008A6D9D">
      <w:pPr>
        <w:autoSpaceDE w:val="0"/>
        <w:autoSpaceDN w:val="0"/>
        <w:adjustRightInd w:val="0"/>
        <w:spacing w:after="200"/>
        <w:rPr>
          <w:rFonts w:eastAsia="Garamond" w:cs="Tahoma"/>
          <w:sz w:val="22"/>
          <w:lang w:val="en-US" w:eastAsia="en-US"/>
        </w:rPr>
      </w:pPr>
      <w:bookmarkStart w:id="256" w:name="_Hlk148526503"/>
      <w:r w:rsidRPr="00053A6D">
        <w:rPr>
          <w:rFonts w:cs="Tahoma"/>
          <w:sz w:val="22"/>
          <w:lang w:val="en-US" w:eastAsia="en-US"/>
        </w:rPr>
        <w:t>The project utilizes solar panels with a total capacity of 54 kWp to harness solar energy. Solar power is a clean and renewable energy source that will provide a significant portion of the electricity needed for the project</w:t>
      </w:r>
      <w:r w:rsidRPr="00A12141">
        <w:rPr>
          <w:rFonts w:cs="Tahoma"/>
          <w:sz w:val="22"/>
          <w:lang w:val="en-US" w:eastAsia="en-US"/>
        </w:rPr>
        <w:t xml:space="preserve">. </w:t>
      </w:r>
      <w:bookmarkEnd w:id="256"/>
      <w:r w:rsidR="001B094A" w:rsidRPr="00814A1B">
        <w:rPr>
          <w:rFonts w:eastAsia="Garamond" w:cs="Tahoma"/>
          <w:sz w:val="22"/>
          <w:lang w:val="en-US" w:eastAsia="en-US"/>
        </w:rPr>
        <w:t xml:space="preserve">The PV generator consists of Silicon Crystalline Photovoltaic modules of capacity at STC of 250 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6F59160D" w14:textId="77777777" w:rsidR="001B094A" w:rsidRPr="00814A1B" w:rsidRDefault="001B094A" w:rsidP="008A6D9D">
      <w:pPr>
        <w:autoSpaceDE w:val="0"/>
        <w:autoSpaceDN w:val="0"/>
        <w:adjustRightInd w:val="0"/>
        <w:spacing w:after="200"/>
        <w:rPr>
          <w:rFonts w:eastAsia="DengXian" w:cs="Tahoma"/>
          <w:sz w:val="22"/>
          <w:lang w:val="en-US" w:eastAsia="en-US"/>
        </w:rPr>
      </w:pPr>
      <w:r w:rsidRPr="00814A1B">
        <w:rPr>
          <w:rFonts w:eastAsia="Garamond" w:cs="Tahoma"/>
          <w:sz w:val="22"/>
          <w:lang w:val="en-US" w:eastAsia="en-US"/>
        </w:rPr>
        <w:t>The module support structure shall be ground-mounted on arid soil with a base made of concrete. The support shall have a tilt angle between 10° - 15° from the horizontal. No soil tests have been performed, at this stage of the proposed project design, but from</w:t>
      </w:r>
      <w:r w:rsidRPr="00814A1B">
        <w:rPr>
          <w:rFonts w:eastAsia="DengXian" w:cs="Tahoma"/>
          <w:sz w:val="22"/>
          <w:lang w:val="en-US" w:eastAsia="en-US"/>
        </w:rPr>
        <w:t xml:space="preserve"> the site inspection during the pre-feasibility study, ramming or screw foundations could be used. The support frame shall be of either lightweight aluminum or galvanized steel and it shall be easy for installation, maintenance and disassembly at the end-of-life cycle. These materials will be possibly sourced locally or from abroad and shipped to Mombasa port and transported via road to the site town.</w:t>
      </w:r>
    </w:p>
    <w:p w14:paraId="47AFF280" w14:textId="77777777" w:rsidR="001B094A" w:rsidRPr="00814A1B" w:rsidRDefault="001B094A" w:rsidP="008A6D9D">
      <w:pPr>
        <w:autoSpaceDE w:val="0"/>
        <w:autoSpaceDN w:val="0"/>
        <w:adjustRightInd w:val="0"/>
        <w:spacing w:after="200"/>
        <w:rPr>
          <w:rFonts w:eastAsia="DengXian" w:cs="Tahoma"/>
          <w:sz w:val="22"/>
          <w:lang w:val="en-US" w:eastAsia="en-US"/>
        </w:rPr>
      </w:pPr>
      <w:r w:rsidRPr="00814A1B">
        <w:rPr>
          <w:rFonts w:eastAsia="DengXian" w:cs="Tahoma"/>
          <w:sz w:val="22"/>
          <w:lang w:val="en-US" w:eastAsia="en-US"/>
        </w:rP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p w14:paraId="43F6E30E" w14:textId="11477A60" w:rsidR="001B094A" w:rsidRPr="00814A1B" w:rsidRDefault="001B094A" w:rsidP="00677281">
      <w:pPr>
        <w:pStyle w:val="Heading3"/>
        <w:rPr>
          <w:sz w:val="22"/>
          <w:szCs w:val="22"/>
          <w:lang w:val="en-US" w:eastAsia="en-US"/>
        </w:rPr>
      </w:pPr>
      <w:bookmarkStart w:id="257" w:name="_Toc148535810"/>
      <w:r w:rsidRPr="00814A1B">
        <w:rPr>
          <w:sz w:val="22"/>
          <w:szCs w:val="22"/>
          <w:lang w:val="en-US" w:eastAsia="en-US"/>
        </w:rPr>
        <w:t>Powerhouse</w:t>
      </w:r>
      <w:bookmarkEnd w:id="257"/>
      <w:r w:rsidRPr="00814A1B">
        <w:rPr>
          <w:sz w:val="22"/>
          <w:szCs w:val="22"/>
          <w:lang w:val="en-US" w:eastAsia="en-US"/>
        </w:rPr>
        <w:t xml:space="preserve"> </w:t>
      </w:r>
    </w:p>
    <w:p w14:paraId="71715FA8" w14:textId="77777777" w:rsidR="001B094A" w:rsidRPr="00814A1B" w:rsidRDefault="001B094A" w:rsidP="008A6D9D">
      <w:pPr>
        <w:autoSpaceDE w:val="0"/>
        <w:autoSpaceDN w:val="0"/>
        <w:adjustRightInd w:val="0"/>
        <w:spacing w:after="200"/>
        <w:rPr>
          <w:rFonts w:eastAsia="DengXian" w:cs="Tahoma"/>
          <w:b/>
          <w:bCs/>
          <w:i/>
          <w:iCs/>
          <w:sz w:val="22"/>
          <w:lang w:val="en-US" w:eastAsia="en-US"/>
        </w:rPr>
      </w:pPr>
      <w:r w:rsidRPr="00814A1B">
        <w:rPr>
          <w:rFonts w:eastAsia="DengXian" w:cs="Tahoma"/>
          <w:sz w:val="22"/>
          <w:lang w:val="en-US" w:eastAsia="en-US"/>
        </w:rPr>
        <w:t xml:space="preserve">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 </w:t>
      </w:r>
    </w:p>
    <w:p w14:paraId="7E2982BB" w14:textId="2952A725" w:rsidR="00992A01" w:rsidRPr="00992A01" w:rsidRDefault="001B094A" w:rsidP="00992A01">
      <w:pPr>
        <w:pStyle w:val="Heading3"/>
        <w:rPr>
          <w:sz w:val="22"/>
          <w:szCs w:val="22"/>
          <w:lang w:val="en-US" w:eastAsia="en-US"/>
        </w:rPr>
      </w:pPr>
      <w:r w:rsidRPr="00814A1B">
        <w:rPr>
          <w:sz w:val="22"/>
          <w:szCs w:val="22"/>
          <w:lang w:val="en-US" w:eastAsia="en-US"/>
        </w:rPr>
        <w:t xml:space="preserve"> </w:t>
      </w:r>
      <w:bookmarkStart w:id="258" w:name="_Toc148535811"/>
      <w:r w:rsidRPr="00814A1B">
        <w:rPr>
          <w:sz w:val="22"/>
          <w:szCs w:val="22"/>
          <w:lang w:val="en-US" w:eastAsia="en-US"/>
        </w:rPr>
        <w:t>Inverter</w:t>
      </w:r>
      <w:bookmarkEnd w:id="258"/>
      <w:r w:rsidRPr="00814A1B">
        <w:rPr>
          <w:sz w:val="22"/>
          <w:szCs w:val="22"/>
          <w:lang w:val="en-US" w:eastAsia="en-US"/>
        </w:rPr>
        <w:t xml:space="preserve"> </w:t>
      </w:r>
    </w:p>
    <w:p w14:paraId="06D7C554" w14:textId="77777777" w:rsidR="00992A01" w:rsidRPr="00F86418" w:rsidRDefault="00992A01" w:rsidP="00992A01">
      <w:pPr>
        <w:spacing w:line="360" w:lineRule="auto"/>
        <w:rPr>
          <w:rFonts w:eastAsia="Garamond" w:cs="Tahoma"/>
          <w:b/>
          <w:color w:val="000000"/>
          <w:sz w:val="22"/>
          <w:lang w:val="en-US" w:eastAsia="en-US"/>
        </w:rPr>
      </w:pPr>
      <w:bookmarkStart w:id="259" w:name="_Hlk148524325"/>
      <w:r w:rsidRPr="00F86418">
        <w:rPr>
          <w:rFonts w:eastAsia="Garamond" w:cs="Tahoma"/>
          <w:b/>
          <w:color w:val="000000"/>
          <w:sz w:val="22"/>
          <w:lang w:val="en-US" w:eastAsia="en-US"/>
        </w:rPr>
        <w:t>Inverters and Chargers:</w:t>
      </w:r>
    </w:p>
    <w:p w14:paraId="1EB9EBC7" w14:textId="64C9415F" w:rsidR="00992A01" w:rsidRPr="00F86418" w:rsidRDefault="00992A01" w:rsidP="00992A01">
      <w:pPr>
        <w:spacing w:line="360" w:lineRule="auto"/>
        <w:rPr>
          <w:rFonts w:eastAsia="Garamond" w:cs="Tahoma"/>
          <w:color w:val="000000"/>
          <w:sz w:val="22"/>
          <w:lang w:val="en-US" w:eastAsia="en-US"/>
        </w:rPr>
      </w:pPr>
      <w:r w:rsidRPr="00F86418">
        <w:rPr>
          <w:rFonts w:eastAsia="Garamond" w:cs="Tahoma"/>
          <w:color w:val="000000"/>
          <w:sz w:val="22"/>
          <w:lang w:val="en-US" w:eastAsia="en-US"/>
        </w:rPr>
        <w:t xml:space="preserve">PV Inverter: A </w:t>
      </w:r>
      <w:r w:rsidR="00053A6D" w:rsidRPr="00F86418">
        <w:rPr>
          <w:rFonts w:eastAsia="Garamond" w:cs="Tahoma"/>
          <w:color w:val="000000"/>
          <w:sz w:val="22"/>
          <w:lang w:val="en-US" w:eastAsia="en-US"/>
        </w:rPr>
        <w:t>45</w:t>
      </w:r>
      <w:r w:rsidRPr="00F86418">
        <w:rPr>
          <w:rFonts w:eastAsia="Garamond" w:cs="Tahoma"/>
          <w:color w:val="000000"/>
          <w:sz w:val="22"/>
          <w:lang w:val="en-US" w:eastAsia="en-US"/>
        </w:rPr>
        <w:t>kW solar PV inverter is used to convert the direct current (DC) electricity generated by the solar panels into alternating current (AC) electricity suitable for consumer use.</w:t>
      </w:r>
    </w:p>
    <w:p w14:paraId="5D96F6FA" w14:textId="6E03BE33" w:rsidR="00992A01" w:rsidRPr="00F86418" w:rsidRDefault="00992A01" w:rsidP="00992A01">
      <w:pPr>
        <w:spacing w:line="360" w:lineRule="auto"/>
        <w:rPr>
          <w:rFonts w:eastAsia="Garamond" w:cs="Tahoma"/>
          <w:color w:val="000000"/>
          <w:sz w:val="22"/>
          <w:lang w:val="en-US" w:eastAsia="en-US"/>
        </w:rPr>
      </w:pPr>
      <w:r w:rsidRPr="00F86418">
        <w:rPr>
          <w:rFonts w:eastAsia="Garamond" w:cs="Tahoma"/>
          <w:b/>
          <w:color w:val="000000"/>
          <w:sz w:val="22"/>
          <w:lang w:val="en-US" w:eastAsia="en-US"/>
        </w:rPr>
        <w:t>Battery Inverter Charger:</w:t>
      </w:r>
      <w:r w:rsidRPr="00F86418">
        <w:rPr>
          <w:rFonts w:eastAsia="Garamond" w:cs="Tahoma"/>
          <w:color w:val="000000"/>
          <w:sz w:val="22"/>
          <w:lang w:val="en-US" w:eastAsia="en-US"/>
        </w:rPr>
        <w:t xml:space="preserve"> A </w:t>
      </w:r>
      <w:r w:rsidR="00F86418" w:rsidRPr="00F86418">
        <w:rPr>
          <w:rFonts w:eastAsia="Garamond" w:cs="Tahoma"/>
          <w:color w:val="000000"/>
          <w:sz w:val="22"/>
          <w:lang w:val="en-US" w:eastAsia="en-US"/>
        </w:rPr>
        <w:t>35</w:t>
      </w:r>
      <w:r w:rsidRPr="00F86418">
        <w:rPr>
          <w:rFonts w:eastAsia="Garamond" w:cs="Tahoma"/>
          <w:color w:val="000000"/>
          <w:sz w:val="22"/>
          <w:lang w:val="en-US" w:eastAsia="en-US"/>
        </w:rPr>
        <w:t xml:space="preserve"> kW battery inverter charger is employed to manage the energy flow to and from the battery storage system. It ensures efficient charging and discharging of the battery, maximizing the system's overall performance.</w:t>
      </w:r>
    </w:p>
    <w:bookmarkEnd w:id="259"/>
    <w:p w14:paraId="4007D088" w14:textId="77777777" w:rsidR="00992A01" w:rsidRPr="00F86418" w:rsidRDefault="00992A01" w:rsidP="008A6D9D">
      <w:pPr>
        <w:pStyle w:val="PPStandardReport"/>
        <w:shd w:val="clear" w:color="auto" w:fill="FFFFFF" w:themeFill="background1"/>
        <w:ind w:left="0"/>
        <w:rPr>
          <w:rFonts w:cs="Tahoma"/>
          <w:sz w:val="22"/>
        </w:rPr>
      </w:pPr>
    </w:p>
    <w:p w14:paraId="37BFF893" w14:textId="3341CB85" w:rsidR="00D2699D" w:rsidRPr="00814A1B" w:rsidRDefault="00D2699D" w:rsidP="008A6D9D">
      <w:pPr>
        <w:pStyle w:val="PPStandardReport"/>
        <w:shd w:val="clear" w:color="auto" w:fill="FFFFFF" w:themeFill="background1"/>
        <w:ind w:left="0"/>
        <w:rPr>
          <w:rFonts w:cs="Tahoma"/>
          <w:sz w:val="22"/>
        </w:rPr>
      </w:pPr>
      <w:r w:rsidRPr="00F86418">
        <w:rPr>
          <w:rFonts w:cs="Tahoma"/>
          <w:sz w:val="22"/>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w:t>
      </w:r>
      <w:r w:rsidRPr="00814A1B">
        <w:rPr>
          <w:rFonts w:cs="Tahoma"/>
          <w:sz w:val="22"/>
        </w:rPr>
        <w:t xml:space="preserve"> operation including wake-up, synchronization &amp; shut down independently &amp; automatically.</w:t>
      </w:r>
    </w:p>
    <w:p w14:paraId="2DD74D5F" w14:textId="77777777" w:rsidR="00D2699D" w:rsidRPr="00814A1B" w:rsidRDefault="00D2699D" w:rsidP="008A6D9D">
      <w:pPr>
        <w:autoSpaceDE w:val="0"/>
        <w:autoSpaceDN w:val="0"/>
        <w:adjustRightInd w:val="0"/>
        <w:rPr>
          <w:rFonts w:eastAsia="DengXian" w:cs="Tahoma"/>
          <w:color w:val="000000"/>
          <w:sz w:val="22"/>
          <w:lang w:val="en-US" w:eastAsia="en-US"/>
        </w:rPr>
      </w:pPr>
    </w:p>
    <w:p w14:paraId="33E44F72" w14:textId="773C344C" w:rsidR="00992A01" w:rsidRPr="00992A01" w:rsidRDefault="001B094A" w:rsidP="00992A01">
      <w:pPr>
        <w:pStyle w:val="Heading3"/>
        <w:rPr>
          <w:sz w:val="22"/>
          <w:szCs w:val="22"/>
          <w:lang w:val="en-US" w:eastAsia="en-US"/>
        </w:rPr>
      </w:pPr>
      <w:bookmarkStart w:id="260" w:name="_Toc148535812"/>
      <w:r w:rsidRPr="00814A1B">
        <w:rPr>
          <w:sz w:val="22"/>
          <w:szCs w:val="22"/>
          <w:lang w:val="en-US" w:eastAsia="en-US"/>
        </w:rPr>
        <w:t xml:space="preserve">Battery </w:t>
      </w:r>
      <w:r w:rsidR="006D5481" w:rsidRPr="00814A1B">
        <w:rPr>
          <w:sz w:val="22"/>
          <w:szCs w:val="22"/>
          <w:lang w:val="en-US" w:eastAsia="en-US"/>
        </w:rPr>
        <w:t xml:space="preserve">Energy </w:t>
      </w:r>
      <w:r w:rsidR="00CD6241" w:rsidRPr="00814A1B">
        <w:rPr>
          <w:sz w:val="22"/>
          <w:szCs w:val="22"/>
          <w:lang w:val="en-US" w:eastAsia="en-US"/>
        </w:rPr>
        <w:t>S</w:t>
      </w:r>
      <w:r w:rsidR="006D5481" w:rsidRPr="00814A1B">
        <w:rPr>
          <w:sz w:val="22"/>
          <w:szCs w:val="22"/>
          <w:lang w:val="en-US" w:eastAsia="en-US"/>
        </w:rPr>
        <w:t>torage System</w:t>
      </w:r>
      <w:bookmarkEnd w:id="260"/>
    </w:p>
    <w:p w14:paraId="1FDDD923" w14:textId="68DF4984" w:rsidR="00992A01" w:rsidRDefault="00992A01" w:rsidP="008A6D9D">
      <w:pPr>
        <w:autoSpaceDE w:val="0"/>
        <w:autoSpaceDN w:val="0"/>
        <w:adjustRightInd w:val="0"/>
        <w:rPr>
          <w:rFonts w:eastAsia="DengXian" w:cs="Tahoma"/>
          <w:sz w:val="22"/>
          <w:lang w:val="en-US" w:eastAsia="en-US"/>
        </w:rPr>
      </w:pPr>
      <w:bookmarkStart w:id="261" w:name="_Hlk148524456"/>
      <w:r w:rsidRPr="00F86418">
        <w:rPr>
          <w:rFonts w:eastAsia="Garamond" w:cs="Tahoma"/>
          <w:color w:val="000000"/>
          <w:sz w:val="22"/>
          <w:lang w:val="en-US" w:eastAsia="en-US"/>
        </w:rPr>
        <w:t>A 175 kWh Battery Energy Storage System is incorporated to store excess solar energy during the day, ensuring a consistent power supply even during cloudy or nighttime conditions.</w:t>
      </w:r>
      <w:bookmarkEnd w:id="261"/>
    </w:p>
    <w:p w14:paraId="1DCD9370" w14:textId="58C88687" w:rsidR="001B094A" w:rsidRPr="00814A1B" w:rsidRDefault="001B094A" w:rsidP="008A6D9D">
      <w:pPr>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battery considered is lead-acid, deep discharge type with a permissible repeated deep discharge without damage. Automotive or starting type batteries are not acceptable. It shall be of the open “vented” OPzS type with recombination caps and transparent enclosure for easy inspection of electrolyte level. </w:t>
      </w:r>
    </w:p>
    <w:p w14:paraId="729DF299" w14:textId="77777777" w:rsidR="001B094A" w:rsidRPr="00814A1B" w:rsidRDefault="001B094A" w:rsidP="008A6D9D">
      <w:pPr>
        <w:autoSpaceDE w:val="0"/>
        <w:autoSpaceDN w:val="0"/>
        <w:adjustRightInd w:val="0"/>
        <w:spacing w:after="200"/>
        <w:rPr>
          <w:rFonts w:eastAsia="DengXian" w:cs="Tahoma"/>
          <w:color w:val="000000"/>
          <w:sz w:val="22"/>
          <w:lang w:val="en-US" w:eastAsia="en-US"/>
        </w:rPr>
      </w:pPr>
      <w:r w:rsidRPr="00814A1B">
        <w:rPr>
          <w:rFonts w:eastAsia="DengXian" w:cs="Tahoma"/>
          <w:color w:val="000000"/>
          <w:sz w:val="22"/>
          <w:lang w:val="en-US" w:eastAsia="en-US"/>
        </w:rPr>
        <w:t xml:space="preserve">OPzS stands for: </w:t>
      </w:r>
    </w:p>
    <w:p w14:paraId="3070B94A" w14:textId="77777777" w:rsidR="001B094A" w:rsidRPr="00814A1B" w:rsidRDefault="001B094A" w:rsidP="008A6D9D">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O = Ortsfest (stationary) </w:t>
      </w:r>
    </w:p>
    <w:p w14:paraId="6F812053" w14:textId="77777777" w:rsidR="001B094A" w:rsidRPr="00814A1B" w:rsidRDefault="001B094A" w:rsidP="008A6D9D">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Pz = PanZerplatte (tubular plate) </w:t>
      </w:r>
    </w:p>
    <w:p w14:paraId="47C20531" w14:textId="77777777" w:rsidR="001B094A" w:rsidRPr="00814A1B" w:rsidRDefault="001B094A" w:rsidP="008A6D9D">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S = Flüssig (flooded). </w:t>
      </w:r>
    </w:p>
    <w:p w14:paraId="794DF826" w14:textId="77777777" w:rsidR="001B094A" w:rsidRPr="00814A1B" w:rsidRDefault="001B094A" w:rsidP="008A6D9D">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Other batteries can be considered: </w:t>
      </w:r>
    </w:p>
    <w:p w14:paraId="3F35B15B" w14:textId="77777777" w:rsidR="001B094A" w:rsidRPr="00814A1B" w:rsidRDefault="001B094A">
      <w:pPr>
        <w:numPr>
          <w:ilvl w:val="0"/>
          <w:numId w:val="155"/>
        </w:numPr>
        <w:autoSpaceDE w:val="0"/>
        <w:autoSpaceDN w:val="0"/>
        <w:adjustRightInd w:val="0"/>
        <w:spacing w:after="9"/>
        <w:rPr>
          <w:rFonts w:eastAsia="DengXian" w:cs="Tahoma"/>
          <w:color w:val="000000"/>
          <w:sz w:val="22"/>
          <w:lang w:val="en-US" w:eastAsia="en-US"/>
        </w:rPr>
      </w:pPr>
      <w:r w:rsidRPr="00814A1B">
        <w:rPr>
          <w:rFonts w:eastAsia="DengXian" w:cs="Tahoma"/>
          <w:color w:val="000000"/>
          <w:sz w:val="22"/>
          <w:lang w:val="en-US" w:eastAsia="en-US"/>
        </w:rPr>
        <w:t xml:space="preserve">OPzV type, “gel” lead-acid batteries are “maintenance less” but the unit weight is higher and the lifetime is sensitive to high temperatures. </w:t>
      </w:r>
    </w:p>
    <w:p w14:paraId="09E1CB1A" w14:textId="77777777" w:rsidR="001B094A" w:rsidRPr="00814A1B" w:rsidRDefault="001B094A">
      <w:pPr>
        <w:numPr>
          <w:ilvl w:val="0"/>
          <w:numId w:val="155"/>
        </w:numPr>
        <w:autoSpaceDE w:val="0"/>
        <w:autoSpaceDN w:val="0"/>
        <w:adjustRightInd w:val="0"/>
        <w:spacing w:after="160"/>
        <w:rPr>
          <w:rFonts w:eastAsia="DengXian" w:cs="Tahoma"/>
          <w:color w:val="000000"/>
          <w:sz w:val="22"/>
          <w:lang w:val="en-US" w:eastAsia="en-US"/>
        </w:rPr>
      </w:pPr>
      <w:r w:rsidRPr="00814A1B">
        <w:rPr>
          <w:rFonts w:eastAsia="DengXian" w:cs="Tahoma"/>
          <w:color w:val="000000"/>
          <w:sz w:val="22"/>
          <w:lang w:val="en-US" w:eastAsia="en-US"/>
        </w:rPr>
        <w:t xml:space="preserve">Li-ion batteries, have longer lifetime, are lighter and smaller. But they have a higher investment cost and are not adapted to high air temperature so that an additional active cooling system is needed. </w:t>
      </w:r>
    </w:p>
    <w:p w14:paraId="36394C29" w14:textId="77777777" w:rsidR="001B094A" w:rsidRPr="00814A1B" w:rsidRDefault="001B094A" w:rsidP="008A6D9D">
      <w:pPr>
        <w:autoSpaceDE w:val="0"/>
        <w:autoSpaceDN w:val="0"/>
        <w:adjustRightInd w:val="0"/>
        <w:spacing w:after="200"/>
        <w:rPr>
          <w:rFonts w:eastAsia="DengXian" w:cs="Tahoma"/>
          <w:sz w:val="22"/>
          <w:lang w:val="en-US" w:eastAsia="en-US"/>
        </w:rPr>
      </w:pPr>
      <w:r w:rsidRPr="00814A1B">
        <w:rPr>
          <w:rFonts w:eastAsia="DengXian" w:cs="Tahoma"/>
          <w:sz w:val="22"/>
          <w:lang w:val="en-US" w:eastAsia="en-US"/>
        </w:rPr>
        <w:t>The batteries must be manufactured according DIN 40736-1: “Stationary batteries with tubular positive plates. Capacities, measurements and weights”. The battery array will have 12 batteries.</w:t>
      </w:r>
    </w:p>
    <w:p w14:paraId="4F2B7EB6" w14:textId="50260297" w:rsidR="001B094A" w:rsidRPr="00814A1B" w:rsidRDefault="001B094A">
      <w:pPr>
        <w:pStyle w:val="Heading5"/>
        <w:numPr>
          <w:ilvl w:val="3"/>
          <w:numId w:val="155"/>
        </w:numPr>
        <w:rPr>
          <w:rFonts w:cs="Tahoma"/>
          <w:bCs/>
          <w:i/>
          <w:iCs/>
          <w:sz w:val="22"/>
          <w:szCs w:val="22"/>
          <w:lang w:val="en-US" w:eastAsia="en-US"/>
        </w:rPr>
      </w:pPr>
      <w:r w:rsidRPr="00814A1B">
        <w:rPr>
          <w:rFonts w:cs="Tahoma"/>
          <w:bCs/>
          <w:i/>
          <w:iCs/>
          <w:sz w:val="22"/>
          <w:szCs w:val="22"/>
          <w:lang w:val="en-US" w:eastAsia="en-US"/>
        </w:rPr>
        <w:t xml:space="preserve">Battery Rating </w:t>
      </w:r>
    </w:p>
    <w:p w14:paraId="52A8E056" w14:textId="77777777" w:rsidR="001B094A" w:rsidRPr="00814A1B" w:rsidRDefault="001B094A" w:rsidP="008A6D9D">
      <w:pPr>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 </w:t>
      </w:r>
    </w:p>
    <w:p w14:paraId="33B32360" w14:textId="04F00801" w:rsidR="001B094A" w:rsidRPr="00814A1B" w:rsidRDefault="001B094A">
      <w:pPr>
        <w:pStyle w:val="Heading5"/>
        <w:numPr>
          <w:ilvl w:val="3"/>
          <w:numId w:val="155"/>
        </w:numPr>
        <w:rPr>
          <w:rFonts w:cs="Tahoma"/>
          <w:bCs/>
          <w:i/>
          <w:iCs/>
          <w:sz w:val="22"/>
          <w:szCs w:val="22"/>
          <w:lang w:val="en-US" w:eastAsia="en-US"/>
        </w:rPr>
      </w:pPr>
      <w:r w:rsidRPr="00814A1B">
        <w:rPr>
          <w:rFonts w:cs="Tahoma"/>
          <w:bCs/>
          <w:i/>
          <w:iCs/>
          <w:sz w:val="22"/>
          <w:szCs w:val="22"/>
          <w:lang w:val="en-US" w:eastAsia="en-US"/>
        </w:rPr>
        <w:t xml:space="preserve">Battery Performance </w:t>
      </w:r>
    </w:p>
    <w:p w14:paraId="7A60F56F" w14:textId="77777777" w:rsidR="001B094A" w:rsidRPr="00814A1B" w:rsidRDefault="001B094A" w:rsidP="008A6D9D">
      <w:pPr>
        <w:autoSpaceDE w:val="0"/>
        <w:autoSpaceDN w:val="0"/>
        <w:adjustRightInd w:val="0"/>
        <w:rPr>
          <w:rFonts w:eastAsia="DengXian" w:cs="Tahoma"/>
          <w:sz w:val="22"/>
          <w:lang w:val="en-US" w:eastAsia="en-US"/>
        </w:rPr>
      </w:pPr>
      <w:r w:rsidRPr="00814A1B">
        <w:rPr>
          <w:rFonts w:eastAsia="DengXian" w:cs="Tahoma"/>
          <w:sz w:val="22"/>
          <w:lang w:val="en-US" w:eastAsia="en-US"/>
        </w:rPr>
        <w:t>The battery shall have a self-discharge when new of less than 5% per month (at 25</w:t>
      </w:r>
      <w:r w:rsidRPr="00814A1B">
        <w:rPr>
          <w:rFonts w:eastAsia="DengXian" w:cs="Tahoma"/>
          <w:sz w:val="22"/>
          <w:vertAlign w:val="superscript"/>
          <w:lang w:val="en-US" w:eastAsia="en-US"/>
        </w:rPr>
        <w:t>o</w:t>
      </w:r>
      <w:r w:rsidRPr="00814A1B">
        <w:rPr>
          <w:rFonts w:eastAsia="DengXian" w:cs="Tahoma"/>
          <w:sz w:val="22"/>
          <w:lang w:val="en-US" w:eastAsia="en-US"/>
        </w:rPr>
        <w:t xml:space="preserve">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 </w:t>
      </w:r>
    </w:p>
    <w:p w14:paraId="74B4A22D" w14:textId="7096A2D2" w:rsidR="001B094A" w:rsidRPr="00814A1B" w:rsidRDefault="001B094A">
      <w:pPr>
        <w:pStyle w:val="Heading5"/>
        <w:numPr>
          <w:ilvl w:val="3"/>
          <w:numId w:val="155"/>
        </w:numPr>
        <w:rPr>
          <w:rFonts w:cs="Tahoma"/>
          <w:bCs/>
          <w:i/>
          <w:iCs/>
          <w:sz w:val="22"/>
          <w:szCs w:val="22"/>
          <w:lang w:val="en-US" w:eastAsia="en-US"/>
        </w:rPr>
      </w:pPr>
      <w:r w:rsidRPr="00814A1B">
        <w:rPr>
          <w:rFonts w:cs="Tahoma"/>
          <w:bCs/>
          <w:i/>
          <w:iCs/>
          <w:sz w:val="22"/>
          <w:szCs w:val="22"/>
          <w:lang w:val="en-US" w:eastAsia="en-US"/>
        </w:rPr>
        <w:t xml:space="preserve">Lifetime </w:t>
      </w:r>
    </w:p>
    <w:p w14:paraId="50BE861E" w14:textId="77777777" w:rsidR="001B094A" w:rsidRPr="00814A1B" w:rsidRDefault="001B094A" w:rsidP="008A6D9D">
      <w:pPr>
        <w:autoSpaceDE w:val="0"/>
        <w:autoSpaceDN w:val="0"/>
        <w:adjustRightInd w:val="0"/>
        <w:spacing w:after="200"/>
        <w:rPr>
          <w:rFonts w:eastAsia="DengXian" w:cs="Tahoma"/>
          <w:sz w:val="22"/>
          <w:lang w:val="en-US" w:eastAsia="en-US"/>
        </w:rPr>
      </w:pPr>
      <w:r w:rsidRPr="00814A1B">
        <w:rPr>
          <w:rFonts w:eastAsia="DengXian" w:cs="Tahoma"/>
          <w:sz w:val="22"/>
          <w:lang w:val="en-US" w:eastAsia="en-US"/>
        </w:rPr>
        <w:t>The design lifetime of the batteries shall be of at least 8 years without losing more than 10% of the rated C10 capacity. When the batteries get damaged, they will be stored separately at the site and then transported to Nairobi for proper disposal.</w:t>
      </w:r>
    </w:p>
    <w:p w14:paraId="382C0AC9" w14:textId="1BEBBE8F" w:rsidR="001B094A" w:rsidRPr="00814A1B" w:rsidRDefault="001B094A">
      <w:pPr>
        <w:pStyle w:val="Heading5"/>
        <w:numPr>
          <w:ilvl w:val="3"/>
          <w:numId w:val="155"/>
        </w:numPr>
        <w:rPr>
          <w:rFonts w:cs="Tahoma"/>
          <w:bCs/>
          <w:i/>
          <w:iCs/>
          <w:sz w:val="22"/>
          <w:szCs w:val="22"/>
          <w:lang w:val="en-US" w:eastAsia="en-US"/>
        </w:rPr>
      </w:pPr>
      <w:r w:rsidRPr="00814A1B">
        <w:rPr>
          <w:rFonts w:cs="Tahoma"/>
          <w:bCs/>
          <w:i/>
          <w:iCs/>
          <w:sz w:val="22"/>
          <w:szCs w:val="22"/>
          <w:lang w:val="en-US" w:eastAsia="en-US"/>
        </w:rPr>
        <w:t xml:space="preserve">Battery Cabling and Protections </w:t>
      </w:r>
    </w:p>
    <w:p w14:paraId="0CA68B5A" w14:textId="59045220" w:rsidR="001B094A" w:rsidRPr="00814A1B" w:rsidRDefault="001B094A" w:rsidP="008A6D9D">
      <w:pPr>
        <w:rPr>
          <w:rFonts w:eastAsia="DengXian" w:cs="Tahoma"/>
          <w:sz w:val="22"/>
          <w:lang w:val="en-US" w:eastAsia="en-US"/>
        </w:rPr>
      </w:pPr>
      <w:r w:rsidRPr="00814A1B">
        <w:rPr>
          <w:rFonts w:eastAsia="DengXian" w:cs="Tahoma"/>
          <w:sz w:val="22"/>
          <w:lang w:val="en-US" w:eastAsia="en-US"/>
        </w:rPr>
        <w:t xml:space="preserve">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 </w:t>
      </w:r>
    </w:p>
    <w:p w14:paraId="15CF8DAA" w14:textId="77777777" w:rsidR="001B094A" w:rsidRPr="00814A1B" w:rsidRDefault="001B094A" w:rsidP="008A6D9D">
      <w:pPr>
        <w:rPr>
          <w:rFonts w:eastAsia="DengXian" w:cs="Tahoma"/>
          <w:sz w:val="22"/>
          <w:lang w:val="en-US" w:eastAsia="en-US"/>
        </w:rPr>
      </w:pPr>
    </w:p>
    <w:p w14:paraId="49FA020F" w14:textId="5628D8DA" w:rsidR="001B094A" w:rsidRPr="00F86418" w:rsidRDefault="001B094A" w:rsidP="00677281">
      <w:pPr>
        <w:pStyle w:val="Heading3"/>
        <w:rPr>
          <w:sz w:val="22"/>
          <w:szCs w:val="22"/>
          <w:lang w:val="en-US" w:eastAsia="en-US"/>
        </w:rPr>
      </w:pPr>
      <w:bookmarkStart w:id="262" w:name="_Toc148535813"/>
      <w:r w:rsidRPr="00F86418">
        <w:rPr>
          <w:sz w:val="22"/>
          <w:szCs w:val="22"/>
          <w:lang w:val="en-US" w:eastAsia="en-US"/>
        </w:rPr>
        <w:t>Diesel Generator</w:t>
      </w:r>
      <w:bookmarkEnd w:id="262"/>
    </w:p>
    <w:p w14:paraId="702CF03D" w14:textId="1660C98B" w:rsidR="001B094A" w:rsidRPr="00814A1B" w:rsidRDefault="00992A01" w:rsidP="008A6D9D">
      <w:pPr>
        <w:autoSpaceDE w:val="0"/>
        <w:autoSpaceDN w:val="0"/>
        <w:adjustRightInd w:val="0"/>
        <w:spacing w:after="200"/>
        <w:rPr>
          <w:rFonts w:eastAsia="DengXian" w:cs="Tahoma"/>
          <w:sz w:val="22"/>
          <w:lang w:val="en-US" w:eastAsia="en-US"/>
        </w:rPr>
      </w:pPr>
      <w:r w:rsidRPr="00F86418">
        <w:rPr>
          <w:rFonts w:eastAsia="Garamond" w:cs="Tahoma"/>
          <w:color w:val="000000"/>
          <w:sz w:val="22"/>
          <w:lang w:val="en-US" w:eastAsia="en-US"/>
        </w:rPr>
        <w:t>A 50 kVA diesel generator is included to serve as a backup power source for periods of low solar generation or in case of battery depletion. It provides reliability and backup in the event of extended periods of cloudy weather or high demand</w:t>
      </w:r>
      <w:r w:rsidRPr="00F86418">
        <w:rPr>
          <w:rFonts w:eastAsia="DengXian" w:cs="Tahoma"/>
          <w:sz w:val="22"/>
          <w:lang w:val="en-US" w:eastAsia="en-US"/>
        </w:rPr>
        <w:t>.</w:t>
      </w:r>
      <w:r w:rsidRPr="00A12141">
        <w:rPr>
          <w:rFonts w:eastAsia="DengXian" w:cs="Tahoma"/>
          <w:sz w:val="22"/>
          <w:lang w:val="en-US" w:eastAsia="en-US"/>
        </w:rPr>
        <w:t xml:space="preserve"> </w:t>
      </w:r>
      <w:r w:rsidR="001B094A" w:rsidRPr="00814A1B">
        <w:rPr>
          <w:rFonts w:eastAsia="DengXian" w:cs="Tahoma"/>
          <w:sz w:val="22"/>
          <w:lang w:val="en-US" w:eastAsia="en-US"/>
        </w:rPr>
        <w:t>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not less than 500 liters.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4C478A74" w14:textId="4A06CA57" w:rsidR="00A9518E" w:rsidRPr="00814A1B" w:rsidRDefault="001B094A" w:rsidP="00677281">
      <w:pPr>
        <w:pStyle w:val="Heading3"/>
        <w:rPr>
          <w:sz w:val="22"/>
          <w:szCs w:val="22"/>
          <w:lang w:val="en-US" w:eastAsia="en-US"/>
        </w:rPr>
      </w:pPr>
      <w:bookmarkStart w:id="263" w:name="_Toc148535814"/>
      <w:bookmarkStart w:id="264" w:name="_Toc148535815"/>
      <w:bookmarkStart w:id="265" w:name="_Toc148535816"/>
      <w:bookmarkEnd w:id="263"/>
      <w:bookmarkEnd w:id="264"/>
      <w:r w:rsidRPr="00814A1B">
        <w:rPr>
          <w:sz w:val="22"/>
          <w:szCs w:val="22"/>
          <w:lang w:val="en-US" w:eastAsia="en-US"/>
        </w:rPr>
        <w:t>Distribution Line and Energy Meters</w:t>
      </w:r>
      <w:bookmarkEnd w:id="265"/>
      <w:r w:rsidRPr="00814A1B">
        <w:rPr>
          <w:sz w:val="22"/>
          <w:szCs w:val="22"/>
          <w:lang w:val="en-US" w:eastAsia="en-US"/>
        </w:rPr>
        <w:t xml:space="preserve"> </w:t>
      </w:r>
    </w:p>
    <w:p w14:paraId="794E920D" w14:textId="4450655A" w:rsidR="001B094A" w:rsidRPr="00814A1B" w:rsidRDefault="00A9518E" w:rsidP="008A6D9D">
      <w:pPr>
        <w:pStyle w:val="PPStandardReport"/>
        <w:shd w:val="clear" w:color="auto" w:fill="FFFFFF" w:themeFill="background1"/>
        <w:ind w:left="0"/>
        <w:rPr>
          <w:rFonts w:eastAsia="DengXian" w:cs="Tahoma"/>
          <w:sz w:val="22"/>
          <w:lang w:val="en-US" w:eastAsia="en-US"/>
        </w:rPr>
      </w:pPr>
      <w:r w:rsidRPr="00814A1B">
        <w:rPr>
          <w:rFonts w:cs="Tahoma"/>
          <w:sz w:val="22"/>
        </w:rPr>
        <w:t xml:space="preserve">Kwa Dzombo site will have a distribution </w:t>
      </w:r>
      <w:r w:rsidRPr="00F86418">
        <w:rPr>
          <w:rFonts w:cs="Tahoma"/>
          <w:sz w:val="22"/>
        </w:rPr>
        <w:t xml:space="preserve">line circuit of </w:t>
      </w:r>
      <w:r w:rsidR="00992A01" w:rsidRPr="00F86418">
        <w:rPr>
          <w:rFonts w:cs="Tahoma"/>
          <w:sz w:val="22"/>
        </w:rPr>
        <w:t>11</w:t>
      </w:r>
      <w:r w:rsidRPr="00F86418">
        <w:rPr>
          <w:rFonts w:cs="Tahoma"/>
          <w:sz w:val="22"/>
        </w:rPr>
        <w:t xml:space="preserve"> km in total. </w:t>
      </w:r>
      <w:r w:rsidR="001B094A" w:rsidRPr="00F86418">
        <w:rPr>
          <w:rFonts w:eastAsia="DengXian" w:cs="Tahoma"/>
          <w:sz w:val="22"/>
          <w:lang w:val="en-US" w:eastAsia="en-US"/>
        </w:rPr>
        <w:t>The</w:t>
      </w:r>
      <w:r w:rsidR="001B094A" w:rsidRPr="00814A1B">
        <w:rPr>
          <w:rFonts w:eastAsia="DengXian" w:cs="Tahoma"/>
          <w:sz w:val="22"/>
          <w:lang w:val="en-US" w:eastAsia="en-US"/>
        </w:rPr>
        <w:t xml:space="preserv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p>
    <w:p w14:paraId="6858032B" w14:textId="77777777" w:rsidR="001532B1" w:rsidRPr="00814A1B" w:rsidRDefault="001532B1" w:rsidP="008A6D9D">
      <w:pPr>
        <w:pStyle w:val="PPStandardReport"/>
        <w:shd w:val="clear" w:color="auto" w:fill="FFFFFF" w:themeFill="background1"/>
        <w:ind w:left="0"/>
        <w:rPr>
          <w:rFonts w:cs="Tahoma"/>
          <w:sz w:val="22"/>
        </w:rPr>
      </w:pPr>
    </w:p>
    <w:p w14:paraId="1E7D8BF6" w14:textId="27776E1D" w:rsidR="009E0F8B" w:rsidRPr="00814A1B" w:rsidRDefault="009E0F8B" w:rsidP="00677281">
      <w:pPr>
        <w:pStyle w:val="Heading3"/>
        <w:rPr>
          <w:sz w:val="22"/>
          <w:szCs w:val="22"/>
          <w:lang w:eastAsia="zh-CN"/>
        </w:rPr>
      </w:pPr>
      <w:bookmarkStart w:id="266" w:name="_Toc148535817"/>
      <w:r w:rsidRPr="00814A1B">
        <w:rPr>
          <w:sz w:val="22"/>
          <w:szCs w:val="22"/>
          <w:lang w:eastAsia="zh-CN"/>
        </w:rPr>
        <w:t>Cable Requirements</w:t>
      </w:r>
      <w:bookmarkEnd w:id="266"/>
    </w:p>
    <w:p w14:paraId="516F2E43" w14:textId="6D4C1C61" w:rsidR="009E0F8B" w:rsidRPr="00814A1B" w:rsidRDefault="009E0F8B" w:rsidP="008A6D9D">
      <w:pPr>
        <w:rPr>
          <w:rFonts w:cs="Tahoma"/>
          <w:sz w:val="22"/>
          <w:lang w:eastAsia="zh-CN"/>
        </w:rPr>
      </w:pPr>
      <w:r w:rsidRPr="00814A1B">
        <w:rPr>
          <w:rFonts w:cs="Tahoma"/>
          <w:sz w:val="22"/>
          <w:lang w:eastAsia="zh-CN"/>
        </w:rPr>
        <w:t xml:space="preserve">The cables used in the site shall fulfil these requirements: </w:t>
      </w:r>
    </w:p>
    <w:p w14:paraId="314EAEA3"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The cables shall be suitable for laying on racks, in ducts, trenches, trestles, conduits and under-ground buried installation with chances of flooding by water.  </w:t>
      </w:r>
    </w:p>
    <w:p w14:paraId="328E6514"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All cables of module area if laid on cable trays shall be covered. If cables are to be laid underground, laying shall be as per latest relevant code.  </w:t>
      </w:r>
    </w:p>
    <w:p w14:paraId="1BC87D25"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Cables with Copper conductor on DC side &amp; that with aluminum conductor in AC side to be used as power cables shall have tensile strength as per relevant standards. Conductors shall be stranded.  </w:t>
      </w:r>
    </w:p>
    <w:p w14:paraId="7575B5DA"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Cables with XLPE insulation, PVC sheathed &amp; armored suitable for a continuous conductor temperature of 90</w:t>
      </w:r>
      <w:r w:rsidRPr="00814A1B">
        <w:rPr>
          <w:rFonts w:cs="Tahoma"/>
          <w:sz w:val="22"/>
          <w:vertAlign w:val="superscript"/>
          <w:lang w:val="en-US" w:eastAsia="en-US"/>
        </w:rPr>
        <w:t>0</w:t>
      </w:r>
      <w:r w:rsidRPr="00814A1B">
        <w:rPr>
          <w:rFonts w:cs="Tahoma"/>
          <w:sz w:val="22"/>
          <w:lang w:val="en-US" w:eastAsia="en-US"/>
        </w:rPr>
        <w:t>C and short circuit conductor temperature of 250</w:t>
      </w:r>
      <w:r w:rsidRPr="00814A1B">
        <w:rPr>
          <w:rFonts w:cs="Tahoma"/>
          <w:sz w:val="22"/>
          <w:vertAlign w:val="superscript"/>
          <w:lang w:val="en-US" w:eastAsia="en-US"/>
        </w:rPr>
        <w:t>0</w:t>
      </w:r>
      <w:r w:rsidRPr="00814A1B">
        <w:rPr>
          <w:rFonts w:cs="Tahoma"/>
          <w:sz w:val="22"/>
          <w:lang w:val="en-US" w:eastAsia="en-US"/>
        </w:rPr>
        <w:t>C shall be used.  </w:t>
      </w:r>
    </w:p>
    <w:p w14:paraId="3FCE5BFD"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PVC insulation shall be suitable for continuous conductor temperature of 70</w:t>
      </w:r>
      <w:r w:rsidRPr="00814A1B">
        <w:rPr>
          <w:rFonts w:cs="Tahoma"/>
          <w:sz w:val="22"/>
          <w:vertAlign w:val="superscript"/>
          <w:lang w:val="en-US" w:eastAsia="en-US"/>
        </w:rPr>
        <w:t>0</w:t>
      </w:r>
      <w:r w:rsidRPr="00814A1B">
        <w:rPr>
          <w:rFonts w:cs="Tahoma"/>
          <w:sz w:val="22"/>
          <w:lang w:val="en-US" w:eastAsia="en-US"/>
        </w:rPr>
        <w:t>C and short circuit conductor temperature of 160</w:t>
      </w:r>
      <w:r w:rsidRPr="00814A1B">
        <w:rPr>
          <w:rFonts w:cs="Tahoma"/>
          <w:sz w:val="22"/>
          <w:vertAlign w:val="superscript"/>
          <w:lang w:val="en-US" w:eastAsia="en-US"/>
        </w:rPr>
        <w:t>0</w:t>
      </w:r>
      <w:r w:rsidRPr="00814A1B">
        <w:rPr>
          <w:rFonts w:cs="Tahoma"/>
          <w:sz w:val="22"/>
          <w:lang w:val="en-US" w:eastAsia="en-US"/>
        </w:rPr>
        <w:t>C.  </w:t>
      </w:r>
    </w:p>
    <w:p w14:paraId="6AABD30C"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Only terminal cable joints shall be accepted. No cable joints to join two cable ends shall be accepted.  </w:t>
      </w:r>
    </w:p>
    <w:p w14:paraId="5CCC60E7"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Cables inside the control room shall be laid in suitable Cable Trays of approved type.  </w:t>
      </w:r>
    </w:p>
    <w:p w14:paraId="27AE6D30"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Cable terminations for LT cables shall be made with suitable cable lugs &amp; sockets etc. crimped properly and passed through brass compression type cable glands at the entry and exit point of the cubicles.  </w:t>
      </w:r>
    </w:p>
    <w:p w14:paraId="699F9A29"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The panels’ bottoms shall be properly sealed to prevent entry of snakes / lizard etc. inside the panel.  </w:t>
      </w:r>
    </w:p>
    <w:p w14:paraId="2AE9FAED" w14:textId="77777777" w:rsidR="009E0F8B" w:rsidRPr="00814A1B" w:rsidRDefault="009E0F8B">
      <w:pPr>
        <w:pStyle w:val="ListParagraph"/>
        <w:numPr>
          <w:ilvl w:val="0"/>
          <w:numId w:val="178"/>
        </w:numPr>
        <w:spacing w:line="240" w:lineRule="auto"/>
        <w:textAlignment w:val="baseline"/>
        <w:rPr>
          <w:rFonts w:cs="Tahoma"/>
          <w:sz w:val="22"/>
          <w:lang w:val="en-US" w:eastAsia="en-US"/>
        </w:rPr>
      </w:pPr>
      <w:r w:rsidRPr="00814A1B">
        <w:rPr>
          <w:rFonts w:cs="Tahoma"/>
          <w:sz w:val="22"/>
          <w:lang w:val="en-US" w:eastAsia="en-US"/>
        </w:rPr>
        <w:t>The terminal end of cables and wires are to be fitted with good quality letter and number ferrules of proper sizes so that the cables can be identified easily.  </w:t>
      </w:r>
    </w:p>
    <w:p w14:paraId="152BEC56" w14:textId="77777777" w:rsidR="001B094A" w:rsidRPr="00814A1B" w:rsidRDefault="001B094A" w:rsidP="008A6D9D">
      <w:pPr>
        <w:spacing w:after="200"/>
        <w:ind w:right="-15"/>
        <w:rPr>
          <w:rFonts w:cs="Tahoma"/>
          <w:i/>
          <w:color w:val="000000"/>
          <w:sz w:val="22"/>
          <w:lang w:val="en-US" w:eastAsia="en-US"/>
        </w:rPr>
      </w:pPr>
    </w:p>
    <w:p w14:paraId="45B0325A" w14:textId="285F83E8" w:rsidR="00D5254D" w:rsidRPr="00814A1B" w:rsidRDefault="00F2571A" w:rsidP="00677281">
      <w:pPr>
        <w:pStyle w:val="Heading2"/>
        <w:rPr>
          <w:sz w:val="22"/>
          <w:szCs w:val="22"/>
          <w:lang w:eastAsia="zh-CN"/>
        </w:rPr>
      </w:pPr>
      <w:bookmarkStart w:id="267" w:name="_Toc148535818"/>
      <w:r w:rsidRPr="00814A1B">
        <w:rPr>
          <w:sz w:val="22"/>
          <w:szCs w:val="22"/>
          <w:lang w:eastAsia="zh-CN"/>
        </w:rPr>
        <w:t>Project Activities</w:t>
      </w:r>
      <w:bookmarkEnd w:id="267"/>
    </w:p>
    <w:p w14:paraId="3A52BC55" w14:textId="77777777" w:rsidR="00D5254D" w:rsidRPr="00814A1B" w:rsidRDefault="00D5254D" w:rsidP="008A6D9D">
      <w:pPr>
        <w:spacing w:after="200"/>
        <w:rPr>
          <w:rFonts w:eastAsia="DengXian" w:cs="Tahoma"/>
          <w:color w:val="000000"/>
          <w:sz w:val="22"/>
          <w:lang w:val="en-US" w:eastAsia="en-US"/>
        </w:rPr>
      </w:pPr>
      <w:r w:rsidRPr="00814A1B">
        <w:rPr>
          <w:rFonts w:eastAsia="DengXian" w:cs="Tahoma"/>
          <w:color w:val="000000"/>
          <w:sz w:val="22"/>
          <w:lang w:val="en-US" w:eastAsia="en-US"/>
        </w:rPr>
        <w:t xml:space="preserve">The final design and construction of the Solar Mini-grid will be undertaken by a contractor selected through a competitive bidding process. Construction will be supervised by KPLC to ensure works are undertaken in accordance to specifications. This is to ensure quality work is achieved. </w:t>
      </w:r>
    </w:p>
    <w:p w14:paraId="4F8DEDA3" w14:textId="73541593" w:rsidR="00D5254D" w:rsidRPr="00814A1B" w:rsidRDefault="00D5254D" w:rsidP="008A6D9D">
      <w:pPr>
        <w:pStyle w:val="PPStandardReport"/>
        <w:ind w:left="0"/>
        <w:rPr>
          <w:rFonts w:cs="Tahoma"/>
          <w:color w:val="000000"/>
          <w:sz w:val="22"/>
          <w:lang w:val="en-US" w:eastAsia="en-US"/>
        </w:rPr>
      </w:pPr>
      <w:r w:rsidRPr="00814A1B">
        <w:rPr>
          <w:rFonts w:eastAsia="Calibri" w:cs="Tahoma"/>
          <w:color w:val="000000"/>
          <w:sz w:val="22"/>
          <w:lang w:val="en-US" w:eastAsia="en-US"/>
        </w:rPr>
        <w:t xml:space="preserve">It is anticipated that the proposed site will undergo alteration during construction to install the Solar Mini-grid and associated structures. </w:t>
      </w:r>
      <w:r w:rsidRPr="00814A1B">
        <w:rPr>
          <w:rFonts w:cs="Tahoma"/>
          <w:color w:val="000000"/>
          <w:sz w:val="22"/>
          <w:lang w:val="en-US" w:eastAsia="en-US"/>
        </w:rPr>
        <w:t>Some of the activities envisaged in this project include:</w:t>
      </w:r>
    </w:p>
    <w:p w14:paraId="7BCC8E60" w14:textId="77777777" w:rsidR="00D5254D" w:rsidRPr="00814A1B" w:rsidRDefault="00D5254D" w:rsidP="008A6D9D">
      <w:pPr>
        <w:pStyle w:val="PPStandardReport"/>
        <w:ind w:left="0"/>
        <w:rPr>
          <w:rFonts w:cs="Tahoma"/>
          <w:sz w:val="22"/>
          <w:lang w:eastAsia="zh-CN"/>
        </w:rPr>
      </w:pPr>
    </w:p>
    <w:p w14:paraId="577F6B69" w14:textId="670C9FC7" w:rsidR="00D5254D" w:rsidRPr="00814A1B" w:rsidRDefault="00790E5F" w:rsidP="00677281">
      <w:pPr>
        <w:pStyle w:val="Heading3"/>
        <w:rPr>
          <w:sz w:val="22"/>
          <w:szCs w:val="22"/>
          <w:lang w:eastAsia="zh-CN"/>
        </w:rPr>
      </w:pPr>
      <w:bookmarkStart w:id="268" w:name="_Toc148535819"/>
      <w:bookmarkStart w:id="269" w:name="_Hlk105150864"/>
      <w:r w:rsidRPr="00814A1B">
        <w:rPr>
          <w:sz w:val="22"/>
          <w:szCs w:val="22"/>
          <w:lang w:eastAsia="zh-CN"/>
        </w:rPr>
        <w:t>Pre-Construction</w:t>
      </w:r>
      <w:r w:rsidR="00D5254D" w:rsidRPr="00814A1B">
        <w:rPr>
          <w:sz w:val="22"/>
          <w:szCs w:val="22"/>
          <w:lang w:eastAsia="zh-CN"/>
        </w:rPr>
        <w:t xml:space="preserve"> Phase Activities</w:t>
      </w:r>
      <w:bookmarkEnd w:id="268"/>
    </w:p>
    <w:p w14:paraId="48FC2E4D" w14:textId="1A875CA3" w:rsidR="00E846FD" w:rsidRPr="00814A1B" w:rsidRDefault="00E846FD" w:rsidP="008A6D9D">
      <w:pPr>
        <w:rPr>
          <w:rFonts w:cs="Tahoma"/>
          <w:sz w:val="22"/>
          <w:lang w:val="de-DE"/>
        </w:rPr>
      </w:pPr>
      <w:r w:rsidRPr="00814A1B">
        <w:rPr>
          <w:rFonts w:cs="Tahoma"/>
          <w:sz w:val="22"/>
          <w:lang w:val="de-DE"/>
        </w:rPr>
        <w:t>The main activities during the pre-construction phase will be land acquisition for generation assets, wayleaves, contractor facilities and workers‘ camps.</w:t>
      </w:r>
    </w:p>
    <w:bookmarkEnd w:id="269"/>
    <w:p w14:paraId="0743A421" w14:textId="77777777" w:rsidR="00E846FD" w:rsidRPr="00814A1B" w:rsidRDefault="00E846FD" w:rsidP="008A6D9D">
      <w:pPr>
        <w:pStyle w:val="PPStandardReport"/>
        <w:ind w:left="0"/>
        <w:rPr>
          <w:rFonts w:cs="Tahoma"/>
          <w:sz w:val="22"/>
          <w:lang w:eastAsia="zh-CN"/>
        </w:rPr>
      </w:pPr>
    </w:p>
    <w:p w14:paraId="1A5EE883" w14:textId="65AB9E00" w:rsidR="00F2571A" w:rsidRPr="00814A1B" w:rsidRDefault="00F2571A" w:rsidP="00677281">
      <w:pPr>
        <w:pStyle w:val="Heading3"/>
        <w:rPr>
          <w:sz w:val="22"/>
          <w:szCs w:val="22"/>
          <w:lang w:eastAsia="zh-CN"/>
        </w:rPr>
      </w:pPr>
      <w:bookmarkStart w:id="270" w:name="_Toc148535820"/>
      <w:r w:rsidRPr="00814A1B">
        <w:rPr>
          <w:sz w:val="22"/>
          <w:szCs w:val="22"/>
          <w:lang w:eastAsia="zh-CN"/>
        </w:rPr>
        <w:t>Construction P</w:t>
      </w:r>
      <w:r w:rsidR="00D5254D" w:rsidRPr="00814A1B">
        <w:rPr>
          <w:sz w:val="22"/>
          <w:szCs w:val="22"/>
          <w:lang w:eastAsia="zh-CN"/>
        </w:rPr>
        <w:t>hase activities</w:t>
      </w:r>
      <w:bookmarkEnd w:id="270"/>
    </w:p>
    <w:p w14:paraId="2F4692CF" w14:textId="639719EE" w:rsidR="00790E5F" w:rsidRPr="00814A1B" w:rsidRDefault="000373BB" w:rsidP="008A6D9D">
      <w:pPr>
        <w:rPr>
          <w:rFonts w:cs="Tahoma"/>
          <w:color w:val="000000"/>
          <w:sz w:val="22"/>
          <w:lang w:val="en-US" w:eastAsia="en-US"/>
        </w:rPr>
      </w:pPr>
      <w:r w:rsidRPr="00814A1B">
        <w:rPr>
          <w:rFonts w:cs="Tahoma"/>
          <w:sz w:val="22"/>
        </w:rPr>
        <w:t>The project will be constructed based on applicable standards of Kenya, environmental guidelines and health and safety measures in line with OSHA Act 2007.</w:t>
      </w:r>
      <w:r w:rsidR="003E1F31" w:rsidRPr="00814A1B">
        <w:rPr>
          <w:rFonts w:cs="Tahoma"/>
          <w:color w:val="000000"/>
          <w:sz w:val="22"/>
          <w:lang w:val="en-US" w:eastAsia="en-US"/>
        </w:rPr>
        <w:t xml:space="preserve"> All construction activities including ground preparation, earth moving, materials delivery, building, walling, roofing and the installation of amenities (power, water, communication equipment, etc.), fittings (doors, windows, safety provisions, etc.) will be carried out by competent personnel obtained through respectable contractors to ensure consistent high standard of finish and providing superb value for money.   </w:t>
      </w:r>
      <w:r w:rsidR="00790E5F" w:rsidRPr="00814A1B">
        <w:rPr>
          <w:rFonts w:cs="Tahoma"/>
          <w:color w:val="000000"/>
          <w:sz w:val="22"/>
          <w:lang w:val="en-US" w:eastAsia="en-US"/>
        </w:rPr>
        <w:t xml:space="preserve">  </w:t>
      </w:r>
    </w:p>
    <w:p w14:paraId="417AE6B7" w14:textId="7DCA04E2" w:rsidR="00790E5F" w:rsidRPr="00814A1B" w:rsidRDefault="00790E5F" w:rsidP="008A6D9D">
      <w:pPr>
        <w:pStyle w:val="Heading4"/>
        <w:jc w:val="both"/>
        <w:rPr>
          <w:rFonts w:eastAsia="DengXian" w:cs="Tahoma"/>
          <w:sz w:val="22"/>
          <w:szCs w:val="22"/>
          <w:lang w:val="en-US" w:eastAsia="en-US"/>
        </w:rPr>
      </w:pPr>
      <w:r w:rsidRPr="00814A1B">
        <w:rPr>
          <w:rFonts w:eastAsia="DengXian" w:cs="Tahoma"/>
          <w:sz w:val="22"/>
          <w:szCs w:val="22"/>
          <w:lang w:val="en-US" w:eastAsia="en-US"/>
        </w:rPr>
        <w:t xml:space="preserve"> </w:t>
      </w:r>
      <w:bookmarkStart w:id="271" w:name="_Toc58873561"/>
      <w:bookmarkStart w:id="272" w:name="_Toc92879008"/>
      <w:bookmarkStart w:id="273" w:name="_Toc92879212"/>
      <w:bookmarkStart w:id="274" w:name="_Toc92902309"/>
      <w:bookmarkStart w:id="275" w:name="_Toc103781221"/>
      <w:bookmarkStart w:id="276" w:name="_Toc105058514"/>
      <w:r w:rsidRPr="00814A1B">
        <w:rPr>
          <w:rFonts w:eastAsia="DengXian" w:cs="Tahoma"/>
          <w:sz w:val="22"/>
          <w:szCs w:val="22"/>
          <w:lang w:val="en-US" w:eastAsia="en-US"/>
        </w:rPr>
        <w:t>Construction Activities Outline</w:t>
      </w:r>
      <w:bookmarkEnd w:id="271"/>
      <w:bookmarkEnd w:id="272"/>
      <w:bookmarkEnd w:id="273"/>
      <w:bookmarkEnd w:id="274"/>
      <w:bookmarkEnd w:id="275"/>
      <w:bookmarkEnd w:id="276"/>
    </w:p>
    <w:p w14:paraId="22F1DA51" w14:textId="77777777" w:rsidR="00790E5F" w:rsidRPr="00814A1B" w:rsidRDefault="00790E5F" w:rsidP="008A6D9D">
      <w:pPr>
        <w:rPr>
          <w:rFonts w:cs="Tahoma"/>
          <w:sz w:val="22"/>
          <w:lang w:val="en-US" w:eastAsia="en-US"/>
        </w:rPr>
      </w:pPr>
      <w:r w:rsidRPr="00814A1B">
        <w:rPr>
          <w:rFonts w:cs="Tahoma"/>
          <w:sz w:val="22"/>
          <w:lang w:val="en-US" w:eastAsia="en-US"/>
        </w:rPr>
        <w:t>Construction activities will involve the following:</w:t>
      </w:r>
    </w:p>
    <w:p w14:paraId="3351151E"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The contractor shall perform site investigations in good time to ensure appropriate designs and construction is done on a sound engineering basis. </w:t>
      </w:r>
    </w:p>
    <w:p w14:paraId="48A3E282"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Site preparation (groundbreaking, clearance of vegetation, preparation of a site office and stores, fencing to avoid intrusion),  </w:t>
      </w:r>
    </w:p>
    <w:p w14:paraId="5235816C"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Disposal of any soil that could is not required, excavations/earth moving, filling and foundation laying,  </w:t>
      </w:r>
    </w:p>
    <w:p w14:paraId="69B2F129"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Procurement of construction materials and delivery of the same to the site,  </w:t>
      </w:r>
    </w:p>
    <w:p w14:paraId="10DAA570"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Storage and utilization of materials,  </w:t>
      </w:r>
    </w:p>
    <w:p w14:paraId="2F09709C"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Civil, mechanical, and electrical works,  </w:t>
      </w:r>
    </w:p>
    <w:p w14:paraId="1831EFFC"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Building works, trampling and removal of construction wastes,  </w:t>
      </w:r>
    </w:p>
    <w:p w14:paraId="4ED04BD2"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Construction of fuel storage tank  </w:t>
      </w:r>
    </w:p>
    <w:p w14:paraId="27F996C0"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Installing of containerized generators  </w:t>
      </w:r>
    </w:p>
    <w:p w14:paraId="2D1906F6"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Piping of fuel lines  </w:t>
      </w:r>
    </w:p>
    <w:p w14:paraId="342CE296"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Cabling  </w:t>
      </w:r>
    </w:p>
    <w:p w14:paraId="38FD5874"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Installation of the Mini-grid</w:t>
      </w:r>
    </w:p>
    <w:p w14:paraId="6A372A50"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Completion of the plant  </w:t>
      </w:r>
    </w:p>
    <w:p w14:paraId="615F2689" w14:textId="77777777" w:rsidR="00790E5F" w:rsidRPr="00814A1B" w:rsidRDefault="00790E5F">
      <w:pPr>
        <w:numPr>
          <w:ilvl w:val="0"/>
          <w:numId w:val="179"/>
        </w:numPr>
        <w:rPr>
          <w:rFonts w:cs="Tahoma"/>
          <w:sz w:val="22"/>
          <w:lang w:val="en-US" w:eastAsia="en-US"/>
        </w:rPr>
      </w:pPr>
      <w:r w:rsidRPr="00814A1B">
        <w:rPr>
          <w:rFonts w:cs="Tahoma"/>
          <w:bCs/>
          <w:iCs/>
          <w:sz w:val="22"/>
          <w:lang w:val="en-US" w:eastAsia="en-US"/>
        </w:rPr>
        <w:t>Post construction clean–up, restoration and landscaping of site</w:t>
      </w:r>
    </w:p>
    <w:p w14:paraId="1A56500E" w14:textId="77777777"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Load testing </w:t>
      </w:r>
    </w:p>
    <w:p w14:paraId="7C49ED58" w14:textId="77777777" w:rsidR="00790E5F" w:rsidRPr="00814A1B" w:rsidRDefault="00790E5F">
      <w:pPr>
        <w:numPr>
          <w:ilvl w:val="0"/>
          <w:numId w:val="179"/>
        </w:numPr>
        <w:rPr>
          <w:rFonts w:cs="Tahoma"/>
          <w:sz w:val="22"/>
          <w:lang w:val="en-US" w:eastAsia="en-US"/>
        </w:rPr>
      </w:pPr>
      <w:r w:rsidRPr="00814A1B">
        <w:rPr>
          <w:rFonts w:cs="Tahoma"/>
          <w:bCs/>
          <w:iCs/>
          <w:sz w:val="22"/>
          <w:lang w:val="en-US" w:eastAsia="en-US"/>
        </w:rPr>
        <w:t>Remedying of defects after functional tests</w:t>
      </w:r>
    </w:p>
    <w:p w14:paraId="50B5B198" w14:textId="3AFFC22A" w:rsidR="00790E5F" w:rsidRPr="00814A1B" w:rsidRDefault="00790E5F">
      <w:pPr>
        <w:numPr>
          <w:ilvl w:val="0"/>
          <w:numId w:val="179"/>
        </w:numPr>
        <w:rPr>
          <w:rFonts w:cs="Tahoma"/>
          <w:sz w:val="22"/>
          <w:lang w:val="en-US" w:eastAsia="en-US"/>
        </w:rPr>
      </w:pPr>
      <w:r w:rsidRPr="00814A1B">
        <w:rPr>
          <w:rFonts w:cs="Tahoma"/>
          <w:sz w:val="22"/>
          <w:lang w:val="en-US" w:eastAsia="en-US"/>
        </w:rPr>
        <w:t xml:space="preserve">Solid waste collection and commissioning of the plant.   </w:t>
      </w:r>
    </w:p>
    <w:p w14:paraId="656AF792" w14:textId="77777777" w:rsidR="00790E5F" w:rsidRPr="00814A1B" w:rsidRDefault="00790E5F" w:rsidP="008A6D9D">
      <w:pPr>
        <w:spacing w:line="240" w:lineRule="auto"/>
        <w:rPr>
          <w:rFonts w:cs="Tahoma"/>
          <w:sz w:val="22"/>
          <w:lang w:val="en-US" w:eastAsia="en-US"/>
        </w:rPr>
      </w:pPr>
      <w:r w:rsidRPr="00814A1B">
        <w:rPr>
          <w:rFonts w:cs="Tahoma"/>
          <w:bCs/>
          <w:iCs/>
          <w:sz w:val="22"/>
          <w:lang w:val="en-US" w:eastAsia="en-US"/>
        </w:rPr>
        <w:t xml:space="preserve">During construction, the contractor shall observe safety and shall erect warning signs to warn on any potential hazards, ensure proper and efficient use of Personal Protective equipment (PPE) for all on site and observe safe work procedures. </w:t>
      </w:r>
    </w:p>
    <w:p w14:paraId="0AD2E0FE" w14:textId="77777777" w:rsidR="00790E5F" w:rsidRPr="00814A1B" w:rsidRDefault="00790E5F" w:rsidP="008A6D9D">
      <w:pPr>
        <w:autoSpaceDE w:val="0"/>
        <w:autoSpaceDN w:val="0"/>
        <w:adjustRightInd w:val="0"/>
        <w:spacing w:line="240" w:lineRule="auto"/>
        <w:rPr>
          <w:rFonts w:eastAsia="DengXian" w:cs="Tahoma"/>
          <w:sz w:val="22"/>
          <w:lang w:val="en-US" w:eastAsia="en-US"/>
        </w:rPr>
      </w:pPr>
    </w:p>
    <w:p w14:paraId="5AA756FE" w14:textId="77777777" w:rsidR="00790E5F" w:rsidRPr="00814A1B" w:rsidRDefault="00790E5F" w:rsidP="00677281">
      <w:pPr>
        <w:pStyle w:val="Heading3"/>
        <w:rPr>
          <w:rFonts w:eastAsia="DengXian"/>
          <w:sz w:val="22"/>
          <w:szCs w:val="22"/>
          <w:lang w:val="en-US" w:eastAsia="en-US"/>
        </w:rPr>
      </w:pPr>
      <w:bookmarkStart w:id="277" w:name="_Toc58873562"/>
      <w:bookmarkStart w:id="278" w:name="_Toc92879009"/>
      <w:bookmarkStart w:id="279" w:name="_Toc92879213"/>
      <w:bookmarkStart w:id="280" w:name="_Toc92902310"/>
      <w:bookmarkStart w:id="281" w:name="_Toc103781222"/>
      <w:bookmarkStart w:id="282" w:name="_Toc105058515"/>
      <w:bookmarkStart w:id="283" w:name="_Toc148535821"/>
      <w:r w:rsidRPr="00814A1B">
        <w:rPr>
          <w:rFonts w:eastAsia="DengXian"/>
          <w:sz w:val="22"/>
          <w:szCs w:val="22"/>
          <w:lang w:val="en-US" w:eastAsia="en-US"/>
        </w:rPr>
        <w:t>Operation Phase Activities</w:t>
      </w:r>
      <w:bookmarkEnd w:id="277"/>
      <w:bookmarkEnd w:id="278"/>
      <w:bookmarkEnd w:id="279"/>
      <w:bookmarkEnd w:id="280"/>
      <w:bookmarkEnd w:id="281"/>
      <w:bookmarkEnd w:id="282"/>
      <w:bookmarkEnd w:id="283"/>
    </w:p>
    <w:p w14:paraId="60C12E08" w14:textId="4D2822BB" w:rsidR="00790E5F" w:rsidRPr="00814A1B" w:rsidRDefault="00790E5F" w:rsidP="008A6D9D">
      <w:pPr>
        <w:spacing w:line="240" w:lineRule="auto"/>
        <w:rPr>
          <w:rFonts w:cs="Tahoma"/>
          <w:sz w:val="22"/>
          <w:lang w:val="en-US" w:eastAsia="en-US"/>
        </w:rPr>
      </w:pPr>
      <w:r w:rsidRPr="00814A1B">
        <w:rPr>
          <w:rFonts w:cs="Tahoma"/>
          <w:sz w:val="22"/>
          <w:lang w:val="en-US" w:eastAsia="en-US"/>
        </w:rPr>
        <w:t xml:space="preserve">The Solar Mini-grid will be operated and maintained by the contractor for the first </w:t>
      </w:r>
      <w:r w:rsidR="00AD1500">
        <w:rPr>
          <w:rFonts w:cs="Tahoma"/>
          <w:sz w:val="22"/>
          <w:lang w:val="en-US" w:eastAsia="en-US"/>
        </w:rPr>
        <w:t>seven</w:t>
      </w:r>
      <w:r w:rsidRPr="00814A1B">
        <w:rPr>
          <w:rFonts w:cs="Tahoma"/>
          <w:sz w:val="22"/>
          <w:lang w:val="en-US" w:eastAsia="en-US"/>
        </w:rPr>
        <w:t xml:space="preserve"> years and then handed over to KPLC engineers and operators. During operation phase of the project, no unauthorized person shall access the Solar Mini-grid site. This is in line with company policy to ensure safety of staff and the public. Routine maintenance is to be done under supervision by authorized staff. </w:t>
      </w:r>
    </w:p>
    <w:p w14:paraId="6E0FC7FD" w14:textId="77777777" w:rsidR="00790E5F" w:rsidRPr="00814A1B" w:rsidRDefault="00790E5F" w:rsidP="008A6D9D">
      <w:pPr>
        <w:spacing w:line="240" w:lineRule="auto"/>
        <w:rPr>
          <w:rFonts w:cs="Tahoma"/>
          <w:b/>
          <w:sz w:val="22"/>
          <w:lang w:val="en-US" w:eastAsia="en-US"/>
        </w:rPr>
      </w:pPr>
    </w:p>
    <w:p w14:paraId="6E782201" w14:textId="77777777" w:rsidR="00790E5F" w:rsidRPr="00814A1B" w:rsidRDefault="00790E5F" w:rsidP="008A6D9D">
      <w:pPr>
        <w:spacing w:line="240" w:lineRule="auto"/>
        <w:rPr>
          <w:rFonts w:cs="Tahoma"/>
          <w:sz w:val="22"/>
          <w:lang w:val="en-US" w:eastAsia="en-US"/>
        </w:rPr>
      </w:pPr>
      <w:r w:rsidRPr="00814A1B">
        <w:rPr>
          <w:rFonts w:cs="Tahoma"/>
          <w:bCs/>
          <w:iCs/>
          <w:sz w:val="22"/>
          <w:lang w:val="en-US" w:eastAsia="en-US"/>
        </w:rPr>
        <w:t>Throughout the project life, the KPLC shall adhere to all requirements of National Environmental Management Authority (NEMA) and any other applicable legislation regarding environmental and socio – economic impacts.</w:t>
      </w:r>
    </w:p>
    <w:p w14:paraId="11BD6C30" w14:textId="77777777" w:rsidR="00790E5F" w:rsidRPr="00814A1B" w:rsidRDefault="00790E5F" w:rsidP="008A6D9D">
      <w:pPr>
        <w:spacing w:line="240" w:lineRule="auto"/>
        <w:rPr>
          <w:rFonts w:eastAsia="DengXian" w:cs="Tahoma"/>
          <w:b/>
          <w:sz w:val="22"/>
          <w:lang w:val="en-US" w:eastAsia="en-US"/>
        </w:rPr>
      </w:pPr>
    </w:p>
    <w:p w14:paraId="2AEC2F9A" w14:textId="77777777" w:rsidR="00790E5F" w:rsidRPr="00814A1B" w:rsidRDefault="00790E5F" w:rsidP="00677281">
      <w:pPr>
        <w:pStyle w:val="Heading3"/>
        <w:rPr>
          <w:rFonts w:eastAsia="DengXian"/>
          <w:sz w:val="22"/>
          <w:szCs w:val="22"/>
          <w:lang w:val="en-US" w:eastAsia="en-US"/>
        </w:rPr>
      </w:pPr>
      <w:bookmarkStart w:id="284" w:name="_Toc58873563"/>
      <w:bookmarkStart w:id="285" w:name="_Toc92879010"/>
      <w:bookmarkStart w:id="286" w:name="_Toc92879214"/>
      <w:bookmarkStart w:id="287" w:name="_Toc92902311"/>
      <w:bookmarkStart w:id="288" w:name="_Toc103781223"/>
      <w:bookmarkStart w:id="289" w:name="_Toc105058516"/>
      <w:bookmarkStart w:id="290" w:name="_Toc148535822"/>
      <w:r w:rsidRPr="00814A1B">
        <w:rPr>
          <w:rFonts w:eastAsia="DengXian"/>
          <w:sz w:val="22"/>
          <w:szCs w:val="22"/>
          <w:lang w:val="en-US" w:eastAsia="en-US"/>
        </w:rPr>
        <w:t>Project’s Decommissioning Activities</w:t>
      </w:r>
      <w:bookmarkEnd w:id="284"/>
      <w:bookmarkEnd w:id="285"/>
      <w:bookmarkEnd w:id="286"/>
      <w:bookmarkEnd w:id="287"/>
      <w:bookmarkEnd w:id="288"/>
      <w:bookmarkEnd w:id="289"/>
      <w:bookmarkEnd w:id="290"/>
    </w:p>
    <w:p w14:paraId="41EAE955" w14:textId="77777777" w:rsidR="00790E5F" w:rsidRPr="00814A1B" w:rsidRDefault="00790E5F" w:rsidP="008A6D9D">
      <w:pPr>
        <w:autoSpaceDE w:val="0"/>
        <w:autoSpaceDN w:val="0"/>
        <w:adjustRightInd w:val="0"/>
        <w:rPr>
          <w:rFonts w:eastAsia="DengXian" w:cs="Tahoma"/>
          <w:sz w:val="22"/>
          <w:lang w:val="en-US" w:eastAsia="en-US"/>
        </w:rPr>
      </w:pPr>
      <w:r w:rsidRPr="00814A1B">
        <w:rPr>
          <w:rFonts w:eastAsia="DengXian" w:cs="Tahoma"/>
          <w:sz w:val="22"/>
          <w:lang w:val="en-US" w:eastAsia="en-US"/>
        </w:rPr>
        <w:t>Kenya Power shall submit a decommissioning plan to NEMA in good time prior to decommissioning. The decommissioning plan should include a restoration plan.</w:t>
      </w:r>
    </w:p>
    <w:p w14:paraId="6C06392B" w14:textId="77777777" w:rsidR="00790E5F" w:rsidRPr="00814A1B" w:rsidRDefault="00790E5F" w:rsidP="008A6D9D">
      <w:pPr>
        <w:autoSpaceDE w:val="0"/>
        <w:autoSpaceDN w:val="0"/>
        <w:adjustRightInd w:val="0"/>
        <w:rPr>
          <w:rFonts w:eastAsia="DengXian" w:cs="Tahoma"/>
          <w:sz w:val="22"/>
          <w:lang w:val="en-US" w:eastAsia="en-US"/>
        </w:rPr>
      </w:pPr>
      <w:r w:rsidRPr="00814A1B">
        <w:rPr>
          <w:rFonts w:eastAsia="DengXian" w:cs="Tahoma"/>
          <w:sz w:val="22"/>
          <w:lang w:val="en-US" w:eastAsia="en-US"/>
        </w:rPr>
        <w:t xml:space="preserve">At the decommissioning/demolition phase, the following activities will take place; </w:t>
      </w:r>
    </w:p>
    <w:p w14:paraId="45CC17EA" w14:textId="77777777" w:rsidR="00790E5F" w:rsidRPr="00814A1B" w:rsidRDefault="00790E5F">
      <w:pPr>
        <w:pStyle w:val="ListParagraph"/>
        <w:numPr>
          <w:ilvl w:val="0"/>
          <w:numId w:val="180"/>
        </w:numPr>
        <w:autoSpaceDE w:val="0"/>
        <w:autoSpaceDN w:val="0"/>
        <w:adjustRightInd w:val="0"/>
        <w:rPr>
          <w:rFonts w:eastAsia="DengXian" w:cs="Tahoma"/>
          <w:sz w:val="22"/>
          <w:lang w:val="en-US" w:eastAsia="en-US"/>
        </w:rPr>
      </w:pPr>
      <w:r w:rsidRPr="00814A1B">
        <w:rPr>
          <w:rFonts w:eastAsia="DengXian" w:cs="Tahoma"/>
          <w:sz w:val="22"/>
          <w:lang w:val="en-US" w:eastAsia="en-US"/>
        </w:rPr>
        <w:t xml:space="preserve">Removal of Solar Mini-grid panels and Diesel Generator and their associated switching equipment’s </w:t>
      </w:r>
    </w:p>
    <w:p w14:paraId="41BE380F" w14:textId="77777777" w:rsidR="00790E5F" w:rsidRPr="00814A1B" w:rsidRDefault="00790E5F">
      <w:pPr>
        <w:pStyle w:val="ListParagraph"/>
        <w:numPr>
          <w:ilvl w:val="0"/>
          <w:numId w:val="180"/>
        </w:numPr>
        <w:autoSpaceDE w:val="0"/>
        <w:autoSpaceDN w:val="0"/>
        <w:adjustRightInd w:val="0"/>
        <w:rPr>
          <w:rFonts w:eastAsia="DengXian" w:cs="Tahoma"/>
          <w:sz w:val="22"/>
          <w:lang w:val="en-US" w:eastAsia="en-US"/>
        </w:rPr>
      </w:pPr>
      <w:r w:rsidRPr="00814A1B">
        <w:rPr>
          <w:rFonts w:eastAsia="DengXian" w:cs="Tahoma"/>
          <w:sz w:val="22"/>
          <w:lang w:val="en-US" w:eastAsia="en-US"/>
        </w:rPr>
        <w:t xml:space="preserve">Removal of electrical fittings, bus bars and steel poles/structures </w:t>
      </w:r>
    </w:p>
    <w:p w14:paraId="39797F4D" w14:textId="77777777" w:rsidR="00790E5F" w:rsidRPr="00814A1B" w:rsidRDefault="00790E5F">
      <w:pPr>
        <w:pStyle w:val="ListParagraph"/>
        <w:numPr>
          <w:ilvl w:val="0"/>
          <w:numId w:val="180"/>
        </w:numPr>
        <w:autoSpaceDE w:val="0"/>
        <w:autoSpaceDN w:val="0"/>
        <w:adjustRightInd w:val="0"/>
        <w:rPr>
          <w:rFonts w:eastAsia="DengXian" w:cs="Tahoma"/>
          <w:sz w:val="22"/>
          <w:lang w:val="en-US" w:eastAsia="en-US"/>
        </w:rPr>
      </w:pPr>
      <w:r w:rsidRPr="00814A1B">
        <w:rPr>
          <w:rFonts w:eastAsia="DengXian" w:cs="Tahoma"/>
          <w:sz w:val="22"/>
          <w:lang w:val="en-US" w:eastAsia="en-US"/>
        </w:rPr>
        <w:t>Demolish and carefully handle components that contain oil and fuels like the Diesel generators</w:t>
      </w:r>
    </w:p>
    <w:p w14:paraId="05157D60" w14:textId="77777777" w:rsidR="00790E5F" w:rsidRPr="00814A1B" w:rsidRDefault="00790E5F">
      <w:pPr>
        <w:pStyle w:val="ListParagraph"/>
        <w:numPr>
          <w:ilvl w:val="0"/>
          <w:numId w:val="180"/>
        </w:numPr>
        <w:autoSpaceDE w:val="0"/>
        <w:autoSpaceDN w:val="0"/>
        <w:adjustRightInd w:val="0"/>
        <w:rPr>
          <w:rFonts w:eastAsia="DengXian" w:cs="Tahoma"/>
          <w:sz w:val="22"/>
          <w:lang w:val="en-US" w:eastAsia="en-US"/>
        </w:rPr>
      </w:pPr>
      <w:r w:rsidRPr="00814A1B">
        <w:rPr>
          <w:rFonts w:eastAsia="DengXian" w:cs="Tahoma"/>
          <w:sz w:val="22"/>
          <w:lang w:val="en-US" w:eastAsia="en-US"/>
        </w:rPr>
        <w:t>Ensure proper handling of the demolished materials and have an authorized and guided transportation and disposal away from human settlement, water bodies and wildlife conservation area in line with NEMA requirements for safe disposal</w:t>
      </w:r>
    </w:p>
    <w:p w14:paraId="16CAD7F7" w14:textId="62273F71" w:rsidR="00790E5F" w:rsidRPr="00814A1B" w:rsidRDefault="00790E5F">
      <w:pPr>
        <w:pStyle w:val="ListParagraph"/>
        <w:numPr>
          <w:ilvl w:val="0"/>
          <w:numId w:val="180"/>
        </w:numPr>
        <w:autoSpaceDE w:val="0"/>
        <w:autoSpaceDN w:val="0"/>
        <w:adjustRightInd w:val="0"/>
        <w:rPr>
          <w:rFonts w:eastAsia="DengXian" w:cs="Tahoma"/>
          <w:sz w:val="22"/>
          <w:lang w:val="en-US" w:eastAsia="en-US"/>
        </w:rPr>
      </w:pPr>
      <w:r w:rsidRPr="00814A1B">
        <w:rPr>
          <w:rFonts w:eastAsia="DengXian" w:cs="Tahoma"/>
          <w:sz w:val="22"/>
          <w:lang w:val="en-US" w:eastAsia="en-US"/>
        </w:rPr>
        <w:t>Demolish and remove all the concrete works</w:t>
      </w:r>
    </w:p>
    <w:p w14:paraId="7ECBE41C" w14:textId="77777777" w:rsidR="00790E5F" w:rsidRPr="00814A1B" w:rsidRDefault="00790E5F" w:rsidP="008A6D9D">
      <w:pPr>
        <w:autoSpaceDE w:val="0"/>
        <w:autoSpaceDN w:val="0"/>
        <w:adjustRightInd w:val="0"/>
        <w:rPr>
          <w:rFonts w:eastAsia="DengXian" w:cs="Tahoma"/>
          <w:sz w:val="22"/>
          <w:lang w:val="en-US" w:eastAsia="en-US"/>
        </w:rPr>
      </w:pPr>
      <w:r w:rsidRPr="00814A1B">
        <w:rPr>
          <w:rFonts w:eastAsia="DengXian" w:cs="Tahoma"/>
          <w:sz w:val="22"/>
          <w:lang w:val="en-US" w:eastAsia="en-US"/>
        </w:rPr>
        <w:t>The host environment should be rehabilitated and restored to its former state through:</w:t>
      </w:r>
    </w:p>
    <w:p w14:paraId="6EFB0E04" w14:textId="77777777" w:rsidR="00790E5F" w:rsidRPr="00814A1B" w:rsidRDefault="00790E5F">
      <w:pPr>
        <w:pStyle w:val="ListParagraph"/>
        <w:numPr>
          <w:ilvl w:val="0"/>
          <w:numId w:val="181"/>
        </w:numPr>
        <w:autoSpaceDE w:val="0"/>
        <w:autoSpaceDN w:val="0"/>
        <w:adjustRightInd w:val="0"/>
        <w:spacing w:after="200"/>
        <w:rPr>
          <w:rFonts w:eastAsia="DengXian" w:cs="Tahoma"/>
          <w:sz w:val="22"/>
          <w:lang w:val="en-US" w:eastAsia="en-US"/>
        </w:rPr>
      </w:pPr>
      <w:r w:rsidRPr="00814A1B">
        <w:rPr>
          <w:rFonts w:eastAsia="DengXian" w:cs="Tahoma"/>
          <w:sz w:val="22"/>
          <w:lang w:val="en-US" w:eastAsia="en-US"/>
        </w:rPr>
        <w:t>Approved and appropriate landscaping methodology.</w:t>
      </w:r>
    </w:p>
    <w:p w14:paraId="3055956F" w14:textId="77777777" w:rsidR="00790E5F" w:rsidRPr="00814A1B" w:rsidRDefault="00790E5F">
      <w:pPr>
        <w:pStyle w:val="ListParagraph"/>
        <w:numPr>
          <w:ilvl w:val="0"/>
          <w:numId w:val="181"/>
        </w:numPr>
        <w:autoSpaceDE w:val="0"/>
        <w:autoSpaceDN w:val="0"/>
        <w:adjustRightInd w:val="0"/>
        <w:spacing w:after="200"/>
        <w:rPr>
          <w:rFonts w:eastAsia="DengXian" w:cs="Tahoma"/>
          <w:sz w:val="22"/>
          <w:lang w:val="en-US" w:eastAsia="en-US"/>
        </w:rPr>
      </w:pPr>
      <w:r w:rsidRPr="00814A1B">
        <w:rPr>
          <w:rFonts w:eastAsia="DengXian" w:cs="Tahoma"/>
          <w:sz w:val="22"/>
          <w:lang w:val="en-US" w:eastAsia="en-US"/>
        </w:rPr>
        <w:t>Planting of vegetation.</w:t>
      </w:r>
    </w:p>
    <w:p w14:paraId="5E527F0A" w14:textId="77777777" w:rsidR="00790E5F" w:rsidRPr="00814A1B" w:rsidRDefault="00790E5F">
      <w:pPr>
        <w:numPr>
          <w:ilvl w:val="0"/>
          <w:numId w:val="181"/>
        </w:numPr>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Removal of any soils that may have been impacted by oils or fuels for offsite (away from the project area) remediation.</w:t>
      </w:r>
    </w:p>
    <w:p w14:paraId="1DE099EC" w14:textId="77777777" w:rsidR="00790E5F" w:rsidRPr="00814A1B" w:rsidRDefault="00790E5F" w:rsidP="00677281">
      <w:pPr>
        <w:pStyle w:val="Heading2"/>
        <w:rPr>
          <w:rFonts w:eastAsia="DengXian"/>
          <w:sz w:val="22"/>
          <w:szCs w:val="22"/>
          <w:lang w:val="en-US" w:eastAsia="en-US"/>
        </w:rPr>
      </w:pPr>
      <w:bookmarkStart w:id="291" w:name="_Toc103781224"/>
      <w:bookmarkStart w:id="292" w:name="_Toc105058517"/>
      <w:bookmarkStart w:id="293" w:name="_Toc148535823"/>
      <w:r w:rsidRPr="00814A1B">
        <w:rPr>
          <w:rFonts w:eastAsia="DengXian"/>
          <w:sz w:val="22"/>
          <w:szCs w:val="22"/>
          <w:lang w:val="en-US" w:eastAsia="en-US"/>
        </w:rPr>
        <w:t>Construction Materials, Equipment and services</w:t>
      </w:r>
      <w:bookmarkEnd w:id="291"/>
      <w:bookmarkEnd w:id="292"/>
      <w:bookmarkEnd w:id="293"/>
      <w:r w:rsidRPr="00814A1B">
        <w:rPr>
          <w:rFonts w:eastAsia="DengXian"/>
          <w:sz w:val="22"/>
          <w:szCs w:val="22"/>
          <w:lang w:val="en-US" w:eastAsia="en-US"/>
        </w:rPr>
        <w:t xml:space="preserve"> </w:t>
      </w:r>
    </w:p>
    <w:p w14:paraId="4C7DACCE" w14:textId="77777777" w:rsidR="00790E5F" w:rsidRPr="00814A1B" w:rsidRDefault="00790E5F" w:rsidP="008A6D9D">
      <w:pPr>
        <w:autoSpaceDE w:val="0"/>
        <w:autoSpaceDN w:val="0"/>
        <w:adjustRightInd w:val="0"/>
        <w:spacing w:after="200" w:line="240" w:lineRule="auto"/>
        <w:rPr>
          <w:rFonts w:eastAsia="DengXian" w:cs="Tahoma"/>
          <w:bCs/>
          <w:sz w:val="22"/>
          <w:lang w:val="en-US" w:eastAsia="en-US"/>
        </w:rPr>
      </w:pPr>
      <w:r w:rsidRPr="00814A1B">
        <w:rPr>
          <w:rFonts w:eastAsia="DengXian" w:cs="Tahoma"/>
          <w:bCs/>
          <w:sz w:val="22"/>
          <w:lang w:val="en-US" w:eastAsia="en-US"/>
        </w:rPr>
        <w:t xml:space="preserve">All materials that will be used in construction of this project shall be of high quality in line with the Kenya Bureau of Standards. Sufficient materials and equipment shall be purchased and stored on site to avoid wastage. Most of the materials are locally available and the contractor should source from within the project area. </w:t>
      </w:r>
    </w:p>
    <w:p w14:paraId="0C5B2BE9" w14:textId="77777777" w:rsidR="00790E5F" w:rsidRPr="00814A1B" w:rsidRDefault="00790E5F" w:rsidP="00677281">
      <w:pPr>
        <w:pStyle w:val="Heading3"/>
        <w:rPr>
          <w:rFonts w:eastAsia="DengXian"/>
          <w:sz w:val="22"/>
          <w:szCs w:val="22"/>
          <w:lang w:val="en-US" w:eastAsia="en-US"/>
        </w:rPr>
      </w:pPr>
      <w:bookmarkStart w:id="294" w:name="_Toc103781225"/>
      <w:bookmarkStart w:id="295" w:name="_Toc105058518"/>
      <w:bookmarkStart w:id="296" w:name="_Toc148535824"/>
      <w:r w:rsidRPr="00814A1B">
        <w:rPr>
          <w:rFonts w:eastAsia="DengXian"/>
          <w:sz w:val="22"/>
          <w:szCs w:val="22"/>
          <w:lang w:val="en-US" w:eastAsia="en-US"/>
        </w:rPr>
        <w:t>Input Materials and Equipment &amp; Machinery</w:t>
      </w:r>
      <w:bookmarkEnd w:id="294"/>
      <w:bookmarkEnd w:id="295"/>
      <w:bookmarkEnd w:id="296"/>
      <w:r w:rsidRPr="00814A1B">
        <w:rPr>
          <w:rFonts w:eastAsia="DengXian"/>
          <w:sz w:val="22"/>
          <w:szCs w:val="22"/>
          <w:lang w:val="en-US" w:eastAsia="en-US"/>
        </w:rPr>
        <w:t xml:space="preserve"> </w:t>
      </w:r>
    </w:p>
    <w:p w14:paraId="20B051A7" w14:textId="77777777" w:rsidR="00790E5F" w:rsidRPr="00814A1B" w:rsidRDefault="00790E5F" w:rsidP="008A6D9D">
      <w:p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27393C80" w14:textId="77777777" w:rsidR="00790E5F" w:rsidRPr="00814A1B" w:rsidRDefault="00790E5F">
      <w:pPr>
        <w:numPr>
          <w:ilvl w:val="0"/>
          <w:numId w:val="182"/>
        </w:numPr>
        <w:spacing w:line="240" w:lineRule="auto"/>
        <w:rPr>
          <w:rFonts w:eastAsia="DengXian" w:cs="Tahoma"/>
          <w:sz w:val="22"/>
          <w:lang w:val="en-US" w:eastAsia="en-US"/>
        </w:rPr>
      </w:pPr>
      <w:r w:rsidRPr="00814A1B">
        <w:rPr>
          <w:rFonts w:eastAsia="DengXian" w:cs="Tahoma"/>
          <w:sz w:val="22"/>
          <w:lang w:val="en-US" w:eastAsia="en-US"/>
        </w:rPr>
        <w:t>Lorries</w:t>
      </w:r>
    </w:p>
    <w:p w14:paraId="59D2C341" w14:textId="77777777" w:rsidR="00790E5F" w:rsidRPr="00814A1B" w:rsidRDefault="00790E5F">
      <w:pPr>
        <w:numPr>
          <w:ilvl w:val="0"/>
          <w:numId w:val="182"/>
        </w:numPr>
        <w:spacing w:line="240" w:lineRule="auto"/>
        <w:rPr>
          <w:rFonts w:eastAsia="DengXian" w:cs="Tahoma"/>
          <w:sz w:val="22"/>
          <w:lang w:val="en-US" w:eastAsia="en-US"/>
        </w:rPr>
      </w:pPr>
      <w:r w:rsidRPr="00814A1B">
        <w:rPr>
          <w:rFonts w:eastAsia="DengXian" w:cs="Tahoma"/>
          <w:sz w:val="22"/>
          <w:lang w:val="en-US" w:eastAsia="en-US"/>
        </w:rPr>
        <w:t>Plumbing equipment</w:t>
      </w:r>
    </w:p>
    <w:p w14:paraId="05997CC4" w14:textId="77777777" w:rsidR="00790E5F" w:rsidRPr="00814A1B" w:rsidRDefault="00790E5F">
      <w:pPr>
        <w:numPr>
          <w:ilvl w:val="0"/>
          <w:numId w:val="182"/>
        </w:numPr>
        <w:spacing w:line="240" w:lineRule="auto"/>
        <w:rPr>
          <w:rFonts w:eastAsia="DengXian" w:cs="Tahoma"/>
          <w:sz w:val="22"/>
          <w:lang w:val="en-US" w:eastAsia="en-US"/>
        </w:rPr>
      </w:pPr>
      <w:r w:rsidRPr="00814A1B">
        <w:rPr>
          <w:rFonts w:eastAsia="DengXian" w:cs="Tahoma"/>
          <w:sz w:val="22"/>
          <w:lang w:val="en-US" w:eastAsia="en-US"/>
        </w:rPr>
        <w:t>Concrete mixers</w:t>
      </w:r>
    </w:p>
    <w:p w14:paraId="6C54311C" w14:textId="77777777" w:rsidR="00790E5F" w:rsidRPr="00814A1B" w:rsidRDefault="00790E5F">
      <w:pPr>
        <w:numPr>
          <w:ilvl w:val="0"/>
          <w:numId w:val="182"/>
        </w:numPr>
        <w:spacing w:line="240" w:lineRule="auto"/>
        <w:rPr>
          <w:rFonts w:eastAsia="DengXian" w:cs="Tahoma"/>
          <w:sz w:val="22"/>
          <w:lang w:val="en-US" w:eastAsia="en-US"/>
        </w:rPr>
      </w:pPr>
      <w:r w:rsidRPr="00814A1B">
        <w:rPr>
          <w:rFonts w:eastAsia="DengXian" w:cs="Tahoma"/>
          <w:sz w:val="22"/>
          <w:lang w:val="en-US" w:eastAsia="en-US"/>
        </w:rPr>
        <w:t>Welding machines, wheelbarrows</w:t>
      </w:r>
    </w:p>
    <w:p w14:paraId="74ECEB11" w14:textId="77777777" w:rsidR="00790E5F" w:rsidRPr="00814A1B" w:rsidRDefault="00790E5F">
      <w:pPr>
        <w:numPr>
          <w:ilvl w:val="0"/>
          <w:numId w:val="182"/>
        </w:numPr>
        <w:spacing w:line="240" w:lineRule="auto"/>
        <w:rPr>
          <w:rFonts w:eastAsia="DengXian" w:cs="Tahoma"/>
          <w:sz w:val="22"/>
          <w:lang w:val="en-US" w:eastAsia="en-US"/>
        </w:rPr>
      </w:pPr>
      <w:r w:rsidRPr="00814A1B">
        <w:rPr>
          <w:rFonts w:eastAsia="DengXian" w:cs="Tahoma"/>
          <w:sz w:val="22"/>
          <w:lang w:val="en-US" w:eastAsia="en-US"/>
        </w:rPr>
        <w:t>Electrical equipment</w:t>
      </w:r>
    </w:p>
    <w:p w14:paraId="4002DA98"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 xml:space="preserve">Excavators </w:t>
      </w:r>
    </w:p>
    <w:p w14:paraId="4888D6F4"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Raw construction materials (Sand, cement, natural building stone blocks, hard core, gravel, concrete among others).</w:t>
      </w:r>
    </w:p>
    <w:p w14:paraId="44AB3165"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Timber (e.g., doors and frames, fixed furniture, etc.),</w:t>
      </w:r>
    </w:p>
    <w:p w14:paraId="7692D8F6"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Paints, solvents, whitewash, etc.,</w:t>
      </w:r>
    </w:p>
    <w:p w14:paraId="7A9A5D6F"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Labor force (of both skilled and unskilled workers).</w:t>
      </w:r>
    </w:p>
    <w:p w14:paraId="0EFF6623"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Generator Sets,</w:t>
      </w:r>
    </w:p>
    <w:p w14:paraId="76FDF519"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 xml:space="preserve">Bus bars, Switch gears, Circuit breakers </w:t>
      </w:r>
    </w:p>
    <w:p w14:paraId="07B0BC9E"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Lightning arrestors and Steel structure members</w:t>
      </w:r>
    </w:p>
    <w:p w14:paraId="2240A8AE"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 xml:space="preserve">Water </w:t>
      </w:r>
    </w:p>
    <w:p w14:paraId="2593E64B"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 xml:space="preserve">Solar panels </w:t>
      </w:r>
    </w:p>
    <w:p w14:paraId="35F67EDF"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 xml:space="preserve">Conductors </w:t>
      </w:r>
    </w:p>
    <w:p w14:paraId="4C6E109F"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 xml:space="preserve">Poles </w:t>
      </w:r>
    </w:p>
    <w:p w14:paraId="358074E9"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 xml:space="preserve">Meters </w:t>
      </w:r>
    </w:p>
    <w:p w14:paraId="1C11DD9F" w14:textId="77777777" w:rsidR="00790E5F" w:rsidRPr="00814A1B" w:rsidRDefault="00790E5F">
      <w:pPr>
        <w:numPr>
          <w:ilvl w:val="0"/>
          <w:numId w:val="182"/>
        </w:numPr>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Fuels (Diesel)</w:t>
      </w:r>
    </w:p>
    <w:p w14:paraId="746FE178" w14:textId="77777777" w:rsidR="00790E5F" w:rsidRPr="00814A1B" w:rsidRDefault="00790E5F">
      <w:pPr>
        <w:numPr>
          <w:ilvl w:val="0"/>
          <w:numId w:val="182"/>
        </w:numPr>
        <w:spacing w:line="240" w:lineRule="auto"/>
        <w:rPr>
          <w:rFonts w:eastAsia="DengXian" w:cs="Tahoma"/>
          <w:sz w:val="22"/>
          <w:lang w:val="en-US" w:eastAsia="en-US"/>
        </w:rPr>
      </w:pPr>
      <w:r w:rsidRPr="00814A1B">
        <w:rPr>
          <w:rFonts w:eastAsia="DengXian" w:cs="Tahoma"/>
          <w:sz w:val="22"/>
          <w:lang w:val="en-US" w:eastAsia="en-US"/>
        </w:rPr>
        <w:t xml:space="preserve">Sand </w:t>
      </w:r>
    </w:p>
    <w:p w14:paraId="0329A817" w14:textId="77777777" w:rsidR="00790E5F" w:rsidRPr="00814A1B" w:rsidRDefault="00790E5F">
      <w:pPr>
        <w:numPr>
          <w:ilvl w:val="0"/>
          <w:numId w:val="182"/>
        </w:numPr>
        <w:spacing w:line="240" w:lineRule="auto"/>
        <w:rPr>
          <w:rFonts w:eastAsia="DengXian" w:cs="Tahoma"/>
          <w:sz w:val="22"/>
          <w:lang w:val="en-US" w:eastAsia="en-US"/>
        </w:rPr>
      </w:pPr>
      <w:r w:rsidRPr="00814A1B">
        <w:rPr>
          <w:rFonts w:eastAsia="DengXian" w:cs="Tahoma"/>
          <w:sz w:val="22"/>
          <w:lang w:val="en-US" w:eastAsia="en-US"/>
        </w:rPr>
        <w:t>Hardcore</w:t>
      </w:r>
    </w:p>
    <w:p w14:paraId="7022389E" w14:textId="77777777" w:rsidR="00790E5F" w:rsidRPr="00814A1B" w:rsidRDefault="00790E5F">
      <w:pPr>
        <w:numPr>
          <w:ilvl w:val="0"/>
          <w:numId w:val="182"/>
        </w:numPr>
        <w:spacing w:line="240" w:lineRule="auto"/>
        <w:rPr>
          <w:rFonts w:eastAsia="DengXian" w:cs="Tahoma"/>
          <w:sz w:val="22"/>
          <w:lang w:val="en-US" w:eastAsia="en-US"/>
        </w:rPr>
      </w:pPr>
      <w:r w:rsidRPr="00814A1B">
        <w:rPr>
          <w:rFonts w:eastAsia="DengXian" w:cs="Tahoma"/>
          <w:sz w:val="22"/>
          <w:lang w:val="en-US" w:eastAsia="en-US"/>
        </w:rPr>
        <w:t>Building stones</w:t>
      </w:r>
    </w:p>
    <w:p w14:paraId="4164451F" w14:textId="066B266E" w:rsidR="00790E5F" w:rsidRPr="00814A1B" w:rsidRDefault="00790E5F">
      <w:pPr>
        <w:numPr>
          <w:ilvl w:val="0"/>
          <w:numId w:val="182"/>
        </w:numPr>
        <w:spacing w:line="240" w:lineRule="auto"/>
        <w:rPr>
          <w:rFonts w:eastAsia="DengXian" w:cs="Tahoma"/>
          <w:sz w:val="22"/>
          <w:lang w:val="en-US" w:eastAsia="en-US"/>
        </w:rPr>
      </w:pPr>
      <w:r w:rsidRPr="00814A1B">
        <w:rPr>
          <w:rFonts w:eastAsia="DengXian" w:cs="Tahoma"/>
          <w:sz w:val="22"/>
          <w:lang w:val="en-US" w:eastAsia="en-US"/>
        </w:rPr>
        <w:t xml:space="preserve">Glass </w:t>
      </w:r>
    </w:p>
    <w:p w14:paraId="4A8CF5B8" w14:textId="77777777" w:rsidR="00BC0E66" w:rsidRPr="00814A1B" w:rsidRDefault="00BC0E66" w:rsidP="008A6D9D">
      <w:pPr>
        <w:tabs>
          <w:tab w:val="left" w:pos="3405"/>
        </w:tabs>
        <w:ind w:left="720"/>
        <w:rPr>
          <w:rFonts w:cs="Tahoma"/>
          <w:b/>
          <w:sz w:val="22"/>
        </w:rPr>
      </w:pPr>
    </w:p>
    <w:p w14:paraId="4BC54092" w14:textId="74B4B17F" w:rsidR="004572B9" w:rsidRPr="00814A1B" w:rsidRDefault="007866EA" w:rsidP="00677281">
      <w:pPr>
        <w:pStyle w:val="Heading3"/>
        <w:rPr>
          <w:sz w:val="22"/>
          <w:szCs w:val="22"/>
        </w:rPr>
      </w:pPr>
      <w:bookmarkStart w:id="297" w:name="_Toc148535825"/>
      <w:r w:rsidRPr="00814A1B">
        <w:rPr>
          <w:sz w:val="22"/>
          <w:szCs w:val="22"/>
        </w:rPr>
        <w:t>Land Tenure</w:t>
      </w:r>
      <w:bookmarkEnd w:id="297"/>
    </w:p>
    <w:p w14:paraId="7977F8C7" w14:textId="5D4C62DE" w:rsidR="00A42BA4" w:rsidRPr="00814A1B" w:rsidRDefault="00307D0B" w:rsidP="00A42BA4">
      <w:pPr>
        <w:rPr>
          <w:rFonts w:cs="Tahoma"/>
          <w:sz w:val="22"/>
        </w:rPr>
      </w:pPr>
      <w:r w:rsidRPr="00814A1B">
        <w:rPr>
          <w:rFonts w:cs="Tahoma"/>
          <w:sz w:val="22"/>
        </w:rPr>
        <w:t xml:space="preserve">The proposed works will be carried out on </w:t>
      </w:r>
      <w:r w:rsidRPr="00F86418">
        <w:rPr>
          <w:rFonts w:cs="Tahoma"/>
          <w:sz w:val="22"/>
        </w:rPr>
        <w:t xml:space="preserve">a </w:t>
      </w:r>
      <w:r w:rsidR="002931BB" w:rsidRPr="00F86418">
        <w:rPr>
          <w:rFonts w:cs="Tahoma"/>
          <w:sz w:val="22"/>
        </w:rPr>
        <w:t>1,214</w:t>
      </w:r>
      <w:r w:rsidR="00F86418" w:rsidRPr="00F86418">
        <w:rPr>
          <w:rFonts w:cs="Tahoma"/>
          <w:sz w:val="22"/>
        </w:rPr>
        <w:t xml:space="preserve"> hectares</w:t>
      </w:r>
      <w:r w:rsidR="002931BB" w:rsidRPr="00814A1B">
        <w:rPr>
          <w:rFonts w:cs="Tahoma"/>
          <w:sz w:val="22"/>
        </w:rPr>
        <w:t xml:space="preserve"> </w:t>
      </w:r>
      <w:r w:rsidRPr="00814A1B">
        <w:rPr>
          <w:rFonts w:cs="Tahoma"/>
          <w:sz w:val="22"/>
        </w:rPr>
        <w:t>proposed site which the community identified for setting up the project. Stakeholder engagement with the community on this matter has been conducted. The proposed site land falls in Lunga Lunga ranch owned by the Kwa Dzombo community. The sub-project site will be acquired by NLC compulsorily and affected communities compensated in-kind through their community project of choice</w:t>
      </w:r>
      <w:r w:rsidR="00A42BA4" w:rsidRPr="00814A1B">
        <w:rPr>
          <w:rFonts w:cs="Tahoma"/>
          <w:sz w:val="22"/>
        </w:rPr>
        <w:t>.</w:t>
      </w:r>
    </w:p>
    <w:p w14:paraId="0D8C62A6" w14:textId="77777777" w:rsidR="00A42BA4" w:rsidRPr="00814A1B" w:rsidRDefault="00A42BA4" w:rsidP="00A42BA4">
      <w:pPr>
        <w:rPr>
          <w:rFonts w:cs="Tahoma"/>
          <w:sz w:val="22"/>
        </w:rPr>
      </w:pPr>
    </w:p>
    <w:p w14:paraId="491C5E42" w14:textId="62324F5C" w:rsidR="00307D0B" w:rsidRPr="00814A1B" w:rsidRDefault="00A42BA4" w:rsidP="008A6D9D">
      <w:pPr>
        <w:rPr>
          <w:rFonts w:cs="Tahoma"/>
          <w:sz w:val="22"/>
          <w:lang w:val="en-US"/>
        </w:rPr>
      </w:pPr>
      <w:r w:rsidRPr="00814A1B">
        <w:rPr>
          <w:rFonts w:cs="Tahoma"/>
          <w:sz w:val="22"/>
        </w:rPr>
        <w:t xml:space="preserve"> </w:t>
      </w:r>
      <w:r w:rsidRPr="00814A1B">
        <w:rPr>
          <w:rFonts w:cs="Tahoma"/>
          <w:sz w:val="22"/>
          <w:lang w:val="en-US"/>
        </w:rPr>
        <w:t xml:space="preserve">An abbreviated Resettlement Action Plan (A-RAP) outlining the principles and procedures for land acquisition and compensation is annexed to this ESIA. Is captured under baseline 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5CE41C1E" w14:textId="77777777" w:rsidR="008B7121" w:rsidRPr="00814A1B" w:rsidRDefault="008B7121" w:rsidP="008A6D9D">
      <w:pPr>
        <w:rPr>
          <w:rFonts w:cs="Tahoma"/>
          <w:sz w:val="22"/>
        </w:rPr>
      </w:pPr>
    </w:p>
    <w:p w14:paraId="32D75B29" w14:textId="0EB7D736" w:rsidR="00807224" w:rsidRPr="00814A1B" w:rsidRDefault="007A4BAE" w:rsidP="00807224">
      <w:pPr>
        <w:pStyle w:val="Heading3"/>
        <w:rPr>
          <w:sz w:val="22"/>
          <w:szCs w:val="22"/>
        </w:rPr>
      </w:pPr>
      <w:bookmarkStart w:id="298" w:name="_Toc148535826"/>
      <w:r w:rsidRPr="00814A1B">
        <w:rPr>
          <w:sz w:val="22"/>
          <w:szCs w:val="22"/>
        </w:rPr>
        <w:t xml:space="preserve">Compensation </w:t>
      </w:r>
      <w:r w:rsidR="007866EA" w:rsidRPr="00814A1B">
        <w:rPr>
          <w:sz w:val="22"/>
          <w:szCs w:val="22"/>
        </w:rPr>
        <w:t>Details</w:t>
      </w:r>
      <w:bookmarkEnd w:id="298"/>
      <w:r w:rsidR="007866EA" w:rsidRPr="00814A1B">
        <w:rPr>
          <w:sz w:val="22"/>
          <w:szCs w:val="22"/>
        </w:rPr>
        <w:t xml:space="preserve"> </w:t>
      </w:r>
    </w:p>
    <w:p w14:paraId="464D59A3" w14:textId="77B2496E" w:rsidR="007866EA" w:rsidRPr="00814A1B" w:rsidRDefault="00807224" w:rsidP="008A6D9D">
      <w:pPr>
        <w:pStyle w:val="PPStandardReport"/>
        <w:ind w:left="0"/>
        <w:rPr>
          <w:rFonts w:cs="Tahoma"/>
          <w:sz w:val="22"/>
        </w:rPr>
      </w:pPr>
      <w:r w:rsidRPr="00814A1B">
        <w:rPr>
          <w:rFonts w:cs="Tahoma"/>
          <w:sz w:val="22"/>
        </w:rPr>
        <w:t xml:space="preserve">Compensation for the land acquired for the proposed project will be in kind. NLC will acquire the </w:t>
      </w:r>
      <w:r w:rsidR="00F86418" w:rsidRPr="00F86418">
        <w:rPr>
          <w:rFonts w:cs="Tahoma"/>
          <w:sz w:val="22"/>
        </w:rPr>
        <w:t>1.214 hectres</w:t>
      </w:r>
      <w:r w:rsidR="004255D9" w:rsidRPr="00814A1B">
        <w:rPr>
          <w:rFonts w:cs="Tahoma"/>
          <w:sz w:val="22"/>
        </w:rPr>
        <w:t xml:space="preserve"> </w:t>
      </w:r>
      <w:r w:rsidRPr="00814A1B">
        <w:rPr>
          <w:rFonts w:cs="Tahoma"/>
          <w:sz w:val="22"/>
        </w:rPr>
        <w:t>land in Kwa Dzombo compulsorily,MOE will pay compensation in kind through implementation of projects in either water, education and health sectors</w:t>
      </w:r>
      <w:r w:rsidR="007866EA" w:rsidRPr="00814A1B">
        <w:rPr>
          <w:rFonts w:cs="Tahoma"/>
          <w:sz w:val="22"/>
        </w:rPr>
        <w:t xml:space="preserve">. </w:t>
      </w:r>
      <w:r w:rsidR="00992A01" w:rsidRPr="00F86418">
        <w:rPr>
          <w:rFonts w:cs="Tahoma"/>
          <w:sz w:val="22"/>
        </w:rPr>
        <w:t xml:space="preserve">The project will cost </w:t>
      </w:r>
      <w:r w:rsidR="00F86418" w:rsidRPr="00F86418">
        <w:rPr>
          <w:rFonts w:cs="Tahoma"/>
          <w:sz w:val="22"/>
        </w:rPr>
        <w:t xml:space="preserve">kshs. </w:t>
      </w:r>
      <w:r w:rsidR="00992A01" w:rsidRPr="00F86418">
        <w:rPr>
          <w:rFonts w:cs="Tahoma"/>
          <w:sz w:val="22"/>
        </w:rPr>
        <w:t>1,000,000.</w:t>
      </w:r>
      <w:r w:rsidR="00992A01">
        <w:rPr>
          <w:rFonts w:cs="Tahoma"/>
          <w:sz w:val="22"/>
        </w:rPr>
        <w:t xml:space="preserve"> </w:t>
      </w:r>
      <w:r w:rsidR="007866EA" w:rsidRPr="00814A1B">
        <w:rPr>
          <w:rFonts w:cs="Tahoma"/>
          <w:sz w:val="22"/>
        </w:rPr>
        <w:t xml:space="preserve">In </w:t>
      </w:r>
      <w:r w:rsidR="00911167" w:rsidRPr="00814A1B">
        <w:rPr>
          <w:rFonts w:cs="Tahoma"/>
          <w:sz w:val="22"/>
        </w:rPr>
        <w:t>Kwa Dzombo</w:t>
      </w:r>
      <w:r w:rsidR="007866EA" w:rsidRPr="00814A1B">
        <w:rPr>
          <w:rFonts w:cs="Tahoma"/>
          <w:sz w:val="22"/>
        </w:rPr>
        <w:t>, the community requested</w:t>
      </w:r>
      <w:r w:rsidR="00757B05" w:rsidRPr="00814A1B">
        <w:rPr>
          <w:rFonts w:cs="Tahoma"/>
          <w:sz w:val="22"/>
        </w:rPr>
        <w:t xml:space="preserve"> for</w:t>
      </w:r>
      <w:r w:rsidR="004572B9" w:rsidRPr="00814A1B">
        <w:rPr>
          <w:rFonts w:cs="Tahoma"/>
          <w:sz w:val="22"/>
        </w:rPr>
        <w:t xml:space="preserve"> the following projects in order of </w:t>
      </w:r>
      <w:r w:rsidR="00AF34C2" w:rsidRPr="00814A1B">
        <w:rPr>
          <w:rFonts w:cs="Tahoma"/>
          <w:sz w:val="22"/>
        </w:rPr>
        <w:t>priority</w:t>
      </w:r>
      <w:r w:rsidR="004572B9" w:rsidRPr="00814A1B">
        <w:rPr>
          <w:rFonts w:cs="Tahoma"/>
          <w:sz w:val="22"/>
        </w:rPr>
        <w:t>.</w:t>
      </w:r>
    </w:p>
    <w:p w14:paraId="414B88DC" w14:textId="0876B8C9" w:rsidR="002B095A" w:rsidRPr="00814A1B" w:rsidRDefault="002B095A">
      <w:pPr>
        <w:pStyle w:val="ListParagraph"/>
        <w:numPr>
          <w:ilvl w:val="0"/>
          <w:numId w:val="23"/>
        </w:numPr>
        <w:rPr>
          <w:rFonts w:cs="Tahoma"/>
          <w:sz w:val="22"/>
        </w:rPr>
      </w:pPr>
      <w:r w:rsidRPr="00814A1B">
        <w:rPr>
          <w:rFonts w:cs="Tahoma"/>
          <w:sz w:val="22"/>
        </w:rPr>
        <w:t>Construction of two classes and provision of desks for M</w:t>
      </w:r>
      <w:r w:rsidR="00C80FE0" w:rsidRPr="00814A1B">
        <w:rPr>
          <w:rFonts w:cs="Tahoma"/>
          <w:sz w:val="22"/>
        </w:rPr>
        <w:t>ikameni</w:t>
      </w:r>
      <w:r w:rsidRPr="00814A1B">
        <w:rPr>
          <w:rFonts w:cs="Tahoma"/>
          <w:sz w:val="22"/>
        </w:rPr>
        <w:t xml:space="preserve"> primary school</w:t>
      </w:r>
      <w:r w:rsidR="00695266" w:rsidRPr="00814A1B">
        <w:rPr>
          <w:rFonts w:cs="Tahoma"/>
          <w:sz w:val="22"/>
        </w:rPr>
        <w:t xml:space="preserve"> wh</w:t>
      </w:r>
      <w:r w:rsidR="00146E58" w:rsidRPr="00814A1B">
        <w:rPr>
          <w:rFonts w:cs="Tahoma"/>
          <w:sz w:val="22"/>
        </w:rPr>
        <w:t>ere</w:t>
      </w:r>
      <w:r w:rsidR="00695266" w:rsidRPr="00814A1B">
        <w:rPr>
          <w:rFonts w:cs="Tahoma"/>
          <w:sz w:val="22"/>
        </w:rPr>
        <w:t xml:space="preserve"> classrooms are temporary and </w:t>
      </w:r>
      <w:r w:rsidR="00146E58" w:rsidRPr="00814A1B">
        <w:rPr>
          <w:rFonts w:cs="Tahoma"/>
          <w:sz w:val="22"/>
        </w:rPr>
        <w:t>their condition has deteriorated over time</w:t>
      </w:r>
      <w:r w:rsidRPr="00814A1B">
        <w:rPr>
          <w:rFonts w:cs="Tahoma"/>
          <w:sz w:val="22"/>
        </w:rPr>
        <w:t>.</w:t>
      </w:r>
    </w:p>
    <w:p w14:paraId="12C9C21D" w14:textId="671F92B1" w:rsidR="007A4BAE" w:rsidRPr="00814A1B" w:rsidRDefault="007A4BAE">
      <w:pPr>
        <w:numPr>
          <w:ilvl w:val="0"/>
          <w:numId w:val="23"/>
        </w:numPr>
        <w:rPr>
          <w:rFonts w:cs="Tahoma"/>
          <w:sz w:val="22"/>
        </w:rPr>
      </w:pPr>
      <w:r w:rsidRPr="00814A1B">
        <w:rPr>
          <w:rFonts w:cs="Tahoma"/>
          <w:sz w:val="22"/>
        </w:rPr>
        <w:t>Improvement of existing</w:t>
      </w:r>
      <w:r w:rsidR="00290D9F" w:rsidRPr="00814A1B">
        <w:rPr>
          <w:rFonts w:cs="Tahoma"/>
          <w:sz w:val="22"/>
        </w:rPr>
        <w:t xml:space="preserve"> Bandawacho</w:t>
      </w:r>
      <w:r w:rsidRPr="00814A1B">
        <w:rPr>
          <w:rFonts w:cs="Tahoma"/>
          <w:sz w:val="22"/>
        </w:rPr>
        <w:t xml:space="preserve"> water pan by desilting the water pan and installing solar powered pumps and other amenities, </w:t>
      </w:r>
    </w:p>
    <w:p w14:paraId="793B70C1" w14:textId="3773BAC0" w:rsidR="007A4BAE" w:rsidRPr="00814A1B" w:rsidRDefault="007A4BAE" w:rsidP="008A6D9D">
      <w:pPr>
        <w:pStyle w:val="PPStandardReport"/>
        <w:ind w:left="0"/>
        <w:rPr>
          <w:rFonts w:cs="Tahoma"/>
          <w:sz w:val="22"/>
        </w:rPr>
      </w:pPr>
      <w:r w:rsidRPr="00814A1B">
        <w:rPr>
          <w:rFonts w:cs="Tahoma"/>
          <w:sz w:val="22"/>
        </w:rPr>
        <w:t xml:space="preserve">     </w:t>
      </w:r>
      <w:r w:rsidRPr="00814A1B">
        <w:rPr>
          <w:rFonts w:cs="Tahoma"/>
          <w:noProof/>
          <w:sz w:val="22"/>
          <w:lang w:val="en-US" w:eastAsia="en-US"/>
        </w:rPr>
        <w:drawing>
          <wp:inline distT="0" distB="0" distL="0" distR="0" wp14:anchorId="292E889B" wp14:editId="6A9424E8">
            <wp:extent cx="2485747" cy="1999116"/>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5750" cy="2007161"/>
                    </a:xfrm>
                    <a:prstGeom prst="rect">
                      <a:avLst/>
                    </a:prstGeom>
                    <a:noFill/>
                    <a:ln>
                      <a:noFill/>
                    </a:ln>
                  </pic:spPr>
                </pic:pic>
              </a:graphicData>
            </a:graphic>
          </wp:inline>
        </w:drawing>
      </w:r>
      <w:r w:rsidRPr="00814A1B">
        <w:rPr>
          <w:rFonts w:cs="Tahoma"/>
          <w:sz w:val="22"/>
        </w:rPr>
        <w:t xml:space="preserve">    </w:t>
      </w:r>
      <w:r w:rsidR="00290D9F" w:rsidRPr="00814A1B">
        <w:rPr>
          <w:rFonts w:cs="Tahoma"/>
          <w:noProof/>
          <w:sz w:val="22"/>
          <w:lang w:val="en-US" w:eastAsia="en-US"/>
        </w:rPr>
        <w:drawing>
          <wp:inline distT="0" distB="0" distL="0" distR="0" wp14:anchorId="6DD0381B" wp14:editId="550CD034">
            <wp:extent cx="2840855" cy="20066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2712" cy="2014975"/>
                    </a:xfrm>
                    <a:prstGeom prst="rect">
                      <a:avLst/>
                    </a:prstGeom>
                    <a:noFill/>
                    <a:ln>
                      <a:noFill/>
                    </a:ln>
                  </pic:spPr>
                </pic:pic>
              </a:graphicData>
            </a:graphic>
          </wp:inline>
        </w:drawing>
      </w:r>
    </w:p>
    <w:p w14:paraId="6877EC08" w14:textId="77777777" w:rsidR="00B239D4" w:rsidRPr="00814A1B" w:rsidRDefault="007A4BAE" w:rsidP="008A6D9D">
      <w:pPr>
        <w:pStyle w:val="PPStandardReport"/>
        <w:rPr>
          <w:rFonts w:cs="Tahoma"/>
          <w:sz w:val="22"/>
        </w:rPr>
      </w:pPr>
      <w:r w:rsidRPr="00814A1B">
        <w:rPr>
          <w:rFonts w:cs="Tahoma"/>
          <w:sz w:val="22"/>
        </w:rPr>
        <w:t xml:space="preserve">               </w:t>
      </w:r>
      <w:r w:rsidRPr="00814A1B">
        <w:rPr>
          <w:rFonts w:cs="Tahoma"/>
          <w:i/>
          <w:sz w:val="22"/>
        </w:rPr>
        <w:t>Plate 2: Mikameni Primary School / Grade 3 class with no desks</w:t>
      </w:r>
      <w:r w:rsidRPr="00814A1B">
        <w:rPr>
          <w:rFonts w:cs="Tahoma"/>
          <w:sz w:val="22"/>
        </w:rPr>
        <w:t xml:space="preserve">  </w:t>
      </w:r>
    </w:p>
    <w:p w14:paraId="0154FDB8" w14:textId="249D4753" w:rsidR="00B239D4" w:rsidRPr="00814A1B" w:rsidRDefault="00B239D4" w:rsidP="00677281">
      <w:pPr>
        <w:pStyle w:val="Heading3"/>
        <w:rPr>
          <w:rFonts w:eastAsia="DengXian"/>
          <w:sz w:val="22"/>
          <w:szCs w:val="22"/>
          <w:lang w:val="en-US" w:eastAsia="en-US"/>
        </w:rPr>
      </w:pPr>
      <w:bookmarkStart w:id="299" w:name="_Toc454973893"/>
      <w:bookmarkStart w:id="300" w:name="_Toc58873557"/>
      <w:bookmarkStart w:id="301" w:name="_Toc92879004"/>
      <w:bookmarkStart w:id="302" w:name="_Toc92879208"/>
      <w:bookmarkStart w:id="303" w:name="_Toc92902305"/>
      <w:bookmarkStart w:id="304" w:name="_Toc103781214"/>
      <w:bookmarkStart w:id="305" w:name="_Toc105058508"/>
      <w:bookmarkStart w:id="306" w:name="_Toc148535827"/>
      <w:r w:rsidRPr="00814A1B">
        <w:rPr>
          <w:rFonts w:eastAsia="DengXian"/>
          <w:sz w:val="22"/>
          <w:szCs w:val="22"/>
          <w:lang w:val="en-US" w:eastAsia="en-US"/>
        </w:rPr>
        <w:t>Access</w:t>
      </w:r>
      <w:bookmarkEnd w:id="299"/>
      <w:bookmarkEnd w:id="300"/>
      <w:r w:rsidRPr="00814A1B">
        <w:rPr>
          <w:rFonts w:eastAsia="DengXian"/>
          <w:sz w:val="22"/>
          <w:szCs w:val="22"/>
          <w:lang w:val="en-US" w:eastAsia="en-US"/>
        </w:rPr>
        <w:t xml:space="preserve"> to the Site</w:t>
      </w:r>
      <w:bookmarkEnd w:id="301"/>
      <w:bookmarkEnd w:id="302"/>
      <w:bookmarkEnd w:id="303"/>
      <w:bookmarkEnd w:id="304"/>
      <w:bookmarkEnd w:id="305"/>
      <w:bookmarkEnd w:id="306"/>
      <w:r w:rsidRPr="00814A1B">
        <w:rPr>
          <w:rFonts w:eastAsia="DengXian"/>
          <w:sz w:val="22"/>
          <w:szCs w:val="22"/>
          <w:lang w:val="en-US" w:eastAsia="en-US"/>
        </w:rPr>
        <w:t xml:space="preserve"> </w:t>
      </w:r>
    </w:p>
    <w:p w14:paraId="4A1C4AF3" w14:textId="1DB13648" w:rsidR="007A4BAE" w:rsidRPr="00814A1B" w:rsidRDefault="00B239D4" w:rsidP="008A6D9D">
      <w:pPr>
        <w:autoSpaceDE w:val="0"/>
        <w:autoSpaceDN w:val="0"/>
        <w:adjustRightInd w:val="0"/>
        <w:rPr>
          <w:rFonts w:eastAsia="DengXian" w:cs="Tahoma"/>
          <w:sz w:val="22"/>
          <w:lang w:val="en-US" w:eastAsia="en-US"/>
        </w:rPr>
      </w:pPr>
      <w:r w:rsidRPr="00814A1B">
        <w:rPr>
          <w:rFonts w:eastAsia="DengXian" w:cs="Tahoma"/>
          <w:sz w:val="22"/>
          <w:lang w:val="en-US" w:eastAsia="en-US"/>
        </w:rPr>
        <w:t xml:space="preserve">It is proposed that the </w:t>
      </w:r>
      <w:r w:rsidR="00C80FE0" w:rsidRPr="00814A1B">
        <w:rPr>
          <w:rFonts w:eastAsia="DengXian" w:cs="Tahoma"/>
          <w:sz w:val="22"/>
          <w:lang w:val="en-US" w:eastAsia="en-US"/>
        </w:rPr>
        <w:t>Kwa Dzombo</w:t>
      </w:r>
      <w:r w:rsidRPr="00814A1B">
        <w:rPr>
          <w:rFonts w:eastAsia="DengXian" w:cs="Tahoma"/>
          <w:sz w:val="22"/>
          <w:lang w:val="en-US" w:eastAsia="en-US"/>
        </w:rPr>
        <w:t xml:space="preserve"> Solar Mini-grid will have one access road, which will be designed according to KPLC’s standards, taking into account the Ministry of Road’s requirements. The Solar Mini-grid will be accessed from the </w:t>
      </w:r>
      <w:r w:rsidR="00C80FE0" w:rsidRPr="00814A1B">
        <w:rPr>
          <w:rFonts w:eastAsia="DengXian" w:cs="Tahoma"/>
          <w:sz w:val="22"/>
          <w:lang w:val="en-US" w:eastAsia="en-US"/>
        </w:rPr>
        <w:t>Godo-Kwa Nyanje</w:t>
      </w:r>
      <w:r w:rsidRPr="00814A1B">
        <w:rPr>
          <w:rFonts w:eastAsia="DengXian" w:cs="Tahoma"/>
          <w:sz w:val="22"/>
          <w:lang w:val="en-US" w:eastAsia="en-US"/>
        </w:rPr>
        <w:t xml:space="preserve"> road. The road is well maintained murram road, and the proposed site touches the said road on the lower part. This is advantageous because no new road will be required. However, a proper access to the site and drainage will be constructed to safely access the Mini -grid site and to avoid flooding. </w:t>
      </w:r>
    </w:p>
    <w:p w14:paraId="2A7AC36C" w14:textId="77777777" w:rsidR="003E5EB8" w:rsidRPr="00814A1B" w:rsidRDefault="003E5EB8" w:rsidP="00677281">
      <w:pPr>
        <w:pStyle w:val="Heading2"/>
        <w:rPr>
          <w:sz w:val="22"/>
          <w:szCs w:val="22"/>
        </w:rPr>
      </w:pPr>
      <w:bookmarkStart w:id="307" w:name="_Toc148535828"/>
      <w:r w:rsidRPr="00814A1B">
        <w:rPr>
          <w:sz w:val="22"/>
          <w:szCs w:val="22"/>
        </w:rPr>
        <w:t>Resource Requirement</w:t>
      </w:r>
      <w:bookmarkEnd w:id="307"/>
      <w:r w:rsidRPr="00814A1B">
        <w:rPr>
          <w:sz w:val="22"/>
          <w:szCs w:val="22"/>
        </w:rPr>
        <w:t xml:space="preserve"> </w:t>
      </w:r>
    </w:p>
    <w:p w14:paraId="42A7CDCB" w14:textId="77777777" w:rsidR="003E5EB8" w:rsidRPr="00814A1B" w:rsidRDefault="003E5EB8" w:rsidP="00677281">
      <w:pPr>
        <w:pStyle w:val="Heading3"/>
        <w:rPr>
          <w:sz w:val="22"/>
          <w:szCs w:val="22"/>
        </w:rPr>
      </w:pPr>
      <w:bookmarkStart w:id="308" w:name="_Toc148535829"/>
      <w:r w:rsidRPr="00814A1B">
        <w:rPr>
          <w:sz w:val="22"/>
          <w:szCs w:val="22"/>
        </w:rPr>
        <w:t>Workforce Requirement</w:t>
      </w:r>
      <w:bookmarkEnd w:id="308"/>
      <w:r w:rsidRPr="00814A1B">
        <w:rPr>
          <w:sz w:val="22"/>
          <w:szCs w:val="22"/>
        </w:rPr>
        <w:t xml:space="preserve"> </w:t>
      </w:r>
    </w:p>
    <w:p w14:paraId="3A8EAA21" w14:textId="47C8AA53" w:rsidR="007D467E" w:rsidRPr="00814A1B" w:rsidRDefault="005D2ECC" w:rsidP="008A6D9D">
      <w:pPr>
        <w:autoSpaceDE w:val="0"/>
        <w:autoSpaceDN w:val="0"/>
        <w:adjustRightInd w:val="0"/>
        <w:rPr>
          <w:rFonts w:cs="Tahoma"/>
          <w:sz w:val="22"/>
        </w:rPr>
      </w:pPr>
      <w:r w:rsidRPr="00814A1B">
        <w:rPr>
          <w:rFonts w:cs="Tahoma"/>
          <w:color w:val="000000"/>
          <w:sz w:val="22"/>
        </w:rPr>
        <w:t>C</w:t>
      </w:r>
      <w:r w:rsidR="008D1E52" w:rsidRPr="00814A1B">
        <w:rPr>
          <w:rFonts w:cs="Tahoma"/>
          <w:color w:val="000000"/>
          <w:sz w:val="22"/>
        </w:rPr>
        <w:t>onstruction activities</w:t>
      </w:r>
      <w:r w:rsidRPr="00814A1B">
        <w:rPr>
          <w:rFonts w:cs="Tahoma"/>
          <w:color w:val="000000"/>
          <w:sz w:val="22"/>
        </w:rPr>
        <w:t xml:space="preserve"> of the mini-grid will include</w:t>
      </w:r>
      <w:r w:rsidR="008D1E52" w:rsidRPr="00814A1B">
        <w:rPr>
          <w:rFonts w:cs="Tahoma"/>
          <w:color w:val="000000"/>
          <w:sz w:val="22"/>
        </w:rPr>
        <w:t xml:space="preserve"> ground preparation, earth moving, materials delivery, building, walling, roofing and the installation of amenities and fittings</w:t>
      </w:r>
      <w:r w:rsidRPr="00814A1B">
        <w:rPr>
          <w:rFonts w:cs="Tahoma"/>
          <w:color w:val="000000"/>
          <w:sz w:val="22"/>
        </w:rPr>
        <w:t>. These activities</w:t>
      </w:r>
      <w:r w:rsidR="008D1E52" w:rsidRPr="00814A1B">
        <w:rPr>
          <w:rFonts w:cs="Tahoma"/>
          <w:color w:val="000000"/>
          <w:sz w:val="22"/>
        </w:rPr>
        <w:t xml:space="preserve"> will be carried out by</w:t>
      </w:r>
      <w:r w:rsidR="00290D9F" w:rsidRPr="00814A1B">
        <w:rPr>
          <w:rFonts w:cs="Tahoma"/>
          <w:sz w:val="22"/>
        </w:rPr>
        <w:t xml:space="preserve"> skilled, semi skilled and un-skilled </w:t>
      </w:r>
      <w:r w:rsidRPr="00814A1B">
        <w:rPr>
          <w:rFonts w:cs="Tahoma"/>
          <w:color w:val="000000"/>
          <w:sz w:val="22"/>
        </w:rPr>
        <w:t xml:space="preserve">competent </w:t>
      </w:r>
      <w:r w:rsidR="000D34B9" w:rsidRPr="00814A1B">
        <w:rPr>
          <w:rFonts w:cs="Tahoma"/>
          <w:color w:val="000000"/>
          <w:sz w:val="22"/>
        </w:rPr>
        <w:t>personnel. The</w:t>
      </w:r>
      <w:r w:rsidR="002B095A" w:rsidRPr="00814A1B">
        <w:rPr>
          <w:rFonts w:cs="Tahoma"/>
          <w:color w:val="000000"/>
          <w:sz w:val="22"/>
        </w:rPr>
        <w:t xml:space="preserve"> number of workers will be dictated by the contractor based on the work load.</w:t>
      </w:r>
      <w:r w:rsidRPr="00814A1B">
        <w:rPr>
          <w:rFonts w:cs="Tahoma"/>
          <w:sz w:val="22"/>
        </w:rPr>
        <w:t xml:space="preserve"> The Solar Mini-grid will be operated and maintained by the contractor for the first</w:t>
      </w:r>
      <w:r w:rsidR="00AD1500">
        <w:rPr>
          <w:rFonts w:cs="Tahoma"/>
          <w:sz w:val="22"/>
        </w:rPr>
        <w:t xml:space="preserve"> seven</w:t>
      </w:r>
      <w:r w:rsidRPr="00814A1B">
        <w:rPr>
          <w:rFonts w:cs="Tahoma"/>
          <w:sz w:val="22"/>
        </w:rPr>
        <w:t xml:space="preserve"> years and then handed over to KPLC engineers and operators.</w:t>
      </w:r>
    </w:p>
    <w:p w14:paraId="4A70A5F0" w14:textId="77777777" w:rsidR="005D2ECC" w:rsidRPr="00814A1B" w:rsidRDefault="005D2ECC" w:rsidP="008A6D9D">
      <w:pPr>
        <w:autoSpaceDE w:val="0"/>
        <w:autoSpaceDN w:val="0"/>
        <w:adjustRightInd w:val="0"/>
        <w:rPr>
          <w:rFonts w:cs="Tahoma"/>
          <w:sz w:val="22"/>
          <w:lang w:val="en-US" w:eastAsia="en-US"/>
        </w:rPr>
      </w:pPr>
    </w:p>
    <w:p w14:paraId="7A6B5018" w14:textId="4BE22A41" w:rsidR="005F5F2F" w:rsidRPr="00814A1B" w:rsidRDefault="003E5EB8" w:rsidP="00677281">
      <w:pPr>
        <w:pStyle w:val="Heading3"/>
        <w:rPr>
          <w:sz w:val="22"/>
          <w:szCs w:val="22"/>
        </w:rPr>
      </w:pPr>
      <w:bookmarkStart w:id="309" w:name="_Toc148535830"/>
      <w:r w:rsidRPr="00814A1B">
        <w:rPr>
          <w:sz w:val="22"/>
          <w:szCs w:val="22"/>
        </w:rPr>
        <w:t>Water Requirement and Source</w:t>
      </w:r>
      <w:bookmarkEnd w:id="309"/>
      <w:r w:rsidRPr="00814A1B">
        <w:rPr>
          <w:sz w:val="22"/>
          <w:szCs w:val="22"/>
        </w:rPr>
        <w:t xml:space="preserve"> </w:t>
      </w:r>
    </w:p>
    <w:p w14:paraId="3970027F" w14:textId="37CA7AE0" w:rsidR="003E5EB8" w:rsidRPr="00814A1B" w:rsidRDefault="001D49ED" w:rsidP="008A6D9D">
      <w:pPr>
        <w:pStyle w:val="Heading4"/>
        <w:shd w:val="clear" w:color="auto" w:fill="FFFFFF" w:themeFill="background1"/>
        <w:jc w:val="both"/>
        <w:rPr>
          <w:rFonts w:cs="Tahoma"/>
          <w:sz w:val="22"/>
          <w:szCs w:val="22"/>
        </w:rPr>
      </w:pPr>
      <w:r w:rsidRPr="00814A1B">
        <w:rPr>
          <w:rFonts w:cs="Tahoma"/>
          <w:sz w:val="22"/>
          <w:szCs w:val="22"/>
        </w:rPr>
        <w:t xml:space="preserve"> </w:t>
      </w:r>
      <w:r w:rsidR="003E5EB8" w:rsidRPr="00814A1B">
        <w:rPr>
          <w:rFonts w:cs="Tahoma"/>
          <w:sz w:val="22"/>
          <w:szCs w:val="22"/>
        </w:rPr>
        <w:t xml:space="preserve">Construction Phase </w:t>
      </w:r>
    </w:p>
    <w:p w14:paraId="6DD8AEC0" w14:textId="2CB4F19D" w:rsidR="005F5F2F" w:rsidRPr="00814A1B" w:rsidRDefault="005F5F2F" w:rsidP="008A6D9D">
      <w:pPr>
        <w:pStyle w:val="PPStandardReport"/>
        <w:shd w:val="clear" w:color="auto" w:fill="FFFFFF" w:themeFill="background1"/>
        <w:ind w:left="0"/>
        <w:rPr>
          <w:rFonts w:cs="Tahoma"/>
          <w:sz w:val="22"/>
        </w:rPr>
      </w:pPr>
      <w:r w:rsidRPr="00814A1B">
        <w:rPr>
          <w:rFonts w:eastAsia="DengXian" w:cs="Tahoma"/>
          <w:bCs/>
          <w:sz w:val="22"/>
          <w:lang w:val="en-US" w:eastAsia="en-US"/>
        </w:rPr>
        <w:t>Water is key in the construction of this project</w:t>
      </w:r>
      <w:r w:rsidRPr="00814A1B">
        <w:rPr>
          <w:rFonts w:eastAsia="DengXian" w:cs="Tahoma"/>
          <w:sz w:val="22"/>
          <w:lang w:val="en-US" w:eastAsia="en-US"/>
        </w:rPr>
        <w:t>.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w:t>
      </w:r>
    </w:p>
    <w:p w14:paraId="525F346A" w14:textId="53E668FD" w:rsidR="003E5EB8" w:rsidRPr="00814A1B" w:rsidRDefault="003E5EB8" w:rsidP="008A6D9D">
      <w:pPr>
        <w:pStyle w:val="Heading4"/>
        <w:jc w:val="both"/>
        <w:rPr>
          <w:rFonts w:cs="Tahoma"/>
          <w:sz w:val="22"/>
          <w:szCs w:val="22"/>
        </w:rPr>
      </w:pPr>
      <w:r w:rsidRPr="00814A1B">
        <w:rPr>
          <w:rFonts w:cs="Tahoma"/>
          <w:sz w:val="22"/>
          <w:szCs w:val="22"/>
        </w:rPr>
        <w:t xml:space="preserve">Operation Phase </w:t>
      </w:r>
    </w:p>
    <w:p w14:paraId="296A9ACE" w14:textId="773BE14F" w:rsidR="00540247" w:rsidRPr="00814A1B" w:rsidRDefault="00540247" w:rsidP="008A6D9D">
      <w:pPr>
        <w:pStyle w:val="CM3"/>
        <w:spacing w:line="276" w:lineRule="auto"/>
        <w:jc w:val="both"/>
        <w:rPr>
          <w:rFonts w:ascii="Tahoma" w:hAnsi="Tahoma" w:cs="Tahoma"/>
          <w:sz w:val="22"/>
          <w:szCs w:val="22"/>
        </w:rPr>
      </w:pPr>
      <w:r w:rsidRPr="00814A1B">
        <w:rPr>
          <w:rFonts w:ascii="Tahoma" w:hAnsi="Tahoma" w:cs="Tahoma"/>
          <w:sz w:val="22"/>
          <w:szCs w:val="22"/>
        </w:rPr>
        <w:t>The water required during operation phase of the project will be mainly for washing</w:t>
      </w:r>
      <w:r w:rsidR="00D51A9A" w:rsidRPr="00814A1B">
        <w:rPr>
          <w:rFonts w:ascii="Tahoma" w:hAnsi="Tahoma" w:cs="Tahoma"/>
          <w:sz w:val="22"/>
          <w:szCs w:val="22"/>
        </w:rPr>
        <w:t xml:space="preserve"> the face of the solar modules, </w:t>
      </w:r>
      <w:r w:rsidR="00163284" w:rsidRPr="00814A1B">
        <w:rPr>
          <w:rFonts w:ascii="Tahoma" w:hAnsi="Tahoma" w:cs="Tahoma"/>
          <w:sz w:val="22"/>
          <w:szCs w:val="22"/>
        </w:rPr>
        <w:t xml:space="preserve">minimal </w:t>
      </w:r>
      <w:r w:rsidR="008F2E69" w:rsidRPr="00814A1B">
        <w:rPr>
          <w:rFonts w:ascii="Tahoma" w:hAnsi="Tahoma" w:cs="Tahoma"/>
          <w:sz w:val="22"/>
          <w:szCs w:val="22"/>
        </w:rPr>
        <w:t>water will be used for this purpose</w:t>
      </w:r>
      <w:r w:rsidRPr="00814A1B">
        <w:rPr>
          <w:rFonts w:ascii="Tahoma" w:hAnsi="Tahoma" w:cs="Tahoma"/>
          <w:sz w:val="22"/>
          <w:szCs w:val="22"/>
        </w:rPr>
        <w:t xml:space="preserve">. </w:t>
      </w:r>
      <w:r w:rsidR="00C764A1" w:rsidRPr="00814A1B">
        <w:rPr>
          <w:rFonts w:ascii="Tahoma" w:hAnsi="Tahoma" w:cs="Tahoma"/>
          <w:sz w:val="22"/>
          <w:szCs w:val="22"/>
        </w:rPr>
        <w:t xml:space="preserve">The quantity of </w:t>
      </w:r>
      <w:r w:rsidRPr="00814A1B">
        <w:rPr>
          <w:rFonts w:ascii="Tahoma" w:hAnsi="Tahoma" w:cs="Tahoma"/>
          <w:sz w:val="22"/>
          <w:szCs w:val="22"/>
        </w:rPr>
        <w:t>Water requirement during operational phase of the project</w:t>
      </w:r>
      <w:r w:rsidR="00C764A1" w:rsidRPr="00814A1B">
        <w:rPr>
          <w:rFonts w:ascii="Tahoma" w:hAnsi="Tahoma" w:cs="Tahoma"/>
          <w:sz w:val="22"/>
          <w:szCs w:val="22"/>
        </w:rPr>
        <w:t xml:space="preserve"> is not known at thi</w:t>
      </w:r>
      <w:r w:rsidR="00163284" w:rsidRPr="00814A1B">
        <w:rPr>
          <w:rFonts w:ascii="Tahoma" w:hAnsi="Tahoma" w:cs="Tahoma"/>
          <w:sz w:val="22"/>
          <w:szCs w:val="22"/>
        </w:rPr>
        <w:t>s</w:t>
      </w:r>
      <w:r w:rsidR="00C764A1" w:rsidRPr="00814A1B">
        <w:rPr>
          <w:rFonts w:ascii="Tahoma" w:hAnsi="Tahoma" w:cs="Tahoma"/>
          <w:sz w:val="22"/>
          <w:szCs w:val="22"/>
        </w:rPr>
        <w:t xml:space="preserve"> stage</w:t>
      </w:r>
      <w:r w:rsidR="00163284" w:rsidRPr="00814A1B">
        <w:rPr>
          <w:rFonts w:ascii="Tahoma" w:hAnsi="Tahoma" w:cs="Tahoma"/>
          <w:sz w:val="22"/>
          <w:szCs w:val="22"/>
        </w:rPr>
        <w:t xml:space="preserve"> of the project</w:t>
      </w:r>
      <w:r w:rsidR="00C764A1" w:rsidRPr="00814A1B">
        <w:rPr>
          <w:rFonts w:ascii="Tahoma" w:hAnsi="Tahoma" w:cs="Tahoma"/>
          <w:sz w:val="22"/>
          <w:szCs w:val="22"/>
        </w:rPr>
        <w:t xml:space="preserve">. </w:t>
      </w:r>
    </w:p>
    <w:p w14:paraId="79C19192" w14:textId="29127A45" w:rsidR="003E5EB8" w:rsidRPr="00814A1B" w:rsidRDefault="00163284" w:rsidP="008A6D9D">
      <w:pPr>
        <w:pStyle w:val="CM3"/>
        <w:spacing w:line="276" w:lineRule="auto"/>
        <w:jc w:val="both"/>
        <w:rPr>
          <w:rFonts w:ascii="Tahoma" w:hAnsi="Tahoma" w:cs="Tahoma"/>
          <w:sz w:val="22"/>
          <w:szCs w:val="22"/>
        </w:rPr>
      </w:pPr>
      <w:r w:rsidRPr="00814A1B">
        <w:rPr>
          <w:rFonts w:ascii="Tahoma" w:hAnsi="Tahoma" w:cs="Tahoma"/>
          <w:sz w:val="22"/>
          <w:szCs w:val="22"/>
        </w:rPr>
        <w:t xml:space="preserve">As noted </w:t>
      </w:r>
      <w:r w:rsidR="000D34B9" w:rsidRPr="00814A1B">
        <w:rPr>
          <w:rFonts w:ascii="Tahoma" w:hAnsi="Tahoma" w:cs="Tahoma"/>
          <w:sz w:val="22"/>
          <w:szCs w:val="22"/>
        </w:rPr>
        <w:t>previously, employees</w:t>
      </w:r>
      <w:r w:rsidR="008F2E69" w:rsidRPr="00814A1B">
        <w:rPr>
          <w:rFonts w:ascii="Tahoma" w:hAnsi="Tahoma" w:cs="Tahoma"/>
          <w:sz w:val="22"/>
          <w:szCs w:val="22"/>
        </w:rPr>
        <w:t xml:space="preserve"> (direct and contractual) will be working during operation phase. </w:t>
      </w:r>
    </w:p>
    <w:p w14:paraId="11FA8BD9" w14:textId="77777777" w:rsidR="00D51A9A" w:rsidRPr="00814A1B" w:rsidRDefault="00D51A9A" w:rsidP="008A6D9D">
      <w:pPr>
        <w:pStyle w:val="Default"/>
        <w:rPr>
          <w:rFonts w:ascii="Tahoma" w:hAnsi="Tahoma" w:cs="Tahoma"/>
          <w:sz w:val="22"/>
          <w:szCs w:val="22"/>
          <w:lang w:val="en-GB" w:eastAsia="en-GB"/>
        </w:rPr>
      </w:pPr>
    </w:p>
    <w:p w14:paraId="53D3B668" w14:textId="77777777" w:rsidR="003E5EB8" w:rsidRPr="00814A1B" w:rsidRDefault="003E5EB8" w:rsidP="00677281">
      <w:pPr>
        <w:pStyle w:val="Heading3"/>
        <w:rPr>
          <w:sz w:val="22"/>
          <w:szCs w:val="22"/>
        </w:rPr>
      </w:pPr>
      <w:bookmarkStart w:id="310" w:name="_Toc148535831"/>
      <w:r w:rsidRPr="00814A1B">
        <w:rPr>
          <w:sz w:val="22"/>
          <w:szCs w:val="22"/>
        </w:rPr>
        <w:t>Raw Material Requirement</w:t>
      </w:r>
      <w:bookmarkEnd w:id="310"/>
      <w:r w:rsidRPr="00814A1B">
        <w:rPr>
          <w:sz w:val="22"/>
          <w:szCs w:val="22"/>
        </w:rPr>
        <w:t xml:space="preserve"> </w:t>
      </w:r>
    </w:p>
    <w:p w14:paraId="7C09A4EB" w14:textId="77777777" w:rsidR="003E5EB8" w:rsidRPr="00814A1B" w:rsidRDefault="001D49ED" w:rsidP="008A6D9D">
      <w:pPr>
        <w:pStyle w:val="Heading4"/>
        <w:jc w:val="both"/>
        <w:rPr>
          <w:rFonts w:cs="Tahoma"/>
          <w:sz w:val="22"/>
          <w:szCs w:val="22"/>
        </w:rPr>
      </w:pPr>
      <w:r w:rsidRPr="00814A1B">
        <w:rPr>
          <w:rFonts w:cs="Tahoma"/>
          <w:sz w:val="22"/>
          <w:szCs w:val="22"/>
        </w:rPr>
        <w:t xml:space="preserve"> </w:t>
      </w:r>
      <w:r w:rsidR="003E5EB8" w:rsidRPr="00814A1B">
        <w:rPr>
          <w:rFonts w:cs="Tahoma"/>
          <w:sz w:val="22"/>
          <w:szCs w:val="22"/>
        </w:rPr>
        <w:t xml:space="preserve">Construction Phase </w:t>
      </w:r>
    </w:p>
    <w:p w14:paraId="1908D637" w14:textId="2D2A2F20" w:rsidR="003E5EB8" w:rsidRPr="00814A1B" w:rsidRDefault="008F2E69" w:rsidP="008A6D9D">
      <w:pPr>
        <w:pStyle w:val="CM3"/>
        <w:spacing w:line="276" w:lineRule="auto"/>
        <w:jc w:val="both"/>
        <w:rPr>
          <w:rFonts w:ascii="Tahoma" w:hAnsi="Tahoma" w:cs="Tahoma"/>
          <w:sz w:val="22"/>
          <w:szCs w:val="22"/>
        </w:rPr>
      </w:pPr>
      <w:r w:rsidRPr="00814A1B">
        <w:rPr>
          <w:rFonts w:ascii="Tahoma" w:hAnsi="Tahoma" w:cs="Tahoma"/>
          <w:sz w:val="22"/>
          <w:szCs w:val="22"/>
        </w:rPr>
        <w:t>The major raw materials required for the construction phase will be solar modules, fencing materials, construction materials like cement, sand and aggregate. The fencing materials and the construction materials will be sourced from the local hardware facilities. Solar Modules for the project al</w:t>
      </w:r>
      <w:r w:rsidR="00D51A9A" w:rsidRPr="00814A1B">
        <w:rPr>
          <w:rFonts w:ascii="Tahoma" w:hAnsi="Tahoma" w:cs="Tahoma"/>
          <w:sz w:val="22"/>
          <w:szCs w:val="22"/>
        </w:rPr>
        <w:t xml:space="preserve">ong with associated structures </w:t>
      </w:r>
      <w:r w:rsidRPr="00814A1B">
        <w:rPr>
          <w:rFonts w:ascii="Tahoma" w:hAnsi="Tahoma" w:cs="Tahoma"/>
          <w:sz w:val="22"/>
          <w:szCs w:val="22"/>
        </w:rPr>
        <w:t xml:space="preserve">will </w:t>
      </w:r>
      <w:r w:rsidR="005E109A" w:rsidRPr="00814A1B">
        <w:rPr>
          <w:rFonts w:ascii="Tahoma" w:hAnsi="Tahoma" w:cs="Tahoma"/>
          <w:sz w:val="22"/>
          <w:szCs w:val="22"/>
        </w:rPr>
        <w:t>be obtained</w:t>
      </w:r>
      <w:r w:rsidR="00330DBA" w:rsidRPr="00814A1B">
        <w:rPr>
          <w:rFonts w:ascii="Tahoma" w:hAnsi="Tahoma" w:cs="Tahoma"/>
          <w:sz w:val="22"/>
          <w:szCs w:val="22"/>
        </w:rPr>
        <w:t xml:space="preserve"> from suppliers in the Country or if not available</w:t>
      </w:r>
      <w:r w:rsidR="001D49ED" w:rsidRPr="00814A1B">
        <w:rPr>
          <w:rFonts w:ascii="Tahoma" w:hAnsi="Tahoma" w:cs="Tahoma"/>
          <w:sz w:val="22"/>
          <w:szCs w:val="22"/>
        </w:rPr>
        <w:t xml:space="preserve"> </w:t>
      </w:r>
      <w:r w:rsidR="002F7024" w:rsidRPr="00814A1B">
        <w:rPr>
          <w:rFonts w:ascii="Tahoma" w:hAnsi="Tahoma" w:cs="Tahoma"/>
          <w:sz w:val="22"/>
          <w:szCs w:val="22"/>
        </w:rPr>
        <w:t>imported</w:t>
      </w:r>
      <w:r w:rsidR="00330DBA" w:rsidRPr="00814A1B">
        <w:rPr>
          <w:rFonts w:ascii="Tahoma" w:hAnsi="Tahoma" w:cs="Tahoma"/>
          <w:sz w:val="22"/>
          <w:szCs w:val="22"/>
        </w:rPr>
        <w:t xml:space="preserve"> from suppliers outside the country</w:t>
      </w:r>
      <w:r w:rsidRPr="00814A1B">
        <w:rPr>
          <w:rFonts w:ascii="Tahoma" w:hAnsi="Tahoma" w:cs="Tahoma"/>
          <w:sz w:val="22"/>
          <w:szCs w:val="22"/>
        </w:rPr>
        <w:t>.</w:t>
      </w:r>
    </w:p>
    <w:p w14:paraId="030EC5CA" w14:textId="77777777" w:rsidR="00D51A9A" w:rsidRPr="00814A1B" w:rsidRDefault="00D51A9A" w:rsidP="008A6D9D">
      <w:pPr>
        <w:pStyle w:val="Default"/>
        <w:rPr>
          <w:rFonts w:ascii="Tahoma" w:hAnsi="Tahoma" w:cs="Tahoma"/>
          <w:sz w:val="22"/>
          <w:szCs w:val="22"/>
          <w:lang w:val="en-GB" w:eastAsia="en-GB"/>
        </w:rPr>
      </w:pPr>
    </w:p>
    <w:p w14:paraId="68C686A2" w14:textId="77777777" w:rsidR="003E5EB8" w:rsidRPr="00814A1B" w:rsidRDefault="001D49ED" w:rsidP="008A6D9D">
      <w:pPr>
        <w:pStyle w:val="Heading4"/>
        <w:jc w:val="both"/>
        <w:rPr>
          <w:rFonts w:cs="Tahoma"/>
          <w:sz w:val="22"/>
          <w:szCs w:val="22"/>
        </w:rPr>
      </w:pPr>
      <w:r w:rsidRPr="00814A1B">
        <w:rPr>
          <w:rFonts w:cs="Tahoma"/>
          <w:sz w:val="22"/>
          <w:szCs w:val="22"/>
        </w:rPr>
        <w:t xml:space="preserve"> </w:t>
      </w:r>
      <w:r w:rsidR="003E5EB8" w:rsidRPr="00814A1B">
        <w:rPr>
          <w:rFonts w:cs="Tahoma"/>
          <w:sz w:val="22"/>
          <w:szCs w:val="22"/>
        </w:rPr>
        <w:t xml:space="preserve">Operation Phase </w:t>
      </w:r>
    </w:p>
    <w:p w14:paraId="2327F429" w14:textId="77777777" w:rsidR="003E5EB8" w:rsidRPr="00814A1B" w:rsidRDefault="008F2E69"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There will be </w:t>
      </w:r>
      <w:r w:rsidR="003534AB" w:rsidRPr="00814A1B">
        <w:rPr>
          <w:rFonts w:ascii="Tahoma" w:hAnsi="Tahoma" w:cs="Tahoma"/>
          <w:sz w:val="22"/>
          <w:szCs w:val="22"/>
        </w:rPr>
        <w:t xml:space="preserve">no </w:t>
      </w:r>
      <w:r w:rsidRPr="00814A1B">
        <w:rPr>
          <w:rFonts w:ascii="Tahoma" w:hAnsi="Tahoma" w:cs="Tahoma"/>
          <w:sz w:val="22"/>
          <w:szCs w:val="22"/>
        </w:rPr>
        <w:t>major requirement of raw materia</w:t>
      </w:r>
      <w:r w:rsidR="002F7024" w:rsidRPr="00814A1B">
        <w:rPr>
          <w:rFonts w:ascii="Tahoma" w:hAnsi="Tahoma" w:cs="Tahoma"/>
          <w:sz w:val="22"/>
          <w:szCs w:val="22"/>
        </w:rPr>
        <w:t xml:space="preserve">ls during operation phase. Only </w:t>
      </w:r>
      <w:r w:rsidRPr="00814A1B">
        <w:rPr>
          <w:rFonts w:ascii="Tahoma" w:hAnsi="Tahoma" w:cs="Tahoma"/>
          <w:sz w:val="22"/>
          <w:szCs w:val="22"/>
        </w:rPr>
        <w:t>maintenance spares will be required at this phase.</w:t>
      </w:r>
    </w:p>
    <w:p w14:paraId="4ECE8450" w14:textId="77777777" w:rsidR="003E5EB8" w:rsidRPr="00814A1B" w:rsidRDefault="003E5EB8" w:rsidP="00677281">
      <w:pPr>
        <w:pStyle w:val="Heading3"/>
        <w:rPr>
          <w:sz w:val="22"/>
          <w:szCs w:val="22"/>
        </w:rPr>
      </w:pPr>
      <w:bookmarkStart w:id="311" w:name="_Toc148535832"/>
      <w:r w:rsidRPr="00814A1B">
        <w:rPr>
          <w:sz w:val="22"/>
          <w:szCs w:val="22"/>
        </w:rPr>
        <w:t>Power Requirement</w:t>
      </w:r>
      <w:bookmarkEnd w:id="311"/>
      <w:r w:rsidRPr="00814A1B">
        <w:rPr>
          <w:sz w:val="22"/>
          <w:szCs w:val="22"/>
        </w:rPr>
        <w:t xml:space="preserve"> </w:t>
      </w:r>
    </w:p>
    <w:p w14:paraId="3E7EC701" w14:textId="0DCE0592" w:rsidR="00744862" w:rsidRPr="00814A1B" w:rsidRDefault="0092078C"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Power</w:t>
      </w:r>
      <w:r w:rsidR="00744862" w:rsidRPr="00814A1B">
        <w:rPr>
          <w:rFonts w:eastAsia="DengXian" w:cs="Tahoma"/>
          <w:sz w:val="22"/>
          <w:lang w:val="en-US" w:eastAsia="en-US"/>
        </w:rPr>
        <w:t xml:space="preserve"> will be essential for the proposed project both during construction and operation. The contractor will have to have a portable generator during construction for fabrication and welding where necessary but Kenya Power will provide electricity for operations from its constructed Solar Mini-grid electrical network in the area since the area will be well served with power after competition of the Solar Mini-grid.</w:t>
      </w:r>
    </w:p>
    <w:p w14:paraId="20A5497B" w14:textId="77777777" w:rsidR="00744862" w:rsidRPr="00814A1B" w:rsidRDefault="00744862" w:rsidP="008A6D9D">
      <w:pPr>
        <w:shd w:val="clear" w:color="auto" w:fill="FFFFFF" w:themeFill="background1"/>
        <w:autoSpaceDE w:val="0"/>
        <w:autoSpaceDN w:val="0"/>
        <w:adjustRightInd w:val="0"/>
        <w:rPr>
          <w:rFonts w:eastAsia="DengXian" w:cs="Tahoma"/>
          <w:sz w:val="22"/>
          <w:lang w:val="en-US" w:eastAsia="en-US"/>
        </w:rPr>
      </w:pPr>
    </w:p>
    <w:p w14:paraId="25C62B7B" w14:textId="72A59A38" w:rsidR="00744862" w:rsidRPr="00814A1B" w:rsidRDefault="00744862"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project </w:t>
      </w:r>
      <w:r w:rsidR="00D51CD9" w:rsidRPr="00814A1B">
        <w:rPr>
          <w:rFonts w:eastAsia="DengXian" w:cs="Tahoma"/>
          <w:sz w:val="22"/>
          <w:lang w:val="en-US" w:eastAsia="en-US"/>
        </w:rPr>
        <w:t xml:space="preserve">contractor </w:t>
      </w:r>
      <w:r w:rsidRPr="00814A1B">
        <w:rPr>
          <w:rFonts w:eastAsia="DengXian" w:cs="Tahoma"/>
          <w:sz w:val="22"/>
          <w:lang w:val="en-US" w:eastAsia="en-US"/>
        </w:rPr>
        <w:t>should ensure that all material sourcing does not trigger any environmental or social impacts. All hazardous materials should be handled according to the NEMA regulations on hazardous waste. All new unidentified impacts should be mitigated and managed in a responsible manner throughout the project cycle by the contractor and the project operator.</w:t>
      </w:r>
    </w:p>
    <w:p w14:paraId="2C598A73" w14:textId="77777777" w:rsidR="0092078C" w:rsidRPr="00814A1B" w:rsidRDefault="0092078C" w:rsidP="008A6D9D">
      <w:pPr>
        <w:shd w:val="clear" w:color="auto" w:fill="FFFFFF" w:themeFill="background1"/>
        <w:autoSpaceDE w:val="0"/>
        <w:autoSpaceDN w:val="0"/>
        <w:adjustRightInd w:val="0"/>
        <w:rPr>
          <w:rFonts w:eastAsia="DengXian" w:cs="Tahoma"/>
          <w:sz w:val="22"/>
          <w:lang w:val="en-US" w:eastAsia="en-US"/>
        </w:rPr>
      </w:pPr>
    </w:p>
    <w:p w14:paraId="60A7787C" w14:textId="68BA6B0F" w:rsidR="00187B97" w:rsidRPr="00814A1B" w:rsidRDefault="00187B97" w:rsidP="00677281">
      <w:pPr>
        <w:pStyle w:val="Heading3"/>
        <w:rPr>
          <w:rFonts w:eastAsia="DengXian"/>
          <w:sz w:val="22"/>
          <w:szCs w:val="22"/>
          <w:lang w:val="en-US" w:eastAsia="en-US"/>
        </w:rPr>
      </w:pPr>
      <w:bookmarkStart w:id="312" w:name="_Toc103781227"/>
      <w:bookmarkStart w:id="313" w:name="_Toc105058520"/>
      <w:bookmarkStart w:id="314" w:name="_Toc148535833"/>
      <w:r w:rsidRPr="00814A1B">
        <w:rPr>
          <w:rFonts w:eastAsia="DengXian"/>
          <w:sz w:val="22"/>
          <w:szCs w:val="22"/>
          <w:lang w:val="en-US" w:eastAsia="en-US"/>
        </w:rPr>
        <w:t>Products, By-Products and Waste</w:t>
      </w:r>
      <w:bookmarkEnd w:id="312"/>
      <w:bookmarkEnd w:id="313"/>
      <w:bookmarkEnd w:id="314"/>
    </w:p>
    <w:p w14:paraId="28E1A2DF" w14:textId="719AE131" w:rsidR="00187B97" w:rsidRPr="00814A1B" w:rsidRDefault="00187B97" w:rsidP="008A6D9D">
      <w:p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 xml:space="preserve">The sections below provide an overview of the products, by-products and wastes to be generated by the project. </w:t>
      </w:r>
      <w:r w:rsidR="0017055C" w:rsidRPr="00814A1B">
        <w:rPr>
          <w:rFonts w:eastAsia="DengXian" w:cs="Tahoma"/>
          <w:sz w:val="22"/>
          <w:lang w:val="en-US" w:eastAsia="en-US"/>
        </w:rPr>
        <w:t xml:space="preserve">No by product will be envisaged during construction </w:t>
      </w:r>
      <w:r w:rsidR="00C80FE0" w:rsidRPr="00814A1B">
        <w:rPr>
          <w:rFonts w:eastAsia="DengXian" w:cs="Tahoma"/>
          <w:sz w:val="22"/>
          <w:lang w:val="en-US" w:eastAsia="en-US"/>
        </w:rPr>
        <w:t>period.</w:t>
      </w:r>
      <w:r w:rsidR="00C80FE0" w:rsidRPr="00814A1B">
        <w:rPr>
          <w:rFonts w:eastAsia="DengXian" w:cs="Tahoma"/>
          <w:color w:val="000000"/>
          <w:sz w:val="22"/>
          <w:lang w:val="en-US" w:eastAsia="en-US"/>
        </w:rPr>
        <w:t xml:space="preserve"> During</w:t>
      </w:r>
      <w:r w:rsidRPr="00814A1B">
        <w:rPr>
          <w:rFonts w:eastAsia="DengXian" w:cs="Tahoma"/>
          <w:color w:val="000000"/>
          <w:sz w:val="22"/>
          <w:lang w:val="en-US" w:eastAsia="en-US"/>
        </w:rPr>
        <w:t xml:space="preserve"> construction the proposed project is anticipated to generate different waste which shall include:</w:t>
      </w:r>
    </w:p>
    <w:p w14:paraId="4CB49D6F" w14:textId="77777777" w:rsidR="00C845C8" w:rsidRPr="00814A1B" w:rsidRDefault="00C845C8">
      <w:pPr>
        <w:numPr>
          <w:ilvl w:val="0"/>
          <w:numId w:val="183"/>
        </w:numPr>
        <w:shd w:val="clear" w:color="auto" w:fill="FFFFFF" w:themeFill="background1"/>
        <w:autoSpaceDE w:val="0"/>
        <w:autoSpaceDN w:val="0"/>
        <w:adjustRightInd w:val="0"/>
        <w:contextualSpacing/>
        <w:rPr>
          <w:rFonts w:eastAsia="DengXian" w:cs="Tahoma"/>
          <w:color w:val="000000"/>
          <w:sz w:val="22"/>
          <w:lang w:val="en-US" w:eastAsia="en-US"/>
        </w:rPr>
      </w:pPr>
      <w:r w:rsidRPr="00814A1B">
        <w:rPr>
          <w:rFonts w:eastAsia="DengXian" w:cs="Tahoma"/>
          <w:color w:val="000000"/>
          <w:sz w:val="22"/>
          <w:lang w:val="en-US" w:eastAsia="en-US"/>
        </w:rPr>
        <w:t>Remains of concrete from demolition of Mini-grid foundation</w:t>
      </w:r>
    </w:p>
    <w:p w14:paraId="48088B75" w14:textId="77777777" w:rsidR="00C845C8" w:rsidRPr="00814A1B" w:rsidRDefault="00C845C8">
      <w:pPr>
        <w:numPr>
          <w:ilvl w:val="0"/>
          <w:numId w:val="183"/>
        </w:numPr>
        <w:shd w:val="clear" w:color="auto" w:fill="FFFFFF" w:themeFill="background1"/>
        <w:autoSpaceDE w:val="0"/>
        <w:autoSpaceDN w:val="0"/>
        <w:adjustRightInd w:val="0"/>
        <w:contextualSpacing/>
        <w:rPr>
          <w:rFonts w:eastAsia="DengXian" w:cs="Tahoma"/>
          <w:color w:val="000000"/>
          <w:sz w:val="22"/>
          <w:lang w:val="en-US" w:eastAsia="en-US"/>
        </w:rPr>
      </w:pPr>
      <w:r w:rsidRPr="00814A1B">
        <w:rPr>
          <w:rFonts w:eastAsia="DengXian" w:cs="Tahoma"/>
          <w:color w:val="000000"/>
          <w:sz w:val="22"/>
          <w:lang w:val="en-US" w:eastAsia="en-US"/>
        </w:rPr>
        <w:t>Dusts and fumes;</w:t>
      </w:r>
    </w:p>
    <w:p w14:paraId="0ADAE312" w14:textId="77777777" w:rsidR="00C845C8" w:rsidRPr="00814A1B" w:rsidRDefault="00C845C8">
      <w:pPr>
        <w:numPr>
          <w:ilvl w:val="0"/>
          <w:numId w:val="183"/>
        </w:numPr>
        <w:shd w:val="clear" w:color="auto" w:fill="FFFFFF" w:themeFill="background1"/>
        <w:autoSpaceDE w:val="0"/>
        <w:autoSpaceDN w:val="0"/>
        <w:adjustRightInd w:val="0"/>
        <w:rPr>
          <w:rFonts w:eastAsia="DengXian" w:cs="Tahoma"/>
          <w:bCs/>
          <w:color w:val="000000"/>
          <w:sz w:val="22"/>
          <w:lang w:val="en-US" w:eastAsia="en-US"/>
        </w:rPr>
      </w:pPr>
      <w:r w:rsidRPr="00814A1B">
        <w:rPr>
          <w:rFonts w:eastAsia="DengXian" w:cs="Tahoma"/>
          <w:bCs/>
          <w:color w:val="000000"/>
          <w:sz w:val="22"/>
          <w:lang w:val="en-US" w:eastAsia="en-US"/>
        </w:rPr>
        <w:t>Scrap metals;</w:t>
      </w:r>
    </w:p>
    <w:p w14:paraId="0A45DBAB" w14:textId="77777777" w:rsidR="00C845C8" w:rsidRPr="00814A1B" w:rsidRDefault="00C845C8">
      <w:pPr>
        <w:numPr>
          <w:ilvl w:val="0"/>
          <w:numId w:val="183"/>
        </w:numPr>
        <w:shd w:val="clear" w:color="auto" w:fill="FFFFFF" w:themeFill="background1"/>
        <w:autoSpaceDE w:val="0"/>
        <w:autoSpaceDN w:val="0"/>
        <w:adjustRightInd w:val="0"/>
        <w:rPr>
          <w:rFonts w:eastAsia="DengXian" w:cs="Tahoma"/>
          <w:bCs/>
          <w:color w:val="000000"/>
          <w:sz w:val="22"/>
          <w:lang w:val="en-US" w:eastAsia="en-US"/>
        </w:rPr>
      </w:pPr>
      <w:r w:rsidRPr="00814A1B">
        <w:rPr>
          <w:rFonts w:eastAsia="DengXian" w:cs="Tahoma"/>
          <w:bCs/>
          <w:color w:val="000000"/>
          <w:sz w:val="22"/>
          <w:lang w:val="en-US" w:eastAsia="en-US"/>
        </w:rPr>
        <w:t xml:space="preserve">Solar Panels </w:t>
      </w:r>
    </w:p>
    <w:p w14:paraId="3508F674" w14:textId="77777777" w:rsidR="00C845C8" w:rsidRPr="00814A1B" w:rsidRDefault="00C845C8">
      <w:pPr>
        <w:numPr>
          <w:ilvl w:val="0"/>
          <w:numId w:val="183"/>
        </w:numPr>
        <w:shd w:val="clear" w:color="auto" w:fill="FFFFFF" w:themeFill="background1"/>
        <w:autoSpaceDE w:val="0"/>
        <w:autoSpaceDN w:val="0"/>
        <w:adjustRightInd w:val="0"/>
        <w:rPr>
          <w:rFonts w:eastAsia="DengXian" w:cs="Tahoma"/>
          <w:bCs/>
          <w:color w:val="000000"/>
          <w:sz w:val="22"/>
          <w:lang w:val="en-US" w:eastAsia="en-US"/>
        </w:rPr>
      </w:pPr>
      <w:r w:rsidRPr="00814A1B">
        <w:rPr>
          <w:rFonts w:eastAsia="DengXian" w:cs="Tahoma"/>
          <w:bCs/>
          <w:color w:val="000000"/>
          <w:sz w:val="22"/>
          <w:lang w:val="en-US" w:eastAsia="en-US"/>
        </w:rPr>
        <w:t xml:space="preserve">Batteries </w:t>
      </w:r>
    </w:p>
    <w:p w14:paraId="3D240907" w14:textId="0B85467E" w:rsidR="00C845C8" w:rsidRPr="00814A1B" w:rsidRDefault="00C845C8">
      <w:pPr>
        <w:numPr>
          <w:ilvl w:val="0"/>
          <w:numId w:val="183"/>
        </w:numPr>
        <w:shd w:val="clear" w:color="auto" w:fill="FFFFFF" w:themeFill="background1"/>
        <w:autoSpaceDE w:val="0"/>
        <w:autoSpaceDN w:val="0"/>
        <w:adjustRightInd w:val="0"/>
        <w:rPr>
          <w:rFonts w:eastAsia="DengXian" w:cs="Tahoma"/>
          <w:bCs/>
          <w:color w:val="000000"/>
          <w:sz w:val="22"/>
          <w:lang w:val="en-US" w:eastAsia="en-US"/>
        </w:rPr>
      </w:pPr>
      <w:r w:rsidRPr="00814A1B">
        <w:rPr>
          <w:rFonts w:eastAsia="DengXian" w:cs="Tahoma"/>
          <w:bCs/>
          <w:color w:val="000000"/>
          <w:sz w:val="22"/>
          <w:lang w:val="en-US" w:eastAsia="en-US"/>
        </w:rPr>
        <w:t xml:space="preserve">Generator </w:t>
      </w:r>
    </w:p>
    <w:p w14:paraId="4BD75ADB" w14:textId="6F6DA1F1" w:rsidR="00C845C8" w:rsidRPr="00814A1B" w:rsidRDefault="0017055C" w:rsidP="008A6D9D">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Considerable amount of dust and other particulates will be released into the atmosphere due to the</w:t>
      </w:r>
      <w:r w:rsidR="00C845C8" w:rsidRPr="00814A1B">
        <w:rPr>
          <w:rFonts w:eastAsia="DengXian" w:cs="Tahoma"/>
          <w:color w:val="000000"/>
          <w:sz w:val="22"/>
          <w:lang w:val="en-US" w:eastAsia="en-US"/>
        </w:rPr>
        <w:t xml:space="preserve"> activities that will occur particularly during the demolition </w:t>
      </w:r>
      <w:r w:rsidR="00C80FE0" w:rsidRPr="00814A1B">
        <w:rPr>
          <w:rFonts w:eastAsia="DengXian" w:cs="Tahoma"/>
          <w:color w:val="000000"/>
          <w:sz w:val="22"/>
          <w:lang w:val="en-US" w:eastAsia="en-US"/>
        </w:rPr>
        <w:t>process.</w:t>
      </w:r>
      <w:r w:rsidR="00C80FE0" w:rsidRPr="00814A1B">
        <w:rPr>
          <w:rFonts w:eastAsia="DengXian" w:cs="Tahoma"/>
          <w:bCs/>
          <w:color w:val="000000"/>
          <w:sz w:val="22"/>
          <w:lang w:val="en-US" w:eastAsia="en-US"/>
        </w:rPr>
        <w:t xml:space="preserve"> The</w:t>
      </w:r>
      <w:r w:rsidR="00C845C8" w:rsidRPr="00814A1B">
        <w:rPr>
          <w:rFonts w:eastAsia="DengXian" w:cs="Tahoma"/>
          <w:bCs/>
          <w:color w:val="000000"/>
          <w:sz w:val="22"/>
          <w:lang w:val="en-US" w:eastAsia="en-US"/>
        </w:rPr>
        <w:t xml:space="preserve"> demolition</w:t>
      </w:r>
      <w:r w:rsidR="00C845C8" w:rsidRPr="00814A1B">
        <w:rPr>
          <w:rFonts w:eastAsia="DengXian" w:cs="Tahoma"/>
          <w:color w:val="000000"/>
          <w:sz w:val="22"/>
          <w:lang w:val="en-US" w:eastAsia="en-US"/>
        </w:rPr>
        <w:t xml:space="preserve"> machinery, equipment and trucks used are expected to generate smoke </w:t>
      </w:r>
      <w:r w:rsidR="00C80FE0" w:rsidRPr="00814A1B">
        <w:rPr>
          <w:rFonts w:eastAsia="DengXian" w:cs="Tahoma"/>
          <w:color w:val="000000"/>
          <w:sz w:val="22"/>
          <w:lang w:val="en-US" w:eastAsia="en-US"/>
        </w:rPr>
        <w:t>emissions. The</w:t>
      </w:r>
      <w:r w:rsidR="00C845C8" w:rsidRPr="00814A1B">
        <w:rPr>
          <w:rFonts w:eastAsia="DengXian" w:cs="Tahoma"/>
          <w:color w:val="000000"/>
          <w:sz w:val="22"/>
          <w:lang w:val="en-US" w:eastAsia="en-US"/>
        </w:rPr>
        <w:t xml:space="preserve"> concentration of emissions will depend on the maintenance levels of the equipment, machinery and trucks used by the contractor.</w:t>
      </w:r>
    </w:p>
    <w:p w14:paraId="7BF28649" w14:textId="77777777" w:rsidR="005919EF" w:rsidRPr="00814A1B" w:rsidRDefault="00C845C8" w:rsidP="008A6D9D">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w:t>
      </w:r>
    </w:p>
    <w:p w14:paraId="38D97B5E" w14:textId="15092EAF" w:rsidR="00C845C8" w:rsidRPr="00814A1B" w:rsidRDefault="005919EF" w:rsidP="008A6D9D">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T</w:t>
      </w:r>
      <w:r w:rsidR="00C845C8" w:rsidRPr="00814A1B">
        <w:rPr>
          <w:rFonts w:eastAsia="DengXian" w:cs="Tahoma"/>
          <w:color w:val="000000"/>
          <w:sz w:val="22"/>
          <w:lang w:val="en-US" w:eastAsia="en-US"/>
        </w:rPr>
        <w:t>he proposed project will be designed according to acceptable standards and code and shall be able to reasonably withstand any impacts which may arise as a result of the worst credible seismic event.</w:t>
      </w:r>
    </w:p>
    <w:p w14:paraId="6A28CB8A" w14:textId="77777777" w:rsidR="00C845C8" w:rsidRPr="00814A1B" w:rsidRDefault="00C845C8" w:rsidP="008A6D9D">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The proposed project could be prone to malicious damage such as terrorist attack or theft. To prevent the occurrence of such events, the following measures will be taken:</w:t>
      </w:r>
    </w:p>
    <w:p w14:paraId="3A1550F0" w14:textId="77777777" w:rsidR="00C845C8" w:rsidRPr="00814A1B" w:rsidRDefault="00C845C8">
      <w:pPr>
        <w:numPr>
          <w:ilvl w:val="0"/>
          <w:numId w:val="156"/>
        </w:numPr>
        <w:shd w:val="clear" w:color="auto" w:fill="FFFFFF" w:themeFill="background1"/>
        <w:autoSpaceDE w:val="0"/>
        <w:autoSpaceDN w:val="0"/>
        <w:adjustRightInd w:val="0"/>
        <w:spacing w:after="200"/>
        <w:contextualSpacing/>
        <w:rPr>
          <w:rFonts w:eastAsia="DengXian" w:cs="Tahoma"/>
          <w:color w:val="000000"/>
          <w:sz w:val="22"/>
          <w:lang w:val="en-US" w:eastAsia="en-US"/>
        </w:rPr>
      </w:pPr>
      <w:r w:rsidRPr="00814A1B">
        <w:rPr>
          <w:rFonts w:eastAsia="DengXian" w:cs="Tahoma"/>
          <w:color w:val="000000"/>
          <w:sz w:val="22"/>
          <w:lang w:val="en-US" w:eastAsia="en-US"/>
        </w:rPr>
        <w:t xml:space="preserve">Regular monitoring and inspection of the project and its associated infrastructure. </w:t>
      </w:r>
    </w:p>
    <w:p w14:paraId="76CF2EDF" w14:textId="74E66E92" w:rsidR="000733A6" w:rsidRPr="00814A1B" w:rsidRDefault="00C845C8">
      <w:pPr>
        <w:numPr>
          <w:ilvl w:val="0"/>
          <w:numId w:val="156"/>
        </w:numPr>
        <w:shd w:val="clear" w:color="auto" w:fill="FFFFFF" w:themeFill="background1"/>
        <w:autoSpaceDE w:val="0"/>
        <w:autoSpaceDN w:val="0"/>
        <w:adjustRightInd w:val="0"/>
        <w:spacing w:after="200"/>
        <w:contextualSpacing/>
        <w:rPr>
          <w:rFonts w:eastAsia="DengXian" w:cs="Tahoma"/>
          <w:color w:val="000000"/>
          <w:sz w:val="22"/>
          <w:lang w:val="en-US" w:eastAsia="en-US"/>
        </w:rPr>
      </w:pPr>
      <w:r w:rsidRPr="00814A1B">
        <w:rPr>
          <w:rFonts w:eastAsia="DengXian" w:cs="Tahoma"/>
          <w:color w:val="000000"/>
          <w:sz w:val="22"/>
          <w:lang w:val="en-US" w:eastAsia="en-US"/>
        </w:rPr>
        <w:t>24-hour guard of the premises/office block</w:t>
      </w:r>
      <w:r w:rsidR="005E0A76" w:rsidRPr="00814A1B">
        <w:rPr>
          <w:rFonts w:eastAsia="DengXian" w:cs="Tahoma"/>
          <w:color w:val="000000"/>
          <w:sz w:val="22"/>
          <w:lang w:val="en-US" w:eastAsia="en-US"/>
        </w:rPr>
        <w:t>.</w:t>
      </w:r>
    </w:p>
    <w:p w14:paraId="054616F4" w14:textId="77777777" w:rsidR="003E5EB8" w:rsidRPr="00814A1B" w:rsidRDefault="003E5EB8" w:rsidP="00677281">
      <w:pPr>
        <w:pStyle w:val="Heading3"/>
        <w:rPr>
          <w:sz w:val="22"/>
          <w:szCs w:val="22"/>
        </w:rPr>
      </w:pPr>
      <w:bookmarkStart w:id="315" w:name="_Toc148535834"/>
      <w:r w:rsidRPr="00814A1B">
        <w:rPr>
          <w:sz w:val="22"/>
          <w:szCs w:val="22"/>
        </w:rPr>
        <w:t>Fire Safety and Security</w:t>
      </w:r>
      <w:bookmarkEnd w:id="315"/>
      <w:r w:rsidRPr="00814A1B">
        <w:rPr>
          <w:sz w:val="22"/>
          <w:szCs w:val="22"/>
        </w:rPr>
        <w:t xml:space="preserve"> </w:t>
      </w:r>
    </w:p>
    <w:p w14:paraId="6CEB3E84" w14:textId="77777777" w:rsidR="003E5EB8" w:rsidRPr="00814A1B" w:rsidRDefault="001D49ED" w:rsidP="008A6D9D">
      <w:pPr>
        <w:pStyle w:val="Heading4"/>
        <w:jc w:val="both"/>
        <w:rPr>
          <w:rFonts w:cs="Tahoma"/>
          <w:sz w:val="22"/>
          <w:szCs w:val="22"/>
        </w:rPr>
      </w:pPr>
      <w:r w:rsidRPr="00814A1B">
        <w:rPr>
          <w:rFonts w:cs="Tahoma"/>
          <w:sz w:val="22"/>
          <w:szCs w:val="22"/>
        </w:rPr>
        <w:t xml:space="preserve"> </w:t>
      </w:r>
      <w:r w:rsidR="003E5EB8" w:rsidRPr="00814A1B">
        <w:rPr>
          <w:rFonts w:cs="Tahoma"/>
          <w:sz w:val="22"/>
          <w:szCs w:val="22"/>
        </w:rPr>
        <w:t xml:space="preserve">Construction Phase </w:t>
      </w:r>
    </w:p>
    <w:p w14:paraId="4789C1D4" w14:textId="15C7418C" w:rsidR="00FD382F" w:rsidRPr="00814A1B" w:rsidRDefault="000733A6" w:rsidP="008A6D9D">
      <w:pPr>
        <w:pStyle w:val="CM3"/>
        <w:spacing w:line="276" w:lineRule="auto"/>
        <w:jc w:val="both"/>
        <w:rPr>
          <w:rFonts w:ascii="Tahoma" w:hAnsi="Tahoma" w:cs="Tahoma"/>
          <w:sz w:val="22"/>
          <w:szCs w:val="22"/>
        </w:rPr>
      </w:pPr>
      <w:r w:rsidRPr="00814A1B">
        <w:rPr>
          <w:rFonts w:ascii="Tahoma" w:hAnsi="Tahoma" w:cs="Tahoma"/>
          <w:sz w:val="22"/>
          <w:szCs w:val="22"/>
        </w:rPr>
        <w:t>Appropriate firefighting system and equipment shall be provided throughout the construction period. The fire extinguishers will be well distributed according to the fire risks and wil</w:t>
      </w:r>
      <w:r w:rsidR="002F7024" w:rsidRPr="00814A1B">
        <w:rPr>
          <w:rFonts w:ascii="Tahoma" w:hAnsi="Tahoma" w:cs="Tahoma"/>
          <w:sz w:val="22"/>
          <w:szCs w:val="22"/>
        </w:rPr>
        <w:t>l be available in areas such as</w:t>
      </w:r>
      <w:r w:rsidRPr="00814A1B">
        <w:rPr>
          <w:rFonts w:ascii="Tahoma" w:hAnsi="Tahoma" w:cs="Tahoma"/>
          <w:sz w:val="22"/>
          <w:szCs w:val="22"/>
        </w:rPr>
        <w:t xml:space="preserve"> the site office, security area, storage yard etc. A comprehensive emergency response plan with all the emergency numbers will be well displayed at the</w:t>
      </w:r>
      <w:r w:rsidR="00B05144" w:rsidRPr="00814A1B">
        <w:rPr>
          <w:rFonts w:ascii="Tahoma" w:hAnsi="Tahoma" w:cs="Tahoma"/>
          <w:sz w:val="22"/>
          <w:szCs w:val="22"/>
        </w:rPr>
        <w:t xml:space="preserve"> project site</w:t>
      </w:r>
      <w:r w:rsidRPr="00814A1B">
        <w:rPr>
          <w:rFonts w:ascii="Tahoma" w:hAnsi="Tahoma" w:cs="Tahoma"/>
          <w:sz w:val="22"/>
          <w:szCs w:val="22"/>
        </w:rPr>
        <w:t>.</w:t>
      </w:r>
    </w:p>
    <w:p w14:paraId="182A60D8" w14:textId="77777777" w:rsidR="00EB5A84" w:rsidRPr="00814A1B" w:rsidRDefault="00EB5A84" w:rsidP="008A6D9D">
      <w:pPr>
        <w:pStyle w:val="Default"/>
        <w:rPr>
          <w:rFonts w:ascii="Tahoma" w:hAnsi="Tahoma" w:cs="Tahoma"/>
          <w:sz w:val="22"/>
          <w:szCs w:val="22"/>
          <w:lang w:val="en-GB" w:eastAsia="en-GB"/>
        </w:rPr>
      </w:pPr>
    </w:p>
    <w:p w14:paraId="0ADDAC33" w14:textId="77777777" w:rsidR="003E5EB8" w:rsidRPr="00814A1B" w:rsidRDefault="001D49ED" w:rsidP="008A6D9D">
      <w:pPr>
        <w:pStyle w:val="Heading4"/>
        <w:jc w:val="both"/>
        <w:rPr>
          <w:rFonts w:cs="Tahoma"/>
          <w:sz w:val="22"/>
          <w:szCs w:val="22"/>
        </w:rPr>
      </w:pPr>
      <w:r w:rsidRPr="00814A1B">
        <w:rPr>
          <w:rFonts w:cs="Tahoma"/>
          <w:sz w:val="22"/>
          <w:szCs w:val="22"/>
        </w:rPr>
        <w:t xml:space="preserve"> </w:t>
      </w:r>
      <w:r w:rsidR="003E5EB8" w:rsidRPr="00814A1B">
        <w:rPr>
          <w:rFonts w:cs="Tahoma"/>
          <w:sz w:val="22"/>
          <w:szCs w:val="22"/>
        </w:rPr>
        <w:t xml:space="preserve">Operation Phase </w:t>
      </w:r>
    </w:p>
    <w:p w14:paraId="7523CD42" w14:textId="77777777" w:rsidR="003651F0" w:rsidRPr="00814A1B" w:rsidRDefault="003651F0" w:rsidP="008A6D9D">
      <w:pPr>
        <w:pStyle w:val="CM3"/>
        <w:spacing w:line="276" w:lineRule="auto"/>
        <w:jc w:val="both"/>
        <w:rPr>
          <w:rFonts w:ascii="Tahoma" w:hAnsi="Tahoma" w:cs="Tahoma"/>
          <w:sz w:val="22"/>
          <w:szCs w:val="22"/>
        </w:rPr>
      </w:pPr>
      <w:r w:rsidRPr="00814A1B">
        <w:rPr>
          <w:rFonts w:ascii="Tahoma" w:hAnsi="Tahoma" w:cs="Tahoma"/>
          <w:sz w:val="22"/>
          <w:szCs w:val="22"/>
        </w:rPr>
        <w:t>Suitable fire protection and fighting systems that will include portable fire extinguishers, automatic fire detection system and means of fire comm</w:t>
      </w:r>
      <w:r w:rsidR="002F7024" w:rsidRPr="00814A1B">
        <w:rPr>
          <w:rFonts w:ascii="Tahoma" w:hAnsi="Tahoma" w:cs="Tahoma"/>
          <w:sz w:val="22"/>
          <w:szCs w:val="22"/>
        </w:rPr>
        <w:t xml:space="preserve">unication </w:t>
      </w:r>
      <w:r w:rsidRPr="00814A1B">
        <w:rPr>
          <w:rFonts w:ascii="Tahoma" w:hAnsi="Tahoma" w:cs="Tahoma"/>
          <w:sz w:val="22"/>
          <w:szCs w:val="22"/>
        </w:rPr>
        <w:t xml:space="preserve">will be made available at the entire PV array area, inverter stations, main control room and switchyard. </w:t>
      </w:r>
    </w:p>
    <w:p w14:paraId="798647AC" w14:textId="199D604B" w:rsidR="003651F0" w:rsidRPr="00814A1B" w:rsidRDefault="003651F0" w:rsidP="008A6D9D">
      <w:pPr>
        <w:pStyle w:val="CM3"/>
        <w:spacing w:line="276" w:lineRule="auto"/>
        <w:jc w:val="both"/>
        <w:rPr>
          <w:rFonts w:ascii="Tahoma" w:hAnsi="Tahoma" w:cs="Tahoma"/>
          <w:sz w:val="22"/>
          <w:szCs w:val="22"/>
        </w:rPr>
      </w:pPr>
      <w:r w:rsidRPr="00814A1B">
        <w:rPr>
          <w:rFonts w:ascii="Tahoma" w:hAnsi="Tahoma" w:cs="Tahoma"/>
          <w:sz w:val="22"/>
          <w:szCs w:val="22"/>
        </w:rPr>
        <w:t>The systems and equipment’s will align to the Kenyan Fire Reduction Rules of 2007. The Fire protection and fighting systems will be maintained and serviced after every 6 months.</w:t>
      </w:r>
      <w:r w:rsidR="002F7024" w:rsidRPr="00814A1B">
        <w:rPr>
          <w:rFonts w:ascii="Tahoma" w:hAnsi="Tahoma" w:cs="Tahoma"/>
          <w:sz w:val="22"/>
          <w:szCs w:val="22"/>
        </w:rPr>
        <w:t xml:space="preserve"> The team managing the </w:t>
      </w:r>
      <w:r w:rsidR="00163284" w:rsidRPr="00814A1B">
        <w:rPr>
          <w:rFonts w:ascii="Tahoma" w:hAnsi="Tahoma" w:cs="Tahoma"/>
          <w:sz w:val="22"/>
          <w:szCs w:val="22"/>
        </w:rPr>
        <w:t xml:space="preserve">site </w:t>
      </w:r>
      <w:r w:rsidR="002F7024" w:rsidRPr="00814A1B">
        <w:rPr>
          <w:rFonts w:ascii="Tahoma" w:hAnsi="Tahoma" w:cs="Tahoma"/>
          <w:sz w:val="22"/>
          <w:szCs w:val="22"/>
        </w:rPr>
        <w:t xml:space="preserve">will be trained on Fire safety as per the requirement on Fire Risk reduction rules. Further the proponent will be required to undertake Annual OSH Audits, Fire audits and Risk assessment as per the requirement of OSHA 2007 and the relevant </w:t>
      </w:r>
      <w:r w:rsidR="00B05144" w:rsidRPr="00814A1B">
        <w:rPr>
          <w:rFonts w:ascii="Tahoma" w:hAnsi="Tahoma" w:cs="Tahoma"/>
          <w:sz w:val="22"/>
          <w:szCs w:val="22"/>
        </w:rPr>
        <w:t>subsidiary</w:t>
      </w:r>
      <w:r w:rsidR="002F7024" w:rsidRPr="00814A1B">
        <w:rPr>
          <w:rFonts w:ascii="Tahoma" w:hAnsi="Tahoma" w:cs="Tahoma"/>
          <w:sz w:val="22"/>
          <w:szCs w:val="22"/>
        </w:rPr>
        <w:t xml:space="preserve"> </w:t>
      </w:r>
      <w:r w:rsidR="00B05144" w:rsidRPr="00814A1B">
        <w:rPr>
          <w:rFonts w:ascii="Tahoma" w:hAnsi="Tahoma" w:cs="Tahoma"/>
          <w:sz w:val="22"/>
          <w:szCs w:val="22"/>
        </w:rPr>
        <w:t>legislation</w:t>
      </w:r>
      <w:r w:rsidR="002F7024" w:rsidRPr="00814A1B">
        <w:rPr>
          <w:rFonts w:ascii="Tahoma" w:hAnsi="Tahoma" w:cs="Tahoma"/>
          <w:sz w:val="22"/>
          <w:szCs w:val="22"/>
        </w:rPr>
        <w:t>.</w:t>
      </w:r>
    </w:p>
    <w:p w14:paraId="4583D37F" w14:textId="6D557617" w:rsidR="003107C3" w:rsidRPr="00814A1B" w:rsidRDefault="003107C3" w:rsidP="008A6D9D">
      <w:pPr>
        <w:pStyle w:val="Default"/>
        <w:rPr>
          <w:rFonts w:ascii="Tahoma" w:hAnsi="Tahoma" w:cs="Tahoma"/>
          <w:sz w:val="22"/>
          <w:szCs w:val="22"/>
          <w:lang w:val="en-GB" w:eastAsia="en-GB"/>
        </w:rPr>
      </w:pPr>
    </w:p>
    <w:p w14:paraId="2FBEA299" w14:textId="4D443893" w:rsidR="003107C3" w:rsidRPr="00814A1B" w:rsidRDefault="003107C3" w:rsidP="00677281">
      <w:pPr>
        <w:pStyle w:val="Heading3"/>
        <w:rPr>
          <w:sz w:val="22"/>
          <w:szCs w:val="22"/>
        </w:rPr>
      </w:pPr>
      <w:bookmarkStart w:id="316" w:name="_Toc105156745"/>
      <w:bookmarkStart w:id="317" w:name="_Toc148535835"/>
      <w:r w:rsidRPr="00814A1B">
        <w:rPr>
          <w:sz w:val="22"/>
          <w:szCs w:val="22"/>
        </w:rPr>
        <w:t xml:space="preserve">Electrical </w:t>
      </w:r>
      <w:r w:rsidR="00487B05" w:rsidRPr="00814A1B">
        <w:rPr>
          <w:sz w:val="22"/>
          <w:szCs w:val="22"/>
        </w:rPr>
        <w:t>S</w:t>
      </w:r>
      <w:r w:rsidRPr="00814A1B">
        <w:rPr>
          <w:sz w:val="22"/>
          <w:szCs w:val="22"/>
        </w:rPr>
        <w:t>afety</w:t>
      </w:r>
      <w:bookmarkEnd w:id="316"/>
      <w:bookmarkEnd w:id="317"/>
    </w:p>
    <w:p w14:paraId="3F7098BB" w14:textId="77777777" w:rsidR="003107C3" w:rsidRPr="00814A1B" w:rsidRDefault="003107C3" w:rsidP="008A6D9D">
      <w:pPr>
        <w:rPr>
          <w:rFonts w:eastAsia="SimSun" w:cs="Tahoma"/>
          <w:sz w:val="22"/>
          <w:lang w:eastAsia="en-GB"/>
        </w:rPr>
      </w:pPr>
      <w:r w:rsidRPr="00814A1B">
        <w:rPr>
          <w:rFonts w:eastAsia="SimSun" w:cs="Tahoma"/>
          <w:sz w:val="22"/>
          <w:lang w:eastAsia="en-GB"/>
        </w:rPr>
        <w:t>The Contractor shall ensure that all safety equipment such as safety helmet, shoes, gumboots, dust respirator, hand gloves etc are available at the site and shall take adequate steps to ensure the proper use of the equipment at all times.</w:t>
      </w:r>
    </w:p>
    <w:p w14:paraId="5DA00CE8" w14:textId="2B50661B" w:rsidR="003107C3" w:rsidRPr="00814A1B" w:rsidRDefault="00487B05" w:rsidP="00ED4EE8">
      <w:pPr>
        <w:pStyle w:val="Heading3"/>
        <w:numPr>
          <w:ilvl w:val="2"/>
          <w:numId w:val="212"/>
        </w:numPr>
        <w:rPr>
          <w:sz w:val="22"/>
          <w:szCs w:val="22"/>
        </w:rPr>
      </w:pPr>
      <w:bookmarkStart w:id="318" w:name="_Toc454973894"/>
      <w:bookmarkStart w:id="319" w:name="_Toc58873558"/>
      <w:bookmarkStart w:id="320" w:name="_Toc92879005"/>
      <w:bookmarkStart w:id="321" w:name="_Toc92879209"/>
      <w:bookmarkStart w:id="322" w:name="_Toc92902306"/>
      <w:bookmarkStart w:id="323" w:name="_Toc103781215"/>
      <w:bookmarkStart w:id="324" w:name="_Toc103846919"/>
      <w:bookmarkStart w:id="325" w:name="_Toc105156746"/>
      <w:bookmarkStart w:id="326" w:name="_Toc148535836"/>
      <w:r w:rsidRPr="00814A1B">
        <w:rPr>
          <w:sz w:val="22"/>
          <w:szCs w:val="22"/>
        </w:rPr>
        <w:t>Fencing And Security</w:t>
      </w:r>
      <w:bookmarkEnd w:id="318"/>
      <w:bookmarkEnd w:id="319"/>
      <w:bookmarkEnd w:id="320"/>
      <w:bookmarkEnd w:id="321"/>
      <w:bookmarkEnd w:id="322"/>
      <w:bookmarkEnd w:id="323"/>
      <w:bookmarkEnd w:id="324"/>
      <w:bookmarkEnd w:id="325"/>
      <w:bookmarkEnd w:id="326"/>
    </w:p>
    <w:p w14:paraId="601C0B5A" w14:textId="4EE43674" w:rsidR="003107C3" w:rsidRPr="00814A1B" w:rsidRDefault="003107C3" w:rsidP="008A6D9D">
      <w:pPr>
        <w:autoSpaceDE w:val="0"/>
        <w:autoSpaceDN w:val="0"/>
        <w:adjustRightInd w:val="0"/>
        <w:rPr>
          <w:rFonts w:cs="Tahoma"/>
          <w:sz w:val="22"/>
        </w:rPr>
      </w:pPr>
      <w:r w:rsidRPr="00814A1B">
        <w:rPr>
          <w:rFonts w:cs="Tahoma"/>
          <w:sz w:val="22"/>
        </w:rPr>
        <w:t xml:space="preserve">The site is in an area that is basically open and in close proximity to residential homes and </w:t>
      </w:r>
      <w:r w:rsidR="00C80FE0" w:rsidRPr="00814A1B">
        <w:rPr>
          <w:rFonts w:cs="Tahoma"/>
          <w:sz w:val="22"/>
        </w:rPr>
        <w:t>a public</w:t>
      </w:r>
      <w:r w:rsidRPr="00814A1B">
        <w:rPr>
          <w:rFonts w:cs="Tahoma"/>
          <w:sz w:val="22"/>
        </w:rPr>
        <w:t xml:space="preserve"> facility. This calls for proper security measures to be put in place to protect both human and domestic animals from accessing the Solar Mini-grid site. 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 </w:t>
      </w:r>
    </w:p>
    <w:p w14:paraId="2EEC6B31" w14:textId="4FF8DE7B" w:rsidR="003107C3" w:rsidRPr="00814A1B" w:rsidRDefault="00487B05" w:rsidP="00ED4EE8">
      <w:pPr>
        <w:pStyle w:val="Heading3"/>
        <w:numPr>
          <w:ilvl w:val="2"/>
          <w:numId w:val="212"/>
        </w:numPr>
        <w:rPr>
          <w:sz w:val="22"/>
          <w:szCs w:val="22"/>
        </w:rPr>
      </w:pPr>
      <w:bookmarkStart w:id="327" w:name="_Toc103781217"/>
      <w:bookmarkStart w:id="328" w:name="_Toc103846921"/>
      <w:bookmarkStart w:id="329" w:name="_Toc105156747"/>
      <w:bookmarkStart w:id="330" w:name="_Toc148535837"/>
      <w:r w:rsidRPr="00814A1B">
        <w:rPr>
          <w:sz w:val="22"/>
          <w:szCs w:val="22"/>
        </w:rPr>
        <w:t>Vegetation Undergrowth</w:t>
      </w:r>
      <w:bookmarkEnd w:id="327"/>
      <w:bookmarkEnd w:id="328"/>
      <w:bookmarkEnd w:id="329"/>
      <w:bookmarkEnd w:id="330"/>
    </w:p>
    <w:p w14:paraId="3ED8F511" w14:textId="77777777" w:rsidR="003107C3" w:rsidRPr="00814A1B" w:rsidRDefault="003107C3" w:rsidP="008A6D9D">
      <w:pPr>
        <w:rPr>
          <w:rFonts w:cs="Tahoma"/>
          <w:color w:val="000000"/>
          <w:sz w:val="22"/>
        </w:rPr>
      </w:pPr>
      <w:r w:rsidRPr="00814A1B">
        <w:rPr>
          <w:rFonts w:cs="Tahoma"/>
          <w:color w:val="000000"/>
          <w:sz w:val="22"/>
        </w:rPr>
        <w:t>Concrete will be used on surfaces where it is required leaving the rest of the areas covered with vegetation. Vegetation undergrowth will be managed by regular slashing and cleaning up of the site compound.</w:t>
      </w:r>
    </w:p>
    <w:p w14:paraId="243E64D8" w14:textId="77777777" w:rsidR="003107C3" w:rsidRPr="00814A1B" w:rsidRDefault="003107C3" w:rsidP="008A6D9D">
      <w:pPr>
        <w:autoSpaceDE w:val="0"/>
        <w:autoSpaceDN w:val="0"/>
        <w:adjustRightInd w:val="0"/>
        <w:rPr>
          <w:rFonts w:cs="Tahoma"/>
          <w:sz w:val="22"/>
        </w:rPr>
      </w:pPr>
    </w:p>
    <w:p w14:paraId="08AF79E1" w14:textId="53942136" w:rsidR="003107C3" w:rsidRPr="00814A1B" w:rsidRDefault="00487B05" w:rsidP="00677281">
      <w:pPr>
        <w:pStyle w:val="Heading2"/>
        <w:rPr>
          <w:sz w:val="22"/>
          <w:szCs w:val="22"/>
        </w:rPr>
      </w:pPr>
      <w:bookmarkStart w:id="331" w:name="m_6452267863011241421__Toc90379824"/>
      <w:bookmarkStart w:id="332" w:name="_Toc105156748"/>
      <w:bookmarkStart w:id="333" w:name="_Toc148535838"/>
      <w:r w:rsidRPr="00814A1B">
        <w:rPr>
          <w:sz w:val="22"/>
          <w:szCs w:val="22"/>
        </w:rPr>
        <w:t>Analysis Of Alternatives And Project Justification</w:t>
      </w:r>
      <w:bookmarkEnd w:id="331"/>
      <w:bookmarkEnd w:id="332"/>
      <w:bookmarkEnd w:id="333"/>
    </w:p>
    <w:p w14:paraId="4EE3642F" w14:textId="77777777" w:rsidR="003107C3" w:rsidRPr="00814A1B" w:rsidRDefault="003107C3" w:rsidP="008A6D9D">
      <w:pPr>
        <w:shd w:val="clear" w:color="auto" w:fill="FFFFFF"/>
        <w:spacing w:after="235" w:line="258" w:lineRule="atLeast"/>
        <w:rPr>
          <w:rFonts w:cs="Tahoma"/>
          <w:color w:val="222222"/>
          <w:sz w:val="22"/>
          <w:lang w:val="de-DE"/>
        </w:rPr>
      </w:pPr>
      <w:r w:rsidRPr="00814A1B">
        <w:rPr>
          <w:rFonts w:cs="Tahoma"/>
          <w:color w:val="222222"/>
          <w:sz w:val="22"/>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048748CD" w14:textId="77777777" w:rsidR="003107C3" w:rsidRPr="00814A1B" w:rsidRDefault="003107C3" w:rsidP="00677281">
      <w:pPr>
        <w:pStyle w:val="Heading3"/>
        <w:rPr>
          <w:sz w:val="22"/>
          <w:szCs w:val="22"/>
        </w:rPr>
      </w:pPr>
      <w:bookmarkStart w:id="334" w:name="m_6452267863011241421__Toc90379825"/>
      <w:bookmarkStart w:id="335" w:name="m_6452267863011241421__Toc82157633"/>
      <w:bookmarkStart w:id="336" w:name="_Toc105156749"/>
      <w:bookmarkStart w:id="337" w:name="_Toc148535839"/>
      <w:bookmarkEnd w:id="334"/>
      <w:r w:rsidRPr="00814A1B">
        <w:rPr>
          <w:sz w:val="22"/>
          <w:szCs w:val="22"/>
        </w:rPr>
        <w:t>Present Power Supply Position</w:t>
      </w:r>
      <w:bookmarkEnd w:id="335"/>
      <w:bookmarkEnd w:id="336"/>
      <w:bookmarkEnd w:id="337"/>
    </w:p>
    <w:p w14:paraId="55009F43" w14:textId="77777777" w:rsidR="003107C3" w:rsidRPr="00814A1B" w:rsidRDefault="003107C3" w:rsidP="008A6D9D">
      <w:pPr>
        <w:autoSpaceDE w:val="0"/>
        <w:autoSpaceDN w:val="0"/>
        <w:adjustRightInd w:val="0"/>
        <w:rPr>
          <w:rFonts w:eastAsia="SimSun" w:cs="Tahoma"/>
          <w:sz w:val="22"/>
          <w:lang w:eastAsia="en-GB"/>
        </w:rPr>
      </w:pPr>
      <w:r w:rsidRPr="00814A1B">
        <w:rPr>
          <w:rFonts w:cs="Tahoma"/>
          <w:sz w:val="22"/>
        </w:rPr>
        <w:t xml:space="preserve">According to the Kwale County Integrated Development Plan (2018-2022), electricity connectivity stands at 20.1% of households which is slightly common in male headed households at 12% as compared to the female headed households at 8%. </w:t>
      </w:r>
      <w:r w:rsidRPr="00814A1B">
        <w:rPr>
          <w:rFonts w:eastAsia="SimSun" w:cs="Tahoma"/>
          <w:sz w:val="22"/>
          <w:lang w:eastAsia="en-GB"/>
        </w:rPr>
        <w:t>More than half (71.7%) of households rely on firewood for cooking while 12.2% use charcoal, 7.7% use kerosene and 6.6% use liquefied petroleum gas (LPG). The county has potential for solar, wind (Samburu and Kinango) and biogas (along the coastal strip) which has not been exploited.</w:t>
      </w:r>
    </w:p>
    <w:p w14:paraId="13EAAF6D" w14:textId="068A5ECC" w:rsidR="003107C3" w:rsidRPr="00814A1B" w:rsidRDefault="003107C3" w:rsidP="008A6D9D">
      <w:pPr>
        <w:widowControl w:val="0"/>
        <w:autoSpaceDE w:val="0"/>
        <w:autoSpaceDN w:val="0"/>
        <w:adjustRightInd w:val="0"/>
        <w:spacing w:after="240"/>
        <w:rPr>
          <w:rFonts w:eastAsia="SimSun" w:cs="Tahoma"/>
          <w:sz w:val="22"/>
          <w:lang w:eastAsia="en-GB"/>
        </w:rPr>
      </w:pPr>
      <w:r w:rsidRPr="00814A1B">
        <w:rPr>
          <w:rFonts w:eastAsia="SimSun" w:cs="Tahoma"/>
          <w:sz w:val="22"/>
          <w:lang w:eastAsia="en-GB"/>
        </w:rPr>
        <w:t xml:space="preserve">In </w:t>
      </w:r>
      <w:r w:rsidR="00376F98" w:rsidRPr="00814A1B">
        <w:rPr>
          <w:rFonts w:eastAsia="SimSun" w:cs="Tahoma"/>
          <w:sz w:val="22"/>
          <w:lang w:eastAsia="en-GB"/>
        </w:rPr>
        <w:t>Kwa Dzombo</w:t>
      </w:r>
      <w:r w:rsidRPr="00814A1B">
        <w:rPr>
          <w:rFonts w:eastAsia="SimSun" w:cs="Tahoma"/>
          <w:sz w:val="22"/>
          <w:lang w:eastAsia="en-GB"/>
        </w:rPr>
        <w:t>, majority of the households use solar solutions (including Sun-king and D-light) for lighting and mobile phone charging purposes. During the Focus Group Discussions with both men and women, it was reported that they face challenges accessing power. The main challenge being lack of money to pay for accessible sources of power in the area.</w:t>
      </w:r>
    </w:p>
    <w:p w14:paraId="2D589329" w14:textId="4F0A5051" w:rsidR="003107C3" w:rsidRPr="00814A1B" w:rsidRDefault="003107C3" w:rsidP="008A6D9D">
      <w:pPr>
        <w:widowControl w:val="0"/>
        <w:autoSpaceDE w:val="0"/>
        <w:autoSpaceDN w:val="0"/>
        <w:adjustRightInd w:val="0"/>
        <w:rPr>
          <w:rFonts w:cs="Tahoma"/>
          <w:sz w:val="22"/>
          <w:lang w:val="de-DE"/>
        </w:rPr>
      </w:pPr>
      <w:r w:rsidRPr="00814A1B">
        <w:rPr>
          <w:rFonts w:cs="Tahoma"/>
          <w:sz w:val="22"/>
          <w:lang w:val="de-DE"/>
        </w:rPr>
        <w:t xml:space="preserve">If the project does not go on, it will involve several losses both to </w:t>
      </w:r>
      <w:r w:rsidR="00376F98" w:rsidRPr="00814A1B">
        <w:rPr>
          <w:rFonts w:cs="Tahoma"/>
          <w:sz w:val="22"/>
          <w:lang w:val="de-DE"/>
        </w:rPr>
        <w:t>Kwa Dzombo</w:t>
      </w:r>
      <w:r w:rsidRPr="00814A1B">
        <w:rPr>
          <w:rFonts w:cs="Tahoma"/>
          <w:sz w:val="22"/>
          <w:lang w:val="de-DE"/>
        </w:rPr>
        <w:t xml:space="preserve"> village, </w:t>
      </w:r>
      <w:r w:rsidR="00376F98" w:rsidRPr="00814A1B">
        <w:rPr>
          <w:rFonts w:cs="Tahoma"/>
          <w:sz w:val="22"/>
          <w:lang w:val="de-DE"/>
        </w:rPr>
        <w:t>Lunga Lunga</w:t>
      </w:r>
      <w:r w:rsidRPr="00814A1B">
        <w:rPr>
          <w:rFonts w:cs="Tahoma"/>
          <w:sz w:val="22"/>
          <w:lang w:val="de-DE"/>
        </w:rPr>
        <w:t xml:space="preserve"> Location as a whole. The village and the surrounding area will continue to have no electricity and this will not help in maximizing and utilizing the area facilities thus leading to:</w:t>
      </w:r>
    </w:p>
    <w:p w14:paraId="3A1245F7" w14:textId="77777777" w:rsidR="003107C3" w:rsidRPr="00814A1B" w:rsidRDefault="003107C3" w:rsidP="008A6D9D">
      <w:pPr>
        <w:widowControl w:val="0"/>
        <w:numPr>
          <w:ilvl w:val="0"/>
          <w:numId w:val="21"/>
        </w:numPr>
        <w:autoSpaceDE w:val="0"/>
        <w:autoSpaceDN w:val="0"/>
        <w:adjustRightInd w:val="0"/>
        <w:spacing w:after="44"/>
        <w:rPr>
          <w:rFonts w:cs="Tahoma"/>
          <w:sz w:val="22"/>
          <w:lang w:val="de-DE"/>
        </w:rPr>
      </w:pPr>
      <w:r w:rsidRPr="00814A1B">
        <w:rPr>
          <w:rFonts w:cs="Tahoma"/>
          <w:sz w:val="22"/>
          <w:lang w:val="de-DE"/>
        </w:rPr>
        <w:t xml:space="preserve">The economic status of the local people remaining unchanged. </w:t>
      </w:r>
    </w:p>
    <w:p w14:paraId="6A12E5CD" w14:textId="77777777" w:rsidR="003107C3" w:rsidRDefault="003107C3" w:rsidP="008A6D9D">
      <w:pPr>
        <w:widowControl w:val="0"/>
        <w:numPr>
          <w:ilvl w:val="0"/>
          <w:numId w:val="21"/>
        </w:numPr>
        <w:autoSpaceDE w:val="0"/>
        <w:autoSpaceDN w:val="0"/>
        <w:adjustRightInd w:val="0"/>
        <w:spacing w:after="44"/>
        <w:rPr>
          <w:rFonts w:cs="Tahoma"/>
          <w:sz w:val="22"/>
          <w:lang w:val="de-DE"/>
        </w:rPr>
      </w:pPr>
      <w:r w:rsidRPr="00814A1B">
        <w:rPr>
          <w:rFonts w:cs="Tahoma"/>
          <w:sz w:val="22"/>
          <w:lang w:val="de-DE"/>
        </w:rPr>
        <w:t>Employment opportunities not created.</w:t>
      </w:r>
    </w:p>
    <w:p w14:paraId="44DFB49F" w14:textId="3616594A" w:rsidR="00C015DC" w:rsidRPr="001466B8" w:rsidRDefault="00C015DC" w:rsidP="00814A1B">
      <w:pPr>
        <w:pStyle w:val="Heading2"/>
      </w:pPr>
      <w:bookmarkStart w:id="338" w:name="_Toc137220747"/>
      <w:bookmarkStart w:id="339" w:name="_Toc148535840"/>
      <w:bookmarkStart w:id="340" w:name="_Hlk141363491"/>
      <w:r w:rsidRPr="001466B8">
        <w:t>Land identification criteria</w:t>
      </w:r>
      <w:bookmarkEnd w:id="338"/>
      <w:bookmarkEnd w:id="339"/>
    </w:p>
    <w:p w14:paraId="552112F3" w14:textId="77777777" w:rsidR="00C015DC" w:rsidRPr="001466B8" w:rsidRDefault="00C015DC" w:rsidP="00C015DC">
      <w:pPr>
        <w:rPr>
          <w:rFonts w:cs="Tahoma"/>
          <w:sz w:val="22"/>
          <w:lang w:val="en-US" w:eastAsia="en-US"/>
        </w:rPr>
      </w:pPr>
      <w:r w:rsidRPr="001466B8">
        <w:rPr>
          <w:rFonts w:cs="Tahoma"/>
          <w:sz w:val="22"/>
        </w:rPr>
        <w:t>Minigrid Sites under KOSAP were selected based on a number of factors.</w:t>
      </w:r>
    </w:p>
    <w:p w14:paraId="70E0D049" w14:textId="77777777" w:rsidR="00C015DC" w:rsidRPr="001466B8" w:rsidRDefault="00C015DC" w:rsidP="00C015DC">
      <w:pPr>
        <w:rPr>
          <w:rFonts w:cs="Tahoma"/>
          <w:sz w:val="22"/>
        </w:rPr>
      </w:pPr>
      <w:r w:rsidRPr="001466B8">
        <w:rPr>
          <w:rFonts w:cs="Tahoma"/>
          <w:sz w:val="22"/>
        </w:rPr>
        <w:t>1.Geophysical Factors-Proximity to Hills-Shade effect, Soil erosion, Drainage of the area, Flooding etc.</w:t>
      </w:r>
    </w:p>
    <w:p w14:paraId="7BA382D1" w14:textId="77777777" w:rsidR="00C015DC" w:rsidRPr="001466B8" w:rsidRDefault="00C015DC" w:rsidP="00C015DC">
      <w:pPr>
        <w:rPr>
          <w:rFonts w:cs="Tahoma"/>
          <w:color w:val="000000" w:themeColor="text1"/>
          <w:sz w:val="22"/>
        </w:rPr>
      </w:pPr>
      <w:r w:rsidRPr="001466B8">
        <w:rPr>
          <w:rFonts w:cs="Tahoma"/>
          <w:sz w:val="22"/>
        </w:rPr>
        <w:t>2.</w:t>
      </w:r>
      <w:r w:rsidRPr="001466B8">
        <w:rPr>
          <w:rFonts w:cs="Tahoma"/>
          <w:color w:val="000000" w:themeColor="text1"/>
          <w:sz w:val="22"/>
        </w:rPr>
        <w:t xml:space="preserve"> Land identified is free from any dispute on ownership or any other encumbrances</w:t>
      </w:r>
    </w:p>
    <w:p w14:paraId="4ADE8755" w14:textId="77777777" w:rsidR="00C015DC" w:rsidRPr="001466B8" w:rsidRDefault="00C015DC" w:rsidP="00C015DC">
      <w:pPr>
        <w:rPr>
          <w:rFonts w:cs="Tahoma"/>
          <w:color w:val="000000" w:themeColor="text1"/>
          <w:sz w:val="22"/>
        </w:rPr>
      </w:pPr>
      <w:r w:rsidRPr="001466B8">
        <w:rPr>
          <w:rFonts w:cs="Tahoma"/>
          <w:color w:val="000000" w:themeColor="text1"/>
          <w:sz w:val="22"/>
        </w:rPr>
        <w:t>3.Proximity to public utilities-Schools, Dispensaries, Places of worship and community settlements</w:t>
      </w:r>
    </w:p>
    <w:p w14:paraId="55FAA803" w14:textId="77777777" w:rsidR="00C015DC" w:rsidRPr="001466B8" w:rsidRDefault="00C015DC" w:rsidP="00C015DC">
      <w:pPr>
        <w:rPr>
          <w:rFonts w:cs="Tahoma"/>
          <w:color w:val="000000" w:themeColor="text1"/>
          <w:sz w:val="22"/>
        </w:rPr>
      </w:pPr>
      <w:r w:rsidRPr="001466B8">
        <w:rPr>
          <w:rFonts w:cs="Tahoma"/>
          <w:color w:val="000000" w:themeColor="text1"/>
          <w:sz w:val="22"/>
        </w:rPr>
        <w:t>4. No squatters, encroachers or other claims to the land</w:t>
      </w:r>
    </w:p>
    <w:p w14:paraId="0C0C56A8" w14:textId="77777777" w:rsidR="00C015DC" w:rsidRPr="001466B8" w:rsidRDefault="00C015DC" w:rsidP="00C015DC">
      <w:pPr>
        <w:rPr>
          <w:rFonts w:cs="Tahoma"/>
          <w:color w:val="000000" w:themeColor="text1"/>
          <w:sz w:val="22"/>
        </w:rPr>
      </w:pPr>
      <w:r w:rsidRPr="001466B8">
        <w:rPr>
          <w:rFonts w:cs="Tahoma"/>
          <w:color w:val="000000" w:themeColor="text1"/>
          <w:sz w:val="22"/>
        </w:rPr>
        <w:t>5.The Size of the Minigrid to be constructed and the optimal coverage of a Minigrid in terms of the number of people to be reached.</w:t>
      </w:r>
    </w:p>
    <w:p w14:paraId="50651D28" w14:textId="77777777" w:rsidR="00C015DC" w:rsidRPr="001466B8" w:rsidRDefault="00C015DC" w:rsidP="00C015DC">
      <w:pPr>
        <w:rPr>
          <w:rFonts w:cs="Tahoma"/>
          <w:color w:val="000000" w:themeColor="text1"/>
          <w:sz w:val="22"/>
        </w:rPr>
      </w:pPr>
      <w:r w:rsidRPr="001466B8">
        <w:rPr>
          <w:rFonts w:cs="Tahoma"/>
          <w:color w:val="000000" w:themeColor="text1"/>
          <w:sz w:val="22"/>
        </w:rPr>
        <w:t>6. The Land identified should be on spaces set aside for public use within the community centres.</w:t>
      </w:r>
    </w:p>
    <w:p w14:paraId="521C753A" w14:textId="77777777" w:rsidR="00C015DC" w:rsidRPr="001466B8" w:rsidRDefault="00C015DC" w:rsidP="00C015DC">
      <w:pPr>
        <w:pStyle w:val="BodyText"/>
        <w:rPr>
          <w:rFonts w:ascii="Tahoma" w:hAnsi="Tahoma" w:cs="Tahoma"/>
          <w:b w:val="0"/>
          <w:color w:val="000000" w:themeColor="text1"/>
          <w:szCs w:val="22"/>
        </w:rPr>
      </w:pPr>
      <w:r w:rsidRPr="001466B8">
        <w:rPr>
          <w:rFonts w:ascii="Tahoma" w:hAnsi="Tahoma" w:cs="Tahoma"/>
          <w:b w:val="0"/>
          <w:color w:val="000000" w:themeColor="text1"/>
          <w:szCs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28CA08EA" w14:textId="77777777" w:rsidR="00C015DC" w:rsidRPr="001466B8" w:rsidRDefault="00C015DC" w:rsidP="00C015DC">
      <w:pPr>
        <w:pStyle w:val="BodyText"/>
        <w:rPr>
          <w:rFonts w:ascii="Tahoma" w:hAnsi="Tahoma" w:cs="Tahoma"/>
          <w:b w:val="0"/>
          <w:color w:val="000000" w:themeColor="text1"/>
          <w:szCs w:val="22"/>
        </w:rPr>
      </w:pPr>
    </w:p>
    <w:p w14:paraId="69C4C07D" w14:textId="77777777" w:rsidR="00C015DC" w:rsidRPr="001466B8" w:rsidRDefault="00C015DC" w:rsidP="00C015DC">
      <w:pPr>
        <w:pStyle w:val="BodyText"/>
        <w:rPr>
          <w:rFonts w:ascii="Tahoma" w:hAnsi="Tahoma" w:cs="Tahoma"/>
          <w:b w:val="0"/>
          <w:color w:val="000000" w:themeColor="text1"/>
          <w:szCs w:val="22"/>
        </w:rPr>
      </w:pPr>
      <w:r w:rsidRPr="001466B8">
        <w:rPr>
          <w:rFonts w:ascii="Tahoma" w:hAnsi="Tahoma" w:cs="Tahoma"/>
          <w:b w:val="0"/>
          <w:color w:val="000000" w:themeColor="text1"/>
          <w:szCs w:val="22"/>
        </w:rPr>
        <w:t>The site identified was considered against the criteria highlighted above and was found suitable for Minigrid construction.</w:t>
      </w:r>
    </w:p>
    <w:bookmarkEnd w:id="340"/>
    <w:p w14:paraId="077E3BAB" w14:textId="77777777" w:rsidR="00C015DC" w:rsidRPr="00814A1B" w:rsidRDefault="00C015DC" w:rsidP="00814A1B">
      <w:pPr>
        <w:widowControl w:val="0"/>
        <w:autoSpaceDE w:val="0"/>
        <w:autoSpaceDN w:val="0"/>
        <w:adjustRightInd w:val="0"/>
        <w:spacing w:after="44"/>
        <w:rPr>
          <w:rFonts w:cs="Tahoma"/>
          <w:sz w:val="22"/>
          <w:lang w:val="de-DE"/>
        </w:rPr>
      </w:pPr>
    </w:p>
    <w:p w14:paraId="7206D7D7" w14:textId="77777777" w:rsidR="003107C3" w:rsidRPr="00814A1B" w:rsidRDefault="003107C3" w:rsidP="008A6D9D">
      <w:pPr>
        <w:shd w:val="clear" w:color="auto" w:fill="FFFFFF"/>
        <w:spacing w:line="276" w:lineRule="atLeast"/>
        <w:rPr>
          <w:rFonts w:cs="Tahoma"/>
          <w:color w:val="000000"/>
          <w:sz w:val="22"/>
          <w:lang w:val="de-DE"/>
        </w:rPr>
      </w:pPr>
      <w:r w:rsidRPr="00814A1B">
        <w:rPr>
          <w:rFonts w:cs="Tahoma"/>
          <w:color w:val="000000"/>
          <w:sz w:val="22"/>
        </w:rPr>
        <w:t> </w:t>
      </w:r>
    </w:p>
    <w:p w14:paraId="0B93424D" w14:textId="51329BBE" w:rsidR="003107C3" w:rsidRPr="00C015DC" w:rsidRDefault="003107C3" w:rsidP="00814A1B">
      <w:pPr>
        <w:pStyle w:val="Heading2"/>
      </w:pPr>
      <w:bookmarkStart w:id="341" w:name="m_6452267863011241421__Toc90379826"/>
      <w:bookmarkStart w:id="342" w:name="m_6452267863011241421__Toc82157634"/>
      <w:bookmarkStart w:id="343" w:name="_Toc105156750"/>
      <w:bookmarkStart w:id="344" w:name="_Toc148535841"/>
      <w:bookmarkEnd w:id="341"/>
      <w:r w:rsidRPr="00C015DC">
        <w:t>Alternate Location for Project Site</w:t>
      </w:r>
      <w:bookmarkEnd w:id="342"/>
      <w:bookmarkEnd w:id="343"/>
      <w:bookmarkEnd w:id="344"/>
    </w:p>
    <w:p w14:paraId="2B634CBB" w14:textId="2409DE1A" w:rsidR="003107C3" w:rsidRPr="00814A1B" w:rsidRDefault="003107C3" w:rsidP="008A6D9D">
      <w:pPr>
        <w:shd w:val="clear" w:color="auto" w:fill="FFFFFF"/>
        <w:spacing w:before="100" w:beforeAutospacing="1" w:after="100" w:afterAutospacing="1"/>
        <w:rPr>
          <w:rFonts w:cs="Tahoma"/>
          <w:color w:val="222222"/>
          <w:sz w:val="22"/>
          <w:lang w:val="de-DE"/>
        </w:rPr>
      </w:pPr>
      <w:r w:rsidRPr="00814A1B">
        <w:rPr>
          <w:rFonts w:cs="Tahoma"/>
          <w:color w:val="222222"/>
          <w:sz w:val="22"/>
        </w:rPr>
        <w:t>In determining the most appropriate site for the establishment of the mini</w:t>
      </w:r>
      <w:r w:rsidR="00C80FE0" w:rsidRPr="00814A1B">
        <w:rPr>
          <w:rFonts w:cs="Tahoma"/>
          <w:color w:val="222222"/>
          <w:sz w:val="22"/>
        </w:rPr>
        <w:t>-</w:t>
      </w:r>
      <w:r w:rsidRPr="00814A1B">
        <w:rPr>
          <w:rFonts w:cs="Tahoma"/>
          <w:color w:val="222222"/>
          <w:sz w:val="22"/>
        </w:rPr>
        <w:t>grid, several options were explored. This site selection process considered the following criteria:</w:t>
      </w:r>
    </w:p>
    <w:p w14:paraId="1B8363B9" w14:textId="299A5CBF" w:rsidR="003107C3" w:rsidRPr="00814A1B" w:rsidRDefault="003107C3">
      <w:pPr>
        <w:pStyle w:val="ListParagraph"/>
        <w:numPr>
          <w:ilvl w:val="1"/>
          <w:numId w:val="184"/>
        </w:numPr>
        <w:shd w:val="clear" w:color="auto" w:fill="FFFFFF"/>
        <w:spacing w:line="276" w:lineRule="atLeast"/>
        <w:rPr>
          <w:rFonts w:cs="Tahoma"/>
          <w:color w:val="222222"/>
          <w:sz w:val="22"/>
          <w:lang w:val="de-DE"/>
        </w:rPr>
      </w:pPr>
      <w:r w:rsidRPr="00814A1B">
        <w:rPr>
          <w:rFonts w:cs="Tahoma"/>
          <w:color w:val="222222"/>
          <w:sz w:val="22"/>
        </w:rPr>
        <w:t>The availability of primary resources required for the operation of the mini</w:t>
      </w:r>
      <w:r w:rsidR="00C80FE0" w:rsidRPr="00814A1B">
        <w:rPr>
          <w:rFonts w:cs="Tahoma"/>
          <w:color w:val="222222"/>
          <w:sz w:val="22"/>
        </w:rPr>
        <w:t>-</w:t>
      </w:r>
      <w:r w:rsidRPr="00814A1B">
        <w:rPr>
          <w:rFonts w:cs="Tahoma"/>
          <w:color w:val="222222"/>
          <w:sz w:val="22"/>
        </w:rPr>
        <w:t>grid, such as Sun</w:t>
      </w:r>
    </w:p>
    <w:p w14:paraId="1A95761E" w14:textId="1459D4CA" w:rsidR="003107C3" w:rsidRPr="00814A1B" w:rsidRDefault="003107C3">
      <w:pPr>
        <w:pStyle w:val="ListParagraph"/>
        <w:numPr>
          <w:ilvl w:val="1"/>
          <w:numId w:val="184"/>
        </w:numPr>
        <w:shd w:val="clear" w:color="auto" w:fill="FFFFFF"/>
        <w:spacing w:line="276" w:lineRule="atLeast"/>
        <w:rPr>
          <w:rFonts w:cs="Tahoma"/>
          <w:color w:val="222222"/>
          <w:sz w:val="22"/>
          <w:lang w:val="de-DE"/>
        </w:rPr>
      </w:pPr>
      <w:r w:rsidRPr="00814A1B">
        <w:rPr>
          <w:rFonts w:cs="Tahoma"/>
          <w:color w:val="222222"/>
          <w:sz w:val="22"/>
        </w:rPr>
        <w:t>Availability of land to locate the site and associated infrastructure;</w:t>
      </w:r>
    </w:p>
    <w:p w14:paraId="72E1226E" w14:textId="6F718845" w:rsidR="003107C3" w:rsidRPr="00814A1B" w:rsidRDefault="003107C3">
      <w:pPr>
        <w:pStyle w:val="ListParagraph"/>
        <w:numPr>
          <w:ilvl w:val="1"/>
          <w:numId w:val="184"/>
        </w:numPr>
        <w:shd w:val="clear" w:color="auto" w:fill="FFFFFF"/>
        <w:spacing w:line="276" w:lineRule="atLeast"/>
        <w:rPr>
          <w:rFonts w:cs="Tahoma"/>
          <w:color w:val="222222"/>
          <w:sz w:val="22"/>
          <w:lang w:val="de-DE"/>
        </w:rPr>
      </w:pPr>
      <w:r w:rsidRPr="00814A1B">
        <w:rPr>
          <w:rFonts w:cs="Tahoma"/>
          <w:color w:val="222222"/>
          <w:sz w:val="22"/>
        </w:rPr>
        <w:t>The availability and accessibility of infrastructure for the provision of services, manpower and social structure for the construction and operation of the power plant;</w:t>
      </w:r>
    </w:p>
    <w:p w14:paraId="41F2C561" w14:textId="0EA9C71D" w:rsidR="003107C3" w:rsidRPr="00814A1B" w:rsidRDefault="003107C3">
      <w:pPr>
        <w:pStyle w:val="ListParagraph"/>
        <w:numPr>
          <w:ilvl w:val="1"/>
          <w:numId w:val="184"/>
        </w:numPr>
        <w:shd w:val="clear" w:color="auto" w:fill="FFFFFF" w:themeFill="background1"/>
        <w:spacing w:line="276" w:lineRule="atLeast"/>
        <w:rPr>
          <w:rFonts w:cs="Tahoma"/>
          <w:color w:val="222222"/>
          <w:sz w:val="22"/>
          <w:lang w:val="de-DE"/>
        </w:rPr>
      </w:pPr>
      <w:r w:rsidRPr="00814A1B">
        <w:rPr>
          <w:rFonts w:cs="Tahoma"/>
          <w:color w:val="222222"/>
          <w:sz w:val="22"/>
        </w:rPr>
        <w:t>General environmental acceptability in terms of social impacts, water utilization, general ecology, etc.</w:t>
      </w:r>
    </w:p>
    <w:p w14:paraId="198AF7FA" w14:textId="21E4C1F0" w:rsidR="003107C3" w:rsidRPr="00814A1B" w:rsidRDefault="005E0A76" w:rsidP="008A6D9D">
      <w:pPr>
        <w:shd w:val="clear" w:color="auto" w:fill="FFFFFF" w:themeFill="background1"/>
        <w:spacing w:after="240"/>
        <w:rPr>
          <w:rFonts w:cs="Tahoma"/>
          <w:color w:val="222222"/>
          <w:sz w:val="22"/>
        </w:rPr>
      </w:pPr>
      <w:r w:rsidRPr="00814A1B">
        <w:rPr>
          <w:rFonts w:cs="Tahoma"/>
          <w:color w:val="222222"/>
          <w:sz w:val="22"/>
        </w:rPr>
        <w:t>Kwa Dzombo</w:t>
      </w:r>
      <w:r w:rsidR="003107C3" w:rsidRPr="00814A1B">
        <w:rPr>
          <w:rFonts w:cs="Tahoma"/>
          <w:color w:val="222222"/>
          <w:sz w:val="22"/>
        </w:rPr>
        <w:t xml:space="preserve"> was identified as the most suitable area for the establishment of the proposed mini</w:t>
      </w:r>
      <w:r w:rsidR="00C80FE0" w:rsidRPr="00814A1B">
        <w:rPr>
          <w:rFonts w:cs="Tahoma"/>
          <w:color w:val="222222"/>
          <w:sz w:val="22"/>
        </w:rPr>
        <w:t>-</w:t>
      </w:r>
      <w:r w:rsidR="003107C3" w:rsidRPr="00814A1B">
        <w:rPr>
          <w:rFonts w:cs="Tahoma"/>
          <w:color w:val="222222"/>
          <w:sz w:val="22"/>
        </w:rPr>
        <w:t>gri</w:t>
      </w:r>
      <w:r w:rsidR="00ED4EE8" w:rsidRPr="00814A1B">
        <w:rPr>
          <w:rFonts w:cs="Tahoma"/>
          <w:color w:val="222222"/>
          <w:sz w:val="22"/>
        </w:rPr>
        <w:t xml:space="preserve">d </w:t>
      </w:r>
      <w:r w:rsidR="003107C3" w:rsidRPr="00814A1B">
        <w:rPr>
          <w:rFonts w:cs="Tahoma"/>
          <w:color w:val="222222"/>
          <w:sz w:val="22"/>
        </w:rPr>
        <w:t>based on the following factors:</w:t>
      </w:r>
    </w:p>
    <w:p w14:paraId="0357EE37" w14:textId="1AE638A5" w:rsidR="003107C3" w:rsidRPr="00814A1B" w:rsidRDefault="003107C3" w:rsidP="008A6D9D">
      <w:pPr>
        <w:shd w:val="clear" w:color="auto" w:fill="FFFFFF"/>
        <w:spacing w:after="240"/>
        <w:rPr>
          <w:rFonts w:cs="Tahoma"/>
          <w:color w:val="222222"/>
          <w:sz w:val="22"/>
        </w:rPr>
      </w:pPr>
      <w:r w:rsidRPr="00814A1B">
        <w:rPr>
          <w:rFonts w:cs="Tahoma"/>
          <w:color w:val="222222"/>
          <w:sz w:val="22"/>
        </w:rPr>
        <w:t xml:space="preserve">Primary Resource: </w:t>
      </w:r>
      <w:r w:rsidR="003C640B" w:rsidRPr="00814A1B">
        <w:rPr>
          <w:rFonts w:cs="Tahoma"/>
          <w:color w:val="222222"/>
          <w:sz w:val="22"/>
        </w:rPr>
        <w:t>Kwa Dzombo</w:t>
      </w:r>
      <w:r w:rsidRPr="00814A1B">
        <w:rPr>
          <w:rFonts w:cs="Tahoma"/>
          <w:color w:val="222222"/>
          <w:sz w:val="22"/>
        </w:rPr>
        <w:t xml:space="preserve"> village receives sunlight up to 8 hours a day, the availability of sun makes it suitable for a solar mini grid. The community is further marginalised with no electricity grid connectivity compared to other regions in the country.</w:t>
      </w:r>
    </w:p>
    <w:p w14:paraId="5F5A76E4" w14:textId="50FBDF85" w:rsidR="003107C3" w:rsidRPr="00814A1B" w:rsidRDefault="003107C3" w:rsidP="008A6D9D">
      <w:pPr>
        <w:shd w:val="clear" w:color="auto" w:fill="FFFFFF"/>
        <w:spacing w:after="240"/>
        <w:rPr>
          <w:rFonts w:cs="Tahoma"/>
          <w:color w:val="222222"/>
          <w:sz w:val="22"/>
        </w:rPr>
      </w:pPr>
      <w:r w:rsidRPr="00814A1B">
        <w:rPr>
          <w:rFonts w:cs="Tahoma"/>
          <w:color w:val="222222"/>
          <w:sz w:val="22"/>
        </w:rPr>
        <w:t xml:space="preserve">Grid Connection: A grid connection with enough capacity and material was recommended due to the anticipated increasing demand in solar energy. This eliminates the need to overhaul the grid connection when the population increases in </w:t>
      </w:r>
      <w:r w:rsidR="00CE0462" w:rsidRPr="00814A1B">
        <w:rPr>
          <w:rFonts w:cs="Tahoma"/>
          <w:color w:val="222222"/>
          <w:sz w:val="22"/>
        </w:rPr>
        <w:t>Kwa Dzombo</w:t>
      </w:r>
      <w:r w:rsidRPr="00814A1B">
        <w:rPr>
          <w:rFonts w:cs="Tahoma"/>
          <w:color w:val="222222"/>
          <w:sz w:val="22"/>
        </w:rPr>
        <w:t xml:space="preserve"> location.</w:t>
      </w:r>
    </w:p>
    <w:p w14:paraId="2C8FEA89" w14:textId="497DDDBA" w:rsidR="003107C3" w:rsidRPr="00C015DC" w:rsidRDefault="003107C3" w:rsidP="00814A1B">
      <w:pPr>
        <w:pStyle w:val="Heading2"/>
      </w:pPr>
      <w:bookmarkStart w:id="345" w:name="m_6452267863011241421__Toc90379827"/>
      <w:bookmarkStart w:id="346" w:name="m_6452267863011241421__Toc82157635"/>
      <w:bookmarkStart w:id="347" w:name="_Toc105156751"/>
      <w:bookmarkStart w:id="348" w:name="_Toc148535842"/>
      <w:bookmarkEnd w:id="345"/>
      <w:bookmarkEnd w:id="346"/>
      <w:r w:rsidRPr="00C015DC">
        <w:t>Alternate Method of Power Generation</w:t>
      </w:r>
      <w:bookmarkEnd w:id="347"/>
      <w:bookmarkEnd w:id="348"/>
    </w:p>
    <w:p w14:paraId="28255E37" w14:textId="77777777" w:rsidR="003107C3" w:rsidRPr="00814A1B" w:rsidRDefault="003107C3" w:rsidP="008A6D9D">
      <w:pPr>
        <w:shd w:val="clear" w:color="auto" w:fill="FFFFFF"/>
        <w:spacing w:after="143"/>
        <w:rPr>
          <w:rFonts w:cs="Tahoma"/>
          <w:color w:val="222222"/>
          <w:sz w:val="22"/>
          <w:lang w:val="de-DE"/>
        </w:rPr>
      </w:pPr>
      <w:r w:rsidRPr="00814A1B">
        <w:rPr>
          <w:rFonts w:cs="Tahoma"/>
          <w:color w:val="222222"/>
          <w:sz w:val="22"/>
        </w:rPr>
        <w:t>The possible alternatives to electrical energy could be solar power, wind power, thermal power, fossil fuel and firewood. Power import from neighbouring countries is another option. Wind power is also a source of clean energy.</w:t>
      </w:r>
    </w:p>
    <w:p w14:paraId="3C9C32A8" w14:textId="4829E1C7" w:rsidR="003107C3" w:rsidRPr="00814A1B" w:rsidRDefault="003107C3" w:rsidP="008A6D9D">
      <w:pPr>
        <w:shd w:val="clear" w:color="auto" w:fill="FFFFFF"/>
        <w:spacing w:after="240"/>
        <w:rPr>
          <w:rFonts w:cs="Tahoma"/>
          <w:color w:val="222222"/>
          <w:sz w:val="22"/>
        </w:rPr>
      </w:pPr>
      <w:r w:rsidRPr="00814A1B">
        <w:rPr>
          <w:rFonts w:cs="Tahoma"/>
          <w:color w:val="222222"/>
          <w:sz w:val="22"/>
        </w:rPr>
        <w:t>The problems in operation of wind power are lack of time series data of wind, trained human resources to intricate design of wind power etc. In addition, providing wind power for </w:t>
      </w:r>
      <w:r w:rsidR="00376F98" w:rsidRPr="00814A1B">
        <w:rPr>
          <w:rFonts w:cs="Tahoma"/>
          <w:color w:val="222222"/>
          <w:sz w:val="22"/>
        </w:rPr>
        <w:t>Kwa Dzombo</w:t>
      </w:r>
      <w:r w:rsidRPr="00814A1B">
        <w:rPr>
          <w:rFonts w:cs="Tahoma"/>
          <w:color w:val="222222"/>
          <w:sz w:val="22"/>
        </w:rPr>
        <w:t> residents is technically and financially challenging.</w:t>
      </w:r>
    </w:p>
    <w:p w14:paraId="4F50263B" w14:textId="0AEB4177" w:rsidR="003107C3" w:rsidRPr="00814A1B" w:rsidRDefault="003107C3" w:rsidP="008A6D9D">
      <w:pPr>
        <w:shd w:val="clear" w:color="auto" w:fill="FFFFFF"/>
        <w:spacing w:after="240"/>
        <w:rPr>
          <w:rFonts w:cs="Tahoma"/>
          <w:color w:val="222222"/>
          <w:sz w:val="22"/>
        </w:rPr>
      </w:pPr>
      <w:r w:rsidRPr="00814A1B">
        <w:rPr>
          <w:rFonts w:cs="Tahoma"/>
          <w:color w:val="222222"/>
          <w:sz w:val="22"/>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E81666" w:rsidRPr="00814A1B">
        <w:rPr>
          <w:rFonts w:cs="Tahoma"/>
          <w:color w:val="222222"/>
          <w:sz w:val="22"/>
        </w:rPr>
        <w:t>Kwa Dzombo</w:t>
      </w:r>
      <w:r w:rsidRPr="00814A1B">
        <w:rPr>
          <w:rFonts w:cs="Tahoma"/>
          <w:color w:val="222222"/>
          <w:sz w:val="22"/>
        </w:rPr>
        <w:t>.</w:t>
      </w:r>
    </w:p>
    <w:p w14:paraId="50D77F0C" w14:textId="6035961E" w:rsidR="003107C3" w:rsidRPr="00814A1B" w:rsidRDefault="003107C3" w:rsidP="008A6D9D">
      <w:pPr>
        <w:shd w:val="clear" w:color="auto" w:fill="FFFFFF"/>
        <w:spacing w:after="240"/>
        <w:rPr>
          <w:rFonts w:cs="Tahoma"/>
          <w:color w:val="222222"/>
          <w:sz w:val="22"/>
        </w:rPr>
      </w:pPr>
      <w:r w:rsidRPr="00814A1B">
        <w:rPr>
          <w:rFonts w:cs="Tahoma"/>
          <w:color w:val="222222"/>
          <w:sz w:val="22"/>
        </w:rPr>
        <w:t xml:space="preserve">The use of firewood and solid waste for electricity generation by the use of thermal technology is another option. But the issue of air pollution and forest degradation already are environmental problems of serious concern which will further aggravate the natural environment. For these reasons, the thermal power options evaluated above seem inappropriate for </w:t>
      </w:r>
      <w:r w:rsidR="00E81666" w:rsidRPr="00814A1B">
        <w:rPr>
          <w:rFonts w:cs="Tahoma"/>
          <w:color w:val="222222"/>
          <w:sz w:val="22"/>
        </w:rPr>
        <w:t>Kwa Dzombo</w:t>
      </w:r>
      <w:r w:rsidRPr="00814A1B">
        <w:rPr>
          <w:rFonts w:cs="Tahoma"/>
          <w:color w:val="222222"/>
          <w:sz w:val="22"/>
        </w:rPr>
        <w:t xml:space="preserve"> on environmental as well as economic grounds.</w:t>
      </w:r>
    </w:p>
    <w:p w14:paraId="7631D27D" w14:textId="77777777" w:rsidR="003107C3" w:rsidRPr="00814A1B" w:rsidRDefault="003107C3" w:rsidP="008A6D9D">
      <w:pPr>
        <w:shd w:val="clear" w:color="auto" w:fill="FFFFFF"/>
        <w:spacing w:line="276" w:lineRule="atLeast"/>
        <w:rPr>
          <w:rFonts w:cs="Tahoma"/>
          <w:color w:val="000000"/>
          <w:sz w:val="22"/>
          <w:lang w:val="de-DE"/>
        </w:rPr>
      </w:pPr>
      <w:r w:rsidRPr="00814A1B">
        <w:rPr>
          <w:rFonts w:cs="Tahoma"/>
          <w:color w:val="000000"/>
          <w:sz w:val="22"/>
        </w:rPr>
        <w:t>Solar energy was a desirable option because:</w:t>
      </w:r>
    </w:p>
    <w:p w14:paraId="7064EB29" w14:textId="00BDBD49" w:rsidR="003107C3" w:rsidRPr="00814A1B" w:rsidRDefault="003107C3">
      <w:pPr>
        <w:pStyle w:val="ListParagraph"/>
        <w:numPr>
          <w:ilvl w:val="1"/>
          <w:numId w:val="185"/>
        </w:numPr>
        <w:shd w:val="clear" w:color="auto" w:fill="FFFFFF"/>
        <w:spacing w:line="276" w:lineRule="atLeast"/>
        <w:rPr>
          <w:rFonts w:cs="Tahoma"/>
          <w:color w:val="000000"/>
          <w:sz w:val="22"/>
          <w:lang w:val="de-DE"/>
        </w:rPr>
      </w:pPr>
      <w:r w:rsidRPr="00814A1B">
        <w:rPr>
          <w:rFonts w:cs="Tahoma"/>
          <w:color w:val="000000"/>
          <w:sz w:val="22"/>
        </w:rPr>
        <w:t>It has low energy-production costs</w:t>
      </w:r>
    </w:p>
    <w:p w14:paraId="6A9E7782" w14:textId="790BC63D" w:rsidR="003107C3" w:rsidRPr="00814A1B" w:rsidRDefault="003107C3">
      <w:pPr>
        <w:pStyle w:val="ListParagraph"/>
        <w:numPr>
          <w:ilvl w:val="1"/>
          <w:numId w:val="185"/>
        </w:numPr>
        <w:shd w:val="clear" w:color="auto" w:fill="FFFFFF"/>
        <w:spacing w:line="276" w:lineRule="atLeast"/>
        <w:rPr>
          <w:rFonts w:cs="Tahoma"/>
          <w:color w:val="000000"/>
          <w:sz w:val="22"/>
          <w:lang w:val="de-DE"/>
        </w:rPr>
      </w:pPr>
      <w:r w:rsidRPr="00814A1B">
        <w:rPr>
          <w:rFonts w:cs="Tahoma"/>
          <w:color w:val="000000"/>
          <w:sz w:val="22"/>
        </w:rPr>
        <w:t>Versatile installation</w:t>
      </w:r>
    </w:p>
    <w:p w14:paraId="5C5B9A8E" w14:textId="6D01FB4A" w:rsidR="003107C3" w:rsidRPr="00814A1B" w:rsidRDefault="003107C3">
      <w:pPr>
        <w:pStyle w:val="ListParagraph"/>
        <w:numPr>
          <w:ilvl w:val="1"/>
          <w:numId w:val="185"/>
        </w:numPr>
        <w:shd w:val="clear" w:color="auto" w:fill="FFFFFF"/>
        <w:spacing w:line="276" w:lineRule="atLeast"/>
        <w:rPr>
          <w:rFonts w:cs="Tahoma"/>
          <w:color w:val="000000"/>
          <w:sz w:val="22"/>
          <w:lang w:val="de-DE"/>
        </w:rPr>
      </w:pPr>
      <w:r w:rsidRPr="00814A1B">
        <w:rPr>
          <w:rFonts w:cs="Tahoma"/>
          <w:color w:val="000000"/>
          <w:sz w:val="22"/>
        </w:rPr>
        <w:t>It is a clean source of energy hence minimal impact on the environment air quality</w:t>
      </w:r>
    </w:p>
    <w:p w14:paraId="41451BBE" w14:textId="12F37FB0" w:rsidR="003107C3" w:rsidRPr="00814A1B" w:rsidRDefault="003107C3">
      <w:pPr>
        <w:pStyle w:val="ListParagraph"/>
        <w:numPr>
          <w:ilvl w:val="1"/>
          <w:numId w:val="185"/>
        </w:numPr>
        <w:shd w:val="clear" w:color="auto" w:fill="FFFFFF"/>
        <w:spacing w:line="276" w:lineRule="atLeast"/>
        <w:rPr>
          <w:rFonts w:cs="Tahoma"/>
          <w:color w:val="000000"/>
          <w:sz w:val="22"/>
          <w:lang w:val="de-DE"/>
        </w:rPr>
      </w:pPr>
      <w:r w:rsidRPr="00814A1B">
        <w:rPr>
          <w:rFonts w:cs="Tahoma"/>
          <w:color w:val="000000"/>
          <w:sz w:val="22"/>
        </w:rPr>
        <w:t>Economic savings.</w:t>
      </w:r>
    </w:p>
    <w:p w14:paraId="13461FEB" w14:textId="77777777" w:rsidR="003107C3" w:rsidRPr="00814A1B" w:rsidRDefault="003107C3" w:rsidP="008A6D9D">
      <w:pPr>
        <w:shd w:val="clear" w:color="auto" w:fill="FFFFFF"/>
        <w:spacing w:line="276" w:lineRule="atLeast"/>
        <w:rPr>
          <w:rFonts w:cs="Tahoma"/>
          <w:color w:val="000000"/>
          <w:sz w:val="22"/>
          <w:lang w:val="de-DE"/>
        </w:rPr>
      </w:pPr>
      <w:r w:rsidRPr="00814A1B">
        <w:rPr>
          <w:rFonts w:cs="Tahoma"/>
          <w:color w:val="000000"/>
          <w:sz w:val="22"/>
        </w:rPr>
        <w:t> </w:t>
      </w:r>
    </w:p>
    <w:p w14:paraId="04433053" w14:textId="7D8C8903" w:rsidR="003107C3" w:rsidRPr="00C015DC" w:rsidRDefault="003107C3" w:rsidP="00814A1B">
      <w:pPr>
        <w:pStyle w:val="Heading2"/>
      </w:pPr>
      <w:bookmarkStart w:id="349" w:name="_Toc105156752"/>
      <w:bookmarkStart w:id="350" w:name="_Toc148535843"/>
      <w:r w:rsidRPr="00C015DC">
        <w:t>Zero or No Project Alternative</w:t>
      </w:r>
      <w:bookmarkEnd w:id="349"/>
      <w:bookmarkEnd w:id="350"/>
    </w:p>
    <w:p w14:paraId="20A18B3D" w14:textId="09C52888" w:rsidR="003107C3" w:rsidRPr="00814A1B" w:rsidRDefault="003107C3" w:rsidP="008A6D9D">
      <w:pPr>
        <w:shd w:val="clear" w:color="auto" w:fill="FFFFFF"/>
        <w:spacing w:line="276" w:lineRule="atLeast"/>
        <w:rPr>
          <w:rFonts w:cs="Tahoma"/>
          <w:color w:val="000000"/>
          <w:sz w:val="22"/>
          <w:lang w:val="de-DE"/>
        </w:rPr>
      </w:pPr>
      <w:r w:rsidRPr="00814A1B">
        <w:rPr>
          <w:rFonts w:cs="Tahoma"/>
          <w:color w:val="222222"/>
          <w:sz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to </w:t>
      </w:r>
      <w:r w:rsidR="00ED4EE8" w:rsidRPr="00814A1B">
        <w:rPr>
          <w:rFonts w:cs="Tahoma"/>
          <w:color w:val="222222"/>
          <w:sz w:val="22"/>
        </w:rPr>
        <w:t>Kwa Dzombo</w:t>
      </w:r>
      <w:r w:rsidRPr="00814A1B">
        <w:rPr>
          <w:rFonts w:cs="Tahoma"/>
          <w:color w:val="222222"/>
          <w:sz w:val="22"/>
        </w:rPr>
        <w:t xml:space="preserve"> village</w:t>
      </w:r>
      <w:r w:rsidR="00ED4EE8" w:rsidRPr="00814A1B">
        <w:rPr>
          <w:rFonts w:cs="Tahoma"/>
          <w:color w:val="222222"/>
          <w:sz w:val="22"/>
        </w:rPr>
        <w:t xml:space="preserve"> and LungaLunga</w:t>
      </w:r>
      <w:r w:rsidRPr="00814A1B">
        <w:rPr>
          <w:rFonts w:cs="Tahoma"/>
          <w:color w:val="222222"/>
          <w:sz w:val="22"/>
        </w:rPr>
        <w:t xml:space="preserve"> as a whole. The village and the surrounding area will continue to have no electricity and this will not help in maximizing and utilizing the area facilities. The No Project Option is the least</w:t>
      </w:r>
      <w:r w:rsidRPr="00814A1B">
        <w:rPr>
          <w:rFonts w:cs="Tahoma"/>
          <w:color w:val="000000"/>
          <w:sz w:val="22"/>
          <w:lang w:val="de-DE"/>
        </w:rPr>
        <w:t xml:space="preserve"> preferred from the socio-economic and partly environmental perspective due to the following factors:</w:t>
      </w:r>
    </w:p>
    <w:p w14:paraId="706767A4" w14:textId="77777777" w:rsidR="003107C3" w:rsidRPr="00814A1B" w:rsidRDefault="003107C3" w:rsidP="008A6D9D">
      <w:pPr>
        <w:shd w:val="clear" w:color="auto" w:fill="FFFFFF"/>
        <w:spacing w:after="44" w:line="276" w:lineRule="atLeast"/>
        <w:ind w:left="720"/>
        <w:rPr>
          <w:rFonts w:cs="Tahoma"/>
          <w:color w:val="000000"/>
          <w:sz w:val="22"/>
          <w:lang w:val="de-DE"/>
        </w:rPr>
      </w:pPr>
      <w:r w:rsidRPr="00814A1B">
        <w:rPr>
          <w:rFonts w:cs="Tahoma"/>
          <w:color w:val="000000"/>
          <w:sz w:val="22"/>
          <w:lang w:val="de-DE"/>
        </w:rPr>
        <w:t>·         The economic status of the local people would remain unchanged.</w:t>
      </w:r>
    </w:p>
    <w:p w14:paraId="49FFFF88" w14:textId="77777777" w:rsidR="003107C3" w:rsidRPr="00814A1B" w:rsidRDefault="003107C3" w:rsidP="008A6D9D">
      <w:pPr>
        <w:shd w:val="clear" w:color="auto" w:fill="FFFFFF"/>
        <w:spacing w:after="44" w:line="276" w:lineRule="atLeast"/>
        <w:ind w:left="720"/>
        <w:rPr>
          <w:rFonts w:cs="Tahoma"/>
          <w:color w:val="000000"/>
          <w:sz w:val="22"/>
          <w:lang w:val="de-DE"/>
        </w:rPr>
      </w:pPr>
      <w:r w:rsidRPr="00814A1B">
        <w:rPr>
          <w:rFonts w:cs="Tahoma"/>
          <w:color w:val="000000"/>
          <w:sz w:val="22"/>
          <w:lang w:val="de-DE"/>
        </w:rPr>
        <w:t>·         Employment opportunities will not be created.</w:t>
      </w:r>
    </w:p>
    <w:p w14:paraId="7CFACF1B" w14:textId="221867A2" w:rsidR="003107C3" w:rsidRPr="00814A1B" w:rsidRDefault="003107C3" w:rsidP="008A6D9D">
      <w:pPr>
        <w:shd w:val="clear" w:color="auto" w:fill="FFFFFF" w:themeFill="background1"/>
        <w:spacing w:line="276" w:lineRule="atLeast"/>
        <w:rPr>
          <w:rFonts w:cs="Tahoma"/>
          <w:color w:val="000000"/>
          <w:sz w:val="22"/>
          <w:lang w:val="de-DE"/>
        </w:rPr>
      </w:pPr>
      <w:r w:rsidRPr="00814A1B">
        <w:rPr>
          <w:rFonts w:cs="Tahoma"/>
          <w:color w:val="000000"/>
          <w:sz w:val="22"/>
          <w:lang w:val="de-DE"/>
        </w:rPr>
        <w:t>From the analysis above, it becomes apparent that the No Project alternative is no alternative to the local people, Kenyan Government and Investors.</w:t>
      </w:r>
    </w:p>
    <w:p w14:paraId="1D4C8912" w14:textId="1C333B80" w:rsidR="00C71EB9" w:rsidRPr="00814A1B" w:rsidRDefault="00C71EB9" w:rsidP="008A6D9D">
      <w:pPr>
        <w:shd w:val="clear" w:color="auto" w:fill="FFFFFF" w:themeFill="background1"/>
        <w:spacing w:line="276" w:lineRule="atLeast"/>
        <w:rPr>
          <w:rFonts w:cs="Tahoma"/>
          <w:color w:val="000000"/>
          <w:sz w:val="22"/>
          <w:highlight w:val="yellow"/>
          <w:lang w:val="de-DE"/>
        </w:rPr>
      </w:pPr>
    </w:p>
    <w:p w14:paraId="314246F6" w14:textId="29A1731C" w:rsidR="00C71EB9" w:rsidRPr="00814A1B" w:rsidRDefault="00C71EB9"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C80FE0" w:rsidRPr="00814A1B">
        <w:rPr>
          <w:rFonts w:eastAsia="DengXian" w:cs="Tahoma"/>
          <w:sz w:val="22"/>
          <w:lang w:val="en-US" w:eastAsia="en-US"/>
        </w:rPr>
        <w:t>Kwa Dzombo</w:t>
      </w:r>
      <w:r w:rsidRPr="00814A1B">
        <w:rPr>
          <w:rFonts w:eastAsia="DengXian" w:cs="Tahoma"/>
          <w:sz w:val="22"/>
          <w:lang w:val="en-US" w:eastAsia="en-US"/>
        </w:rPr>
        <w:t xml:space="preserve"> village and the community as a whole. The target </w:t>
      </w:r>
      <w:r w:rsidR="00C015DC">
        <w:rPr>
          <w:rFonts w:eastAsia="DengXian" w:cs="Tahoma"/>
          <w:sz w:val="22"/>
          <w:lang w:val="en-US" w:eastAsia="en-US"/>
        </w:rPr>
        <w:t>PAPs</w:t>
      </w:r>
      <w:r w:rsidRPr="00814A1B">
        <w:rPr>
          <w:rFonts w:eastAsia="DengXian" w:cs="Tahoma"/>
          <w:sz w:val="22"/>
          <w:lang w:val="en-US" w:eastAsia="en-US"/>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56A91F5C" w14:textId="77777777" w:rsidR="00C71EB9" w:rsidRPr="00814A1B" w:rsidRDefault="00C71EB9" w:rsidP="008A6D9D">
      <w:pPr>
        <w:shd w:val="clear" w:color="auto" w:fill="FFFFFF" w:themeFill="background1"/>
        <w:autoSpaceDE w:val="0"/>
        <w:autoSpaceDN w:val="0"/>
        <w:adjustRightInd w:val="0"/>
        <w:rPr>
          <w:rFonts w:eastAsia="DengXian" w:cs="Tahoma"/>
          <w:sz w:val="22"/>
          <w:lang w:val="en-US" w:eastAsia="en-US"/>
        </w:rPr>
      </w:pPr>
    </w:p>
    <w:p w14:paraId="3124FE04" w14:textId="77777777" w:rsidR="00C71EB9" w:rsidRPr="00814A1B" w:rsidRDefault="00C71EB9">
      <w:pPr>
        <w:numPr>
          <w:ilvl w:val="0"/>
          <w:numId w:val="172"/>
        </w:numPr>
        <w:shd w:val="clear" w:color="auto" w:fill="FFFFFF" w:themeFill="background1"/>
        <w:autoSpaceDE w:val="0"/>
        <w:autoSpaceDN w:val="0"/>
        <w:adjustRightInd w:val="0"/>
        <w:spacing w:after="44"/>
        <w:rPr>
          <w:rFonts w:eastAsia="DengXian" w:cs="Tahoma"/>
          <w:sz w:val="22"/>
          <w:lang w:val="en-US" w:eastAsia="en-US"/>
        </w:rPr>
      </w:pPr>
      <w:r w:rsidRPr="00814A1B">
        <w:rPr>
          <w:rFonts w:eastAsia="DengXian" w:cs="Tahoma"/>
          <w:sz w:val="22"/>
          <w:lang w:val="en-US" w:eastAsia="en-US"/>
        </w:rPr>
        <w:t xml:space="preserve">The socio-economic status of target communities the local economy would remain unchanged. </w:t>
      </w:r>
    </w:p>
    <w:p w14:paraId="7331A103" w14:textId="77777777" w:rsidR="00C71EB9" w:rsidRPr="00814A1B" w:rsidRDefault="00C71EB9">
      <w:pPr>
        <w:numPr>
          <w:ilvl w:val="0"/>
          <w:numId w:val="172"/>
        </w:numPr>
        <w:shd w:val="clear" w:color="auto" w:fill="FFFFFF" w:themeFill="background1"/>
        <w:spacing w:after="44"/>
        <w:contextualSpacing/>
        <w:rPr>
          <w:rFonts w:eastAsia="DengXian" w:cs="Tahoma"/>
          <w:sz w:val="22"/>
          <w:lang w:val="en-US" w:eastAsia="en-US"/>
        </w:rPr>
      </w:pPr>
      <w:r w:rsidRPr="00814A1B">
        <w:rPr>
          <w:rFonts w:eastAsia="DengXian" w:cs="Tahoma"/>
          <w:sz w:val="22"/>
          <w:lang w:val="en-US" w:eastAsia="en-US"/>
        </w:rPr>
        <w:t>Generation of employment opportunities through expansion of business activities that would have been spurred by availability of electric power will not occur</w:t>
      </w:r>
    </w:p>
    <w:p w14:paraId="51FAEDD2" w14:textId="77777777" w:rsidR="00C71EB9" w:rsidRPr="00814A1B" w:rsidRDefault="00C71EB9">
      <w:pPr>
        <w:numPr>
          <w:ilvl w:val="0"/>
          <w:numId w:val="172"/>
        </w:numPr>
        <w:shd w:val="clear" w:color="auto" w:fill="FFFFFF" w:themeFill="background1"/>
        <w:spacing w:after="44"/>
        <w:contextualSpacing/>
        <w:rPr>
          <w:rFonts w:eastAsia="DengXian" w:cs="Tahoma"/>
          <w:sz w:val="22"/>
          <w:lang w:val="en-US" w:eastAsia="en-US"/>
        </w:rPr>
      </w:pPr>
      <w:r w:rsidRPr="00814A1B">
        <w:rPr>
          <w:rFonts w:eastAsia="DengXian" w:cs="Tahoma"/>
          <w:sz w:val="22"/>
          <w:lang w:val="en-US" w:eastAsia="en-US"/>
        </w:rPr>
        <w:t xml:space="preserve">Opening up the area for investors will not occur. </w:t>
      </w:r>
    </w:p>
    <w:p w14:paraId="22826356" w14:textId="77777777" w:rsidR="00C71EB9" w:rsidRPr="00814A1B" w:rsidRDefault="00C71EB9">
      <w:pPr>
        <w:numPr>
          <w:ilvl w:val="0"/>
          <w:numId w:val="172"/>
        </w:numPr>
        <w:shd w:val="clear" w:color="auto" w:fill="FFFFFF" w:themeFill="background1"/>
        <w:spacing w:after="44"/>
        <w:contextualSpacing/>
        <w:rPr>
          <w:rFonts w:eastAsia="DengXian" w:cs="Tahoma"/>
          <w:sz w:val="22"/>
          <w:lang w:val="en-US" w:eastAsia="en-US"/>
        </w:rPr>
      </w:pPr>
      <w:r w:rsidRPr="00814A1B">
        <w:rPr>
          <w:rFonts w:eastAsia="DengXian" w:cs="Tahoma"/>
          <w:sz w:val="22"/>
          <w:lang w:val="en-US" w:eastAsia="en-US"/>
        </w:rPr>
        <w:t xml:space="preserve">Health benefits that come with electricity will not be realized </w:t>
      </w:r>
    </w:p>
    <w:p w14:paraId="7F29B01B" w14:textId="77777777" w:rsidR="00C71EB9" w:rsidRPr="00814A1B" w:rsidRDefault="00C71EB9">
      <w:pPr>
        <w:numPr>
          <w:ilvl w:val="0"/>
          <w:numId w:val="172"/>
        </w:numPr>
        <w:shd w:val="clear" w:color="auto" w:fill="FFFFFF" w:themeFill="background1"/>
        <w:spacing w:after="160"/>
        <w:contextualSpacing/>
        <w:rPr>
          <w:rFonts w:eastAsia="DengXian" w:cs="Tahoma"/>
          <w:sz w:val="22"/>
          <w:lang w:val="en-US" w:eastAsia="en-US"/>
        </w:rPr>
      </w:pPr>
      <w:r w:rsidRPr="00814A1B">
        <w:rPr>
          <w:rFonts w:eastAsia="DengXian" w:cs="Tahoma"/>
          <w:sz w:val="22"/>
          <w:lang w:val="en-US" w:eastAsia="en-US"/>
        </w:rPr>
        <w:t xml:space="preserve">The targeted consumers will forgo the desired electricity supply in the area </w:t>
      </w:r>
    </w:p>
    <w:p w14:paraId="7D560227" w14:textId="77777777" w:rsidR="00C71EB9" w:rsidRPr="00814A1B" w:rsidRDefault="00C71EB9">
      <w:pPr>
        <w:numPr>
          <w:ilvl w:val="0"/>
          <w:numId w:val="172"/>
        </w:numPr>
        <w:shd w:val="clear" w:color="auto" w:fill="FFFFFF" w:themeFill="background1"/>
        <w:spacing w:after="160"/>
        <w:contextualSpacing/>
        <w:rPr>
          <w:rFonts w:eastAsia="DengXian" w:cs="Tahoma"/>
          <w:sz w:val="22"/>
          <w:lang w:val="en-US" w:eastAsia="en-US"/>
        </w:rPr>
      </w:pPr>
      <w:r w:rsidRPr="00814A1B">
        <w:rPr>
          <w:rFonts w:eastAsia="DengXian" w:cs="Tahoma"/>
          <w:sz w:val="22"/>
          <w:lang w:val="en-US" w:eastAsia="en-US"/>
        </w:rPr>
        <w:t>The country won’t meet its energy requirement</w:t>
      </w:r>
    </w:p>
    <w:p w14:paraId="679D863B" w14:textId="77777777" w:rsidR="00C71EB9" w:rsidRPr="00814A1B" w:rsidRDefault="00C71EB9">
      <w:pPr>
        <w:numPr>
          <w:ilvl w:val="0"/>
          <w:numId w:val="172"/>
        </w:numPr>
        <w:shd w:val="clear" w:color="auto" w:fill="FFFFFF" w:themeFill="background1"/>
        <w:spacing w:after="160"/>
        <w:contextualSpacing/>
        <w:rPr>
          <w:rFonts w:eastAsia="DengXian" w:cs="Tahoma"/>
          <w:sz w:val="22"/>
          <w:lang w:val="en-US" w:eastAsia="en-US"/>
        </w:rPr>
      </w:pPr>
      <w:r w:rsidRPr="00814A1B">
        <w:rPr>
          <w:rFonts w:eastAsia="DengXian" w:cs="Tahoma"/>
          <w:sz w:val="22"/>
          <w:lang w:val="en-US" w:eastAsia="en-US"/>
        </w:rPr>
        <w:t>The objectives of the government’s efforts towards achieving Vision 2030 will not be realized.</w:t>
      </w:r>
    </w:p>
    <w:p w14:paraId="21336D36" w14:textId="77777777" w:rsidR="00C71EB9" w:rsidRPr="00814A1B" w:rsidRDefault="00C71EB9"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4CF17A0C" w14:textId="77777777" w:rsidR="00C71EB9" w:rsidRPr="00814A1B" w:rsidRDefault="00C71EB9" w:rsidP="008A6D9D">
      <w:pPr>
        <w:shd w:val="clear" w:color="auto" w:fill="FFFFFF" w:themeFill="background1"/>
        <w:autoSpaceDE w:val="0"/>
        <w:autoSpaceDN w:val="0"/>
        <w:adjustRightInd w:val="0"/>
        <w:rPr>
          <w:rFonts w:eastAsia="DengXian" w:cs="Tahoma"/>
          <w:sz w:val="22"/>
          <w:lang w:val="en-US" w:eastAsia="en-US"/>
        </w:rPr>
      </w:pPr>
    </w:p>
    <w:p w14:paraId="66E3F87F" w14:textId="77777777" w:rsidR="00C71EB9" w:rsidRPr="00814A1B" w:rsidRDefault="00C71EB9" w:rsidP="008A6D9D">
      <w:pPr>
        <w:shd w:val="clear" w:color="auto" w:fill="FFFFFF" w:themeFill="background1"/>
        <w:autoSpaceDE w:val="0"/>
        <w:autoSpaceDN w:val="0"/>
        <w:adjustRightInd w:val="0"/>
        <w:rPr>
          <w:rFonts w:eastAsia="DengXian" w:cs="Tahoma"/>
          <w:bCs/>
          <w:i/>
          <w:sz w:val="22"/>
          <w:lang w:val="en-US" w:eastAsia="en-US"/>
        </w:rPr>
      </w:pPr>
      <w:r w:rsidRPr="00814A1B">
        <w:rPr>
          <w:rFonts w:eastAsia="DengXian" w:cs="Tahoma"/>
          <w:bCs/>
          <w:i/>
          <w:sz w:val="22"/>
          <w:lang w:val="en-US" w:eastAsia="en-US"/>
        </w:rPr>
        <w:t xml:space="preserve">It is thereby concluded that the ‘do-nothing’ option is not a good option economically and should therefore be discouraged and rejected. It is therefore imperative for KPLC to establish a new solar mini-grid in the area and supply the community with clean energy. </w:t>
      </w:r>
    </w:p>
    <w:p w14:paraId="52C10DAE" w14:textId="77777777" w:rsidR="00C71EB9" w:rsidRPr="00814A1B" w:rsidRDefault="00C71EB9" w:rsidP="008A6D9D">
      <w:pPr>
        <w:shd w:val="clear" w:color="auto" w:fill="FFFFFF" w:themeFill="background1"/>
        <w:tabs>
          <w:tab w:val="left" w:pos="1805"/>
        </w:tabs>
        <w:autoSpaceDE w:val="0"/>
        <w:autoSpaceDN w:val="0"/>
        <w:adjustRightInd w:val="0"/>
        <w:rPr>
          <w:rFonts w:eastAsia="DengXian" w:cs="Tahoma"/>
          <w:b/>
          <w:i/>
          <w:sz w:val="22"/>
          <w:lang w:val="en-US" w:eastAsia="en-US"/>
        </w:rPr>
      </w:pPr>
      <w:r w:rsidRPr="00814A1B">
        <w:rPr>
          <w:rFonts w:eastAsia="DengXian" w:cs="Tahoma"/>
          <w:b/>
          <w:i/>
          <w:sz w:val="22"/>
          <w:lang w:val="en-US" w:eastAsia="en-US"/>
        </w:rPr>
        <w:tab/>
      </w:r>
    </w:p>
    <w:p w14:paraId="5336BB7B" w14:textId="77777777" w:rsidR="00C71EB9" w:rsidRPr="00814A1B" w:rsidRDefault="00C71EB9" w:rsidP="00677281">
      <w:pPr>
        <w:pStyle w:val="Heading2"/>
        <w:rPr>
          <w:rFonts w:eastAsia="DengXian"/>
          <w:sz w:val="22"/>
          <w:szCs w:val="22"/>
          <w:lang w:val="en-US" w:eastAsia="en-US"/>
        </w:rPr>
      </w:pPr>
      <w:bookmarkStart w:id="351" w:name="_Toc103781236"/>
      <w:bookmarkStart w:id="352" w:name="_Toc105058529"/>
      <w:bookmarkStart w:id="353" w:name="_Toc148535844"/>
      <w:r w:rsidRPr="00814A1B">
        <w:rPr>
          <w:rFonts w:eastAsia="DengXian"/>
          <w:sz w:val="22"/>
          <w:szCs w:val="22"/>
          <w:lang w:val="en-US" w:eastAsia="en-US"/>
        </w:rPr>
        <w:t>Alternative Sources of Energy</w:t>
      </w:r>
      <w:bookmarkEnd w:id="351"/>
      <w:bookmarkEnd w:id="352"/>
      <w:bookmarkEnd w:id="353"/>
      <w:r w:rsidRPr="00814A1B">
        <w:rPr>
          <w:rFonts w:eastAsia="DengXian"/>
          <w:sz w:val="22"/>
          <w:szCs w:val="22"/>
          <w:lang w:val="en-US" w:eastAsia="en-US"/>
        </w:rPr>
        <w:t xml:space="preserve"> </w:t>
      </w:r>
    </w:p>
    <w:p w14:paraId="75C32D68" w14:textId="77777777" w:rsidR="00C71EB9" w:rsidRPr="00814A1B" w:rsidRDefault="00C71EB9" w:rsidP="00677281">
      <w:pPr>
        <w:pStyle w:val="Heading3"/>
        <w:rPr>
          <w:rFonts w:eastAsia="DengXian"/>
          <w:sz w:val="22"/>
          <w:szCs w:val="22"/>
          <w:lang w:val="en-US" w:eastAsia="en-US"/>
        </w:rPr>
      </w:pPr>
      <w:bookmarkStart w:id="354" w:name="_Toc103781237"/>
      <w:bookmarkStart w:id="355" w:name="_Toc105058530"/>
      <w:bookmarkStart w:id="356" w:name="_Toc148535845"/>
      <w:r w:rsidRPr="00814A1B">
        <w:rPr>
          <w:rFonts w:eastAsia="DengXian"/>
          <w:sz w:val="22"/>
          <w:szCs w:val="22"/>
          <w:lang w:val="en-US" w:eastAsia="en-US"/>
        </w:rPr>
        <w:t>Thermal Power Generation</w:t>
      </w:r>
      <w:bookmarkEnd w:id="354"/>
      <w:bookmarkEnd w:id="355"/>
      <w:bookmarkEnd w:id="356"/>
      <w:r w:rsidRPr="00814A1B">
        <w:rPr>
          <w:rFonts w:eastAsia="DengXian"/>
          <w:sz w:val="22"/>
          <w:szCs w:val="22"/>
          <w:lang w:val="en-US" w:eastAsia="en-US"/>
        </w:rPr>
        <w:t xml:space="preserve"> </w:t>
      </w:r>
    </w:p>
    <w:p w14:paraId="5BB1D2CF" w14:textId="0D988AC1" w:rsidR="00C71EB9" w:rsidRPr="00814A1B" w:rsidRDefault="00C71EB9" w:rsidP="008A6D9D">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Thermal power through installation of Diesel Gen Sets is an option which can be considered to provide power to </w:t>
      </w:r>
      <w:r w:rsidR="008C5ED2" w:rsidRPr="00814A1B">
        <w:rPr>
          <w:rFonts w:eastAsia="DengXian" w:cs="Tahoma"/>
          <w:color w:val="000000"/>
          <w:sz w:val="22"/>
          <w:lang w:val="en-US" w:eastAsia="en-US"/>
        </w:rPr>
        <w:t>Kwa Dzombo</w:t>
      </w:r>
      <w:r w:rsidRPr="00814A1B">
        <w:rPr>
          <w:rFonts w:eastAsia="DengXian" w:cs="Tahoma"/>
          <w:color w:val="000000"/>
          <w:sz w:val="22"/>
          <w:lang w:val="en-US" w:eastAsia="en-US"/>
        </w:rPr>
        <w:t xml:space="preserve">. This would need more than 250-300litres of Industrial Diesel Oil (IDO) is burnt daily to generate targeted 50kWp of electricity at </w:t>
      </w:r>
      <w:r w:rsidR="008C5ED2" w:rsidRPr="00814A1B">
        <w:rPr>
          <w:rFonts w:eastAsia="DengXian" w:cs="Tahoma"/>
          <w:color w:val="000000"/>
          <w:sz w:val="22"/>
          <w:lang w:val="en-US" w:eastAsia="en-US"/>
        </w:rPr>
        <w:t>Kwa Dzombo</w:t>
      </w:r>
      <w:r w:rsidRPr="00814A1B">
        <w:rPr>
          <w:rFonts w:eastAsia="DengXian" w:cs="Tahoma"/>
          <w:color w:val="000000"/>
          <w:sz w:val="22"/>
          <w:lang w:val="en-US" w:eastAsia="en-US"/>
        </w:rPr>
        <w:t>. Thermal generation can also be fueled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4FF13BEB" w14:textId="77777777" w:rsidR="00C71EB9" w:rsidRPr="00814A1B" w:rsidRDefault="00C71EB9" w:rsidP="00677281">
      <w:pPr>
        <w:pStyle w:val="Heading3"/>
        <w:rPr>
          <w:rFonts w:eastAsia="DengXian"/>
          <w:sz w:val="22"/>
          <w:szCs w:val="22"/>
          <w:lang w:val="en-US" w:eastAsia="en-US"/>
        </w:rPr>
      </w:pPr>
      <w:bookmarkStart w:id="357" w:name="_Toc103781238"/>
      <w:bookmarkStart w:id="358" w:name="_Toc105058531"/>
      <w:bookmarkStart w:id="359" w:name="_Toc148535846"/>
      <w:r w:rsidRPr="00814A1B">
        <w:rPr>
          <w:rFonts w:eastAsia="DengXian"/>
          <w:sz w:val="22"/>
          <w:szCs w:val="22"/>
          <w:lang w:val="en-US" w:eastAsia="en-US"/>
        </w:rPr>
        <w:t>Hydro Electric Power – HEP</w:t>
      </w:r>
      <w:bookmarkEnd w:id="357"/>
      <w:bookmarkEnd w:id="358"/>
      <w:bookmarkEnd w:id="359"/>
      <w:r w:rsidRPr="00814A1B">
        <w:rPr>
          <w:rFonts w:eastAsia="DengXian"/>
          <w:sz w:val="22"/>
          <w:szCs w:val="22"/>
          <w:lang w:val="en-US" w:eastAsia="en-US"/>
        </w:rPr>
        <w:t xml:space="preserve"> </w:t>
      </w:r>
    </w:p>
    <w:p w14:paraId="749495B6" w14:textId="7EA04095" w:rsidR="00C71EB9" w:rsidRPr="00814A1B" w:rsidRDefault="00C71EB9" w:rsidP="008A6D9D">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This would mean exploring the possibility of extending the existing national grid to </w:t>
      </w:r>
      <w:r w:rsidR="008C5ED2" w:rsidRPr="00814A1B">
        <w:rPr>
          <w:rFonts w:eastAsia="DengXian" w:cs="Tahoma"/>
          <w:color w:val="000000"/>
          <w:sz w:val="22"/>
          <w:lang w:val="en-US" w:eastAsia="en-US"/>
        </w:rPr>
        <w:t>Kwa Dzombo</w:t>
      </w:r>
      <w:r w:rsidRPr="00814A1B">
        <w:rPr>
          <w:rFonts w:eastAsia="DengXian" w:cs="Tahoma"/>
          <w:color w:val="000000"/>
          <w:sz w:val="22"/>
          <w:lang w:val="en-US" w:eastAsia="en-US"/>
        </w:rPr>
        <w:t xml:space="preserve"> since there are no hydro facilities within the region to facilitate HEP generation. The proposed project is quite far from the national grid hence this is a costly venture and may take time before the residents need power for their livelihood. </w:t>
      </w:r>
    </w:p>
    <w:p w14:paraId="0340642D" w14:textId="77777777" w:rsidR="00C71EB9" w:rsidRPr="00814A1B" w:rsidRDefault="00C71EB9" w:rsidP="00677281">
      <w:pPr>
        <w:pStyle w:val="Heading3"/>
        <w:rPr>
          <w:rFonts w:eastAsia="DengXian"/>
          <w:sz w:val="22"/>
          <w:szCs w:val="22"/>
          <w:lang w:val="en-US" w:eastAsia="en-US"/>
        </w:rPr>
      </w:pPr>
      <w:bookmarkStart w:id="360" w:name="_Toc103781239"/>
      <w:bookmarkStart w:id="361" w:name="_Toc105058532"/>
      <w:bookmarkStart w:id="362" w:name="_Toc148535847"/>
      <w:r w:rsidRPr="00814A1B">
        <w:rPr>
          <w:rFonts w:eastAsia="DengXian"/>
          <w:sz w:val="22"/>
          <w:szCs w:val="22"/>
          <w:lang w:val="en-US" w:eastAsia="en-US"/>
        </w:rPr>
        <w:t>Other Sources of Energy:</w:t>
      </w:r>
      <w:bookmarkEnd w:id="360"/>
      <w:bookmarkEnd w:id="361"/>
      <w:bookmarkEnd w:id="362"/>
      <w:r w:rsidRPr="00814A1B">
        <w:rPr>
          <w:rFonts w:eastAsia="DengXian"/>
          <w:sz w:val="22"/>
          <w:szCs w:val="22"/>
          <w:lang w:val="en-US" w:eastAsia="en-US"/>
        </w:rPr>
        <w:t xml:space="preserve"> </w:t>
      </w:r>
    </w:p>
    <w:p w14:paraId="584FCBF7" w14:textId="77777777" w:rsidR="00C71EB9" w:rsidRPr="00814A1B" w:rsidRDefault="00C71EB9"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color w:val="000000"/>
          <w:sz w:val="22"/>
          <w:lang w:val="en-US" w:eastAsia="en-US"/>
        </w:rPr>
        <w:t xml:space="preserve">Wood fuel is the greatest source of Energy contributing to 80% of energy requirements in </w:t>
      </w:r>
      <w:r w:rsidRPr="00814A1B">
        <w:rPr>
          <w:rFonts w:eastAsia="DengXian" w:cs="Tahoma"/>
          <w:sz w:val="22"/>
          <w:lang w:val="en-US" w:eastAsia="en-US"/>
        </w:rPr>
        <w:t xml:space="preserve">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0850B6BA" w14:textId="77777777" w:rsidR="00C71EB9" w:rsidRPr="00814A1B" w:rsidRDefault="00C71EB9" w:rsidP="008A6D9D">
      <w:pPr>
        <w:shd w:val="clear" w:color="auto" w:fill="FFFFFF" w:themeFill="background1"/>
        <w:autoSpaceDE w:val="0"/>
        <w:autoSpaceDN w:val="0"/>
        <w:adjustRightInd w:val="0"/>
        <w:rPr>
          <w:rFonts w:eastAsia="DengXian" w:cs="Tahoma"/>
          <w:sz w:val="22"/>
          <w:lang w:val="en-US" w:eastAsia="en-US"/>
        </w:rPr>
      </w:pPr>
    </w:p>
    <w:p w14:paraId="1B7EA895" w14:textId="0FB86475" w:rsidR="00C71EB9" w:rsidRPr="00814A1B" w:rsidRDefault="00C71EB9"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Based on this discussion the proposed solar Mini-grid presents the most appropriate option of electrifying/ bringing power to </w:t>
      </w:r>
      <w:r w:rsidR="008C5ED2" w:rsidRPr="00814A1B">
        <w:rPr>
          <w:rFonts w:eastAsia="DengXian" w:cs="Tahoma"/>
          <w:sz w:val="22"/>
          <w:lang w:val="en-US" w:eastAsia="en-US"/>
        </w:rPr>
        <w:t>Kwa</w:t>
      </w:r>
      <w:r w:rsidRPr="00814A1B">
        <w:rPr>
          <w:rFonts w:eastAsia="DengXian" w:cs="Tahoma"/>
          <w:sz w:val="22"/>
          <w:lang w:val="en-US" w:eastAsia="en-US"/>
        </w:rPr>
        <w:t xml:space="preserve"> </w:t>
      </w:r>
      <w:r w:rsidR="008C5ED2" w:rsidRPr="00814A1B">
        <w:rPr>
          <w:rFonts w:eastAsia="DengXian" w:cs="Tahoma"/>
          <w:sz w:val="22"/>
          <w:lang w:val="en-US" w:eastAsia="en-US"/>
        </w:rPr>
        <w:t>Dz</w:t>
      </w:r>
      <w:r w:rsidR="00C80FE0" w:rsidRPr="00814A1B">
        <w:rPr>
          <w:rFonts w:eastAsia="DengXian" w:cs="Tahoma"/>
          <w:sz w:val="22"/>
          <w:lang w:val="en-US" w:eastAsia="en-US"/>
        </w:rPr>
        <w:t>o</w:t>
      </w:r>
      <w:r w:rsidR="008C5ED2" w:rsidRPr="00814A1B">
        <w:rPr>
          <w:rFonts w:eastAsia="DengXian" w:cs="Tahoma"/>
          <w:sz w:val="22"/>
          <w:lang w:val="en-US" w:eastAsia="en-US"/>
        </w:rPr>
        <w:t xml:space="preserve">mbo </w:t>
      </w:r>
      <w:r w:rsidRPr="00814A1B">
        <w:rPr>
          <w:rFonts w:eastAsia="DengXian" w:cs="Tahoma"/>
          <w:sz w:val="22"/>
          <w:lang w:val="en-US" w:eastAsia="en-US"/>
        </w:rPr>
        <w:t xml:space="preserve">in terms of technology, cost and environmental considerations. </w:t>
      </w:r>
    </w:p>
    <w:p w14:paraId="3CE842AF" w14:textId="4C571F79" w:rsidR="003107C3" w:rsidRPr="00814A1B" w:rsidRDefault="003107C3" w:rsidP="008A6D9D">
      <w:pPr>
        <w:shd w:val="clear" w:color="auto" w:fill="FFFFFF"/>
        <w:spacing w:line="276" w:lineRule="atLeast"/>
        <w:rPr>
          <w:rFonts w:cs="Tahoma"/>
          <w:color w:val="000000"/>
          <w:sz w:val="22"/>
          <w:highlight w:val="yellow"/>
          <w:lang w:val="de-DE"/>
        </w:rPr>
      </w:pPr>
    </w:p>
    <w:p w14:paraId="3553016D" w14:textId="77777777" w:rsidR="003107C3" w:rsidRPr="00814A1B" w:rsidRDefault="003107C3" w:rsidP="00677281">
      <w:pPr>
        <w:pStyle w:val="Heading3"/>
        <w:rPr>
          <w:sz w:val="22"/>
          <w:szCs w:val="22"/>
        </w:rPr>
      </w:pPr>
      <w:bookmarkStart w:id="363" w:name="m_6452267863011241421__Toc90379829"/>
      <w:bookmarkStart w:id="364" w:name="_Toc105156753"/>
      <w:bookmarkStart w:id="365" w:name="_Toc148535848"/>
      <w:r w:rsidRPr="00814A1B">
        <w:rPr>
          <w:sz w:val="22"/>
          <w:szCs w:val="22"/>
        </w:rPr>
        <w:t>Analysis of Alternative Construction Materials and Technology</w:t>
      </w:r>
      <w:bookmarkEnd w:id="363"/>
      <w:bookmarkEnd w:id="364"/>
      <w:bookmarkEnd w:id="365"/>
    </w:p>
    <w:p w14:paraId="4C6A81DF" w14:textId="440E0A5F" w:rsidR="003107C3" w:rsidRPr="00814A1B" w:rsidRDefault="003107C3" w:rsidP="008A6D9D">
      <w:pPr>
        <w:shd w:val="clear" w:color="auto" w:fill="FFFFFF"/>
        <w:spacing w:line="276" w:lineRule="atLeast"/>
        <w:rPr>
          <w:rFonts w:cs="Tahoma"/>
          <w:color w:val="000000"/>
          <w:sz w:val="22"/>
          <w:lang w:val="de-DE"/>
        </w:rPr>
      </w:pPr>
      <w:bookmarkStart w:id="366" w:name="m_6452267863011241421__Hlk87527627"/>
      <w:r w:rsidRPr="00814A1B">
        <w:rPr>
          <w:rFonts w:cs="Tahoma"/>
          <w:color w:val="000000"/>
          <w:sz w:val="22"/>
          <w:lang w:val="de-DE"/>
        </w:rPr>
        <w:t>The proposed project will be constructed using modern, locally and internationally accepted materials to achieve public health, safety, security and environmental aesthetic requirements. The materials will include all consumables, tools, testing instruments or any other equipment required for successful commissioning of the project.These may not be desirable from a cost and durability perspective. The technology to be adopted will be the most economical and one sensitive to the environment. The technology will involve a Battery Energy Storage System (including battery inverter and charger).</w:t>
      </w:r>
      <w:bookmarkEnd w:id="366"/>
    </w:p>
    <w:p w14:paraId="2D052899" w14:textId="455F319C" w:rsidR="003107C3" w:rsidRPr="00814A1B" w:rsidRDefault="003107C3" w:rsidP="008A6D9D">
      <w:pPr>
        <w:shd w:val="clear" w:color="auto" w:fill="FFFFFF"/>
        <w:spacing w:line="276" w:lineRule="atLeast"/>
        <w:rPr>
          <w:rFonts w:cs="Tahoma"/>
          <w:color w:val="000000"/>
          <w:sz w:val="22"/>
          <w:lang w:val="de-DE"/>
        </w:rPr>
      </w:pPr>
    </w:p>
    <w:p w14:paraId="39F32E3B" w14:textId="77777777" w:rsidR="003107C3" w:rsidRPr="00814A1B" w:rsidRDefault="003107C3" w:rsidP="00677281">
      <w:pPr>
        <w:pStyle w:val="Heading3"/>
        <w:rPr>
          <w:sz w:val="22"/>
          <w:szCs w:val="22"/>
        </w:rPr>
      </w:pPr>
      <w:bookmarkStart w:id="367" w:name="m_6452267863011241421__Toc90379830"/>
      <w:bookmarkStart w:id="368" w:name="m_6452267863011241421__Toc82157636"/>
      <w:bookmarkStart w:id="369" w:name="_Toc105156754"/>
      <w:bookmarkStart w:id="370" w:name="_Toc148535849"/>
      <w:bookmarkEnd w:id="367"/>
      <w:r w:rsidRPr="00814A1B">
        <w:rPr>
          <w:sz w:val="22"/>
          <w:szCs w:val="22"/>
        </w:rPr>
        <w:t>Conclusion</w:t>
      </w:r>
      <w:bookmarkEnd w:id="368"/>
      <w:bookmarkEnd w:id="369"/>
      <w:bookmarkEnd w:id="370"/>
    </w:p>
    <w:p w14:paraId="41414D33" w14:textId="77777777" w:rsidR="003107C3" w:rsidRPr="00814A1B" w:rsidRDefault="003107C3" w:rsidP="008A6D9D">
      <w:pPr>
        <w:widowControl w:val="0"/>
        <w:autoSpaceDE w:val="0"/>
        <w:autoSpaceDN w:val="0"/>
        <w:adjustRightInd w:val="0"/>
        <w:rPr>
          <w:rFonts w:cs="Tahoma"/>
          <w:color w:val="000000"/>
          <w:sz w:val="22"/>
          <w:lang w:eastAsia="en-GB"/>
        </w:rPr>
      </w:pPr>
      <w:r w:rsidRPr="00814A1B">
        <w:rPr>
          <w:rFonts w:cs="Tahoma"/>
          <w:color w:val="222222"/>
          <w:sz w:val="22"/>
          <w:lang w:val="de-DE"/>
        </w:rPr>
        <w:t>The proposed project should be approved to support the local community based on community need assessment.</w:t>
      </w:r>
    </w:p>
    <w:p w14:paraId="3EB680ED" w14:textId="79E8F26B" w:rsidR="003E5EB8" w:rsidRPr="00814A1B" w:rsidRDefault="003E5EB8" w:rsidP="008A6D9D">
      <w:pPr>
        <w:pStyle w:val="Heading1"/>
        <w:rPr>
          <w:rFonts w:cs="Tahoma"/>
          <w:sz w:val="22"/>
          <w:szCs w:val="22"/>
        </w:rPr>
      </w:pPr>
      <w:bookmarkStart w:id="371" w:name="_Toc148535850"/>
      <w:r w:rsidRPr="00814A1B">
        <w:rPr>
          <w:rFonts w:cs="Tahoma"/>
          <w:sz w:val="22"/>
          <w:szCs w:val="22"/>
        </w:rPr>
        <w:t xml:space="preserve">APPLICABLE </w:t>
      </w:r>
      <w:r w:rsidR="00FA31C0" w:rsidRPr="00814A1B">
        <w:rPr>
          <w:rFonts w:cs="Tahoma"/>
          <w:sz w:val="22"/>
          <w:szCs w:val="22"/>
        </w:rPr>
        <w:t xml:space="preserve">LEGAL AND </w:t>
      </w:r>
      <w:r w:rsidRPr="00814A1B">
        <w:rPr>
          <w:rFonts w:cs="Tahoma"/>
          <w:sz w:val="22"/>
          <w:szCs w:val="22"/>
        </w:rPr>
        <w:t>REGULATORY FRAMEWORK</w:t>
      </w:r>
      <w:bookmarkEnd w:id="371"/>
      <w:r w:rsidRPr="00814A1B">
        <w:rPr>
          <w:rFonts w:cs="Tahoma"/>
          <w:sz w:val="22"/>
          <w:szCs w:val="22"/>
        </w:rPr>
        <w:t xml:space="preserve"> </w:t>
      </w:r>
    </w:p>
    <w:p w14:paraId="6C501F87" w14:textId="77777777" w:rsidR="00811805" w:rsidRPr="00814A1B" w:rsidRDefault="00811805" w:rsidP="00677281">
      <w:pPr>
        <w:pStyle w:val="Heading2"/>
        <w:rPr>
          <w:sz w:val="22"/>
          <w:szCs w:val="22"/>
          <w:lang w:val="en-US"/>
        </w:rPr>
      </w:pPr>
      <w:bookmarkStart w:id="372" w:name="_Toc82444743"/>
      <w:bookmarkStart w:id="373" w:name="_Toc89801122"/>
      <w:bookmarkStart w:id="374" w:name="_Toc148535851"/>
      <w:r w:rsidRPr="00814A1B">
        <w:rPr>
          <w:sz w:val="22"/>
          <w:szCs w:val="22"/>
          <w:lang w:val="en-US"/>
        </w:rPr>
        <w:t>Introduction</w:t>
      </w:r>
      <w:bookmarkEnd w:id="372"/>
      <w:bookmarkEnd w:id="373"/>
      <w:bookmarkEnd w:id="374"/>
      <w:r w:rsidRPr="00814A1B">
        <w:rPr>
          <w:sz w:val="22"/>
          <w:szCs w:val="22"/>
          <w:lang w:val="en-US"/>
        </w:rPr>
        <w:t xml:space="preserve"> </w:t>
      </w:r>
    </w:p>
    <w:p w14:paraId="58D66585" w14:textId="77777777" w:rsidR="00811805" w:rsidRPr="00814A1B" w:rsidRDefault="00811805" w:rsidP="008A6D9D">
      <w:pPr>
        <w:pStyle w:val="USBodyText"/>
        <w:spacing w:line="276" w:lineRule="auto"/>
        <w:rPr>
          <w:rFonts w:ascii="Tahoma" w:hAnsi="Tahoma" w:cs="Tahoma"/>
          <w:sz w:val="22"/>
        </w:rPr>
      </w:pPr>
      <w:r w:rsidRPr="00814A1B">
        <w:rPr>
          <w:rFonts w:ascii="Tahoma" w:hAnsi="Tahoma" w:cs="Tahoma"/>
          <w:sz w:val="22"/>
        </w:rPr>
        <w:t>This Chapter outlines the existing national and international environmental and social legislation, policies, and institutions applicable to energy generation that guide the development of the Project.</w:t>
      </w:r>
    </w:p>
    <w:p w14:paraId="34017350" w14:textId="77777777" w:rsidR="00811805" w:rsidRPr="00814A1B" w:rsidRDefault="00811805" w:rsidP="008A6D9D">
      <w:pPr>
        <w:pStyle w:val="USBodyText"/>
        <w:spacing w:line="276" w:lineRule="auto"/>
        <w:rPr>
          <w:rFonts w:ascii="Tahoma" w:hAnsi="Tahoma" w:cs="Tahoma"/>
          <w:sz w:val="22"/>
        </w:rPr>
      </w:pPr>
      <w:r w:rsidRPr="00814A1B">
        <w:rPr>
          <w:rFonts w:ascii="Tahoma" w:hAnsi="Tahoma" w:cs="Tahoma"/>
          <w:sz w:val="22"/>
        </w:rPr>
        <w:t xml:space="preserve">As Kenya is a signatory to various international conventions and laws, national projects need to be aligned with their requirements; relevant international conventions and laws are therefore presented in this chapter. </w:t>
      </w:r>
    </w:p>
    <w:p w14:paraId="36B18F4B" w14:textId="54C157BF" w:rsidR="00811805" w:rsidRPr="00814A1B" w:rsidRDefault="00811805" w:rsidP="008A6D9D">
      <w:pPr>
        <w:pStyle w:val="USBodyText"/>
        <w:spacing w:line="276" w:lineRule="auto"/>
        <w:rPr>
          <w:rFonts w:ascii="Tahoma" w:hAnsi="Tahoma" w:cs="Tahoma"/>
          <w:sz w:val="22"/>
        </w:rPr>
      </w:pPr>
      <w:r w:rsidRPr="00814A1B">
        <w:rPr>
          <w:rFonts w:ascii="Tahoma" w:hAnsi="Tahoma" w:cs="Tahoma"/>
          <w:sz w:val="22"/>
        </w:rPr>
        <w:t>Finally, a summary of the World Bank (WB) Environmental and Social operational policies relevant to this Project are presented.</w:t>
      </w:r>
    </w:p>
    <w:p w14:paraId="505EF8E1" w14:textId="6797C84B" w:rsidR="002B0547" w:rsidRPr="00814A1B" w:rsidRDefault="002B0547" w:rsidP="00677281">
      <w:pPr>
        <w:pStyle w:val="Heading2"/>
        <w:rPr>
          <w:sz w:val="22"/>
          <w:szCs w:val="22"/>
        </w:rPr>
      </w:pPr>
      <w:bookmarkStart w:id="375" w:name="_Toc105156757"/>
      <w:bookmarkStart w:id="376" w:name="_Toc148535852"/>
      <w:r w:rsidRPr="00814A1B">
        <w:rPr>
          <w:sz w:val="22"/>
          <w:szCs w:val="22"/>
        </w:rPr>
        <w:t>Kenya Electricity Supply Industry (ESI)</w:t>
      </w:r>
      <w:bookmarkEnd w:id="375"/>
      <w:bookmarkEnd w:id="376"/>
    </w:p>
    <w:p w14:paraId="667EBB1C" w14:textId="77777777" w:rsidR="002B0547" w:rsidRPr="00814A1B" w:rsidRDefault="002B0547" w:rsidP="008A6D9D">
      <w:pPr>
        <w:rPr>
          <w:rFonts w:cs="Tahoma"/>
          <w:sz w:val="22"/>
        </w:rPr>
      </w:pPr>
      <w:r w:rsidRPr="00814A1B">
        <w:rPr>
          <w:rFonts w:cs="Tahoma"/>
          <w:sz w:val="22"/>
        </w:rPr>
        <w:t>The Kenya Electricity Supply Industry (ESI) is one of the sub-sectors in the energy sector which the Ministry of Energy oversees on behalf of the Government of Kenya (GoK).  Relevant stakeholders in the ESI are briefly described below.</w:t>
      </w:r>
    </w:p>
    <w:p w14:paraId="26DD062D" w14:textId="77777777" w:rsidR="002B0547" w:rsidRPr="00814A1B" w:rsidRDefault="002B0547">
      <w:pPr>
        <w:numPr>
          <w:ilvl w:val="0"/>
          <w:numId w:val="108"/>
        </w:numPr>
        <w:spacing w:after="120"/>
        <w:rPr>
          <w:rFonts w:cs="Tahoma"/>
          <w:sz w:val="22"/>
        </w:rPr>
      </w:pPr>
      <w:r w:rsidRPr="00814A1B">
        <w:rPr>
          <w:rFonts w:cs="Tahoma"/>
          <w:b/>
          <w:sz w:val="22"/>
        </w:rPr>
        <w:t>Kenya Power Company:</w:t>
      </w:r>
      <w:r w:rsidRPr="00814A1B">
        <w:rPr>
          <w:rFonts w:cs="Tahoma"/>
          <w:sz w:val="22"/>
        </w:rPr>
        <w:t xml:space="preserve"> 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and Petroleum Regulatory Authority (EPRA). </w:t>
      </w:r>
    </w:p>
    <w:p w14:paraId="0842C07F" w14:textId="5FDDFFAC" w:rsidR="002B0547" w:rsidRPr="00814A1B" w:rsidRDefault="00AD1500" w:rsidP="008A6D9D">
      <w:pPr>
        <w:spacing w:after="120"/>
        <w:ind w:left="720"/>
        <w:rPr>
          <w:rFonts w:cs="Tahoma"/>
          <w:sz w:val="22"/>
        </w:rPr>
      </w:pPr>
      <w:r>
        <w:rPr>
          <w:rFonts w:cs="Tahoma"/>
          <w:sz w:val="22"/>
        </w:rPr>
        <w:t>KPLC</w:t>
      </w:r>
      <w:r w:rsidR="002B0547" w:rsidRPr="00814A1B">
        <w:rPr>
          <w:rFonts w:cs="Tahoma"/>
          <w:sz w:val="22"/>
        </w:rPr>
        <w:t xml:space="preserve">will be responsible for implementing the project, construction of the generation systems and distribution network for the Kwa Dzombo site. Supply of power will be through </w:t>
      </w:r>
      <w:r>
        <w:rPr>
          <w:rFonts w:cs="Tahoma"/>
          <w:sz w:val="22"/>
        </w:rPr>
        <w:t>KPLC</w:t>
      </w:r>
      <w:r w:rsidR="002B0547" w:rsidRPr="00814A1B">
        <w:rPr>
          <w:rFonts w:cs="Tahoma"/>
          <w:sz w:val="22"/>
        </w:rPr>
        <w:t>and same tariffs will be charged for each category.</w:t>
      </w:r>
    </w:p>
    <w:p w14:paraId="4938CB21" w14:textId="77777777" w:rsidR="002B0547" w:rsidRPr="00814A1B" w:rsidRDefault="002B0547">
      <w:pPr>
        <w:numPr>
          <w:ilvl w:val="0"/>
          <w:numId w:val="108"/>
        </w:numPr>
        <w:spacing w:after="120"/>
        <w:rPr>
          <w:rFonts w:cs="Tahoma"/>
          <w:sz w:val="22"/>
        </w:rPr>
      </w:pPr>
      <w:r w:rsidRPr="00814A1B">
        <w:rPr>
          <w:rFonts w:cs="Tahoma"/>
          <w:b/>
          <w:sz w:val="22"/>
        </w:rPr>
        <w:t>Ministry of Energy:</w:t>
      </w:r>
      <w:r w:rsidRPr="00814A1B">
        <w:rPr>
          <w:rFonts w:cs="Tahoma"/>
          <w:sz w:val="22"/>
        </w:rPr>
        <w:t xml:space="preserve"> aims to facilitate provision of clean, sustainable, affordable, reliable, and secure energy services for national development while protecting the environment.</w:t>
      </w:r>
    </w:p>
    <w:p w14:paraId="22D57BD8" w14:textId="77777777" w:rsidR="002B0547" w:rsidRPr="00814A1B" w:rsidRDefault="002B0547" w:rsidP="008A6D9D">
      <w:pPr>
        <w:spacing w:after="120"/>
        <w:ind w:left="720"/>
        <w:rPr>
          <w:rFonts w:cs="Tahoma"/>
          <w:sz w:val="22"/>
        </w:rPr>
      </w:pPr>
      <w:r w:rsidRPr="00814A1B">
        <w:rPr>
          <w:rFonts w:cs="Tahoma"/>
          <w:sz w:val="22"/>
        </w:rPr>
        <w:t>The ministry will be responsible for not only implementing the community projects like water and cooking solutions from the proposed but also the overall coordination of project implementation and oversight.</w:t>
      </w:r>
    </w:p>
    <w:p w14:paraId="458F4FBB" w14:textId="23FA8F46" w:rsidR="00BA09D8" w:rsidRPr="00814A1B" w:rsidRDefault="002B0547">
      <w:pPr>
        <w:numPr>
          <w:ilvl w:val="0"/>
          <w:numId w:val="108"/>
        </w:numPr>
        <w:spacing w:after="120"/>
        <w:rPr>
          <w:rFonts w:cs="Tahoma"/>
          <w:sz w:val="22"/>
        </w:rPr>
      </w:pPr>
      <w:r w:rsidRPr="00814A1B">
        <w:rPr>
          <w:rFonts w:cs="Tahoma"/>
          <w:b/>
          <w:sz w:val="22"/>
        </w:rPr>
        <w:t>The Rural Electrification and Renewable Energy Corporation (REREC):</w:t>
      </w:r>
      <w:r w:rsidRPr="00814A1B">
        <w:rPr>
          <w:rFonts w:cs="Tahoma"/>
          <w:sz w:val="22"/>
        </w:rPr>
        <w:t xml:space="preserve"> 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p w14:paraId="01DC9D3F" w14:textId="26AF1299" w:rsidR="00BA09D8" w:rsidRPr="00814A1B" w:rsidRDefault="00BA09D8" w:rsidP="00677281">
      <w:pPr>
        <w:pStyle w:val="Heading2"/>
        <w:rPr>
          <w:rFonts w:eastAsia="DengXian"/>
          <w:sz w:val="22"/>
          <w:szCs w:val="22"/>
          <w:lang w:val="en-US" w:eastAsia="en-GB"/>
        </w:rPr>
      </w:pPr>
      <w:bookmarkStart w:id="377" w:name="_Toc395791399"/>
      <w:bookmarkStart w:id="378" w:name="_Toc395906821"/>
      <w:bookmarkStart w:id="379" w:name="_Toc395908352"/>
      <w:bookmarkStart w:id="380" w:name="_Toc421780814"/>
      <w:bookmarkStart w:id="381" w:name="_Toc489539430"/>
      <w:bookmarkStart w:id="382" w:name="_Toc527625375"/>
      <w:bookmarkStart w:id="383" w:name="_Toc92879029"/>
      <w:bookmarkStart w:id="384" w:name="_Toc92879233"/>
      <w:bookmarkStart w:id="385" w:name="_Toc92902351"/>
      <w:bookmarkStart w:id="386" w:name="_Toc103781384"/>
      <w:bookmarkStart w:id="387" w:name="_Toc105058564"/>
      <w:bookmarkStart w:id="388" w:name="_Toc148535853"/>
      <w:r w:rsidRPr="00814A1B">
        <w:rPr>
          <w:rFonts w:eastAsia="DengXian"/>
          <w:sz w:val="22"/>
          <w:szCs w:val="22"/>
          <w:lang w:val="en-US" w:eastAsia="en-GB"/>
        </w:rPr>
        <w:t>Environmental Policy Framework</w:t>
      </w:r>
      <w:bookmarkEnd w:id="377"/>
      <w:bookmarkEnd w:id="378"/>
      <w:bookmarkEnd w:id="379"/>
      <w:bookmarkEnd w:id="380"/>
      <w:bookmarkEnd w:id="381"/>
      <w:bookmarkEnd w:id="382"/>
      <w:bookmarkEnd w:id="383"/>
      <w:bookmarkEnd w:id="384"/>
      <w:bookmarkEnd w:id="385"/>
      <w:bookmarkEnd w:id="386"/>
      <w:bookmarkEnd w:id="387"/>
      <w:bookmarkEnd w:id="388"/>
    </w:p>
    <w:p w14:paraId="07893DDA" w14:textId="77777777" w:rsidR="00BA09D8" w:rsidRPr="00814A1B" w:rsidRDefault="00BA09D8" w:rsidP="008A6D9D">
      <w:pPr>
        <w:shd w:val="clear" w:color="auto" w:fill="FFFFFF" w:themeFill="background1"/>
        <w:autoSpaceDE w:val="0"/>
        <w:autoSpaceDN w:val="0"/>
        <w:adjustRightInd w:val="0"/>
        <w:spacing w:after="240" w:line="240" w:lineRule="auto"/>
        <w:rPr>
          <w:rFonts w:eastAsia="DengXian" w:cs="Tahoma"/>
          <w:color w:val="000000"/>
          <w:sz w:val="22"/>
          <w:lang w:val="en-US" w:eastAsia="en-US"/>
        </w:rPr>
      </w:pPr>
      <w:r w:rsidRPr="00814A1B">
        <w:rPr>
          <w:rFonts w:eastAsia="DengXian" w:cs="Tahoma"/>
          <w:color w:val="000000"/>
          <w:sz w:val="22"/>
          <w:lang w:val="en-US" w:eastAsia="en-US"/>
        </w:rPr>
        <w:t>The Kenya government formulated a national Environmental policy in 2013 whose goal is better quality of life for present and future generations through sustainable management and use of the environment and natural resources.</w:t>
      </w:r>
    </w:p>
    <w:p w14:paraId="37167E02" w14:textId="77777777" w:rsidR="00BA09D8" w:rsidRPr="00814A1B" w:rsidRDefault="00BA09D8" w:rsidP="008A6D9D">
      <w:pPr>
        <w:shd w:val="clear" w:color="auto" w:fill="FFFFFF" w:themeFill="background1"/>
        <w:autoSpaceDE w:val="0"/>
        <w:autoSpaceDN w:val="0"/>
        <w:adjustRightInd w:val="0"/>
        <w:spacing w:after="240" w:line="240" w:lineRule="auto"/>
        <w:rPr>
          <w:rFonts w:eastAsia="DengXian" w:cs="Tahoma"/>
          <w:color w:val="000000"/>
          <w:sz w:val="22"/>
          <w:lang w:val="en-US" w:eastAsia="en-US"/>
        </w:rPr>
      </w:pPr>
      <w:r w:rsidRPr="00814A1B">
        <w:rPr>
          <w:rFonts w:eastAsia="DengXian" w:cs="Tahoma"/>
          <w:color w:val="000000"/>
          <w:sz w:val="22"/>
          <w:lang w:val="en-US" w:eastAsia="en-US"/>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74ECEAD4" w14:textId="77777777" w:rsidR="00BA09D8" w:rsidRPr="00814A1B" w:rsidRDefault="00BA09D8" w:rsidP="008A6D9D">
      <w:pPr>
        <w:shd w:val="clear" w:color="auto" w:fill="FFFFFF" w:themeFill="background1"/>
        <w:autoSpaceDE w:val="0"/>
        <w:autoSpaceDN w:val="0"/>
        <w:adjustRightInd w:val="0"/>
        <w:spacing w:after="240" w:line="240" w:lineRule="auto"/>
        <w:rPr>
          <w:rFonts w:eastAsia="DengXian" w:cs="Tahoma"/>
          <w:color w:val="000000"/>
          <w:sz w:val="22"/>
          <w:lang w:val="en-US" w:eastAsia="en-US"/>
        </w:rPr>
      </w:pPr>
      <w:r w:rsidRPr="00814A1B">
        <w:rPr>
          <w:rFonts w:eastAsia="DengXian" w:cs="Tahoma"/>
          <w:color w:val="000000"/>
          <w:sz w:val="22"/>
          <w:lang w:val="en-US" w:eastAsia="en-US"/>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3FF9CF4F" w14:textId="77777777" w:rsidR="00BA09D8" w:rsidRPr="00814A1B" w:rsidRDefault="00BA09D8" w:rsidP="008A6D9D">
      <w:pPr>
        <w:shd w:val="clear" w:color="auto" w:fill="FFFFFF" w:themeFill="background1"/>
        <w:autoSpaceDE w:val="0"/>
        <w:autoSpaceDN w:val="0"/>
        <w:adjustRightInd w:val="0"/>
        <w:spacing w:after="240" w:line="240" w:lineRule="auto"/>
        <w:rPr>
          <w:rFonts w:eastAsia="DengXian" w:cs="Tahoma"/>
          <w:color w:val="000000"/>
          <w:sz w:val="22"/>
          <w:lang w:val="en-US" w:eastAsia="en-US"/>
        </w:rPr>
      </w:pPr>
      <w:r w:rsidRPr="00814A1B">
        <w:rPr>
          <w:rFonts w:eastAsia="DengXian" w:cs="Tahoma"/>
          <w:color w:val="000000"/>
          <w:sz w:val="22"/>
          <w:lang w:val="en-US" w:eastAsia="en-US"/>
        </w:rPr>
        <w:t>One of the principles of the policy which this project must adhere to is that the right to development should be exercised taking into consideration sustainability, resource efficiency and economic, social and environmental needs.</w:t>
      </w:r>
    </w:p>
    <w:p w14:paraId="6D92F31F" w14:textId="77777777" w:rsidR="00BA09D8" w:rsidRPr="00814A1B" w:rsidRDefault="00BA09D8" w:rsidP="00677281">
      <w:pPr>
        <w:pStyle w:val="Heading2"/>
        <w:rPr>
          <w:rFonts w:eastAsia="DengXian"/>
          <w:sz w:val="22"/>
          <w:szCs w:val="22"/>
          <w:lang w:val="en-US" w:eastAsia="en-GB"/>
        </w:rPr>
      </w:pPr>
      <w:bookmarkStart w:id="389" w:name="_Toc395791400"/>
      <w:bookmarkStart w:id="390" w:name="_Toc395906822"/>
      <w:bookmarkStart w:id="391" w:name="_Toc395908353"/>
      <w:bookmarkStart w:id="392" w:name="_Toc421780815"/>
      <w:bookmarkStart w:id="393" w:name="_Toc489539431"/>
      <w:bookmarkStart w:id="394" w:name="_Toc527625376"/>
      <w:bookmarkStart w:id="395" w:name="_Toc92879030"/>
      <w:bookmarkStart w:id="396" w:name="_Toc92879234"/>
      <w:bookmarkStart w:id="397" w:name="_Toc92902352"/>
      <w:bookmarkStart w:id="398" w:name="_Toc103781385"/>
      <w:bookmarkStart w:id="399" w:name="_Toc105058565"/>
      <w:bookmarkStart w:id="400" w:name="_Toc148535854"/>
      <w:r w:rsidRPr="00814A1B">
        <w:rPr>
          <w:rFonts w:eastAsia="DengXian"/>
          <w:sz w:val="22"/>
          <w:szCs w:val="22"/>
          <w:lang w:val="en-US" w:eastAsia="en-GB"/>
        </w:rPr>
        <w:t>Institutional, Regulatory and Legal Framework</w:t>
      </w:r>
      <w:bookmarkEnd w:id="389"/>
      <w:bookmarkEnd w:id="390"/>
      <w:bookmarkEnd w:id="391"/>
      <w:bookmarkEnd w:id="392"/>
      <w:bookmarkEnd w:id="393"/>
      <w:bookmarkEnd w:id="394"/>
      <w:bookmarkEnd w:id="395"/>
      <w:bookmarkEnd w:id="396"/>
      <w:bookmarkEnd w:id="397"/>
      <w:bookmarkEnd w:id="398"/>
      <w:bookmarkEnd w:id="399"/>
      <w:bookmarkEnd w:id="400"/>
      <w:r w:rsidRPr="00814A1B">
        <w:rPr>
          <w:rFonts w:eastAsia="DengXian"/>
          <w:sz w:val="22"/>
          <w:szCs w:val="22"/>
          <w:lang w:val="en-US" w:eastAsia="en-GB"/>
        </w:rPr>
        <w:t xml:space="preserve"> </w:t>
      </w:r>
    </w:p>
    <w:p w14:paraId="3985DBE8"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p>
    <w:p w14:paraId="5F521FA2" w14:textId="77777777" w:rsidR="00BA09D8" w:rsidRPr="00814A1B" w:rsidRDefault="00BA09D8" w:rsidP="008A6D9D">
      <w:pPr>
        <w:shd w:val="clear" w:color="auto" w:fill="FFFFFF" w:themeFill="background1"/>
        <w:spacing w:line="240" w:lineRule="auto"/>
        <w:rPr>
          <w:rFonts w:eastAsia="DengXian" w:cs="Tahoma"/>
          <w:b/>
          <w:sz w:val="22"/>
          <w:lang w:val="en-US" w:eastAsia="en-US"/>
        </w:rPr>
      </w:pPr>
      <w:bookmarkStart w:id="401" w:name="5.5.2_Vision_2030"/>
      <w:bookmarkStart w:id="402" w:name="5.5.3_The_Environment_Management_and_Co-"/>
      <w:bookmarkStart w:id="403" w:name="5.5.3.2_The_Environmental_Management_Coo"/>
      <w:bookmarkStart w:id="404" w:name="5.5.3.3_The_Environmental_Management_Coo"/>
      <w:bookmarkStart w:id="405" w:name="_Toc395791401"/>
      <w:bookmarkStart w:id="406" w:name="_Toc395906823"/>
      <w:bookmarkStart w:id="407" w:name="_Toc395908354"/>
      <w:bookmarkStart w:id="408" w:name="_Toc421780816"/>
      <w:bookmarkStart w:id="409" w:name="_Toc489539432"/>
      <w:bookmarkEnd w:id="401"/>
      <w:bookmarkEnd w:id="402"/>
      <w:bookmarkEnd w:id="403"/>
      <w:bookmarkEnd w:id="404"/>
    </w:p>
    <w:p w14:paraId="6C946736" w14:textId="77777777" w:rsidR="00BA09D8" w:rsidRPr="00814A1B" w:rsidRDefault="00BA09D8">
      <w:pPr>
        <w:numPr>
          <w:ilvl w:val="0"/>
          <w:numId w:val="159"/>
        </w:numPr>
        <w:shd w:val="clear" w:color="auto" w:fill="FFFFFF" w:themeFill="background1"/>
        <w:spacing w:after="200" w:line="240" w:lineRule="auto"/>
        <w:rPr>
          <w:rFonts w:eastAsia="DengXian" w:cs="Tahoma"/>
          <w:b/>
          <w:sz w:val="22"/>
          <w:lang w:val="en-US" w:eastAsia="en-US"/>
        </w:rPr>
      </w:pPr>
      <w:r w:rsidRPr="00814A1B">
        <w:rPr>
          <w:rFonts w:eastAsia="DengXian" w:cs="Tahoma"/>
          <w:b/>
          <w:sz w:val="22"/>
          <w:lang w:val="en-US" w:eastAsia="en-US"/>
        </w:rPr>
        <w:t>National Environment Management Authority (NEMA)</w:t>
      </w:r>
      <w:bookmarkEnd w:id="405"/>
      <w:bookmarkEnd w:id="406"/>
      <w:bookmarkEnd w:id="407"/>
      <w:bookmarkEnd w:id="408"/>
      <w:bookmarkEnd w:id="409"/>
    </w:p>
    <w:p w14:paraId="144868E6"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38ECF0C9"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p>
    <w:p w14:paraId="74DE0F74" w14:textId="77777777" w:rsidR="00BA09D8" w:rsidRPr="00814A1B" w:rsidRDefault="00BA09D8">
      <w:pPr>
        <w:numPr>
          <w:ilvl w:val="0"/>
          <w:numId w:val="159"/>
        </w:numPr>
        <w:shd w:val="clear" w:color="auto" w:fill="FFFFFF" w:themeFill="background1"/>
        <w:spacing w:after="200" w:line="240" w:lineRule="auto"/>
        <w:rPr>
          <w:rFonts w:eastAsia="DengXian" w:cs="Tahoma"/>
          <w:b/>
          <w:sz w:val="22"/>
          <w:lang w:val="en-US" w:eastAsia="en-GB"/>
        </w:rPr>
      </w:pPr>
      <w:bookmarkStart w:id="410" w:name="_Toc395791402"/>
      <w:bookmarkStart w:id="411" w:name="_Toc395906824"/>
      <w:bookmarkStart w:id="412" w:name="_Toc395908355"/>
      <w:bookmarkStart w:id="413" w:name="_Toc421780817"/>
      <w:bookmarkStart w:id="414" w:name="_Toc489539433"/>
      <w:r w:rsidRPr="00814A1B">
        <w:rPr>
          <w:rFonts w:eastAsia="DengXian" w:cs="Tahoma"/>
          <w:b/>
          <w:sz w:val="22"/>
          <w:lang w:val="en-US" w:eastAsia="en-GB"/>
        </w:rPr>
        <w:t>County Environment Committees</w:t>
      </w:r>
      <w:bookmarkEnd w:id="410"/>
      <w:bookmarkEnd w:id="411"/>
      <w:bookmarkEnd w:id="412"/>
      <w:bookmarkEnd w:id="413"/>
      <w:bookmarkEnd w:id="414"/>
    </w:p>
    <w:p w14:paraId="0603DD70"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415" w:name="_Toc395791403"/>
      <w:bookmarkStart w:id="416" w:name="_Toc395906825"/>
      <w:bookmarkStart w:id="417" w:name="_Toc395908356"/>
      <w:bookmarkStart w:id="418" w:name="_Toc421780818"/>
      <w:bookmarkStart w:id="419" w:name="_Toc489539434"/>
      <w:r w:rsidRPr="00814A1B">
        <w:rPr>
          <w:rFonts w:eastAsia="DengXian" w:cs="Tahoma"/>
          <w:color w:val="000000"/>
          <w:sz w:val="22"/>
          <w:lang w:val="en-US" w:eastAsia="en-US"/>
        </w:rPr>
        <w:t xml:space="preserve">development of county strategic environmental action plan, every five years including implementation of the plans among others. </w:t>
      </w:r>
    </w:p>
    <w:p w14:paraId="5D52D4BF"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sz w:val="22"/>
          <w:lang w:val="en-US" w:eastAsia="en-US"/>
        </w:rPr>
      </w:pPr>
    </w:p>
    <w:bookmarkEnd w:id="415"/>
    <w:bookmarkEnd w:id="416"/>
    <w:bookmarkEnd w:id="417"/>
    <w:bookmarkEnd w:id="418"/>
    <w:bookmarkEnd w:id="419"/>
    <w:p w14:paraId="4DB89308" w14:textId="77777777" w:rsidR="00BA09D8" w:rsidRPr="00814A1B" w:rsidRDefault="00BA09D8">
      <w:pPr>
        <w:numPr>
          <w:ilvl w:val="0"/>
          <w:numId w:val="159"/>
        </w:numPr>
        <w:shd w:val="clear" w:color="auto" w:fill="FFFFFF" w:themeFill="background1"/>
        <w:spacing w:after="200" w:line="240" w:lineRule="auto"/>
        <w:rPr>
          <w:rFonts w:eastAsia="DengXian" w:cs="Tahoma"/>
          <w:b/>
          <w:sz w:val="22"/>
          <w:lang w:val="en-US" w:eastAsia="en-US"/>
        </w:rPr>
      </w:pPr>
      <w:r w:rsidRPr="00814A1B">
        <w:rPr>
          <w:rFonts w:eastAsia="DengXian" w:cs="Tahoma"/>
          <w:b/>
          <w:sz w:val="22"/>
          <w:lang w:val="en-US" w:eastAsia="en-US"/>
        </w:rPr>
        <w:t>National Environmental Complaints Committee</w:t>
      </w:r>
    </w:p>
    <w:p w14:paraId="3CED661C"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 The Committee performs the following functions: </w:t>
      </w:r>
    </w:p>
    <w:p w14:paraId="7A730F98" w14:textId="53809EB2" w:rsidR="00BA09D8" w:rsidRPr="00814A1B" w:rsidRDefault="00BA09D8">
      <w:pPr>
        <w:pStyle w:val="ListParagraph"/>
        <w:widowControl w:val="0"/>
        <w:numPr>
          <w:ilvl w:val="0"/>
          <w:numId w:val="211"/>
        </w:numPr>
        <w:shd w:val="clear" w:color="auto" w:fill="FFFFFF" w:themeFill="background1"/>
        <w:autoSpaceDE w:val="0"/>
        <w:autoSpaceDN w:val="0"/>
        <w:adjustRightInd w:val="0"/>
        <w:spacing w:after="200" w:line="240" w:lineRule="auto"/>
        <w:rPr>
          <w:rFonts w:eastAsia="DengXian" w:cs="Tahoma"/>
          <w:color w:val="000000"/>
          <w:sz w:val="22"/>
          <w:lang w:val="en-US" w:eastAsia="en-US"/>
        </w:rPr>
      </w:pPr>
      <w:r w:rsidRPr="00814A1B">
        <w:rPr>
          <w:rFonts w:eastAsia="DengXian" w:cs="Tahoma"/>
          <w:color w:val="000000"/>
          <w:sz w:val="22"/>
          <w:lang w:val="en-US" w:eastAsia="en-US"/>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2B2A28BD" w14:textId="77777777" w:rsidR="00BA09D8" w:rsidRPr="00814A1B" w:rsidRDefault="00BA09D8">
      <w:pPr>
        <w:pStyle w:val="ListParagraph"/>
        <w:widowControl w:val="0"/>
        <w:numPr>
          <w:ilvl w:val="0"/>
          <w:numId w:val="211"/>
        </w:numPr>
        <w:shd w:val="clear" w:color="auto" w:fill="FFFFFF" w:themeFill="background1"/>
        <w:autoSpaceDE w:val="0"/>
        <w:autoSpaceDN w:val="0"/>
        <w:adjustRightInd w:val="0"/>
        <w:spacing w:after="200" w:line="240" w:lineRule="auto"/>
        <w:rPr>
          <w:rFonts w:eastAsia="DengXian" w:cs="Tahoma"/>
          <w:color w:val="000000"/>
          <w:sz w:val="22"/>
          <w:lang w:val="en-US" w:eastAsia="en-US"/>
        </w:rPr>
      </w:pPr>
      <w:r w:rsidRPr="00814A1B">
        <w:rPr>
          <w:rFonts w:eastAsia="DengXian" w:cs="Tahoma"/>
          <w:color w:val="000000"/>
          <w:sz w:val="22"/>
          <w:lang w:val="en-US" w:eastAsia="en-US"/>
        </w:rPr>
        <w:t xml:space="preserve">Prepare and submit to the Council periodic reports of its activities which shall form part of the annual report on the state of the environment under section 9 (3) and </w:t>
      </w:r>
    </w:p>
    <w:p w14:paraId="0B69B181" w14:textId="77777777" w:rsidR="00BA09D8" w:rsidRPr="00814A1B" w:rsidRDefault="00BA09D8">
      <w:pPr>
        <w:pStyle w:val="ListParagraph"/>
        <w:widowControl w:val="0"/>
        <w:numPr>
          <w:ilvl w:val="0"/>
          <w:numId w:val="211"/>
        </w:numPr>
        <w:shd w:val="clear" w:color="auto" w:fill="FFFFFF" w:themeFill="background1"/>
        <w:autoSpaceDE w:val="0"/>
        <w:autoSpaceDN w:val="0"/>
        <w:adjustRightInd w:val="0"/>
        <w:spacing w:after="200" w:line="240" w:lineRule="auto"/>
        <w:rPr>
          <w:rFonts w:eastAsia="DengXian" w:cs="Tahoma"/>
          <w:color w:val="000000"/>
          <w:sz w:val="22"/>
          <w:lang w:val="en-US" w:eastAsia="en-US"/>
        </w:rPr>
      </w:pPr>
      <w:r w:rsidRPr="00814A1B">
        <w:rPr>
          <w:rFonts w:eastAsia="DengXian" w:cs="Tahoma"/>
          <w:color w:val="000000"/>
          <w:sz w:val="22"/>
          <w:lang w:val="en-US" w:eastAsia="en-US"/>
        </w:rPr>
        <w:t xml:space="preserve">To perform such other functions and excise such powers as may be assigned to it by the Council. </w:t>
      </w:r>
    </w:p>
    <w:p w14:paraId="70CB6958" w14:textId="77777777" w:rsidR="00BA09D8" w:rsidRPr="00814A1B" w:rsidRDefault="00BA09D8" w:rsidP="008A6D9D">
      <w:pPr>
        <w:widowControl w:val="0"/>
        <w:shd w:val="clear" w:color="auto" w:fill="FFFFFF" w:themeFill="background1"/>
        <w:autoSpaceDE w:val="0"/>
        <w:autoSpaceDN w:val="0"/>
        <w:adjustRightInd w:val="0"/>
        <w:spacing w:line="240" w:lineRule="auto"/>
        <w:ind w:left="360"/>
        <w:rPr>
          <w:rFonts w:eastAsia="DengXian" w:cs="Tahoma"/>
          <w:color w:val="000000"/>
          <w:sz w:val="22"/>
          <w:lang w:val="en-US" w:eastAsia="en-US"/>
        </w:rPr>
      </w:pPr>
    </w:p>
    <w:p w14:paraId="469539BF" w14:textId="77777777" w:rsidR="00BA09D8" w:rsidRPr="00814A1B" w:rsidRDefault="00BA09D8">
      <w:pPr>
        <w:numPr>
          <w:ilvl w:val="0"/>
          <w:numId w:val="159"/>
        </w:numPr>
        <w:shd w:val="clear" w:color="auto" w:fill="FFFFFF" w:themeFill="background1"/>
        <w:spacing w:after="200" w:line="240" w:lineRule="auto"/>
        <w:rPr>
          <w:rFonts w:eastAsia="DengXian" w:cs="Tahoma"/>
          <w:b/>
          <w:sz w:val="22"/>
          <w:lang w:val="en-US" w:eastAsia="en-GB"/>
        </w:rPr>
      </w:pPr>
      <w:bookmarkStart w:id="420" w:name="_Toc395791404"/>
      <w:bookmarkStart w:id="421" w:name="_Toc395906826"/>
      <w:bookmarkStart w:id="422" w:name="_Toc395908357"/>
      <w:bookmarkStart w:id="423" w:name="_Toc421780819"/>
      <w:bookmarkStart w:id="424" w:name="_Toc489539435"/>
      <w:r w:rsidRPr="00814A1B">
        <w:rPr>
          <w:rFonts w:eastAsia="DengXian" w:cs="Tahoma"/>
          <w:b/>
          <w:sz w:val="22"/>
          <w:lang w:val="en-US" w:eastAsia="en-GB"/>
        </w:rPr>
        <w:t>National Environment Action Plan Committee</w:t>
      </w:r>
      <w:bookmarkEnd w:id="420"/>
      <w:bookmarkEnd w:id="421"/>
      <w:bookmarkEnd w:id="422"/>
      <w:bookmarkEnd w:id="423"/>
      <w:bookmarkEnd w:id="424"/>
    </w:p>
    <w:p w14:paraId="65D53A10"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This Committee is responsible for the development of a 5-year Environment Action Plan among other things. The National Environment Action Plan shall: </w:t>
      </w:r>
    </w:p>
    <w:p w14:paraId="4021644F"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Contain an analysis of the Natural Resources of Kenya with an indication as to any pattern of change in their distribution and quantity over time. </w:t>
      </w:r>
    </w:p>
    <w:p w14:paraId="5C120523"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Contain an analytical profile of the various uses and value of the natural resources incorporating considerations of intergenerational and intra-generational equity. </w:t>
      </w:r>
    </w:p>
    <w:p w14:paraId="3A5BF2C5"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Recommend appropriate legal and fiscal incentives that may be used to encourage the business community to incorporate environmental requirements into their planning and operational processes. </w:t>
      </w:r>
    </w:p>
    <w:p w14:paraId="747D4E59"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Recommend methods for building national awareness through environmental education on the importance of sustainable use of the environment and natural resources for national development. </w:t>
      </w:r>
    </w:p>
    <w:p w14:paraId="0633A3EC"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Set out operational guidelines for the planning and management of the environment and natural resources. </w:t>
      </w:r>
    </w:p>
    <w:p w14:paraId="06244451"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Identify actual or likely problems as may affect the natural resources and the broader environment context in which they exist. </w:t>
      </w:r>
    </w:p>
    <w:p w14:paraId="385D9804"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Identify and appraise trends in the development of urban and rural settlements, their impact on the environment, and strategies for the amelioration of their negative impacts. </w:t>
      </w:r>
    </w:p>
    <w:p w14:paraId="799D9AF4"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Propose guidelines for the integration of standards of environmental protection into development planning and management. </w:t>
      </w:r>
    </w:p>
    <w:p w14:paraId="2E4E8A1D"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Identify and recommend policy and legislative approaches for preventing, controlling or mitigating specific as well as general diverse impacts on the environment. </w:t>
      </w:r>
    </w:p>
    <w:p w14:paraId="16153D99"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Prioritize areas of environmental research and outline methods of using such research findings. </w:t>
      </w:r>
    </w:p>
    <w:p w14:paraId="47E8DFDD"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prejudice to the foregoing, be reviewed and modified from time to time to incorporate emerging knowledge and realities and; </w:t>
      </w:r>
    </w:p>
    <w:p w14:paraId="4BE0ED7D" w14:textId="77777777" w:rsidR="00BA09D8" w:rsidRPr="00814A1B" w:rsidRDefault="00BA09D8">
      <w:pPr>
        <w:widowControl w:val="0"/>
        <w:numPr>
          <w:ilvl w:val="0"/>
          <w:numId w:val="158"/>
        </w:num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Be binding on all persons and all government departments, agencies, States Corporation or other organ of government upon adoption by the national assembly.  </w:t>
      </w:r>
    </w:p>
    <w:p w14:paraId="0F03A3D6" w14:textId="77777777" w:rsidR="00BA09D8" w:rsidRPr="00814A1B" w:rsidRDefault="00BA09D8" w:rsidP="008A6D9D">
      <w:pPr>
        <w:widowControl w:val="0"/>
        <w:shd w:val="clear" w:color="auto" w:fill="FFFFFF" w:themeFill="background1"/>
        <w:autoSpaceDE w:val="0"/>
        <w:autoSpaceDN w:val="0"/>
        <w:adjustRightInd w:val="0"/>
        <w:spacing w:line="240" w:lineRule="auto"/>
        <w:ind w:left="360"/>
        <w:rPr>
          <w:rFonts w:eastAsia="DengXian" w:cs="Tahoma"/>
          <w:color w:val="000000"/>
          <w:sz w:val="22"/>
          <w:lang w:val="en-US" w:eastAsia="en-US"/>
        </w:rPr>
      </w:pPr>
    </w:p>
    <w:p w14:paraId="19B110E7" w14:textId="77777777" w:rsidR="00BA09D8" w:rsidRPr="00814A1B" w:rsidRDefault="00BA09D8">
      <w:pPr>
        <w:numPr>
          <w:ilvl w:val="0"/>
          <w:numId w:val="159"/>
        </w:numPr>
        <w:shd w:val="clear" w:color="auto" w:fill="FFFFFF" w:themeFill="background1"/>
        <w:spacing w:after="200" w:line="240" w:lineRule="auto"/>
        <w:rPr>
          <w:rFonts w:eastAsia="DengXian" w:cs="Tahoma"/>
          <w:b/>
          <w:sz w:val="22"/>
          <w:lang w:val="en-US" w:eastAsia="en-GB"/>
        </w:rPr>
      </w:pPr>
      <w:bookmarkStart w:id="425" w:name="_Toc395791405"/>
      <w:bookmarkStart w:id="426" w:name="_Toc395906827"/>
      <w:bookmarkStart w:id="427" w:name="_Toc395908358"/>
      <w:bookmarkStart w:id="428" w:name="_Toc421780820"/>
      <w:bookmarkStart w:id="429" w:name="_Toc489539436"/>
      <w:r w:rsidRPr="00814A1B">
        <w:rPr>
          <w:rFonts w:eastAsia="DengXian" w:cs="Tahoma"/>
          <w:b/>
          <w:sz w:val="22"/>
          <w:lang w:val="en-US" w:eastAsia="en-GB"/>
        </w:rPr>
        <w:t>Standards and Enforcement Review Committee</w:t>
      </w:r>
      <w:bookmarkEnd w:id="425"/>
      <w:bookmarkEnd w:id="426"/>
      <w:bookmarkEnd w:id="427"/>
      <w:bookmarkEnd w:id="428"/>
      <w:bookmarkEnd w:id="429"/>
    </w:p>
    <w:p w14:paraId="38E21E53"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This is a technical Committee responsible for environmental standards formulation methods of analysis, inspection, monitoring and technical advice on necessary mitigation measures. </w:t>
      </w:r>
    </w:p>
    <w:p w14:paraId="55B216AA"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p>
    <w:p w14:paraId="2C1C60A9" w14:textId="77777777" w:rsidR="00BA09D8" w:rsidRPr="00814A1B" w:rsidRDefault="00BA09D8">
      <w:pPr>
        <w:numPr>
          <w:ilvl w:val="0"/>
          <w:numId w:val="159"/>
        </w:numPr>
        <w:shd w:val="clear" w:color="auto" w:fill="FFFFFF" w:themeFill="background1"/>
        <w:spacing w:after="200" w:line="240" w:lineRule="auto"/>
        <w:rPr>
          <w:rFonts w:eastAsia="DengXian" w:cs="Tahoma"/>
          <w:b/>
          <w:sz w:val="22"/>
          <w:lang w:val="en-US" w:eastAsia="en-GB"/>
        </w:rPr>
      </w:pPr>
      <w:bookmarkStart w:id="430" w:name="_Toc395791406"/>
      <w:bookmarkStart w:id="431" w:name="_Toc395906828"/>
      <w:bookmarkStart w:id="432" w:name="_Toc395908359"/>
      <w:bookmarkStart w:id="433" w:name="_Toc421780821"/>
      <w:bookmarkStart w:id="434" w:name="_Toc489539437"/>
      <w:r w:rsidRPr="00814A1B">
        <w:rPr>
          <w:rFonts w:eastAsia="DengXian" w:cs="Tahoma"/>
          <w:b/>
          <w:sz w:val="22"/>
          <w:lang w:val="en-US" w:eastAsia="en-GB"/>
        </w:rPr>
        <w:t>National Environment Tribunal</w:t>
      </w:r>
      <w:bookmarkEnd w:id="430"/>
      <w:bookmarkEnd w:id="431"/>
      <w:bookmarkEnd w:id="432"/>
      <w:bookmarkEnd w:id="433"/>
      <w:bookmarkEnd w:id="434"/>
    </w:p>
    <w:p w14:paraId="57B4F242" w14:textId="3179EDC0"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This tribunal guides the handling of </w:t>
      </w:r>
      <w:r w:rsidR="00C80FE0" w:rsidRPr="00814A1B">
        <w:rPr>
          <w:rFonts w:eastAsia="DengXian" w:cs="Tahoma"/>
          <w:color w:val="000000"/>
          <w:sz w:val="22"/>
          <w:lang w:val="en-US" w:eastAsia="en-US"/>
        </w:rPr>
        <w:t>causes</w:t>
      </w:r>
      <w:r w:rsidRPr="00814A1B">
        <w:rPr>
          <w:rFonts w:eastAsia="DengXian" w:cs="Tahoma"/>
          <w:color w:val="000000"/>
          <w:sz w:val="22"/>
          <w:lang w:val="en-US" w:eastAsia="en-US"/>
        </w:rPr>
        <w:t xml:space="preserve"> related to environmental offences in the Republic of Kenya.  </w:t>
      </w:r>
    </w:p>
    <w:p w14:paraId="53BEB706"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p>
    <w:p w14:paraId="56805458" w14:textId="77777777" w:rsidR="00BA09D8" w:rsidRPr="00814A1B" w:rsidRDefault="00BA09D8">
      <w:pPr>
        <w:numPr>
          <w:ilvl w:val="0"/>
          <w:numId w:val="159"/>
        </w:numPr>
        <w:shd w:val="clear" w:color="auto" w:fill="FFFFFF" w:themeFill="background1"/>
        <w:spacing w:after="200" w:line="240" w:lineRule="auto"/>
        <w:rPr>
          <w:rFonts w:eastAsia="DengXian" w:cs="Tahoma"/>
          <w:b/>
          <w:sz w:val="22"/>
          <w:lang w:val="en-US" w:eastAsia="en-GB"/>
        </w:rPr>
      </w:pPr>
      <w:bookmarkStart w:id="435" w:name="_Toc395791407"/>
      <w:bookmarkStart w:id="436" w:name="_Toc395906829"/>
      <w:bookmarkStart w:id="437" w:name="_Toc395908360"/>
      <w:bookmarkStart w:id="438" w:name="_Toc421780822"/>
      <w:bookmarkStart w:id="439" w:name="_Toc489539438"/>
      <w:r w:rsidRPr="00814A1B">
        <w:rPr>
          <w:rFonts w:eastAsia="DengXian" w:cs="Tahoma"/>
          <w:b/>
          <w:sz w:val="22"/>
          <w:lang w:val="en-US" w:eastAsia="en-GB"/>
        </w:rPr>
        <w:t>National Environment Council (NEC)</w:t>
      </w:r>
      <w:bookmarkEnd w:id="435"/>
      <w:bookmarkEnd w:id="436"/>
      <w:bookmarkEnd w:id="437"/>
      <w:bookmarkEnd w:id="438"/>
      <w:bookmarkEnd w:id="439"/>
    </w:p>
    <w:p w14:paraId="143094C7"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26C863D8" w14:textId="77777777" w:rsidR="00BA09D8" w:rsidRPr="00814A1B" w:rsidRDefault="00BA09D8" w:rsidP="008A6D9D">
      <w:pPr>
        <w:shd w:val="clear" w:color="auto" w:fill="FFFFFF" w:themeFill="background1"/>
        <w:autoSpaceDE w:val="0"/>
        <w:autoSpaceDN w:val="0"/>
        <w:adjustRightInd w:val="0"/>
        <w:spacing w:line="240" w:lineRule="auto"/>
        <w:rPr>
          <w:rFonts w:eastAsia="DengXian" w:cs="Tahoma"/>
          <w:color w:val="000000"/>
          <w:sz w:val="22"/>
          <w:lang w:val="en-US" w:eastAsia="en-US"/>
        </w:rPr>
      </w:pPr>
    </w:p>
    <w:p w14:paraId="7611870F" w14:textId="23A68184" w:rsidR="00BA09D8" w:rsidRPr="00814A1B" w:rsidRDefault="00BA09D8" w:rsidP="00AD1500">
      <w:pPr>
        <w:shd w:val="clear" w:color="auto" w:fill="FFFFFF" w:themeFill="background1"/>
        <w:autoSpaceDE w:val="0"/>
        <w:autoSpaceDN w:val="0"/>
        <w:adjustRightInd w:val="0"/>
        <w:spacing w:line="240" w:lineRule="auto"/>
        <w:rPr>
          <w:rFonts w:eastAsia="DengXian" w:cs="Tahoma"/>
          <w:i/>
          <w:iCs/>
          <w:color w:val="000000"/>
          <w:sz w:val="22"/>
          <w:lang w:val="en-US" w:eastAsia="en-US"/>
        </w:rPr>
      </w:pPr>
      <w:r w:rsidRPr="00814A1B">
        <w:rPr>
          <w:rFonts w:eastAsia="DengXian" w:cs="Tahoma"/>
          <w:i/>
          <w:iCs/>
          <w:color w:val="000000"/>
          <w:sz w:val="22"/>
          <w:lang w:val="en-US" w:eastAsia="en-US"/>
        </w:rPr>
        <w:t xml:space="preserve">The project proponent will adhere to any directive issued by the above institutions that are relevant to the project. </w:t>
      </w:r>
    </w:p>
    <w:p w14:paraId="34E09C38" w14:textId="77777777" w:rsidR="00BA09D8" w:rsidRPr="00814A1B" w:rsidRDefault="00BA09D8" w:rsidP="008A6D9D">
      <w:pPr>
        <w:spacing w:after="120"/>
        <w:rPr>
          <w:rFonts w:cs="Tahoma"/>
          <w:sz w:val="22"/>
        </w:rPr>
      </w:pPr>
    </w:p>
    <w:p w14:paraId="68265731" w14:textId="77777777" w:rsidR="002B0547" w:rsidRPr="00814A1B" w:rsidRDefault="002B0547" w:rsidP="00677281">
      <w:pPr>
        <w:pStyle w:val="Heading2"/>
        <w:rPr>
          <w:sz w:val="22"/>
          <w:szCs w:val="22"/>
        </w:rPr>
      </w:pPr>
      <w:bookmarkStart w:id="440" w:name="_Toc34993116"/>
      <w:bookmarkStart w:id="441" w:name="_Toc105156758"/>
      <w:bookmarkStart w:id="442" w:name="_Toc148535855"/>
      <w:r w:rsidRPr="00814A1B">
        <w:rPr>
          <w:sz w:val="22"/>
          <w:szCs w:val="22"/>
        </w:rPr>
        <w:t>National POLICY and Legal Framework</w:t>
      </w:r>
      <w:bookmarkEnd w:id="440"/>
      <w:r w:rsidRPr="00814A1B">
        <w:rPr>
          <w:sz w:val="22"/>
          <w:szCs w:val="22"/>
        </w:rPr>
        <w:t xml:space="preserve"> rEVIEW</w:t>
      </w:r>
      <w:bookmarkEnd w:id="441"/>
      <w:bookmarkEnd w:id="442"/>
    </w:p>
    <w:p w14:paraId="74D3ECFE" w14:textId="30372E5C" w:rsidR="00842902" w:rsidRPr="00814A1B" w:rsidRDefault="002B0547" w:rsidP="008A6D9D">
      <w:pPr>
        <w:rPr>
          <w:rFonts w:cs="Tahoma"/>
          <w:sz w:val="22"/>
        </w:rPr>
        <w:sectPr w:rsidR="00842902" w:rsidRPr="00814A1B" w:rsidSect="00842902">
          <w:type w:val="continuous"/>
          <w:pgSz w:w="12240" w:h="15840" w:code="1"/>
          <w:pgMar w:top="1440" w:right="1440" w:bottom="1440" w:left="1440" w:header="720" w:footer="720" w:gutter="0"/>
          <w:pgNumType w:chapStyle="1"/>
          <w:cols w:space="720"/>
          <w:docGrid w:linePitch="360"/>
        </w:sectPr>
      </w:pPr>
      <w:r w:rsidRPr="00814A1B">
        <w:rPr>
          <w:rFonts w:cs="Tahoma"/>
          <w:sz w:val="22"/>
        </w:rPr>
        <w:t xml:space="preserve">The applicable policy and legal framework </w:t>
      </w:r>
      <w:r w:rsidR="00C80FE0" w:rsidRPr="00814A1B">
        <w:rPr>
          <w:rFonts w:cs="Tahoma"/>
          <w:sz w:val="22"/>
        </w:rPr>
        <w:t>are</w:t>
      </w:r>
      <w:r w:rsidRPr="00814A1B">
        <w:rPr>
          <w:rFonts w:cs="Tahoma"/>
          <w:sz w:val="22"/>
        </w:rPr>
        <w:t xml:space="preserve"> illustrated in table 3-1 below</w:t>
      </w:r>
    </w:p>
    <w:p w14:paraId="53898DD7" w14:textId="5F1343C0" w:rsidR="00EE2BEF" w:rsidRPr="00814A1B" w:rsidRDefault="00EE2BEF" w:rsidP="008A6D9D">
      <w:pPr>
        <w:rPr>
          <w:rFonts w:cs="Tahoma"/>
          <w:sz w:val="22"/>
        </w:rPr>
      </w:pPr>
    </w:p>
    <w:p w14:paraId="41DBFFB3" w14:textId="2FED4B26" w:rsidR="00EE2BEF" w:rsidRPr="00814A1B" w:rsidRDefault="00EE2BEF" w:rsidP="008A6D9D">
      <w:pPr>
        <w:rPr>
          <w:rFonts w:cs="Tahoma"/>
          <w:sz w:val="22"/>
        </w:rPr>
      </w:pPr>
    </w:p>
    <w:p w14:paraId="64F3C968" w14:textId="403AA1A7" w:rsidR="00EE2BEF" w:rsidRPr="00814A1B" w:rsidRDefault="00EE2BEF" w:rsidP="008A6D9D">
      <w:pPr>
        <w:spacing w:before="240" w:after="240"/>
        <w:ind w:left="1080" w:hanging="1134"/>
        <w:rPr>
          <w:rFonts w:cs="Tahoma"/>
          <w:b/>
          <w:bCs/>
          <w:iCs/>
          <w:sz w:val="22"/>
        </w:rPr>
      </w:pPr>
      <w:bookmarkStart w:id="443" w:name="_Toc105156888"/>
      <w:bookmarkStart w:id="444" w:name="_Toc148536043"/>
      <w:r w:rsidRPr="00814A1B">
        <w:rPr>
          <w:rFonts w:cs="Tahoma"/>
          <w:b/>
          <w:bCs/>
          <w:iCs/>
          <w:sz w:val="22"/>
        </w:rPr>
        <w:t xml:space="preserve">Table </w:t>
      </w:r>
      <w:r w:rsidRPr="00814A1B">
        <w:rPr>
          <w:rFonts w:cs="Tahoma"/>
          <w:b/>
          <w:bCs/>
          <w:iCs/>
          <w:sz w:val="22"/>
        </w:rPr>
        <w:fldChar w:fldCharType="begin"/>
      </w:r>
      <w:r w:rsidRPr="00814A1B">
        <w:rPr>
          <w:rFonts w:cs="Tahoma"/>
          <w:b/>
          <w:bCs/>
          <w:iCs/>
          <w:sz w:val="22"/>
        </w:rPr>
        <w:instrText xml:space="preserve"> STYLEREF 1 \s </w:instrText>
      </w:r>
      <w:r w:rsidRPr="00814A1B">
        <w:rPr>
          <w:rFonts w:cs="Tahoma"/>
          <w:b/>
          <w:bCs/>
          <w:iCs/>
          <w:sz w:val="22"/>
        </w:rPr>
        <w:fldChar w:fldCharType="separate"/>
      </w:r>
      <w:r w:rsidR="004E4351" w:rsidRPr="00814A1B">
        <w:rPr>
          <w:rFonts w:cs="Tahoma"/>
          <w:b/>
          <w:bCs/>
          <w:iCs/>
          <w:noProof/>
          <w:sz w:val="22"/>
        </w:rPr>
        <w:t>3</w:t>
      </w:r>
      <w:r w:rsidRPr="00814A1B">
        <w:rPr>
          <w:rFonts w:cs="Tahoma"/>
          <w:b/>
          <w:bCs/>
          <w:iCs/>
          <w:sz w:val="22"/>
        </w:rPr>
        <w:fldChar w:fldCharType="end"/>
      </w:r>
      <w:r w:rsidRPr="00814A1B">
        <w:rPr>
          <w:rFonts w:cs="Tahoma"/>
          <w:b/>
          <w:bCs/>
          <w:iCs/>
          <w:sz w:val="22"/>
        </w:rPr>
        <w:noBreakHyphen/>
      </w:r>
      <w:r w:rsidRPr="00814A1B">
        <w:rPr>
          <w:rFonts w:cs="Tahoma"/>
          <w:b/>
          <w:bCs/>
          <w:iCs/>
          <w:sz w:val="22"/>
        </w:rPr>
        <w:fldChar w:fldCharType="begin"/>
      </w:r>
      <w:r w:rsidRPr="00814A1B">
        <w:rPr>
          <w:rFonts w:cs="Tahoma"/>
          <w:b/>
          <w:bCs/>
          <w:iCs/>
          <w:sz w:val="22"/>
        </w:rPr>
        <w:instrText xml:space="preserve"> SEQ Table \* ARABIC \s 1 </w:instrText>
      </w:r>
      <w:r w:rsidRPr="00814A1B">
        <w:rPr>
          <w:rFonts w:cs="Tahoma"/>
          <w:b/>
          <w:bCs/>
          <w:iCs/>
          <w:sz w:val="22"/>
        </w:rPr>
        <w:fldChar w:fldCharType="separate"/>
      </w:r>
      <w:r w:rsidR="004E4351" w:rsidRPr="00814A1B">
        <w:rPr>
          <w:rFonts w:cs="Tahoma"/>
          <w:b/>
          <w:bCs/>
          <w:iCs/>
          <w:noProof/>
          <w:sz w:val="22"/>
        </w:rPr>
        <w:t>1</w:t>
      </w:r>
      <w:r w:rsidRPr="00814A1B">
        <w:rPr>
          <w:rFonts w:cs="Tahoma"/>
          <w:b/>
          <w:bCs/>
          <w:iCs/>
          <w:sz w:val="22"/>
        </w:rPr>
        <w:fldChar w:fldCharType="end"/>
      </w:r>
      <w:r w:rsidRPr="00814A1B">
        <w:rPr>
          <w:rFonts w:cs="Tahoma"/>
          <w:b/>
          <w:bCs/>
          <w:iCs/>
          <w:sz w:val="22"/>
        </w:rPr>
        <w:t>: Policy and Legislative Framework</w:t>
      </w:r>
      <w:bookmarkEnd w:id="443"/>
      <w:bookmarkEnd w:id="444"/>
      <w:r w:rsidRPr="00814A1B">
        <w:rPr>
          <w:rFonts w:cs="Tahoma"/>
          <w:b/>
          <w:bCs/>
          <w:iCs/>
          <w:sz w:val="22"/>
        </w:rPr>
        <w:t xml:space="preserve"> </w:t>
      </w:r>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47"/>
        <w:gridCol w:w="2281"/>
        <w:gridCol w:w="4794"/>
        <w:gridCol w:w="5567"/>
      </w:tblGrid>
      <w:tr w:rsidR="00EE2BEF" w:rsidRPr="00960BFF" w14:paraId="64BF0077" w14:textId="77777777" w:rsidTr="0025335C">
        <w:trPr>
          <w:trHeight w:val="353"/>
          <w:tblHeader/>
        </w:trPr>
        <w:tc>
          <w:tcPr>
            <w:tcW w:w="747" w:type="dxa"/>
            <w:tcBorders>
              <w:bottom w:val="single" w:sz="12" w:space="0" w:color="9CC2E5"/>
            </w:tcBorders>
            <w:shd w:val="clear" w:color="auto" w:fill="E2EFD9"/>
          </w:tcPr>
          <w:p w14:paraId="77828002" w14:textId="77777777" w:rsidR="00EE2BEF" w:rsidRPr="00814A1B" w:rsidRDefault="00EE2BEF" w:rsidP="008A6D9D">
            <w:pPr>
              <w:overflowPunct w:val="0"/>
              <w:autoSpaceDE w:val="0"/>
              <w:autoSpaceDN w:val="0"/>
              <w:adjustRightInd w:val="0"/>
              <w:contextualSpacing/>
              <w:textAlignment w:val="baseline"/>
              <w:rPr>
                <w:rFonts w:eastAsia="Calibri" w:cs="Tahoma"/>
                <w:sz w:val="22"/>
              </w:rPr>
            </w:pPr>
            <w:bookmarkStart w:id="445" w:name="_Hlk104372802"/>
            <w:r w:rsidRPr="00814A1B">
              <w:rPr>
                <w:rFonts w:eastAsia="Calibri" w:cs="Tahoma"/>
                <w:sz w:val="22"/>
              </w:rPr>
              <w:t>S.No.</w:t>
            </w:r>
          </w:p>
        </w:tc>
        <w:tc>
          <w:tcPr>
            <w:tcW w:w="0" w:type="auto"/>
            <w:tcBorders>
              <w:bottom w:val="single" w:sz="12" w:space="0" w:color="9CC2E5"/>
            </w:tcBorders>
            <w:shd w:val="clear" w:color="auto" w:fill="E2EFD9"/>
          </w:tcPr>
          <w:p w14:paraId="6475CCC7" w14:textId="77777777" w:rsidR="00EE2BEF" w:rsidRPr="00814A1B" w:rsidRDefault="00EE2BEF" w:rsidP="008A6D9D">
            <w:pPr>
              <w:overflowPunct w:val="0"/>
              <w:textAlignment w:val="baseline"/>
              <w:rPr>
                <w:rFonts w:eastAsia="Calibri" w:cs="Tahoma"/>
                <w:b/>
                <w:bCs/>
                <w:sz w:val="22"/>
              </w:rPr>
            </w:pPr>
            <w:r w:rsidRPr="00814A1B">
              <w:rPr>
                <w:rFonts w:eastAsia="Calibri" w:cs="Tahoma"/>
                <w:b/>
                <w:bCs/>
                <w:sz w:val="22"/>
              </w:rPr>
              <w:t>Legislation/</w:t>
            </w:r>
          </w:p>
          <w:p w14:paraId="163DD878" w14:textId="77777777" w:rsidR="00EE2BEF" w:rsidRPr="00814A1B" w:rsidRDefault="00EE2BEF" w:rsidP="008A6D9D">
            <w:pPr>
              <w:overflowPunct w:val="0"/>
              <w:textAlignment w:val="baseline"/>
              <w:rPr>
                <w:rFonts w:eastAsia="Calibri" w:cs="Tahoma"/>
                <w:b/>
                <w:bCs/>
                <w:sz w:val="22"/>
              </w:rPr>
            </w:pPr>
            <w:r w:rsidRPr="00814A1B">
              <w:rPr>
                <w:rFonts w:eastAsia="Calibri" w:cs="Tahoma"/>
                <w:b/>
                <w:bCs/>
                <w:sz w:val="22"/>
              </w:rPr>
              <w:t>Guidelines</w:t>
            </w:r>
          </w:p>
        </w:tc>
        <w:tc>
          <w:tcPr>
            <w:tcW w:w="0" w:type="auto"/>
            <w:tcBorders>
              <w:bottom w:val="single" w:sz="12" w:space="0" w:color="9CC2E5"/>
            </w:tcBorders>
            <w:shd w:val="clear" w:color="auto" w:fill="E2EFD9"/>
          </w:tcPr>
          <w:p w14:paraId="5DA635D4" w14:textId="77777777" w:rsidR="00EE2BEF" w:rsidRPr="00814A1B" w:rsidRDefault="00EE2BEF" w:rsidP="008A6D9D">
            <w:pPr>
              <w:overflowPunct w:val="0"/>
              <w:textAlignment w:val="baseline"/>
              <w:rPr>
                <w:rFonts w:eastAsia="Calibri" w:cs="Tahoma"/>
                <w:b/>
                <w:bCs/>
                <w:sz w:val="22"/>
              </w:rPr>
            </w:pPr>
            <w:r w:rsidRPr="00814A1B">
              <w:rPr>
                <w:rFonts w:eastAsia="Calibri" w:cs="Tahoma"/>
                <w:b/>
                <w:bCs/>
                <w:sz w:val="22"/>
              </w:rPr>
              <w:t>Description of the Legislation/Guidelines</w:t>
            </w:r>
          </w:p>
        </w:tc>
        <w:tc>
          <w:tcPr>
            <w:tcW w:w="0" w:type="auto"/>
            <w:tcBorders>
              <w:bottom w:val="single" w:sz="12" w:space="0" w:color="9CC2E5"/>
            </w:tcBorders>
            <w:shd w:val="clear" w:color="auto" w:fill="E2EFD9"/>
          </w:tcPr>
          <w:p w14:paraId="4C6BF5BC" w14:textId="77777777" w:rsidR="00EE2BEF" w:rsidRPr="00814A1B" w:rsidRDefault="00EE2BEF" w:rsidP="008A6D9D">
            <w:pPr>
              <w:tabs>
                <w:tab w:val="left" w:pos="144"/>
              </w:tabs>
              <w:overflowPunct w:val="0"/>
              <w:textAlignment w:val="baseline"/>
              <w:rPr>
                <w:rFonts w:eastAsia="Calibri" w:cs="Tahoma"/>
                <w:b/>
                <w:bCs/>
                <w:sz w:val="22"/>
              </w:rPr>
            </w:pPr>
            <w:r w:rsidRPr="00814A1B">
              <w:rPr>
                <w:rFonts w:eastAsia="Calibri" w:cs="Tahoma"/>
                <w:b/>
                <w:bCs/>
                <w:sz w:val="22"/>
              </w:rPr>
              <w:t>Relevance of the legislation/Guidelines</w:t>
            </w:r>
          </w:p>
        </w:tc>
      </w:tr>
      <w:tr w:rsidR="00EE2BEF" w:rsidRPr="00960BFF" w14:paraId="1A94AE6B" w14:textId="77777777" w:rsidTr="0025335C">
        <w:trPr>
          <w:trHeight w:val="71"/>
        </w:trPr>
        <w:tc>
          <w:tcPr>
            <w:tcW w:w="747" w:type="dxa"/>
            <w:shd w:val="clear" w:color="auto" w:fill="D9E2F3"/>
          </w:tcPr>
          <w:p w14:paraId="6E0602C6" w14:textId="77777777" w:rsidR="00EE2BEF" w:rsidRPr="00814A1B" w:rsidRDefault="00EE2BEF" w:rsidP="008A6D9D">
            <w:pPr>
              <w:overflowPunct w:val="0"/>
              <w:autoSpaceDE w:val="0"/>
              <w:autoSpaceDN w:val="0"/>
              <w:adjustRightInd w:val="0"/>
              <w:contextualSpacing/>
              <w:textAlignment w:val="baseline"/>
              <w:rPr>
                <w:rFonts w:eastAsia="Calibri" w:cs="Tahoma"/>
                <w:sz w:val="22"/>
              </w:rPr>
            </w:pPr>
          </w:p>
        </w:tc>
        <w:tc>
          <w:tcPr>
            <w:tcW w:w="0" w:type="auto"/>
            <w:gridSpan w:val="3"/>
            <w:shd w:val="clear" w:color="auto" w:fill="D9E2F3"/>
          </w:tcPr>
          <w:p w14:paraId="77A546A9" w14:textId="77777777" w:rsidR="00EE2BEF" w:rsidRPr="00814A1B" w:rsidRDefault="00EE2BEF" w:rsidP="008A6D9D">
            <w:pPr>
              <w:tabs>
                <w:tab w:val="left" w:pos="144"/>
              </w:tabs>
              <w:overflowPunct w:val="0"/>
              <w:textAlignment w:val="baseline"/>
              <w:rPr>
                <w:rFonts w:eastAsia="Calibri" w:cs="Tahoma"/>
                <w:b/>
                <w:bCs/>
                <w:sz w:val="22"/>
              </w:rPr>
            </w:pPr>
            <w:r w:rsidRPr="00814A1B">
              <w:rPr>
                <w:rFonts w:eastAsia="Calibri" w:cs="Tahoma"/>
                <w:b/>
                <w:bCs/>
                <w:sz w:val="22"/>
              </w:rPr>
              <w:t xml:space="preserve"> POLICY </w:t>
            </w:r>
          </w:p>
        </w:tc>
      </w:tr>
      <w:tr w:rsidR="0025335C" w:rsidRPr="00960BFF" w14:paraId="5C29DA72" w14:textId="77777777" w:rsidTr="0025335C">
        <w:trPr>
          <w:trHeight w:val="366"/>
        </w:trPr>
        <w:tc>
          <w:tcPr>
            <w:tcW w:w="747" w:type="dxa"/>
            <w:shd w:val="clear" w:color="auto" w:fill="auto"/>
          </w:tcPr>
          <w:p w14:paraId="3435EEAA" w14:textId="77777777" w:rsidR="0025335C" w:rsidRPr="00F86418" w:rsidRDefault="0025335C" w:rsidP="00ED4EE8">
            <w:pPr>
              <w:numPr>
                <w:ilvl w:val="0"/>
                <w:numId w:val="213"/>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1411C04F" w14:textId="063CAF97" w:rsidR="0025335C" w:rsidRPr="00F86418" w:rsidRDefault="0025335C" w:rsidP="008A6D9D">
            <w:pPr>
              <w:overflowPunct w:val="0"/>
              <w:textAlignment w:val="baseline"/>
              <w:rPr>
                <w:rFonts w:eastAsia="Calibri" w:cs="Tahoma"/>
                <w:sz w:val="22"/>
              </w:rPr>
            </w:pPr>
            <w:r w:rsidRPr="00F86418">
              <w:rPr>
                <w:rFonts w:eastAsia="Calibri" w:cs="Tahoma"/>
                <w:sz w:val="22"/>
              </w:rPr>
              <w:t>Vision 2030</w:t>
            </w:r>
          </w:p>
        </w:tc>
        <w:tc>
          <w:tcPr>
            <w:tcW w:w="0" w:type="auto"/>
            <w:shd w:val="clear" w:color="auto" w:fill="auto"/>
          </w:tcPr>
          <w:p w14:paraId="080B544B" w14:textId="6E842B7D" w:rsidR="0025335C" w:rsidRPr="00F86418" w:rsidRDefault="0025335C" w:rsidP="008A6D9D">
            <w:pPr>
              <w:overflowPunct w:val="0"/>
              <w:textAlignment w:val="baseline"/>
              <w:rPr>
                <w:rFonts w:eastAsia="Calibri" w:cs="Tahoma"/>
                <w:sz w:val="22"/>
              </w:rPr>
            </w:pPr>
            <w:r w:rsidRPr="00F86418">
              <w:rPr>
                <w:rFonts w:eastAsia="Calibri" w:cs="Tahoma"/>
                <w:sz w:val="22"/>
              </w:rPr>
              <w:t>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w:t>
            </w:r>
          </w:p>
        </w:tc>
        <w:tc>
          <w:tcPr>
            <w:tcW w:w="0" w:type="auto"/>
            <w:shd w:val="clear" w:color="auto" w:fill="auto"/>
          </w:tcPr>
          <w:p w14:paraId="35AD8090" w14:textId="30BFC804" w:rsidR="0025335C" w:rsidRPr="00F86418" w:rsidRDefault="0025335C" w:rsidP="008A6D9D">
            <w:pPr>
              <w:tabs>
                <w:tab w:val="left" w:pos="144"/>
              </w:tabs>
              <w:overflowPunct w:val="0"/>
              <w:autoSpaceDE w:val="0"/>
              <w:autoSpaceDN w:val="0"/>
              <w:adjustRightInd w:val="0"/>
              <w:textAlignment w:val="baseline"/>
              <w:rPr>
                <w:rFonts w:eastAsia="Calibri" w:cs="Tahoma"/>
                <w:sz w:val="22"/>
              </w:rPr>
            </w:pPr>
            <w:r w:rsidRPr="00F86418">
              <w:rPr>
                <w:rFonts w:eastAsia="Calibri" w:cs="Tahoma"/>
                <w:sz w:val="22"/>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EE2BEF" w:rsidRPr="00960BFF" w14:paraId="55C95B8D" w14:textId="77777777" w:rsidTr="0025335C">
        <w:trPr>
          <w:trHeight w:val="366"/>
        </w:trPr>
        <w:tc>
          <w:tcPr>
            <w:tcW w:w="747" w:type="dxa"/>
            <w:shd w:val="clear" w:color="auto" w:fill="auto"/>
          </w:tcPr>
          <w:p w14:paraId="54F3FD6F" w14:textId="77777777" w:rsidR="00EE2BEF" w:rsidRPr="00814A1B" w:rsidRDefault="00EE2BEF" w:rsidP="00ED4EE8">
            <w:pPr>
              <w:numPr>
                <w:ilvl w:val="0"/>
                <w:numId w:val="213"/>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F4E7EDD"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Poverty Reduction Strategy Paper (PRSP) of 2001</w:t>
            </w:r>
          </w:p>
          <w:p w14:paraId="7165C191"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67BFDD59"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0" w:type="auto"/>
            <w:shd w:val="clear" w:color="auto" w:fill="auto"/>
          </w:tcPr>
          <w:p w14:paraId="469B7AF8"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The proposed project aims at provision and access of renewable electricity geared towards improved economic performance and thus will contribute to poverty alleviation in the project area.</w:t>
            </w:r>
          </w:p>
        </w:tc>
      </w:tr>
      <w:tr w:rsidR="00EE2BEF" w:rsidRPr="00960BFF" w14:paraId="38D45210" w14:textId="77777777" w:rsidTr="0025335C">
        <w:trPr>
          <w:trHeight w:val="350"/>
        </w:trPr>
        <w:tc>
          <w:tcPr>
            <w:tcW w:w="747" w:type="dxa"/>
            <w:shd w:val="clear" w:color="auto" w:fill="auto"/>
          </w:tcPr>
          <w:p w14:paraId="28CA19CC" w14:textId="77777777" w:rsidR="00EE2BEF" w:rsidRPr="00814A1B" w:rsidRDefault="00EE2BEF" w:rsidP="00ED4EE8">
            <w:pPr>
              <w:numPr>
                <w:ilvl w:val="0"/>
                <w:numId w:val="213"/>
              </w:numPr>
              <w:overflowPunct w:val="0"/>
              <w:autoSpaceDE w:val="0"/>
              <w:autoSpaceDN w:val="0"/>
              <w:adjustRightInd w:val="0"/>
              <w:ind w:left="0" w:firstLine="0"/>
              <w:contextualSpacing/>
              <w:textAlignment w:val="baseline"/>
              <w:rPr>
                <w:rFonts w:eastAsia="Calibri" w:cs="Tahoma"/>
                <w:sz w:val="22"/>
              </w:rPr>
            </w:pPr>
          </w:p>
        </w:tc>
        <w:tc>
          <w:tcPr>
            <w:tcW w:w="0" w:type="auto"/>
            <w:shd w:val="clear" w:color="auto" w:fill="auto"/>
          </w:tcPr>
          <w:p w14:paraId="6C4C7E53"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National Environmental Action Plan (NEAP) of 1994</w:t>
            </w:r>
          </w:p>
          <w:p w14:paraId="4D97207A"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39C5B892"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0" w:type="auto"/>
            <w:shd w:val="clear" w:color="auto" w:fill="auto"/>
          </w:tcPr>
          <w:p w14:paraId="7146811E"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EE2BEF" w:rsidRPr="00960BFF" w14:paraId="73A814FF" w14:textId="77777777" w:rsidTr="0025335C">
        <w:trPr>
          <w:trHeight w:val="350"/>
        </w:trPr>
        <w:tc>
          <w:tcPr>
            <w:tcW w:w="747" w:type="dxa"/>
            <w:shd w:val="clear" w:color="auto" w:fill="auto"/>
          </w:tcPr>
          <w:p w14:paraId="445CF486" w14:textId="77777777" w:rsidR="00EE2BEF" w:rsidRPr="00814A1B" w:rsidRDefault="00EE2BEF" w:rsidP="00ED4EE8">
            <w:pPr>
              <w:numPr>
                <w:ilvl w:val="0"/>
                <w:numId w:val="213"/>
              </w:numPr>
              <w:overflowPunct w:val="0"/>
              <w:autoSpaceDE w:val="0"/>
              <w:autoSpaceDN w:val="0"/>
              <w:adjustRightInd w:val="0"/>
              <w:ind w:left="0" w:firstLine="0"/>
              <w:contextualSpacing/>
              <w:textAlignment w:val="baseline"/>
              <w:rPr>
                <w:rFonts w:eastAsia="Calibri" w:cs="Tahoma"/>
                <w:sz w:val="22"/>
              </w:rPr>
            </w:pPr>
          </w:p>
        </w:tc>
        <w:tc>
          <w:tcPr>
            <w:tcW w:w="0" w:type="auto"/>
            <w:shd w:val="clear" w:color="auto" w:fill="auto"/>
          </w:tcPr>
          <w:p w14:paraId="3D1D81CF"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Environmental and Development Policy (Session Paper No.6 1999)</w:t>
            </w:r>
          </w:p>
        </w:tc>
        <w:tc>
          <w:tcPr>
            <w:tcW w:w="0" w:type="auto"/>
            <w:shd w:val="clear" w:color="auto" w:fill="auto"/>
          </w:tcPr>
          <w:p w14:paraId="3009C6D4"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0" w:type="auto"/>
            <w:shd w:val="clear" w:color="auto" w:fill="auto"/>
          </w:tcPr>
          <w:p w14:paraId="021D8AB0" w14:textId="77777777" w:rsidR="00EE2BEF" w:rsidRPr="00814A1B" w:rsidRDefault="00EE2BEF" w:rsidP="008A6D9D">
            <w:pPr>
              <w:tabs>
                <w:tab w:val="left" w:pos="144"/>
              </w:tabs>
              <w:overflowPunct w:val="0"/>
              <w:textAlignment w:val="baseline"/>
              <w:rPr>
                <w:rFonts w:eastAsia="Calibri" w:cs="Tahoma"/>
                <w:sz w:val="22"/>
              </w:rPr>
            </w:pPr>
            <w:r w:rsidRPr="00814A1B">
              <w:rPr>
                <w:rFonts w:eastAsia="Calibri" w:cs="Tahoma"/>
                <w:sz w:val="22"/>
              </w:rPr>
              <w:t xml:space="preserve">The proponent: </w:t>
            </w:r>
          </w:p>
          <w:p w14:paraId="425E22FB" w14:textId="77777777" w:rsidR="00EE2BEF" w:rsidRPr="00814A1B" w:rsidRDefault="00EE2BEF">
            <w:pPr>
              <w:numPr>
                <w:ilvl w:val="0"/>
                <w:numId w:val="61"/>
              </w:numPr>
              <w:tabs>
                <w:tab w:val="left" w:pos="144"/>
              </w:tabs>
              <w:overflowPunct w:val="0"/>
              <w:textAlignment w:val="baseline"/>
              <w:rPr>
                <w:rFonts w:eastAsia="Calibri" w:cs="Tahoma"/>
                <w:sz w:val="22"/>
              </w:rPr>
            </w:pPr>
            <w:r w:rsidRPr="00814A1B">
              <w:rPr>
                <w:rFonts w:eastAsia="Calibri" w:cs="Tahoma"/>
                <w:sz w:val="22"/>
              </w:rPr>
              <w:t xml:space="preserve">Is undertaking an Environmental Impact Assessment, Social Impact Assessment and Public participation as part of the planning and approval of infrastructural projects. </w:t>
            </w:r>
          </w:p>
          <w:p w14:paraId="3070D4FF" w14:textId="77777777" w:rsidR="00EE2BEF" w:rsidRPr="00814A1B" w:rsidRDefault="00EE2BEF">
            <w:pPr>
              <w:numPr>
                <w:ilvl w:val="0"/>
                <w:numId w:val="61"/>
              </w:numPr>
              <w:tabs>
                <w:tab w:val="left" w:pos="144"/>
              </w:tabs>
              <w:overflowPunct w:val="0"/>
              <w:textAlignment w:val="baseline"/>
              <w:rPr>
                <w:rFonts w:eastAsia="Calibri" w:cs="Tahoma"/>
                <w:sz w:val="22"/>
              </w:rPr>
            </w:pPr>
            <w:r w:rsidRPr="00814A1B">
              <w:rPr>
                <w:rFonts w:eastAsia="Calibri" w:cs="Tahoma"/>
                <w:sz w:val="22"/>
              </w:rPr>
              <w:t>Will ensure that periodic Environmental Audits are carried out for the project</w:t>
            </w:r>
          </w:p>
        </w:tc>
      </w:tr>
      <w:tr w:rsidR="00EE2BEF" w:rsidRPr="00960BFF" w14:paraId="51DF7EC8" w14:textId="77777777" w:rsidTr="0025335C">
        <w:trPr>
          <w:trHeight w:val="1209"/>
        </w:trPr>
        <w:tc>
          <w:tcPr>
            <w:tcW w:w="747" w:type="dxa"/>
            <w:shd w:val="clear" w:color="auto" w:fill="auto"/>
          </w:tcPr>
          <w:p w14:paraId="123A7D17" w14:textId="77777777" w:rsidR="00EE2BEF" w:rsidRPr="00814A1B" w:rsidRDefault="00EE2BEF" w:rsidP="00ED4EE8">
            <w:pPr>
              <w:numPr>
                <w:ilvl w:val="0"/>
                <w:numId w:val="213"/>
              </w:numPr>
              <w:overflowPunct w:val="0"/>
              <w:autoSpaceDE w:val="0"/>
              <w:autoSpaceDN w:val="0"/>
              <w:adjustRightInd w:val="0"/>
              <w:ind w:left="0" w:firstLine="0"/>
              <w:contextualSpacing/>
              <w:textAlignment w:val="baseline"/>
              <w:rPr>
                <w:rFonts w:eastAsia="Calibri" w:cs="Tahoma"/>
                <w:sz w:val="22"/>
              </w:rPr>
            </w:pPr>
          </w:p>
        </w:tc>
        <w:tc>
          <w:tcPr>
            <w:tcW w:w="0" w:type="auto"/>
            <w:shd w:val="clear" w:color="auto" w:fill="auto"/>
          </w:tcPr>
          <w:p w14:paraId="68DD97F8"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Gender and Development Policy (Sessional paper no.2 2019)</w:t>
            </w:r>
          </w:p>
        </w:tc>
        <w:tc>
          <w:tcPr>
            <w:tcW w:w="0" w:type="auto"/>
            <w:shd w:val="clear" w:color="auto" w:fill="auto"/>
          </w:tcPr>
          <w:p w14:paraId="181C0347"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overall goal of this policy is to achieve gender equality by creating a just society where women, men, boys, and girls have equal access to opportunities in the political, economic, cultural, and social spheres of life.</w:t>
            </w:r>
          </w:p>
        </w:tc>
        <w:tc>
          <w:tcPr>
            <w:tcW w:w="0" w:type="auto"/>
            <w:shd w:val="clear" w:color="auto" w:fill="auto"/>
          </w:tcPr>
          <w:p w14:paraId="05B669C7"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In the absence of appropriate measures, the project can exacerbate gender inequalities and sexual and gender-based violence. In adherence to this policy, measures will be put in place to:</w:t>
            </w:r>
          </w:p>
          <w:p w14:paraId="4204A67F" w14:textId="77777777" w:rsidR="00EE2BEF" w:rsidRPr="00814A1B" w:rsidRDefault="00EE2BEF">
            <w:pPr>
              <w:numPr>
                <w:ilvl w:val="1"/>
                <w:numId w:val="55"/>
              </w:numPr>
              <w:tabs>
                <w:tab w:val="left" w:pos="144"/>
              </w:tabs>
              <w:overflowPunct w:val="0"/>
              <w:autoSpaceDE w:val="0"/>
              <w:autoSpaceDN w:val="0"/>
              <w:adjustRightInd w:val="0"/>
              <w:ind w:left="323" w:hanging="142"/>
              <w:textAlignment w:val="baseline"/>
              <w:rPr>
                <w:rFonts w:eastAsia="Calibri" w:cs="Tahoma"/>
                <w:sz w:val="22"/>
              </w:rPr>
            </w:pPr>
            <w:r w:rsidRPr="00814A1B">
              <w:rPr>
                <w:rFonts w:eastAsia="Calibri" w:cs="Tahoma"/>
                <w:sz w:val="22"/>
              </w:rPr>
              <w:t>ensure gender inclusivity in decision making, employment opportunity and access to the energy generated from the Mini-Grid</w:t>
            </w:r>
          </w:p>
          <w:p w14:paraId="4774409C" w14:textId="77777777" w:rsidR="00EE2BEF" w:rsidRPr="00814A1B" w:rsidRDefault="00EE2BEF">
            <w:pPr>
              <w:numPr>
                <w:ilvl w:val="1"/>
                <w:numId w:val="55"/>
              </w:numPr>
              <w:tabs>
                <w:tab w:val="left" w:pos="144"/>
              </w:tabs>
              <w:overflowPunct w:val="0"/>
              <w:autoSpaceDE w:val="0"/>
              <w:autoSpaceDN w:val="0"/>
              <w:adjustRightInd w:val="0"/>
              <w:ind w:left="323" w:hanging="142"/>
              <w:textAlignment w:val="baseline"/>
              <w:rPr>
                <w:rFonts w:eastAsia="Calibri" w:cs="Tahoma"/>
                <w:sz w:val="22"/>
              </w:rPr>
            </w:pPr>
            <w:r w:rsidRPr="00814A1B">
              <w:rPr>
                <w:rFonts w:eastAsia="Calibri" w:cs="Tahoma"/>
                <w:sz w:val="22"/>
              </w:rPr>
              <w:t xml:space="preserve"> mitigate social risks including sexual and gender-based violence, and any form of discriminations </w:t>
            </w:r>
          </w:p>
        </w:tc>
      </w:tr>
      <w:tr w:rsidR="00EE2BEF" w:rsidRPr="00960BFF" w14:paraId="025949AD" w14:textId="77777777" w:rsidTr="0025335C">
        <w:trPr>
          <w:trHeight w:val="1106"/>
        </w:trPr>
        <w:tc>
          <w:tcPr>
            <w:tcW w:w="747" w:type="dxa"/>
            <w:shd w:val="clear" w:color="auto" w:fill="auto"/>
          </w:tcPr>
          <w:p w14:paraId="060F9DE5" w14:textId="77777777" w:rsidR="00EE2BEF" w:rsidRPr="00814A1B" w:rsidRDefault="00EE2BEF" w:rsidP="00ED4EE8">
            <w:pPr>
              <w:numPr>
                <w:ilvl w:val="0"/>
                <w:numId w:val="213"/>
              </w:numPr>
              <w:overflowPunct w:val="0"/>
              <w:autoSpaceDE w:val="0"/>
              <w:autoSpaceDN w:val="0"/>
              <w:adjustRightInd w:val="0"/>
              <w:ind w:left="0" w:firstLine="0"/>
              <w:contextualSpacing/>
              <w:textAlignment w:val="baseline"/>
              <w:rPr>
                <w:rFonts w:eastAsia="Calibri" w:cs="Tahoma"/>
                <w:sz w:val="22"/>
              </w:rPr>
            </w:pPr>
          </w:p>
        </w:tc>
        <w:tc>
          <w:tcPr>
            <w:tcW w:w="0" w:type="auto"/>
            <w:shd w:val="clear" w:color="auto" w:fill="auto"/>
          </w:tcPr>
          <w:p w14:paraId="20290880"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 xml:space="preserve">The HIV/ AIDS Policy 2009 </w:t>
            </w:r>
          </w:p>
          <w:p w14:paraId="6137D3B7"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35C1FCAE"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 xml:space="preserve">In summary, the policy aims at:  </w:t>
            </w:r>
          </w:p>
          <w:p w14:paraId="6E0779F2" w14:textId="77777777" w:rsidR="00EE2BEF" w:rsidRPr="00814A1B" w:rsidRDefault="00EE2BEF">
            <w:pPr>
              <w:numPr>
                <w:ilvl w:val="0"/>
                <w:numId w:val="69"/>
              </w:numPr>
              <w:overflowPunct w:val="0"/>
              <w:ind w:left="169" w:hanging="141"/>
              <w:contextualSpacing/>
              <w:textAlignment w:val="baseline"/>
              <w:rPr>
                <w:rFonts w:eastAsia="Calibri" w:cs="Tahoma"/>
                <w:sz w:val="22"/>
              </w:rPr>
            </w:pPr>
            <w:r w:rsidRPr="00814A1B">
              <w:rPr>
                <w:rFonts w:eastAsia="Calibri" w:cs="Tahoma"/>
                <w:sz w:val="22"/>
              </w:rPr>
              <w:t xml:space="preserve">Establishing and promoting programmes to ensure non-discrimination and non- stigmatization of the infected. </w:t>
            </w:r>
          </w:p>
          <w:p w14:paraId="2FDE37D8" w14:textId="77777777" w:rsidR="00EE2BEF" w:rsidRPr="00814A1B" w:rsidRDefault="00EE2BEF">
            <w:pPr>
              <w:numPr>
                <w:ilvl w:val="0"/>
                <w:numId w:val="69"/>
              </w:numPr>
              <w:overflowPunct w:val="0"/>
              <w:ind w:left="169" w:hanging="141"/>
              <w:contextualSpacing/>
              <w:textAlignment w:val="baseline"/>
              <w:rPr>
                <w:rFonts w:eastAsia="Calibri" w:cs="Tahoma"/>
                <w:sz w:val="22"/>
              </w:rPr>
            </w:pPr>
            <w:r w:rsidRPr="00814A1B">
              <w:rPr>
                <w:rFonts w:eastAsia="Calibri" w:cs="Tahoma"/>
                <w:sz w:val="22"/>
              </w:rPr>
              <w:t>Contributing to national efforts to minimize the spread and mitigate against the impact of HIV and AIDS.</w:t>
            </w:r>
          </w:p>
          <w:p w14:paraId="7B1127EA" w14:textId="77777777" w:rsidR="00EE2BEF" w:rsidRPr="00814A1B" w:rsidRDefault="00EE2BEF">
            <w:pPr>
              <w:numPr>
                <w:ilvl w:val="0"/>
                <w:numId w:val="69"/>
              </w:numPr>
              <w:overflowPunct w:val="0"/>
              <w:ind w:left="310" w:hanging="283"/>
              <w:contextualSpacing/>
              <w:textAlignment w:val="baseline"/>
              <w:rPr>
                <w:rFonts w:eastAsia="Calibri" w:cs="Tahoma"/>
                <w:sz w:val="22"/>
              </w:rPr>
            </w:pPr>
            <w:r w:rsidRPr="00814A1B">
              <w:rPr>
                <w:rFonts w:eastAsia="Calibri" w:cs="Tahoma"/>
                <w:sz w:val="22"/>
              </w:rPr>
              <w:t xml:space="preserve">Ensuring adequate allocation of resources to HIV and AIDS interventions;  </w:t>
            </w:r>
          </w:p>
        </w:tc>
        <w:tc>
          <w:tcPr>
            <w:tcW w:w="0" w:type="auto"/>
            <w:shd w:val="clear" w:color="auto" w:fill="auto"/>
          </w:tcPr>
          <w:p w14:paraId="5C354307" w14:textId="2BA208F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The proposed project is to be implemented in the rural setting at</w:t>
            </w:r>
            <w:r w:rsidR="003B2833" w:rsidRPr="00814A1B">
              <w:rPr>
                <w:rFonts w:eastAsia="Calibri" w:cs="Tahoma"/>
                <w:sz w:val="22"/>
              </w:rPr>
              <w:t xml:space="preserve"> Kwa Dzombo</w:t>
            </w:r>
            <w:r w:rsidRPr="00814A1B">
              <w:rPr>
                <w:rFonts w:eastAsia="Calibri" w:cs="Tahoma"/>
                <w:sz w:val="22"/>
              </w:rPr>
              <w:t xml:space="preserve"> area. The area is not economically empowered hence few HIV/AIDS prevention resources are available. This policy shall provide a framework to both the project proponent and contractor to address issues related to HIV/AIDS during the entire project phase.</w:t>
            </w:r>
          </w:p>
        </w:tc>
      </w:tr>
      <w:tr w:rsidR="00EE2BEF" w:rsidRPr="00960BFF" w14:paraId="6B70EEE3" w14:textId="77777777" w:rsidTr="004255D9">
        <w:trPr>
          <w:trHeight w:val="431"/>
        </w:trPr>
        <w:tc>
          <w:tcPr>
            <w:tcW w:w="13389" w:type="dxa"/>
            <w:gridSpan w:val="4"/>
            <w:shd w:val="clear" w:color="auto" w:fill="D5DCE4"/>
          </w:tcPr>
          <w:p w14:paraId="366C1511" w14:textId="77777777" w:rsidR="00EE2BEF" w:rsidRPr="00814A1B" w:rsidRDefault="00EE2BEF" w:rsidP="008A6D9D">
            <w:pPr>
              <w:overflowPunct w:val="0"/>
              <w:autoSpaceDE w:val="0"/>
              <w:autoSpaceDN w:val="0"/>
              <w:adjustRightInd w:val="0"/>
              <w:contextualSpacing/>
              <w:textAlignment w:val="baseline"/>
              <w:rPr>
                <w:rFonts w:eastAsia="Calibri" w:cs="Tahoma"/>
                <w:sz w:val="22"/>
              </w:rPr>
            </w:pPr>
            <w:r w:rsidRPr="00814A1B">
              <w:rPr>
                <w:rFonts w:eastAsia="Calibri" w:cs="Tahoma"/>
                <w:sz w:val="22"/>
              </w:rPr>
              <w:t>National Laws</w:t>
            </w:r>
          </w:p>
        </w:tc>
      </w:tr>
      <w:tr w:rsidR="0025335C" w:rsidRPr="00960BFF" w14:paraId="584631FC" w14:textId="77777777" w:rsidTr="0025335C">
        <w:trPr>
          <w:trHeight w:val="1106"/>
        </w:trPr>
        <w:tc>
          <w:tcPr>
            <w:tcW w:w="747" w:type="dxa"/>
            <w:shd w:val="clear" w:color="auto" w:fill="auto"/>
          </w:tcPr>
          <w:p w14:paraId="7356129B" w14:textId="77777777" w:rsidR="0025335C" w:rsidRPr="00960BFF" w:rsidRDefault="0025335C">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193FE3A" w14:textId="77777777" w:rsidR="0025335C" w:rsidRPr="00F86418" w:rsidRDefault="0025335C" w:rsidP="0025335C">
            <w:pPr>
              <w:rPr>
                <w:rFonts w:cs="Tahoma"/>
                <w:sz w:val="22"/>
                <w:lang w:eastAsia="en-GB"/>
              </w:rPr>
            </w:pPr>
            <w:r w:rsidRPr="00F86418">
              <w:rPr>
                <w:rFonts w:cs="Tahoma"/>
                <w:sz w:val="22"/>
                <w:lang w:eastAsia="en-GB"/>
              </w:rPr>
              <w:t xml:space="preserve">The Constitution of Kenya, 2010 </w:t>
            </w:r>
          </w:p>
          <w:p w14:paraId="4814B7EC" w14:textId="77777777" w:rsidR="0025335C" w:rsidRPr="00F86418" w:rsidRDefault="0025335C" w:rsidP="008A6D9D">
            <w:pPr>
              <w:overflowPunct w:val="0"/>
              <w:textAlignment w:val="baseline"/>
              <w:rPr>
                <w:rFonts w:eastAsia="Calibri" w:cs="Tahoma"/>
                <w:sz w:val="22"/>
              </w:rPr>
            </w:pPr>
          </w:p>
        </w:tc>
        <w:tc>
          <w:tcPr>
            <w:tcW w:w="0" w:type="auto"/>
            <w:shd w:val="clear" w:color="auto" w:fill="auto"/>
          </w:tcPr>
          <w:p w14:paraId="5DE0BD10" w14:textId="17F86CDC" w:rsidR="0025335C" w:rsidRPr="00F86418" w:rsidRDefault="0025335C" w:rsidP="008A6D9D">
            <w:pPr>
              <w:overflowPunct w:val="0"/>
              <w:textAlignment w:val="baseline"/>
              <w:rPr>
                <w:rFonts w:eastAsia="Calibri" w:cs="Tahoma"/>
                <w:sz w:val="22"/>
              </w:rPr>
            </w:pPr>
            <w:r w:rsidRPr="00F86418">
              <w:rPr>
                <w:rFonts w:eastAsia="Arial Narrow" w:cs="Tahoma"/>
                <w:sz w:val="22"/>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0" w:type="auto"/>
            <w:shd w:val="clear" w:color="auto" w:fill="auto"/>
          </w:tcPr>
          <w:p w14:paraId="11C1F0F9" w14:textId="60A1A102" w:rsidR="0025335C" w:rsidRPr="00F86418" w:rsidRDefault="0025335C" w:rsidP="008A6D9D">
            <w:pPr>
              <w:tabs>
                <w:tab w:val="left" w:pos="144"/>
              </w:tabs>
              <w:overflowPunct w:val="0"/>
              <w:autoSpaceDE w:val="0"/>
              <w:autoSpaceDN w:val="0"/>
              <w:adjustRightInd w:val="0"/>
              <w:textAlignment w:val="baseline"/>
              <w:rPr>
                <w:rFonts w:eastAsia="Calibri" w:cs="Tahoma"/>
                <w:sz w:val="22"/>
              </w:rPr>
            </w:pPr>
            <w:r w:rsidRPr="00F86418">
              <w:rPr>
                <w:rFonts w:cs="Tahoma"/>
                <w:sz w:val="22"/>
              </w:rPr>
              <w:t>The proposed project complies with the Constitution by proposing a structure in its ESIA on how to deal with Social, Health, safety and environmental issues for sustainable development.</w:t>
            </w:r>
          </w:p>
        </w:tc>
      </w:tr>
      <w:tr w:rsidR="00EE2BEF" w:rsidRPr="00960BFF" w14:paraId="5DCD598C" w14:textId="77777777" w:rsidTr="0025335C">
        <w:trPr>
          <w:trHeight w:val="1106"/>
        </w:trPr>
        <w:tc>
          <w:tcPr>
            <w:tcW w:w="747" w:type="dxa"/>
            <w:shd w:val="clear" w:color="auto" w:fill="auto"/>
          </w:tcPr>
          <w:p w14:paraId="668976C5"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429E4A98"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 xml:space="preserve">Environmental Management and Coordination Act, 1999 (And the Amendments Of 2015) </w:t>
            </w:r>
          </w:p>
          <w:p w14:paraId="4DA079B1"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2069584A"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0" w:type="auto"/>
            <w:shd w:val="clear" w:color="auto" w:fill="auto"/>
          </w:tcPr>
          <w:p w14:paraId="046CD252"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EE2BEF" w:rsidRPr="00960BFF" w14:paraId="24E16393" w14:textId="77777777" w:rsidTr="0025335C">
        <w:trPr>
          <w:trHeight w:val="557"/>
        </w:trPr>
        <w:tc>
          <w:tcPr>
            <w:tcW w:w="747" w:type="dxa"/>
            <w:shd w:val="clear" w:color="auto" w:fill="auto"/>
          </w:tcPr>
          <w:p w14:paraId="29F12DD2"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477A297"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L.N. 101: EIA/EA Regulations, 2003 And 2016 Amendments</w:t>
            </w:r>
          </w:p>
          <w:p w14:paraId="1CA53168"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08651F41"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0" w:type="auto"/>
            <w:shd w:val="clear" w:color="auto" w:fill="auto"/>
          </w:tcPr>
          <w:p w14:paraId="2A6CA422"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The proposed project is subject to relevant provisions of these regulations and subsequently, the ESIA has been undertaken in accordance with the requirements.</w:t>
            </w:r>
          </w:p>
        </w:tc>
      </w:tr>
      <w:tr w:rsidR="00EE2BEF" w:rsidRPr="00960BFF" w14:paraId="0CB8D77D" w14:textId="77777777" w:rsidTr="0025335C">
        <w:trPr>
          <w:trHeight w:val="52"/>
        </w:trPr>
        <w:tc>
          <w:tcPr>
            <w:tcW w:w="747" w:type="dxa"/>
            <w:shd w:val="clear" w:color="auto" w:fill="auto"/>
          </w:tcPr>
          <w:p w14:paraId="75B5D338"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B74FCDC"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L.N. 120: Water Quality Regulations, 2006</w:t>
            </w:r>
          </w:p>
        </w:tc>
        <w:tc>
          <w:tcPr>
            <w:tcW w:w="0" w:type="auto"/>
            <w:shd w:val="clear" w:color="auto" w:fill="auto"/>
          </w:tcPr>
          <w:p w14:paraId="321564F5"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This regulation provides for the sustainable management of water used for various purposes in Kenya.  The regulation contains discharge limits for various environmental parameters into public sewers and the environment.</w:t>
            </w:r>
          </w:p>
        </w:tc>
        <w:tc>
          <w:tcPr>
            <w:tcW w:w="0" w:type="auto"/>
            <w:shd w:val="clear" w:color="auto" w:fill="auto"/>
          </w:tcPr>
          <w:p w14:paraId="79CEC718"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The contractor will be required to properly manage the effluent from construction activities in accordance with the above regulations prior to discharge into the environment.</w:t>
            </w:r>
          </w:p>
        </w:tc>
      </w:tr>
      <w:tr w:rsidR="00EE2BEF" w:rsidRPr="00960BFF" w14:paraId="56A49B42" w14:textId="77777777" w:rsidTr="0025335C">
        <w:trPr>
          <w:trHeight w:val="135"/>
        </w:trPr>
        <w:tc>
          <w:tcPr>
            <w:tcW w:w="747" w:type="dxa"/>
            <w:shd w:val="clear" w:color="auto" w:fill="auto"/>
          </w:tcPr>
          <w:p w14:paraId="2A2F7BF3"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AB2F330"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L.N. 121: Waste Management Regulations, 2006</w:t>
            </w:r>
          </w:p>
        </w:tc>
        <w:tc>
          <w:tcPr>
            <w:tcW w:w="0" w:type="auto"/>
            <w:shd w:val="clear" w:color="auto" w:fill="auto"/>
          </w:tcPr>
          <w:p w14:paraId="3E287771"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Generally, it is a requirement under the regulations that a waste generator segregates waste (hazardous and non-hazardous) by type and then disposes them in an environmentally acceptable manner.</w:t>
            </w:r>
          </w:p>
        </w:tc>
        <w:tc>
          <w:tcPr>
            <w:tcW w:w="0" w:type="auto"/>
            <w:shd w:val="clear" w:color="auto" w:fill="auto"/>
          </w:tcPr>
          <w:p w14:paraId="317AFF65"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Waste to be disposed in accordance with these regulations.</w:t>
            </w:r>
          </w:p>
        </w:tc>
      </w:tr>
      <w:tr w:rsidR="00EE2BEF" w:rsidRPr="00960BFF" w14:paraId="5096A03E" w14:textId="77777777" w:rsidTr="0025335C">
        <w:trPr>
          <w:trHeight w:val="172"/>
        </w:trPr>
        <w:tc>
          <w:tcPr>
            <w:tcW w:w="747" w:type="dxa"/>
            <w:shd w:val="clear" w:color="auto" w:fill="auto"/>
          </w:tcPr>
          <w:p w14:paraId="03E51D74"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07A7A2E4"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L.N. 61: Noise and Excessive Vibration Control Regulations, 2009</w:t>
            </w:r>
          </w:p>
        </w:tc>
        <w:tc>
          <w:tcPr>
            <w:tcW w:w="0" w:type="auto"/>
            <w:shd w:val="clear" w:color="auto" w:fill="auto"/>
          </w:tcPr>
          <w:p w14:paraId="4520BDB3"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0" w:type="auto"/>
            <w:shd w:val="clear" w:color="auto" w:fill="auto"/>
          </w:tcPr>
          <w:p w14:paraId="141A50B3"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Rules 13 and 14 of the regulations define the permissible noise levels for construction sites. These noise limits will be applicable to the proposed project.</w:t>
            </w:r>
          </w:p>
        </w:tc>
      </w:tr>
      <w:tr w:rsidR="00EE2BEF" w:rsidRPr="00960BFF" w14:paraId="763224FD" w14:textId="77777777" w:rsidTr="0025335C">
        <w:trPr>
          <w:trHeight w:val="172"/>
        </w:trPr>
        <w:tc>
          <w:tcPr>
            <w:tcW w:w="747" w:type="dxa"/>
            <w:shd w:val="clear" w:color="auto" w:fill="auto"/>
          </w:tcPr>
          <w:p w14:paraId="3D8E53B9"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182EBAF3" w14:textId="515C1B3A" w:rsidR="00EE2BEF" w:rsidRPr="00814A1B" w:rsidRDefault="00EE2BEF" w:rsidP="008A6D9D">
            <w:pPr>
              <w:widowControl w:val="0"/>
              <w:autoSpaceDE w:val="0"/>
              <w:autoSpaceDN w:val="0"/>
              <w:adjustRightInd w:val="0"/>
              <w:rPr>
                <w:rFonts w:eastAsia="Calibri" w:cs="Tahoma"/>
                <w:sz w:val="22"/>
              </w:rPr>
            </w:pPr>
            <w:r w:rsidRPr="00814A1B">
              <w:rPr>
                <w:rFonts w:eastAsia="Calibri" w:cs="Tahoma"/>
                <w:sz w:val="22"/>
              </w:rPr>
              <w:t>Environmental Management and Coordination, (</w:t>
            </w:r>
            <w:r w:rsidR="00C80FE0" w:rsidRPr="00814A1B">
              <w:rPr>
                <w:rFonts w:eastAsia="Calibri" w:cs="Tahoma"/>
                <w:sz w:val="22"/>
              </w:rPr>
              <w:t>Conservation of</w:t>
            </w:r>
            <w:r w:rsidRPr="00814A1B">
              <w:rPr>
                <w:rFonts w:eastAsia="Calibri" w:cs="Tahoma"/>
                <w:sz w:val="22"/>
              </w:rPr>
              <w:t xml:space="preserve"> Biological Diversity) (BD) Regulations 2006 </w:t>
            </w:r>
          </w:p>
          <w:p w14:paraId="53C6AE7A"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082072FD" w14:textId="77777777" w:rsidR="00EE2BEF" w:rsidRPr="00814A1B" w:rsidRDefault="00EE2BEF" w:rsidP="008A6D9D">
            <w:pPr>
              <w:autoSpaceDE w:val="0"/>
              <w:autoSpaceDN w:val="0"/>
              <w:adjustRightInd w:val="0"/>
              <w:rPr>
                <w:rFonts w:eastAsia="Calibri" w:cs="Tahoma"/>
                <w:sz w:val="22"/>
              </w:rPr>
            </w:pPr>
            <w:r w:rsidRPr="00814A1B">
              <w:rPr>
                <w:rFonts w:eastAsia="Calibri" w:cs="Tahoma"/>
                <w:sz w:val="22"/>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5FE80044" w14:textId="77777777" w:rsidR="00EE2BEF" w:rsidRPr="00814A1B" w:rsidRDefault="00EE2BEF" w:rsidP="008A6D9D">
            <w:pPr>
              <w:autoSpaceDE w:val="0"/>
              <w:autoSpaceDN w:val="0"/>
              <w:adjustRightInd w:val="0"/>
              <w:rPr>
                <w:rFonts w:eastAsia="Calibri" w:cs="Tahoma"/>
                <w:sz w:val="22"/>
              </w:rPr>
            </w:pPr>
            <w:r w:rsidRPr="00814A1B">
              <w:rPr>
                <w:rFonts w:eastAsia="Calibri" w:cs="Tahoma"/>
                <w:sz w:val="22"/>
              </w:rPr>
              <w:t xml:space="preserve">Additionally, this regulation provides for the local enforcement of the International Convention on Biological Diversity (CBD).  </w:t>
            </w:r>
          </w:p>
        </w:tc>
        <w:tc>
          <w:tcPr>
            <w:tcW w:w="0" w:type="auto"/>
            <w:shd w:val="clear" w:color="auto" w:fill="auto"/>
          </w:tcPr>
          <w:p w14:paraId="625F1EEC"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The proposed project will impact biodiversity through clearance of vegetation on the proposed site. This will be done in strict adherence to ESMMP and revegetation of degraded site will be done as spelt out in the ESMMP</w:t>
            </w:r>
          </w:p>
        </w:tc>
      </w:tr>
      <w:tr w:rsidR="00EE2BEF" w:rsidRPr="00960BFF" w14:paraId="1311D278" w14:textId="77777777" w:rsidTr="0025335C">
        <w:trPr>
          <w:trHeight w:val="172"/>
        </w:trPr>
        <w:tc>
          <w:tcPr>
            <w:tcW w:w="747" w:type="dxa"/>
            <w:shd w:val="clear" w:color="auto" w:fill="auto"/>
          </w:tcPr>
          <w:p w14:paraId="7CC1F544"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7EB3F8B" w14:textId="77777777" w:rsidR="00EE2BEF" w:rsidRPr="00814A1B" w:rsidRDefault="00EE2BEF" w:rsidP="008A6D9D">
            <w:pPr>
              <w:autoSpaceDE w:val="0"/>
              <w:autoSpaceDN w:val="0"/>
              <w:adjustRightInd w:val="0"/>
              <w:rPr>
                <w:rFonts w:eastAsia="Calibri" w:cs="Tahoma"/>
                <w:sz w:val="22"/>
              </w:rPr>
            </w:pPr>
            <w:r w:rsidRPr="00814A1B">
              <w:rPr>
                <w:rFonts w:eastAsia="Calibri" w:cs="Tahoma"/>
                <w:sz w:val="22"/>
              </w:rPr>
              <w:t xml:space="preserve">Environmental Management and Coordination, (Fossil Fuel Emission Control) Regulations 2006 </w:t>
            </w:r>
          </w:p>
          <w:p w14:paraId="56F18B7D"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0B812C01" w14:textId="77777777" w:rsidR="00EE2BEF" w:rsidRPr="00814A1B" w:rsidRDefault="00EE2BEF" w:rsidP="008A6D9D">
            <w:pPr>
              <w:autoSpaceDE w:val="0"/>
              <w:autoSpaceDN w:val="0"/>
              <w:adjustRightInd w:val="0"/>
              <w:rPr>
                <w:rFonts w:eastAsia="Calibri" w:cs="Tahoma"/>
                <w:sz w:val="22"/>
              </w:rPr>
            </w:pPr>
            <w:r w:rsidRPr="00814A1B">
              <w:rPr>
                <w:rFonts w:eastAsia="Calibri" w:cs="Tahoma"/>
                <w:sz w:val="22"/>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0" w:type="auto"/>
            <w:shd w:val="clear" w:color="auto" w:fill="auto"/>
          </w:tcPr>
          <w:p w14:paraId="7581E3EC" w14:textId="77777777" w:rsidR="00EE2BEF" w:rsidRPr="00814A1B" w:rsidRDefault="00EE2BEF" w:rsidP="008A6D9D">
            <w:pPr>
              <w:tabs>
                <w:tab w:val="left" w:pos="144"/>
              </w:tabs>
              <w:overflowPunct w:val="0"/>
              <w:autoSpaceDE w:val="0"/>
              <w:autoSpaceDN w:val="0"/>
              <w:adjustRightInd w:val="0"/>
              <w:textAlignment w:val="baseline"/>
              <w:rPr>
                <w:rFonts w:eastAsia="Calibri" w:cs="Tahoma"/>
                <w:sz w:val="22"/>
              </w:rPr>
            </w:pPr>
            <w:r w:rsidRPr="00814A1B">
              <w:rPr>
                <w:rFonts w:eastAsia="Calibri" w:cs="Tahoma"/>
                <w:sz w:val="22"/>
              </w:rPr>
              <w:t>This legislation gives caution to proponent on proper handling and management of fuels. The KPLC will adhere to the ESMMP while handling and managing the fuels</w:t>
            </w:r>
          </w:p>
        </w:tc>
      </w:tr>
      <w:tr w:rsidR="00EE2BEF" w:rsidRPr="00960BFF" w14:paraId="0181F563" w14:textId="77777777" w:rsidTr="0025335C">
        <w:trPr>
          <w:trHeight w:val="274"/>
        </w:trPr>
        <w:tc>
          <w:tcPr>
            <w:tcW w:w="747" w:type="dxa"/>
            <w:shd w:val="clear" w:color="auto" w:fill="auto"/>
          </w:tcPr>
          <w:p w14:paraId="2DC3F147"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10C06A9"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Licenses and Permits Required Under The EMCA</w:t>
            </w:r>
          </w:p>
        </w:tc>
        <w:tc>
          <w:tcPr>
            <w:tcW w:w="0" w:type="auto"/>
            <w:shd w:val="clear" w:color="auto" w:fill="auto"/>
          </w:tcPr>
          <w:p w14:paraId="55686160"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206C93DE"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00716606"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following permits to be available for inspection during the construction and operational phases of the project:</w:t>
            </w:r>
          </w:p>
          <w:p w14:paraId="6EF3557A" w14:textId="77777777" w:rsidR="00ED4EE8" w:rsidRPr="00814A1B" w:rsidRDefault="00ED4EE8" w:rsidP="00ED4EE8">
            <w:pPr>
              <w:pStyle w:val="ListParagraph"/>
              <w:numPr>
                <w:ilvl w:val="0"/>
                <w:numId w:val="59"/>
              </w:numPr>
              <w:shd w:val="clear" w:color="auto" w:fill="FFFFFF" w:themeFill="background1"/>
              <w:spacing w:line="230" w:lineRule="atLeast"/>
              <w:textAlignment w:val="baseline"/>
              <w:rPr>
                <w:rFonts w:cs="Tahoma"/>
                <w:color w:val="222222"/>
                <w:sz w:val="22"/>
                <w:lang w:val="en-US" w:eastAsia="en-US"/>
              </w:rPr>
            </w:pPr>
            <w:r w:rsidRPr="00814A1B">
              <w:rPr>
                <w:rFonts w:cs="Tahoma"/>
                <w:color w:val="222222"/>
                <w:sz w:val="22"/>
                <w:shd w:val="clear" w:color="auto" w:fill="FFFFFF" w:themeFill="background1"/>
                <w:lang w:eastAsia="en-US"/>
              </w:rPr>
              <w:t>EIA License under Environmental Management and Coordination Act, 1999;</w:t>
            </w:r>
          </w:p>
          <w:p w14:paraId="08232C13" w14:textId="77777777" w:rsidR="00ED4EE8" w:rsidRPr="00814A1B" w:rsidRDefault="00ED4EE8" w:rsidP="00ED4EE8">
            <w:pPr>
              <w:pStyle w:val="ListParagraph"/>
              <w:numPr>
                <w:ilvl w:val="0"/>
                <w:numId w:val="59"/>
              </w:numPr>
              <w:shd w:val="clear" w:color="auto" w:fill="FFFFFF" w:themeFill="background1"/>
              <w:spacing w:line="230" w:lineRule="atLeast"/>
              <w:textAlignment w:val="baseline"/>
              <w:rPr>
                <w:rFonts w:cs="Tahoma"/>
                <w:color w:val="222222"/>
                <w:sz w:val="22"/>
                <w:lang w:val="en-US" w:eastAsia="en-US"/>
              </w:rPr>
            </w:pPr>
            <w:r w:rsidRPr="00814A1B">
              <w:rPr>
                <w:rFonts w:cs="Tahoma"/>
                <w:color w:val="222222"/>
                <w:sz w:val="22"/>
                <w:shd w:val="clear" w:color="auto" w:fill="FFFFFF" w:themeFill="background1"/>
                <w:lang w:eastAsia="en-US"/>
              </w:rPr>
              <w:t>Workplace Registration under Occupational Safety and Health Act, 2007;</w:t>
            </w:r>
          </w:p>
          <w:p w14:paraId="485E8707" w14:textId="77777777" w:rsidR="00ED4EE8" w:rsidRPr="00814A1B" w:rsidRDefault="00ED4EE8" w:rsidP="00ED4EE8">
            <w:pPr>
              <w:pStyle w:val="ListParagraph"/>
              <w:numPr>
                <w:ilvl w:val="0"/>
                <w:numId w:val="59"/>
              </w:numPr>
              <w:shd w:val="clear" w:color="auto" w:fill="FFFFFF" w:themeFill="background1"/>
              <w:spacing w:line="230" w:lineRule="atLeast"/>
              <w:textAlignment w:val="baseline"/>
              <w:rPr>
                <w:rFonts w:cs="Tahoma"/>
                <w:color w:val="222222"/>
                <w:sz w:val="22"/>
                <w:lang w:val="en-US" w:eastAsia="en-US"/>
              </w:rPr>
            </w:pPr>
            <w:r w:rsidRPr="00814A1B">
              <w:rPr>
                <w:rFonts w:cs="Tahoma"/>
                <w:color w:val="222222"/>
                <w:sz w:val="22"/>
                <w:shd w:val="clear" w:color="auto" w:fill="FFFFFF" w:themeFill="background1"/>
                <w:lang w:eastAsia="en-US"/>
              </w:rPr>
              <w:t>Construction Permit by the County Government; and</w:t>
            </w:r>
          </w:p>
          <w:p w14:paraId="1C40EAF2" w14:textId="6D6F053C" w:rsidR="00EE2BEF" w:rsidRPr="00814A1B" w:rsidRDefault="00ED4EE8" w:rsidP="00ED4EE8">
            <w:pPr>
              <w:numPr>
                <w:ilvl w:val="0"/>
                <w:numId w:val="59"/>
              </w:numPr>
              <w:overflowPunct w:val="0"/>
              <w:textAlignment w:val="baseline"/>
              <w:rPr>
                <w:rFonts w:eastAsia="Calibri" w:cs="Tahoma"/>
                <w:sz w:val="22"/>
              </w:rPr>
            </w:pPr>
            <w:r w:rsidRPr="00814A1B">
              <w:rPr>
                <w:rFonts w:cs="Tahoma"/>
                <w:color w:val="222222"/>
                <w:sz w:val="22"/>
                <w:lang w:eastAsia="en-US"/>
              </w:rPr>
              <w:t> </w:t>
            </w:r>
            <w:r w:rsidRPr="00814A1B">
              <w:rPr>
                <w:rFonts w:cs="Tahoma"/>
                <w:color w:val="222222"/>
                <w:sz w:val="22"/>
                <w:shd w:val="clear" w:color="auto" w:fill="FFFFFF" w:themeFill="background1"/>
                <w:lang w:eastAsia="en-US"/>
              </w:rPr>
              <w:t>Noise Permit under Legal Notice 61: The Environment Management and Coordination (Noise and Excessive Vibration Control) Regulations, 2009</w:t>
            </w:r>
          </w:p>
        </w:tc>
      </w:tr>
      <w:tr w:rsidR="00EE2BEF" w:rsidRPr="00960BFF" w14:paraId="20184BF8" w14:textId="77777777" w:rsidTr="0025335C">
        <w:trPr>
          <w:trHeight w:val="480"/>
        </w:trPr>
        <w:tc>
          <w:tcPr>
            <w:tcW w:w="747" w:type="dxa"/>
            <w:shd w:val="clear" w:color="auto" w:fill="auto"/>
          </w:tcPr>
          <w:p w14:paraId="71AF79EB"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3E50F3D"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Occupational Health and Safety Act, 2007</w:t>
            </w:r>
          </w:p>
        </w:tc>
        <w:tc>
          <w:tcPr>
            <w:tcW w:w="0" w:type="auto"/>
            <w:shd w:val="clear" w:color="auto" w:fill="auto"/>
          </w:tcPr>
          <w:p w14:paraId="35868348"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Occupational Safety and Health Act (OSHA) was enacted to provide for the health, safety and welfare of persons employed in workplaces, and for matters incidental thereto and connected therewith.</w:t>
            </w:r>
          </w:p>
        </w:tc>
        <w:tc>
          <w:tcPr>
            <w:tcW w:w="0" w:type="auto"/>
            <w:shd w:val="clear" w:color="auto" w:fill="auto"/>
          </w:tcPr>
          <w:p w14:paraId="04673F32"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 xml:space="preserve">The contractors will be required to fully comply with </w:t>
            </w:r>
          </w:p>
          <w:p w14:paraId="07F01312"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Legal Notice 40 titled: Building Operations and Works of Engineering Construction Rules, 1984 (BOWEC). Each contractor will develop and implement a formal construction health and safety plan.</w:t>
            </w:r>
          </w:p>
        </w:tc>
      </w:tr>
      <w:tr w:rsidR="00EE2BEF" w:rsidRPr="00960BFF" w14:paraId="6146FF20" w14:textId="77777777" w:rsidTr="0025335C">
        <w:trPr>
          <w:trHeight w:val="529"/>
        </w:trPr>
        <w:tc>
          <w:tcPr>
            <w:tcW w:w="747" w:type="dxa"/>
            <w:shd w:val="clear" w:color="auto" w:fill="auto"/>
          </w:tcPr>
          <w:p w14:paraId="5F2725EF"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BE72E8B"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L.N. 31: The Safety and Health Committee Rules, 2004</w:t>
            </w:r>
          </w:p>
          <w:p w14:paraId="6EF179D6"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40DC03F3"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0" w:type="auto"/>
            <w:shd w:val="clear" w:color="auto" w:fill="auto"/>
          </w:tcPr>
          <w:p w14:paraId="539048D5"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contractor will be required to constitute Health and Safety Committee to oversee safety and health at the construction site</w:t>
            </w:r>
          </w:p>
        </w:tc>
      </w:tr>
      <w:tr w:rsidR="00EE2BEF" w:rsidRPr="00960BFF" w14:paraId="12F517A2" w14:textId="77777777" w:rsidTr="0025335C">
        <w:trPr>
          <w:trHeight w:val="1106"/>
        </w:trPr>
        <w:tc>
          <w:tcPr>
            <w:tcW w:w="747" w:type="dxa"/>
            <w:shd w:val="clear" w:color="auto" w:fill="auto"/>
          </w:tcPr>
          <w:p w14:paraId="7BB6501A"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1C2C01B7"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L.N. 24: Medical Examination Rules, 2005</w:t>
            </w:r>
          </w:p>
          <w:p w14:paraId="5F4A7E27"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47D6929B"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0" w:type="auto"/>
            <w:shd w:val="clear" w:color="auto" w:fill="auto"/>
          </w:tcPr>
          <w:p w14:paraId="0DC3287E" w14:textId="4BE49EF0" w:rsidR="00EE2BEF" w:rsidRPr="00814A1B" w:rsidRDefault="00EE2BEF" w:rsidP="008A6D9D">
            <w:pPr>
              <w:overflowPunct w:val="0"/>
              <w:textAlignment w:val="baseline"/>
              <w:rPr>
                <w:rFonts w:eastAsia="Calibri" w:cs="Tahoma"/>
                <w:sz w:val="22"/>
              </w:rPr>
            </w:pPr>
            <w:r w:rsidRPr="00814A1B">
              <w:rPr>
                <w:rFonts w:eastAsia="Calibri" w:cs="Tahoma"/>
                <w:sz w:val="22"/>
              </w:rPr>
              <w:t xml:space="preserve">The contractor should </w:t>
            </w:r>
            <w:r w:rsidR="00ED4EE8" w:rsidRPr="00814A1B">
              <w:rPr>
                <w:rFonts w:eastAsia="Calibri" w:cs="Tahoma"/>
                <w:sz w:val="22"/>
              </w:rPr>
              <w:t xml:space="preserve">ensure </w:t>
            </w:r>
            <w:r w:rsidRPr="00814A1B">
              <w:rPr>
                <w:rFonts w:eastAsia="Calibri" w:cs="Tahoma"/>
                <w:sz w:val="22"/>
              </w:rPr>
              <w:t>that the workers exposed to hazards and or accidents undergo requisite medical examinations as required by these rules</w:t>
            </w:r>
          </w:p>
        </w:tc>
      </w:tr>
      <w:tr w:rsidR="00EE2BEF" w:rsidRPr="00960BFF" w14:paraId="31ECF841" w14:textId="77777777" w:rsidTr="0025335C">
        <w:trPr>
          <w:trHeight w:val="52"/>
        </w:trPr>
        <w:tc>
          <w:tcPr>
            <w:tcW w:w="747" w:type="dxa"/>
            <w:shd w:val="clear" w:color="auto" w:fill="auto"/>
          </w:tcPr>
          <w:p w14:paraId="5F985B9F"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2FFBE52"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L.N. 25: Noise Prevention and Control Rules, 2005</w:t>
            </w:r>
          </w:p>
          <w:p w14:paraId="58354EA4" w14:textId="77777777" w:rsidR="00EE2BEF" w:rsidRPr="00814A1B" w:rsidRDefault="00EE2BEF" w:rsidP="008A6D9D">
            <w:pPr>
              <w:overflowPunct w:val="0"/>
              <w:textAlignment w:val="baseline"/>
              <w:rPr>
                <w:rFonts w:eastAsia="Calibri" w:cs="Tahoma"/>
                <w:sz w:val="22"/>
              </w:rPr>
            </w:pPr>
          </w:p>
        </w:tc>
        <w:tc>
          <w:tcPr>
            <w:tcW w:w="0" w:type="auto"/>
            <w:shd w:val="clear" w:color="auto" w:fill="auto"/>
          </w:tcPr>
          <w:p w14:paraId="1016D75A"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rules set the permissible level for occupational noise in any workplace (which includes construction sites)</w:t>
            </w:r>
          </w:p>
          <w:p w14:paraId="57504F24"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Proponent is to ensure that</w:t>
            </w:r>
          </w:p>
          <w:p w14:paraId="3EF901CD" w14:textId="77777777" w:rsidR="00EE2BEF" w:rsidRPr="00814A1B" w:rsidRDefault="00EE2BEF">
            <w:pPr>
              <w:widowControl w:val="0"/>
              <w:numPr>
                <w:ilvl w:val="0"/>
                <w:numId w:val="57"/>
              </w:numPr>
              <w:overflowPunct w:val="0"/>
              <w:autoSpaceDE w:val="0"/>
              <w:autoSpaceDN w:val="0"/>
              <w:adjustRightInd w:val="0"/>
              <w:ind w:left="131" w:hanging="131"/>
              <w:contextualSpacing/>
              <w:textAlignment w:val="baseline"/>
              <w:rPr>
                <w:rFonts w:eastAsia="Calibri" w:cs="Tahoma"/>
                <w:sz w:val="22"/>
              </w:rPr>
            </w:pPr>
            <w:r w:rsidRPr="00814A1B">
              <w:rPr>
                <w:rFonts w:eastAsia="Calibri" w:cs="Tahoma"/>
                <w:sz w:val="22"/>
              </w:rPr>
              <w:t xml:space="preserve">any equipment brought to the site for use shall be designed or have built-in noise reduction devices that do not exceed 90 dB(A). </w:t>
            </w:r>
          </w:p>
          <w:p w14:paraId="71C6FAA0" w14:textId="77777777" w:rsidR="00EE2BEF" w:rsidRPr="00814A1B" w:rsidRDefault="00EE2BEF">
            <w:pPr>
              <w:widowControl w:val="0"/>
              <w:numPr>
                <w:ilvl w:val="0"/>
                <w:numId w:val="57"/>
              </w:numPr>
              <w:overflowPunct w:val="0"/>
              <w:autoSpaceDE w:val="0"/>
              <w:autoSpaceDN w:val="0"/>
              <w:adjustRightInd w:val="0"/>
              <w:ind w:left="130" w:hanging="130"/>
              <w:contextualSpacing/>
              <w:textAlignment w:val="baseline"/>
              <w:rPr>
                <w:rFonts w:eastAsia="Calibri" w:cs="Tahoma"/>
                <w:sz w:val="22"/>
              </w:rPr>
            </w:pPr>
            <w:r w:rsidRPr="00814A1B">
              <w:rPr>
                <w:rFonts w:eastAsia="Calibri" w:cs="Tahoma"/>
                <w:sz w:val="22"/>
              </w:rPr>
              <w:t>those employees that may be exposed to continuous noise levels of 85 dB(A) are medically examined as indicated in Regulation 16. If found unfit, the occupational hearing loss to the worker will be compensated as an occupational disease.</w:t>
            </w:r>
          </w:p>
        </w:tc>
        <w:tc>
          <w:tcPr>
            <w:tcW w:w="0" w:type="auto"/>
            <w:shd w:val="clear" w:color="auto" w:fill="auto"/>
          </w:tcPr>
          <w:p w14:paraId="7989AE34"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EE2BEF" w:rsidRPr="00960BFF" w14:paraId="1F720504" w14:textId="77777777" w:rsidTr="0025335C">
        <w:trPr>
          <w:trHeight w:val="1106"/>
        </w:trPr>
        <w:tc>
          <w:tcPr>
            <w:tcW w:w="747" w:type="dxa"/>
            <w:shd w:val="clear" w:color="auto" w:fill="auto"/>
          </w:tcPr>
          <w:p w14:paraId="6AFC96B9"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72F317D"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L.N. 59: Fire Risk Reduction Rules, 2007</w:t>
            </w:r>
          </w:p>
        </w:tc>
        <w:tc>
          <w:tcPr>
            <w:tcW w:w="0" w:type="auto"/>
            <w:shd w:val="clear" w:color="auto" w:fill="auto"/>
          </w:tcPr>
          <w:p w14:paraId="688A7308"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Several sections of the rules apply to the proposed project as enumerated below.</w:t>
            </w:r>
          </w:p>
          <w:p w14:paraId="226BE608" w14:textId="77777777" w:rsidR="00EE2BEF" w:rsidRPr="00814A1B" w:rsidRDefault="00EE2BEF">
            <w:pPr>
              <w:numPr>
                <w:ilvl w:val="0"/>
                <w:numId w:val="70"/>
              </w:numPr>
              <w:overflowPunct w:val="0"/>
              <w:ind w:left="125" w:hanging="125"/>
              <w:contextualSpacing/>
              <w:textAlignment w:val="baseline"/>
              <w:rPr>
                <w:rFonts w:eastAsia="Calibri" w:cs="Tahoma"/>
                <w:sz w:val="22"/>
              </w:rPr>
            </w:pPr>
            <w:r w:rsidRPr="00814A1B">
              <w:rPr>
                <w:rFonts w:eastAsia="Calibri" w:cs="Tahoma"/>
                <w:sz w:val="22"/>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20647881" w14:textId="77777777" w:rsidR="00EE2BEF" w:rsidRPr="00814A1B" w:rsidRDefault="00EE2BEF">
            <w:pPr>
              <w:numPr>
                <w:ilvl w:val="0"/>
                <w:numId w:val="70"/>
              </w:numPr>
              <w:overflowPunct w:val="0"/>
              <w:ind w:left="125" w:hanging="125"/>
              <w:contextualSpacing/>
              <w:textAlignment w:val="baseline"/>
              <w:rPr>
                <w:rFonts w:eastAsia="Calibri" w:cs="Tahoma"/>
                <w:sz w:val="22"/>
              </w:rPr>
            </w:pPr>
            <w:r w:rsidRPr="00814A1B">
              <w:rPr>
                <w:rFonts w:eastAsia="Calibri" w:cs="Tahoma"/>
                <w:sz w:val="22"/>
              </w:rPr>
              <w:t>Regulation 22 provides a description of the functions of a fire-fighting team.</w:t>
            </w:r>
          </w:p>
          <w:p w14:paraId="496FBE29" w14:textId="77777777" w:rsidR="00EE2BEF" w:rsidRPr="00814A1B" w:rsidRDefault="00EE2BEF">
            <w:pPr>
              <w:numPr>
                <w:ilvl w:val="0"/>
                <w:numId w:val="70"/>
              </w:numPr>
              <w:overflowPunct w:val="0"/>
              <w:ind w:left="125" w:hanging="125"/>
              <w:contextualSpacing/>
              <w:textAlignment w:val="baseline"/>
              <w:rPr>
                <w:rFonts w:eastAsia="Calibri" w:cs="Tahoma"/>
                <w:sz w:val="22"/>
              </w:rPr>
            </w:pPr>
            <w:r w:rsidRPr="00814A1B">
              <w:rPr>
                <w:rFonts w:eastAsia="Calibri" w:cs="Tahoma"/>
                <w:sz w:val="22"/>
              </w:rPr>
              <w:t>Regulation 23 requires Proponents to mandatorily undertake fire drills at least once a year.</w:t>
            </w:r>
          </w:p>
          <w:p w14:paraId="5EDF07CE" w14:textId="77777777" w:rsidR="00EE2BEF" w:rsidRPr="00814A1B" w:rsidRDefault="00EE2BEF">
            <w:pPr>
              <w:numPr>
                <w:ilvl w:val="0"/>
                <w:numId w:val="70"/>
              </w:numPr>
              <w:overflowPunct w:val="0"/>
              <w:ind w:left="125" w:hanging="125"/>
              <w:contextualSpacing/>
              <w:textAlignment w:val="baseline"/>
              <w:rPr>
                <w:rFonts w:eastAsia="Calibri" w:cs="Tahoma"/>
                <w:sz w:val="22"/>
              </w:rPr>
            </w:pPr>
            <w:r w:rsidRPr="00814A1B">
              <w:rPr>
                <w:rFonts w:eastAsia="Calibri" w:cs="Tahoma"/>
                <w:sz w:val="22"/>
              </w:rPr>
              <w:t>Regulation 34 requires Proponents to develop and implement a comprehensive written Fire Safety Policy</w:t>
            </w:r>
          </w:p>
          <w:p w14:paraId="2D3B4CAB" w14:textId="77777777" w:rsidR="00EE2BEF" w:rsidRPr="00814A1B" w:rsidRDefault="00EE2BEF">
            <w:pPr>
              <w:numPr>
                <w:ilvl w:val="0"/>
                <w:numId w:val="70"/>
              </w:numPr>
              <w:overflowPunct w:val="0"/>
              <w:ind w:left="125" w:hanging="125"/>
              <w:contextualSpacing/>
              <w:textAlignment w:val="baseline"/>
              <w:rPr>
                <w:rFonts w:eastAsia="Calibri" w:cs="Tahoma"/>
                <w:sz w:val="22"/>
              </w:rPr>
            </w:pPr>
            <w:r w:rsidRPr="00814A1B">
              <w:rPr>
                <w:rFonts w:eastAsia="Calibri" w:cs="Tahoma"/>
                <w:sz w:val="22"/>
              </w:rPr>
              <w:t>Regulation 35 requires a Proponent to notify the nearest Occupational S&amp;H area office of a fire incident within 24 hours of its occurrence and a written report sent to the Director of DOSHS within 7 days.</w:t>
            </w:r>
          </w:p>
        </w:tc>
        <w:tc>
          <w:tcPr>
            <w:tcW w:w="0" w:type="auto"/>
            <w:shd w:val="clear" w:color="auto" w:fill="auto"/>
          </w:tcPr>
          <w:p w14:paraId="56F90600"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proponent is expected to comply with the requirements of L.N. 59: Fire Risk Reduction Rules, 2007 by</w:t>
            </w:r>
          </w:p>
          <w:p w14:paraId="2A680B96" w14:textId="77777777" w:rsidR="00EE2BEF" w:rsidRPr="00814A1B" w:rsidRDefault="00EE2BEF">
            <w:pPr>
              <w:numPr>
                <w:ilvl w:val="0"/>
                <w:numId w:val="66"/>
              </w:numPr>
              <w:overflowPunct w:val="0"/>
              <w:ind w:left="320" w:hanging="142"/>
              <w:textAlignment w:val="baseline"/>
              <w:rPr>
                <w:rFonts w:eastAsia="Calibri" w:cs="Tahoma"/>
                <w:sz w:val="22"/>
              </w:rPr>
            </w:pPr>
            <w:r w:rsidRPr="00814A1B">
              <w:rPr>
                <w:rFonts w:eastAsia="Calibri" w:cs="Tahoma"/>
                <w:sz w:val="22"/>
              </w:rPr>
              <w:t>Carrying out, and record, a fire risk assessment identifying any possible dangers and risks.</w:t>
            </w:r>
          </w:p>
          <w:p w14:paraId="74914E4F" w14:textId="77777777" w:rsidR="00EE2BEF" w:rsidRPr="00814A1B" w:rsidRDefault="00EE2BEF">
            <w:pPr>
              <w:numPr>
                <w:ilvl w:val="0"/>
                <w:numId w:val="66"/>
              </w:numPr>
              <w:overflowPunct w:val="0"/>
              <w:ind w:left="320" w:hanging="142"/>
              <w:textAlignment w:val="baseline"/>
              <w:rPr>
                <w:rFonts w:eastAsia="Calibri" w:cs="Tahoma"/>
                <w:sz w:val="22"/>
              </w:rPr>
            </w:pPr>
            <w:r w:rsidRPr="00814A1B">
              <w:rPr>
                <w:rFonts w:eastAsia="Calibri" w:cs="Tahoma"/>
                <w:sz w:val="22"/>
              </w:rPr>
              <w:t>Reducing, or where possible remove, the risk of fire and take precautions to deal with the remaining risks.</w:t>
            </w:r>
          </w:p>
          <w:p w14:paraId="05761E38" w14:textId="77777777" w:rsidR="00EE2BEF" w:rsidRPr="00814A1B" w:rsidRDefault="00EE2BEF">
            <w:pPr>
              <w:numPr>
                <w:ilvl w:val="0"/>
                <w:numId w:val="66"/>
              </w:numPr>
              <w:overflowPunct w:val="0"/>
              <w:ind w:left="320" w:hanging="142"/>
              <w:textAlignment w:val="baseline"/>
              <w:rPr>
                <w:rFonts w:eastAsia="Calibri" w:cs="Tahoma"/>
                <w:sz w:val="22"/>
              </w:rPr>
            </w:pPr>
            <w:r w:rsidRPr="00814A1B">
              <w:rPr>
                <w:rFonts w:eastAsia="Calibri" w:cs="Tahoma"/>
                <w:sz w:val="22"/>
              </w:rPr>
              <w:t>Developing an emergency plan should a fire occur which includes evacuation procedures etc.</w:t>
            </w:r>
          </w:p>
        </w:tc>
      </w:tr>
      <w:tr w:rsidR="00EE2BEF" w:rsidRPr="00960BFF" w14:paraId="2737B480" w14:textId="77777777" w:rsidTr="0025335C">
        <w:trPr>
          <w:trHeight w:val="125"/>
        </w:trPr>
        <w:tc>
          <w:tcPr>
            <w:tcW w:w="747" w:type="dxa"/>
            <w:shd w:val="clear" w:color="auto" w:fill="auto"/>
          </w:tcPr>
          <w:p w14:paraId="7437268B"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02CE9644"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Energy Act, 2019</w:t>
            </w:r>
          </w:p>
        </w:tc>
        <w:tc>
          <w:tcPr>
            <w:tcW w:w="0" w:type="auto"/>
            <w:shd w:val="clear" w:color="auto" w:fill="auto"/>
          </w:tcPr>
          <w:p w14:paraId="4A67543E" w14:textId="77777777" w:rsidR="00EE2BEF" w:rsidRPr="00814A1B" w:rsidRDefault="00EE2BEF" w:rsidP="008A6D9D">
            <w:pPr>
              <w:spacing w:line="260" w:lineRule="atLeast"/>
              <w:rPr>
                <w:rFonts w:eastAsia="Century Gothic" w:cs="Tahoma"/>
                <w:sz w:val="22"/>
                <w:lang w:eastAsia="en-US"/>
              </w:rPr>
            </w:pPr>
            <w:r w:rsidRPr="00814A1B">
              <w:rPr>
                <w:rFonts w:eastAsia="Century Gothic" w:cs="Tahoma"/>
                <w:sz w:val="22"/>
                <w:lang w:eastAsia="en-US"/>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7917A870" w14:textId="77777777" w:rsidR="00EE2BEF" w:rsidRPr="00814A1B" w:rsidRDefault="00EE2BEF" w:rsidP="008A6D9D">
            <w:pPr>
              <w:widowControl w:val="0"/>
              <w:autoSpaceDE w:val="0"/>
              <w:autoSpaceDN w:val="0"/>
              <w:adjustRightInd w:val="0"/>
              <w:spacing w:before="40" w:after="143" w:line="258" w:lineRule="atLeast"/>
              <w:ind w:left="720" w:hanging="360"/>
              <w:rPr>
                <w:rFonts w:eastAsia="Arial Unicode MS" w:cs="Tahoma"/>
                <w:sz w:val="22"/>
                <w:lang w:eastAsia="en-US"/>
              </w:rPr>
            </w:pPr>
          </w:p>
        </w:tc>
        <w:tc>
          <w:tcPr>
            <w:tcW w:w="0" w:type="auto"/>
            <w:shd w:val="clear" w:color="auto" w:fill="auto"/>
          </w:tcPr>
          <w:p w14:paraId="1BA5C055" w14:textId="77777777" w:rsidR="00EE2BEF" w:rsidRPr="00814A1B" w:rsidRDefault="00EE2BEF" w:rsidP="008A6D9D">
            <w:pPr>
              <w:overflowPunct w:val="0"/>
              <w:textAlignment w:val="baseline"/>
              <w:rPr>
                <w:rFonts w:eastAsia="Arial Unicode MS" w:cs="Tahoma"/>
                <w:sz w:val="22"/>
              </w:rPr>
            </w:pPr>
            <w:r w:rsidRPr="00814A1B">
              <w:rPr>
                <w:rFonts w:eastAsia="Arial Unicode MS" w:cs="Tahoma"/>
                <w:sz w:val="22"/>
              </w:rPr>
              <w:t>The proponent is in line with the Energy act regulations in the following ways.</w:t>
            </w:r>
          </w:p>
          <w:p w14:paraId="40D0493B" w14:textId="77777777" w:rsidR="00EE2BEF" w:rsidRPr="00814A1B" w:rsidRDefault="00EE2BEF">
            <w:pPr>
              <w:numPr>
                <w:ilvl w:val="0"/>
                <w:numId w:val="86"/>
              </w:numPr>
              <w:overflowPunct w:val="0"/>
              <w:ind w:left="496"/>
              <w:textAlignment w:val="baseline"/>
              <w:rPr>
                <w:rFonts w:eastAsia="Arial Unicode MS" w:cs="Tahoma"/>
                <w:sz w:val="22"/>
              </w:rPr>
            </w:pPr>
            <w:r w:rsidRPr="00814A1B">
              <w:rPr>
                <w:rFonts w:eastAsia="Arial Unicode MS" w:cs="Tahoma"/>
                <w:sz w:val="22"/>
              </w:rPr>
              <w:t>The proponent has identified an available site</w:t>
            </w:r>
          </w:p>
          <w:p w14:paraId="119639CC" w14:textId="77777777" w:rsidR="00EE2BEF" w:rsidRPr="00814A1B" w:rsidRDefault="00EE2BEF">
            <w:pPr>
              <w:numPr>
                <w:ilvl w:val="0"/>
                <w:numId w:val="86"/>
              </w:numPr>
              <w:overflowPunct w:val="0"/>
              <w:ind w:left="496"/>
              <w:textAlignment w:val="baseline"/>
              <w:rPr>
                <w:rFonts w:eastAsia="Arial Unicode MS" w:cs="Tahoma"/>
                <w:sz w:val="22"/>
              </w:rPr>
            </w:pPr>
            <w:r w:rsidRPr="00814A1B">
              <w:rPr>
                <w:rFonts w:eastAsia="Arial Unicode MS" w:cs="Tahoma"/>
                <w:sz w:val="22"/>
              </w:rPr>
              <w:t>Alignment of the Mini-Grid Project to County development plans.</w:t>
            </w:r>
          </w:p>
          <w:p w14:paraId="4B340706" w14:textId="77777777" w:rsidR="00EE2BEF" w:rsidRPr="00814A1B" w:rsidRDefault="00EE2BEF">
            <w:pPr>
              <w:numPr>
                <w:ilvl w:val="0"/>
                <w:numId w:val="86"/>
              </w:numPr>
              <w:overflowPunct w:val="0"/>
              <w:ind w:left="496"/>
              <w:textAlignment w:val="baseline"/>
              <w:rPr>
                <w:rFonts w:eastAsia="Arial Unicode MS" w:cs="Tahoma"/>
                <w:sz w:val="22"/>
              </w:rPr>
            </w:pPr>
            <w:r w:rsidRPr="00814A1B">
              <w:rPr>
                <w:rFonts w:eastAsia="Arial Unicode MS" w:cs="Tahoma"/>
                <w:sz w:val="22"/>
              </w:rPr>
              <w:t>The Mini-Grid proponent has the technical and financial capability to conduct the project</w:t>
            </w:r>
          </w:p>
          <w:p w14:paraId="25FE48B3" w14:textId="77777777" w:rsidR="00EE2BEF" w:rsidRPr="00814A1B" w:rsidRDefault="00EE2BEF">
            <w:pPr>
              <w:numPr>
                <w:ilvl w:val="0"/>
                <w:numId w:val="86"/>
              </w:numPr>
              <w:overflowPunct w:val="0"/>
              <w:ind w:left="496"/>
              <w:textAlignment w:val="baseline"/>
              <w:rPr>
                <w:rFonts w:eastAsia="Arial Unicode MS" w:cs="Tahoma"/>
                <w:sz w:val="22"/>
              </w:rPr>
            </w:pPr>
            <w:r w:rsidRPr="00814A1B">
              <w:rPr>
                <w:rFonts w:eastAsia="Arial Unicode MS" w:cs="Tahoma"/>
                <w:sz w:val="22"/>
              </w:rPr>
              <w:t>The proponent has conducted the necessary engagement with the community.</w:t>
            </w:r>
          </w:p>
        </w:tc>
      </w:tr>
      <w:tr w:rsidR="00EE2BEF" w:rsidRPr="00960BFF" w14:paraId="266A35F3" w14:textId="77777777" w:rsidTr="0025335C">
        <w:trPr>
          <w:trHeight w:val="1106"/>
        </w:trPr>
        <w:tc>
          <w:tcPr>
            <w:tcW w:w="747" w:type="dxa"/>
            <w:shd w:val="clear" w:color="auto" w:fill="auto"/>
          </w:tcPr>
          <w:p w14:paraId="1F145231"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9A1E469" w14:textId="77777777" w:rsidR="00EE2BEF" w:rsidRPr="00814A1B" w:rsidRDefault="00EE2BEF" w:rsidP="008A6D9D">
            <w:pPr>
              <w:rPr>
                <w:rFonts w:cs="Tahoma"/>
                <w:sz w:val="22"/>
              </w:rPr>
            </w:pPr>
            <w:r w:rsidRPr="00814A1B">
              <w:rPr>
                <w:rFonts w:cs="Tahoma"/>
                <w:sz w:val="22"/>
              </w:rPr>
              <w:t>Water Act, 2016</w:t>
            </w:r>
          </w:p>
        </w:tc>
        <w:tc>
          <w:tcPr>
            <w:tcW w:w="0" w:type="auto"/>
            <w:shd w:val="clear" w:color="auto" w:fill="auto"/>
          </w:tcPr>
          <w:p w14:paraId="02C47C58" w14:textId="77777777" w:rsidR="00EE2BEF" w:rsidRPr="00814A1B" w:rsidRDefault="00EE2BEF" w:rsidP="008A6D9D">
            <w:pPr>
              <w:rPr>
                <w:rFonts w:cs="Tahoma"/>
                <w:sz w:val="22"/>
              </w:rPr>
            </w:pPr>
            <w:r w:rsidRPr="00814A1B">
              <w:rPr>
                <w:rFonts w:cs="Tahoma"/>
                <w:sz w:val="22"/>
              </w:rPr>
              <w:t>Part 2 section one of the Act notes that every water resource is vested in and held by the national government in trust for the people of Kenya.</w:t>
            </w:r>
          </w:p>
          <w:p w14:paraId="46E2FA89" w14:textId="77777777" w:rsidR="00EE2BEF" w:rsidRPr="00814A1B" w:rsidRDefault="00EE2BEF" w:rsidP="008A6D9D">
            <w:pPr>
              <w:rPr>
                <w:rFonts w:cs="Tahoma"/>
                <w:sz w:val="22"/>
              </w:rPr>
            </w:pPr>
            <w:r w:rsidRPr="00814A1B">
              <w:rPr>
                <w:rFonts w:cs="Tahoma"/>
                <w:sz w:val="22"/>
              </w:rPr>
              <w:t>Section 143 (1) notes that; A person shall not, without authority conferred under this Act-</w:t>
            </w:r>
          </w:p>
          <w:p w14:paraId="0CB226F4" w14:textId="2D7991E4" w:rsidR="00EE2BEF" w:rsidRPr="00814A1B" w:rsidRDefault="00EE2BEF" w:rsidP="008A6D9D">
            <w:pPr>
              <w:rPr>
                <w:rFonts w:cs="Tahoma"/>
                <w:sz w:val="22"/>
              </w:rPr>
            </w:pPr>
            <w:r w:rsidRPr="00814A1B">
              <w:rPr>
                <w:rFonts w:cs="Tahoma"/>
                <w:sz w:val="22"/>
              </w:rPr>
              <w:t xml:space="preserve">(a) </w:t>
            </w:r>
            <w:r w:rsidR="00C80FE0" w:rsidRPr="00814A1B">
              <w:rPr>
                <w:rFonts w:cs="Tahoma"/>
                <w:sz w:val="22"/>
              </w:rPr>
              <w:t>Wilfully</w:t>
            </w:r>
            <w:r w:rsidRPr="00814A1B">
              <w:rPr>
                <w:rFonts w:cs="Tahoma"/>
                <w:sz w:val="22"/>
              </w:rPr>
              <w:t xml:space="preserve"> obstruct, interfere with, divert or obstruct water from any watercourse or any water resource, or negligently allow any such obstruction, interference, diversion or abstraction; or </w:t>
            </w:r>
          </w:p>
          <w:p w14:paraId="298D0634" w14:textId="77777777" w:rsidR="00EE2BEF" w:rsidRPr="00814A1B" w:rsidRDefault="00EE2BEF" w:rsidP="008A6D9D">
            <w:pPr>
              <w:rPr>
                <w:rFonts w:cs="Tahoma"/>
                <w:sz w:val="22"/>
              </w:rPr>
            </w:pPr>
            <w:r w:rsidRPr="00814A1B">
              <w:rPr>
                <w:rFonts w:cs="Tahoma"/>
                <w:sz w:val="22"/>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0" w:type="auto"/>
            <w:shd w:val="clear" w:color="auto" w:fill="auto"/>
          </w:tcPr>
          <w:p w14:paraId="2233CF23" w14:textId="2C33E397" w:rsidR="00EE2BEF" w:rsidRPr="00814A1B" w:rsidRDefault="00EE2BEF" w:rsidP="008A6D9D">
            <w:pPr>
              <w:rPr>
                <w:rFonts w:cs="Tahoma"/>
                <w:sz w:val="22"/>
              </w:rPr>
            </w:pPr>
            <w:r w:rsidRPr="00814A1B">
              <w:rPr>
                <w:rFonts w:cs="Tahoma"/>
                <w:sz w:val="22"/>
              </w:rPr>
              <w:t xml:space="preserve">All construction, operation and decommissioning phases will take caution to refrain from polluting any water resource and will </w:t>
            </w:r>
            <w:r w:rsidR="00C80FE0" w:rsidRPr="00814A1B">
              <w:rPr>
                <w:rFonts w:cs="Tahoma"/>
                <w:sz w:val="22"/>
              </w:rPr>
              <w:t>endeavour</w:t>
            </w:r>
            <w:r w:rsidRPr="00814A1B">
              <w:rPr>
                <w:rFonts w:cs="Tahoma"/>
                <w:sz w:val="22"/>
              </w:rPr>
              <w:t xml:space="preserve"> to prevent pollution in line with the ESMMP.</w:t>
            </w:r>
          </w:p>
          <w:p w14:paraId="389E27D0" w14:textId="77777777" w:rsidR="00EE2BEF" w:rsidRPr="00814A1B" w:rsidRDefault="00EE2BEF" w:rsidP="008A6D9D">
            <w:pPr>
              <w:rPr>
                <w:rFonts w:cs="Tahoma"/>
                <w:sz w:val="22"/>
              </w:rPr>
            </w:pPr>
          </w:p>
        </w:tc>
      </w:tr>
      <w:tr w:rsidR="00EE2BEF" w:rsidRPr="00960BFF" w14:paraId="63C7BF6F" w14:textId="77777777" w:rsidTr="0025335C">
        <w:trPr>
          <w:trHeight w:val="52"/>
        </w:trPr>
        <w:tc>
          <w:tcPr>
            <w:tcW w:w="747" w:type="dxa"/>
            <w:shd w:val="clear" w:color="auto" w:fill="auto"/>
          </w:tcPr>
          <w:p w14:paraId="53A46785"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52434A7"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Energy (Solar Photovoltaic Systems) Regulations, 2012</w:t>
            </w:r>
          </w:p>
        </w:tc>
        <w:tc>
          <w:tcPr>
            <w:tcW w:w="0" w:type="auto"/>
            <w:shd w:val="clear" w:color="auto" w:fill="auto"/>
          </w:tcPr>
          <w:p w14:paraId="3904D49E"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0" w:type="auto"/>
            <w:shd w:val="clear" w:color="auto" w:fill="auto"/>
          </w:tcPr>
          <w:p w14:paraId="095D8519" w14:textId="77777777" w:rsidR="00EE2BEF" w:rsidRPr="00814A1B" w:rsidRDefault="00EE2BEF">
            <w:pPr>
              <w:widowControl w:val="0"/>
              <w:numPr>
                <w:ilvl w:val="0"/>
                <w:numId w:val="48"/>
              </w:numPr>
              <w:autoSpaceDE w:val="0"/>
              <w:autoSpaceDN w:val="0"/>
              <w:adjustRightInd w:val="0"/>
              <w:spacing w:before="40" w:after="143" w:line="258" w:lineRule="atLeast"/>
              <w:ind w:left="46"/>
              <w:rPr>
                <w:rFonts w:eastAsia="Calibri" w:cs="Tahoma"/>
                <w:sz w:val="22"/>
                <w:lang w:eastAsia="en-US"/>
              </w:rPr>
            </w:pPr>
            <w:r w:rsidRPr="00814A1B">
              <w:rPr>
                <w:rFonts w:eastAsia="Calibri" w:cs="Tahoma"/>
                <w:sz w:val="22"/>
                <w:lang w:eastAsia="en-US"/>
              </w:rPr>
              <w:t xml:space="preserve">The Regulations regulates the design and installation of PV systems. The persons engaged in the designing and installation of the Mini-Grid shall be licensed by EPRA </w:t>
            </w:r>
          </w:p>
        </w:tc>
      </w:tr>
      <w:tr w:rsidR="00EE2BEF" w:rsidRPr="00960BFF" w14:paraId="1EDBE0B0" w14:textId="77777777" w:rsidTr="0025335C">
        <w:trPr>
          <w:trHeight w:val="52"/>
        </w:trPr>
        <w:tc>
          <w:tcPr>
            <w:tcW w:w="747" w:type="dxa"/>
            <w:shd w:val="clear" w:color="auto" w:fill="auto"/>
          </w:tcPr>
          <w:p w14:paraId="0107FDBD"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A9DEB2B"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Public Health Act (Cap. 242)</w:t>
            </w:r>
          </w:p>
        </w:tc>
        <w:tc>
          <w:tcPr>
            <w:tcW w:w="0" w:type="auto"/>
            <w:shd w:val="clear" w:color="auto" w:fill="auto"/>
          </w:tcPr>
          <w:p w14:paraId="07538A3F" w14:textId="77777777" w:rsidR="00EE2BEF" w:rsidRPr="00814A1B" w:rsidRDefault="00EE2BEF" w:rsidP="008A6D9D">
            <w:pPr>
              <w:overflowPunct w:val="0"/>
              <w:autoSpaceDE w:val="0"/>
              <w:autoSpaceDN w:val="0"/>
              <w:adjustRightInd w:val="0"/>
              <w:rPr>
                <w:rFonts w:eastAsia="Arial Unicode MS" w:cs="Tahoma"/>
                <w:sz w:val="22"/>
                <w:lang w:eastAsia="en-US"/>
              </w:rPr>
            </w:pPr>
            <w:r w:rsidRPr="00814A1B">
              <w:rPr>
                <w:rFonts w:eastAsia="Arial Unicode MS" w:cs="Tahoma"/>
                <w:sz w:val="22"/>
                <w:lang w:eastAsia="en-US"/>
              </w:rPr>
              <w:t>The Act prohibits the proponents from engaging in activities that cause environmental nuisance or those that cause danger, discomfort or annoyance to inhabitants or is hazardous to human and environmental health and safety.</w:t>
            </w:r>
          </w:p>
        </w:tc>
        <w:tc>
          <w:tcPr>
            <w:tcW w:w="0" w:type="auto"/>
            <w:shd w:val="clear" w:color="auto" w:fill="auto"/>
          </w:tcPr>
          <w:p w14:paraId="2AEB45A7" w14:textId="77777777" w:rsidR="00EE2BEF" w:rsidRPr="00814A1B" w:rsidRDefault="00EE2BEF" w:rsidP="008A6D9D">
            <w:pPr>
              <w:widowControl w:val="0"/>
              <w:autoSpaceDE w:val="0"/>
              <w:autoSpaceDN w:val="0"/>
              <w:adjustRightInd w:val="0"/>
              <w:spacing w:before="40" w:after="143" w:line="258" w:lineRule="atLeast"/>
              <w:rPr>
                <w:rFonts w:eastAsia="Calibri" w:cs="Tahoma"/>
                <w:sz w:val="22"/>
                <w:lang w:eastAsia="en-US"/>
              </w:rPr>
            </w:pPr>
            <w:r w:rsidRPr="00814A1B">
              <w:rPr>
                <w:rFonts w:eastAsia="Calibri" w:cs="Tahoma"/>
                <w:sz w:val="22"/>
                <w:lang w:eastAsia="en-US"/>
              </w:rPr>
              <w:t>The proponent will be in line with the regulations of this act and will ensure suppression of infectious diseases and maintain proper sanitation during all the phases of the project.</w:t>
            </w:r>
          </w:p>
        </w:tc>
      </w:tr>
      <w:tr w:rsidR="00EE2BEF" w:rsidRPr="00960BFF" w14:paraId="37979D76" w14:textId="77777777" w:rsidTr="0025335C">
        <w:trPr>
          <w:trHeight w:val="52"/>
        </w:trPr>
        <w:tc>
          <w:tcPr>
            <w:tcW w:w="747" w:type="dxa"/>
            <w:shd w:val="clear" w:color="auto" w:fill="auto"/>
          </w:tcPr>
          <w:p w14:paraId="744786EE"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710497D"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Standards Act Cap 496</w:t>
            </w:r>
          </w:p>
        </w:tc>
        <w:tc>
          <w:tcPr>
            <w:tcW w:w="0" w:type="auto"/>
            <w:shd w:val="clear" w:color="auto" w:fill="auto"/>
          </w:tcPr>
          <w:p w14:paraId="46E02DBB" w14:textId="77777777" w:rsidR="00EE2BEF" w:rsidRPr="00814A1B" w:rsidRDefault="00EE2BEF" w:rsidP="008A6D9D">
            <w:pPr>
              <w:pBdr>
                <w:bottom w:val="single" w:sz="2" w:space="1" w:color="808080"/>
              </w:pBdr>
              <w:overflowPunct w:val="0"/>
              <w:autoSpaceDE w:val="0"/>
              <w:autoSpaceDN w:val="0"/>
              <w:adjustRightInd w:val="0"/>
              <w:rPr>
                <w:rFonts w:eastAsia="Arial Unicode MS" w:cs="Tahoma"/>
                <w:sz w:val="22"/>
                <w:lang w:eastAsia="en-US"/>
              </w:rPr>
            </w:pPr>
            <w:r w:rsidRPr="00814A1B">
              <w:rPr>
                <w:rFonts w:eastAsia="Arial Unicode MS" w:cs="Tahoma"/>
                <w:sz w:val="22"/>
                <w:lang w:eastAsia="en-US"/>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0" w:type="auto"/>
            <w:shd w:val="clear" w:color="auto" w:fill="auto"/>
          </w:tcPr>
          <w:p w14:paraId="21473960" w14:textId="77777777" w:rsidR="00EE2BEF" w:rsidRPr="00814A1B" w:rsidRDefault="00EE2BEF" w:rsidP="008A6D9D">
            <w:pPr>
              <w:rPr>
                <w:rFonts w:cs="Tahoma"/>
                <w:sz w:val="22"/>
              </w:rPr>
            </w:pPr>
            <w:r w:rsidRPr="00814A1B">
              <w:rPr>
                <w:rFonts w:cs="Tahoma"/>
                <w:sz w:val="22"/>
              </w:rPr>
              <w:t xml:space="preserve">All materials and spares used to construct the project will comply with the standardized specifications and certification. </w:t>
            </w:r>
          </w:p>
          <w:p w14:paraId="4470D491" w14:textId="77777777" w:rsidR="00EE2BEF" w:rsidRPr="00814A1B" w:rsidRDefault="00EE2BEF" w:rsidP="008A6D9D">
            <w:pPr>
              <w:rPr>
                <w:rFonts w:cs="Tahoma"/>
                <w:sz w:val="22"/>
              </w:rPr>
            </w:pPr>
          </w:p>
        </w:tc>
      </w:tr>
      <w:tr w:rsidR="00EE2BEF" w:rsidRPr="00960BFF" w14:paraId="717B0128" w14:textId="77777777" w:rsidTr="0025335C">
        <w:trPr>
          <w:trHeight w:val="52"/>
        </w:trPr>
        <w:tc>
          <w:tcPr>
            <w:tcW w:w="747" w:type="dxa"/>
            <w:shd w:val="clear" w:color="auto" w:fill="auto"/>
          </w:tcPr>
          <w:p w14:paraId="4E808917"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4180D4D" w14:textId="77777777" w:rsidR="00EE2BEF" w:rsidRPr="00814A1B" w:rsidRDefault="00EE2BEF" w:rsidP="008A6D9D">
            <w:pPr>
              <w:rPr>
                <w:rFonts w:cs="Tahoma"/>
                <w:sz w:val="22"/>
              </w:rPr>
            </w:pPr>
            <w:r w:rsidRPr="00814A1B">
              <w:rPr>
                <w:rFonts w:cs="Tahoma"/>
                <w:sz w:val="22"/>
              </w:rPr>
              <w:t>Penal Code Act (Cap.63)</w:t>
            </w:r>
          </w:p>
          <w:p w14:paraId="19C30390" w14:textId="77777777" w:rsidR="00EE2BEF" w:rsidRPr="00814A1B" w:rsidRDefault="00EE2BEF" w:rsidP="008A6D9D">
            <w:pPr>
              <w:rPr>
                <w:rFonts w:cs="Tahoma"/>
                <w:sz w:val="22"/>
              </w:rPr>
            </w:pPr>
          </w:p>
        </w:tc>
        <w:tc>
          <w:tcPr>
            <w:tcW w:w="0" w:type="auto"/>
            <w:shd w:val="clear" w:color="auto" w:fill="auto"/>
          </w:tcPr>
          <w:p w14:paraId="696C74D1" w14:textId="77777777" w:rsidR="00EE2BEF" w:rsidRPr="00814A1B" w:rsidRDefault="00EE2BEF" w:rsidP="008A6D9D">
            <w:pPr>
              <w:rPr>
                <w:rFonts w:cs="Tahoma"/>
                <w:sz w:val="22"/>
              </w:rPr>
            </w:pPr>
            <w:r w:rsidRPr="00814A1B">
              <w:rPr>
                <w:rFonts w:cs="Tahoma"/>
                <w:sz w:val="22"/>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0" w:type="auto"/>
            <w:shd w:val="clear" w:color="auto" w:fill="auto"/>
          </w:tcPr>
          <w:p w14:paraId="00CA5709" w14:textId="77777777" w:rsidR="00EE2BEF" w:rsidRPr="00814A1B" w:rsidRDefault="00EE2BEF" w:rsidP="008A6D9D">
            <w:pPr>
              <w:rPr>
                <w:rFonts w:cs="Tahoma"/>
                <w:sz w:val="22"/>
              </w:rPr>
            </w:pPr>
            <w:r w:rsidRPr="00814A1B">
              <w:rPr>
                <w:rFonts w:cs="Tahoma"/>
                <w:sz w:val="22"/>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6D79B754" w14:textId="77777777" w:rsidR="00EE2BEF" w:rsidRPr="00814A1B" w:rsidRDefault="00EE2BEF" w:rsidP="008A6D9D">
            <w:pPr>
              <w:rPr>
                <w:rFonts w:cs="Tahoma"/>
                <w:sz w:val="22"/>
              </w:rPr>
            </w:pPr>
          </w:p>
        </w:tc>
      </w:tr>
      <w:tr w:rsidR="00EE2BEF" w:rsidRPr="00960BFF" w14:paraId="5E84032F" w14:textId="77777777" w:rsidTr="0025335C">
        <w:trPr>
          <w:trHeight w:val="52"/>
        </w:trPr>
        <w:tc>
          <w:tcPr>
            <w:tcW w:w="747" w:type="dxa"/>
            <w:shd w:val="clear" w:color="auto" w:fill="auto"/>
          </w:tcPr>
          <w:p w14:paraId="16E859A3"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AC390AA" w14:textId="77777777" w:rsidR="00EE2BEF" w:rsidRPr="00814A1B" w:rsidRDefault="00EE2BEF" w:rsidP="008A6D9D">
            <w:pPr>
              <w:rPr>
                <w:rFonts w:cs="Tahoma"/>
                <w:sz w:val="22"/>
              </w:rPr>
            </w:pPr>
            <w:r w:rsidRPr="00814A1B">
              <w:rPr>
                <w:rFonts w:cs="Tahoma"/>
                <w:sz w:val="22"/>
              </w:rPr>
              <w:t>The Land Act, 2012</w:t>
            </w:r>
          </w:p>
          <w:p w14:paraId="6B91AA6A" w14:textId="77777777" w:rsidR="00EE2BEF" w:rsidRPr="00814A1B" w:rsidRDefault="00EE2BEF" w:rsidP="008A6D9D">
            <w:pPr>
              <w:rPr>
                <w:rFonts w:cs="Tahoma"/>
                <w:sz w:val="22"/>
              </w:rPr>
            </w:pPr>
          </w:p>
        </w:tc>
        <w:tc>
          <w:tcPr>
            <w:tcW w:w="0" w:type="auto"/>
            <w:shd w:val="clear" w:color="auto" w:fill="auto"/>
          </w:tcPr>
          <w:p w14:paraId="4E438A7C" w14:textId="77777777" w:rsidR="00EE2BEF" w:rsidRPr="00814A1B" w:rsidRDefault="00EE2BEF" w:rsidP="008A6D9D">
            <w:pPr>
              <w:rPr>
                <w:rFonts w:cs="Tahoma"/>
                <w:sz w:val="22"/>
              </w:rPr>
            </w:pPr>
            <w:r w:rsidRPr="00814A1B">
              <w:rPr>
                <w:rFonts w:cs="Tahoma"/>
                <w:sz w:val="22"/>
              </w:rPr>
              <w:t>An Act of Parliament to give effect to Article 68 of the Constitution, to revise, consolidate and rationalize land laws; to provide for the sustainable administration and management of land and land- based resources, and for connected purposes</w:t>
            </w:r>
          </w:p>
          <w:p w14:paraId="10249922" w14:textId="77777777" w:rsidR="00EE2BEF" w:rsidRPr="00814A1B" w:rsidRDefault="00EE2BEF" w:rsidP="008A6D9D">
            <w:pPr>
              <w:rPr>
                <w:rFonts w:cs="Tahoma"/>
                <w:sz w:val="22"/>
              </w:rPr>
            </w:pPr>
            <w:r w:rsidRPr="00814A1B">
              <w:rPr>
                <w:rFonts w:cs="Tahoma"/>
                <w:sz w:val="22"/>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671357E9" w14:textId="77777777" w:rsidR="00EE2BEF" w:rsidRPr="00814A1B" w:rsidRDefault="00EE2BEF" w:rsidP="008A6D9D">
            <w:pPr>
              <w:rPr>
                <w:rFonts w:cs="Tahoma"/>
                <w:sz w:val="22"/>
              </w:rPr>
            </w:pPr>
            <w:r w:rsidRPr="00814A1B">
              <w:rPr>
                <w:rFonts w:cs="Tahoma"/>
                <w:sz w:val="22"/>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6C206613" w14:textId="77777777" w:rsidR="00EE2BEF" w:rsidRPr="00814A1B" w:rsidRDefault="00EE2BEF" w:rsidP="008A6D9D">
            <w:pPr>
              <w:rPr>
                <w:rFonts w:cs="Tahoma"/>
                <w:sz w:val="22"/>
              </w:rPr>
            </w:pPr>
            <w:r w:rsidRPr="00814A1B">
              <w:rPr>
                <w:rFonts w:cs="Tahoma"/>
                <w:sz w:val="22"/>
              </w:rPr>
              <w:t>Conversion of land. 9. (1) Any land may be converted from one category to another in accordance with the provisions of this Act or any other written law.</w:t>
            </w:r>
          </w:p>
          <w:p w14:paraId="31F8DE57" w14:textId="77777777" w:rsidR="00EE2BEF" w:rsidRPr="00814A1B" w:rsidRDefault="00EE2BEF" w:rsidP="008A6D9D">
            <w:pPr>
              <w:rPr>
                <w:rFonts w:cs="Tahoma"/>
                <w:sz w:val="22"/>
              </w:rPr>
            </w:pPr>
            <w:r w:rsidRPr="00814A1B">
              <w:rPr>
                <w:rFonts w:cs="Tahoma"/>
                <w:sz w:val="22"/>
              </w:rPr>
              <w:t>(d) Community land may be converted to either private or public land in accordance with the law relating to community land enacted pursuant to Article 63(5) of the Constitution.</w:t>
            </w:r>
          </w:p>
        </w:tc>
        <w:tc>
          <w:tcPr>
            <w:tcW w:w="0" w:type="auto"/>
            <w:shd w:val="clear" w:color="auto" w:fill="auto"/>
          </w:tcPr>
          <w:p w14:paraId="337677C3" w14:textId="213E4491" w:rsidR="00EE2BEF" w:rsidRPr="00814A1B" w:rsidRDefault="00EE2BEF" w:rsidP="008A6D9D">
            <w:pPr>
              <w:rPr>
                <w:rFonts w:cs="Tahoma"/>
                <w:sz w:val="22"/>
              </w:rPr>
            </w:pPr>
            <w:r w:rsidRPr="00814A1B">
              <w:rPr>
                <w:rFonts w:cs="Tahoma"/>
                <w:sz w:val="22"/>
              </w:rPr>
              <w:t xml:space="preserve">Land in </w:t>
            </w:r>
            <w:r w:rsidR="006A5FC0" w:rsidRPr="00814A1B">
              <w:rPr>
                <w:rFonts w:cs="Tahoma"/>
                <w:sz w:val="22"/>
              </w:rPr>
              <w:t>Kwa Dzombo</w:t>
            </w:r>
            <w:r w:rsidRPr="00814A1B">
              <w:rPr>
                <w:rFonts w:cs="Tahoma"/>
                <w:sz w:val="22"/>
              </w:rPr>
              <w:t xml:space="preserve"> is community land whose tenure falls under </w:t>
            </w:r>
            <w:r w:rsidR="000F7F71">
              <w:rPr>
                <w:rFonts w:cs="Tahoma"/>
                <w:sz w:val="22"/>
              </w:rPr>
              <w:t>unregistered community land</w:t>
            </w:r>
            <w:r w:rsidRPr="00814A1B">
              <w:rPr>
                <w:rFonts w:cs="Tahoma"/>
                <w:sz w:val="22"/>
              </w:rPr>
              <w:t xml:space="preserve">. KPLC will observe all the relevant provisions of the Act including conversion from community land to public land as will be deemed appropriate </w:t>
            </w:r>
          </w:p>
          <w:p w14:paraId="62DD4A9B" w14:textId="77777777" w:rsidR="00EE2BEF" w:rsidRPr="00814A1B" w:rsidRDefault="00EE2BEF" w:rsidP="008A6D9D">
            <w:pPr>
              <w:rPr>
                <w:rFonts w:cs="Tahoma"/>
                <w:sz w:val="22"/>
              </w:rPr>
            </w:pPr>
          </w:p>
        </w:tc>
      </w:tr>
      <w:tr w:rsidR="00EE2BEF" w:rsidRPr="00960BFF" w14:paraId="4342E061" w14:textId="77777777" w:rsidTr="0025335C">
        <w:trPr>
          <w:trHeight w:val="52"/>
        </w:trPr>
        <w:tc>
          <w:tcPr>
            <w:tcW w:w="747" w:type="dxa"/>
            <w:shd w:val="clear" w:color="auto" w:fill="auto"/>
          </w:tcPr>
          <w:p w14:paraId="097B0AFA"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060D7AF"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Community Land Act, 2016</w:t>
            </w:r>
          </w:p>
        </w:tc>
        <w:tc>
          <w:tcPr>
            <w:tcW w:w="0" w:type="auto"/>
            <w:shd w:val="clear" w:color="auto" w:fill="auto"/>
          </w:tcPr>
          <w:p w14:paraId="2E3F3DA0" w14:textId="77777777" w:rsidR="00EE2BEF" w:rsidRPr="00814A1B" w:rsidRDefault="00EE2BEF" w:rsidP="008A6D9D">
            <w:pPr>
              <w:widowControl w:val="0"/>
              <w:autoSpaceDE w:val="0"/>
              <w:autoSpaceDN w:val="0"/>
              <w:adjustRightInd w:val="0"/>
              <w:rPr>
                <w:rFonts w:eastAsia="Calibri" w:cs="Tahoma"/>
                <w:sz w:val="22"/>
              </w:rPr>
            </w:pPr>
            <w:r w:rsidRPr="00814A1B">
              <w:rPr>
                <w:rFonts w:eastAsia="Calibri" w:cs="Tahoma"/>
                <w:sz w:val="22"/>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4B2BEFED" w14:textId="77777777" w:rsidR="00EE2BEF" w:rsidRPr="00814A1B" w:rsidRDefault="00EE2BEF" w:rsidP="008A6D9D">
            <w:pPr>
              <w:widowControl w:val="0"/>
              <w:autoSpaceDE w:val="0"/>
              <w:autoSpaceDN w:val="0"/>
              <w:adjustRightInd w:val="0"/>
              <w:rPr>
                <w:rFonts w:eastAsia="Calibri" w:cs="Tahoma"/>
                <w:sz w:val="22"/>
              </w:rPr>
            </w:pPr>
            <w:r w:rsidRPr="00814A1B">
              <w:rPr>
                <w:rFonts w:eastAsia="Calibri" w:cs="Tahoma"/>
                <w:sz w:val="22"/>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6FA037E7" w14:textId="77777777" w:rsidR="00EE2BEF" w:rsidRPr="00814A1B" w:rsidRDefault="00EE2BEF" w:rsidP="008A6D9D">
            <w:pPr>
              <w:autoSpaceDE w:val="0"/>
              <w:autoSpaceDN w:val="0"/>
              <w:adjustRightInd w:val="0"/>
              <w:rPr>
                <w:rFonts w:eastAsia="Calibri" w:cs="Tahoma"/>
                <w:sz w:val="22"/>
              </w:rPr>
            </w:pPr>
            <w:r w:rsidRPr="00814A1B">
              <w:rPr>
                <w:rFonts w:eastAsia="Calibri" w:cs="Tahoma"/>
                <w:sz w:val="22"/>
              </w:rPr>
              <w:t xml:space="preserve">(a) Sustainably and productively. </w:t>
            </w:r>
          </w:p>
          <w:p w14:paraId="708D8CD4" w14:textId="77777777" w:rsidR="00EE2BEF" w:rsidRPr="00814A1B" w:rsidRDefault="00EE2BEF" w:rsidP="008A6D9D">
            <w:pPr>
              <w:autoSpaceDE w:val="0"/>
              <w:autoSpaceDN w:val="0"/>
              <w:adjustRightInd w:val="0"/>
              <w:rPr>
                <w:rFonts w:eastAsia="Calibri" w:cs="Tahoma"/>
                <w:sz w:val="22"/>
              </w:rPr>
            </w:pPr>
            <w:r w:rsidRPr="00814A1B">
              <w:rPr>
                <w:rFonts w:eastAsia="Calibri" w:cs="Tahoma"/>
                <w:sz w:val="22"/>
              </w:rPr>
              <w:t xml:space="preserve">(b) For the benefit of the whole community including future generations. </w:t>
            </w:r>
          </w:p>
          <w:p w14:paraId="0160A139" w14:textId="77777777" w:rsidR="00EE2BEF" w:rsidRPr="00814A1B" w:rsidRDefault="00EE2BEF" w:rsidP="008A6D9D">
            <w:pPr>
              <w:autoSpaceDE w:val="0"/>
              <w:autoSpaceDN w:val="0"/>
              <w:adjustRightInd w:val="0"/>
              <w:rPr>
                <w:rFonts w:eastAsia="Calibri" w:cs="Tahoma"/>
                <w:sz w:val="22"/>
              </w:rPr>
            </w:pPr>
            <w:r w:rsidRPr="00814A1B">
              <w:rPr>
                <w:rFonts w:eastAsia="Calibri" w:cs="Tahoma"/>
                <w:sz w:val="22"/>
              </w:rPr>
              <w:t xml:space="preserve">(c) With transparency and accountability; and </w:t>
            </w:r>
          </w:p>
          <w:p w14:paraId="7315B316" w14:textId="77777777" w:rsidR="00EE2BEF" w:rsidRPr="00814A1B" w:rsidRDefault="00EE2BEF" w:rsidP="008A6D9D">
            <w:pPr>
              <w:autoSpaceDE w:val="0"/>
              <w:autoSpaceDN w:val="0"/>
              <w:adjustRightInd w:val="0"/>
              <w:rPr>
                <w:rFonts w:eastAsia="Calibri" w:cs="Tahoma"/>
                <w:sz w:val="22"/>
              </w:rPr>
            </w:pPr>
            <w:r w:rsidRPr="00814A1B">
              <w:rPr>
                <w:rFonts w:eastAsia="Calibri" w:cs="Tahoma"/>
                <w:sz w:val="22"/>
              </w:rPr>
              <w:t xml:space="preserve">(d) On the basis of equitable sharing of accruing benefits. </w:t>
            </w:r>
          </w:p>
          <w:p w14:paraId="228459B7" w14:textId="6CD93BED" w:rsidR="00EE2BEF" w:rsidRPr="00814A1B" w:rsidRDefault="00EE2BEF" w:rsidP="008A6D9D">
            <w:pPr>
              <w:rPr>
                <w:rFonts w:eastAsia="Calibri" w:cs="Tahoma"/>
                <w:sz w:val="22"/>
              </w:rPr>
            </w:pPr>
            <w:r w:rsidRPr="00814A1B">
              <w:rPr>
                <w:rFonts w:eastAsia="Calibri" w:cs="Tahoma"/>
                <w:sz w:val="22"/>
              </w:rPr>
              <w:t xml:space="preserve">The concept of community land has been defined broadly enough to include VMGs. Women, children, old people, and future generations have been thought of as </w:t>
            </w:r>
            <w:r w:rsidR="00C015DC">
              <w:rPr>
                <w:rFonts w:eastAsia="Calibri" w:cs="Tahoma"/>
                <w:sz w:val="22"/>
              </w:rPr>
              <w:t>PAPs</w:t>
            </w:r>
            <w:r w:rsidRPr="00814A1B">
              <w:rPr>
                <w:rFonts w:eastAsia="Calibri" w:cs="Tahoma"/>
                <w:sz w:val="22"/>
              </w:rPr>
              <w:t xml:space="preserve"> and thus their rights secured in this Act</w:t>
            </w:r>
          </w:p>
        </w:tc>
        <w:tc>
          <w:tcPr>
            <w:tcW w:w="0" w:type="auto"/>
            <w:shd w:val="clear" w:color="auto" w:fill="auto"/>
          </w:tcPr>
          <w:p w14:paraId="4A729720" w14:textId="64DCD75A" w:rsidR="00EE2BEF" w:rsidRPr="00814A1B" w:rsidRDefault="00EE2BEF">
            <w:pPr>
              <w:numPr>
                <w:ilvl w:val="0"/>
                <w:numId w:val="71"/>
              </w:numPr>
              <w:overflowPunct w:val="0"/>
              <w:ind w:left="178" w:hanging="142"/>
              <w:contextualSpacing/>
              <w:textAlignment w:val="baseline"/>
              <w:rPr>
                <w:rFonts w:eastAsia="Calibri" w:cs="Tahoma"/>
                <w:sz w:val="22"/>
              </w:rPr>
            </w:pPr>
            <w:r w:rsidRPr="00814A1B">
              <w:rPr>
                <w:rFonts w:eastAsia="Calibri" w:cs="Tahoma"/>
                <w:sz w:val="22"/>
              </w:rPr>
              <w:t>The proposed project site falls on</w:t>
            </w:r>
            <w:r w:rsidR="006A5FC0" w:rsidRPr="00814A1B">
              <w:rPr>
                <w:rFonts w:eastAsia="Calibri" w:cs="Tahoma"/>
                <w:sz w:val="22"/>
              </w:rPr>
              <w:t xml:space="preserve"> Lunga Lunga</w:t>
            </w:r>
            <w:r w:rsidRPr="00814A1B">
              <w:rPr>
                <w:rFonts w:eastAsia="Calibri" w:cs="Tahoma"/>
                <w:sz w:val="22"/>
              </w:rPr>
              <w:t xml:space="preserve"> Ranch which is owned by the </w:t>
            </w:r>
            <w:r w:rsidR="006A5FC0" w:rsidRPr="00814A1B">
              <w:rPr>
                <w:rFonts w:eastAsia="Calibri" w:cs="Tahoma"/>
                <w:sz w:val="22"/>
              </w:rPr>
              <w:t>Kwa Dzombo</w:t>
            </w:r>
            <w:r w:rsidRPr="00814A1B">
              <w:rPr>
                <w:rFonts w:eastAsia="Calibri" w:cs="Tahoma"/>
                <w:sz w:val="22"/>
              </w:rPr>
              <w:t xml:space="preserve"> community. The community has since offered the land in kind for project use. The establishment of the mini-grid will convert communal land to</w:t>
            </w:r>
            <w:r w:rsidR="000F7F71">
              <w:rPr>
                <w:rFonts w:eastAsia="Calibri" w:cs="Tahoma"/>
                <w:sz w:val="22"/>
              </w:rPr>
              <w:t xml:space="preserve"> generation and distribution of electric energy</w:t>
            </w:r>
            <w:r w:rsidRPr="00814A1B">
              <w:rPr>
                <w:rFonts w:eastAsia="Calibri" w:cs="Tahoma"/>
                <w:sz w:val="22"/>
              </w:rPr>
              <w:t xml:space="preserve"> for long term. Further, based on community need assessment the proponent will undertake in kind development project by building classrooms in </w:t>
            </w:r>
            <w:r w:rsidR="006A5FC0" w:rsidRPr="00814A1B">
              <w:rPr>
                <w:rFonts w:eastAsia="Calibri" w:cs="Tahoma"/>
                <w:sz w:val="22"/>
              </w:rPr>
              <w:t>M</w:t>
            </w:r>
            <w:r w:rsidR="00F03872" w:rsidRPr="00814A1B">
              <w:rPr>
                <w:rFonts w:eastAsia="Calibri" w:cs="Tahoma"/>
                <w:sz w:val="22"/>
              </w:rPr>
              <w:t>ikameni</w:t>
            </w:r>
            <w:r w:rsidR="006A5FC0" w:rsidRPr="00814A1B">
              <w:rPr>
                <w:rFonts w:eastAsia="Calibri" w:cs="Tahoma"/>
                <w:sz w:val="22"/>
              </w:rPr>
              <w:t xml:space="preserve"> Primary </w:t>
            </w:r>
            <w:r w:rsidR="00F03872" w:rsidRPr="00814A1B">
              <w:rPr>
                <w:rFonts w:eastAsia="Calibri" w:cs="Tahoma"/>
                <w:sz w:val="22"/>
              </w:rPr>
              <w:t>school.</w:t>
            </w:r>
          </w:p>
          <w:p w14:paraId="291C71B4" w14:textId="77777777" w:rsidR="00EE2BEF" w:rsidRPr="00814A1B" w:rsidRDefault="00EE2BEF" w:rsidP="008A6D9D">
            <w:pPr>
              <w:overflowPunct w:val="0"/>
              <w:ind w:left="178"/>
              <w:contextualSpacing/>
              <w:textAlignment w:val="baseline"/>
              <w:rPr>
                <w:rFonts w:eastAsia="Calibri" w:cs="Tahoma"/>
                <w:sz w:val="22"/>
              </w:rPr>
            </w:pPr>
          </w:p>
        </w:tc>
      </w:tr>
      <w:tr w:rsidR="00EE2BEF" w:rsidRPr="00960BFF" w14:paraId="3098349C" w14:textId="77777777" w:rsidTr="0025335C">
        <w:trPr>
          <w:trHeight w:val="52"/>
        </w:trPr>
        <w:tc>
          <w:tcPr>
            <w:tcW w:w="747" w:type="dxa"/>
            <w:shd w:val="clear" w:color="auto" w:fill="auto"/>
          </w:tcPr>
          <w:p w14:paraId="77A6C8D8"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473FDFA" w14:textId="77777777" w:rsidR="00EE2BEF" w:rsidRPr="00814A1B" w:rsidRDefault="00EE2BEF" w:rsidP="008A6D9D">
            <w:pPr>
              <w:rPr>
                <w:rFonts w:cs="Tahoma"/>
                <w:sz w:val="22"/>
              </w:rPr>
            </w:pPr>
            <w:r w:rsidRPr="00814A1B">
              <w:rPr>
                <w:rFonts w:cs="Tahoma"/>
                <w:sz w:val="22"/>
              </w:rPr>
              <w:t>Land Registration Act, 2012</w:t>
            </w:r>
          </w:p>
          <w:p w14:paraId="00E3553D" w14:textId="77777777" w:rsidR="00EE2BEF" w:rsidRPr="00814A1B" w:rsidRDefault="00EE2BEF" w:rsidP="008A6D9D">
            <w:pPr>
              <w:rPr>
                <w:rFonts w:cs="Tahoma"/>
                <w:sz w:val="22"/>
              </w:rPr>
            </w:pPr>
          </w:p>
        </w:tc>
        <w:tc>
          <w:tcPr>
            <w:tcW w:w="0" w:type="auto"/>
            <w:shd w:val="clear" w:color="auto" w:fill="auto"/>
          </w:tcPr>
          <w:p w14:paraId="2C49AA7A" w14:textId="77777777" w:rsidR="00EE2BEF" w:rsidRPr="00814A1B" w:rsidRDefault="00EE2BEF" w:rsidP="008A6D9D">
            <w:pPr>
              <w:rPr>
                <w:rFonts w:cs="Tahoma"/>
                <w:sz w:val="22"/>
              </w:rPr>
            </w:pPr>
            <w:r w:rsidRPr="00814A1B">
              <w:rPr>
                <w:rFonts w:cs="Tahoma"/>
                <w:sz w:val="22"/>
              </w:rPr>
              <w:t>Section 27 (2) provides that a transfer without valuable consideration shall have the same effect as a transfer for valuable consideration when registered.</w:t>
            </w:r>
          </w:p>
          <w:p w14:paraId="211DCF55" w14:textId="77777777" w:rsidR="00EE2BEF" w:rsidRPr="00814A1B" w:rsidRDefault="00EE2BEF" w:rsidP="008A6D9D">
            <w:pPr>
              <w:rPr>
                <w:rFonts w:cs="Tahoma"/>
                <w:sz w:val="22"/>
              </w:rPr>
            </w:pPr>
          </w:p>
        </w:tc>
        <w:tc>
          <w:tcPr>
            <w:tcW w:w="0" w:type="auto"/>
            <w:shd w:val="clear" w:color="auto" w:fill="auto"/>
          </w:tcPr>
          <w:p w14:paraId="0FA7BA06" w14:textId="77777777" w:rsidR="00EE2BEF" w:rsidRPr="00814A1B" w:rsidRDefault="00EE2BEF" w:rsidP="008A6D9D">
            <w:pPr>
              <w:rPr>
                <w:rFonts w:cs="Tahoma"/>
                <w:sz w:val="22"/>
              </w:rPr>
            </w:pPr>
            <w:r w:rsidRPr="00814A1B">
              <w:rPr>
                <w:rFonts w:cs="Tahoma"/>
                <w:sz w:val="22"/>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EE2BEF" w:rsidRPr="00960BFF" w14:paraId="55063E42" w14:textId="77777777" w:rsidTr="0025335C">
        <w:trPr>
          <w:trHeight w:val="52"/>
        </w:trPr>
        <w:tc>
          <w:tcPr>
            <w:tcW w:w="747" w:type="dxa"/>
            <w:shd w:val="clear" w:color="auto" w:fill="auto"/>
          </w:tcPr>
          <w:p w14:paraId="5A271E3F"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29C049B7" w14:textId="77777777" w:rsidR="00EE2BEF" w:rsidRPr="00814A1B" w:rsidRDefault="00EE2BEF" w:rsidP="008A6D9D">
            <w:pPr>
              <w:rPr>
                <w:rFonts w:cs="Tahoma"/>
                <w:sz w:val="22"/>
              </w:rPr>
            </w:pPr>
            <w:r w:rsidRPr="00814A1B">
              <w:rPr>
                <w:rFonts w:cs="Tahoma"/>
                <w:sz w:val="22"/>
              </w:rPr>
              <w:t>Land value amendment Act 2019</w:t>
            </w:r>
          </w:p>
          <w:p w14:paraId="50D8C626" w14:textId="77777777" w:rsidR="00EE2BEF" w:rsidRPr="00814A1B" w:rsidRDefault="00EE2BEF" w:rsidP="008A6D9D">
            <w:pPr>
              <w:rPr>
                <w:rFonts w:cs="Tahoma"/>
                <w:sz w:val="22"/>
              </w:rPr>
            </w:pPr>
          </w:p>
        </w:tc>
        <w:tc>
          <w:tcPr>
            <w:tcW w:w="0" w:type="auto"/>
            <w:shd w:val="clear" w:color="auto" w:fill="auto"/>
          </w:tcPr>
          <w:p w14:paraId="27368363" w14:textId="77777777" w:rsidR="00EE2BEF" w:rsidRPr="00814A1B" w:rsidRDefault="00EE2BEF" w:rsidP="008A6D9D">
            <w:pPr>
              <w:rPr>
                <w:rFonts w:cs="Tahoma"/>
                <w:sz w:val="22"/>
              </w:rPr>
            </w:pPr>
            <w:r w:rsidRPr="00814A1B">
              <w:rPr>
                <w:rFonts w:cs="Tahoma"/>
                <w:sz w:val="22"/>
              </w:rPr>
              <w:t xml:space="preserve">It aims at standardizing the value of land in Kenya for the primary purpose of enhancing efficiency and expediting the compulsory land acquisition process for public projects. </w:t>
            </w:r>
          </w:p>
          <w:p w14:paraId="715B2FCC" w14:textId="77777777" w:rsidR="00EE2BEF" w:rsidRPr="00814A1B" w:rsidRDefault="00EE2BEF" w:rsidP="008A6D9D">
            <w:pPr>
              <w:rPr>
                <w:rFonts w:cs="Tahoma"/>
                <w:sz w:val="22"/>
              </w:rPr>
            </w:pPr>
            <w:r w:rsidRPr="00814A1B">
              <w:rPr>
                <w:rFonts w:cs="Tahoma"/>
                <w:sz w:val="22"/>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0" w:type="auto"/>
            <w:shd w:val="clear" w:color="auto" w:fill="auto"/>
          </w:tcPr>
          <w:p w14:paraId="5245A636" w14:textId="01CFE3DC" w:rsidR="00EE2BEF" w:rsidRPr="00814A1B" w:rsidRDefault="00EE2BEF" w:rsidP="00F74492">
            <w:pPr>
              <w:rPr>
                <w:rFonts w:cs="Tahoma"/>
                <w:sz w:val="22"/>
              </w:rPr>
            </w:pPr>
            <w:r w:rsidRPr="00814A1B">
              <w:rPr>
                <w:rFonts w:cs="Tahoma"/>
                <w:sz w:val="22"/>
              </w:rPr>
              <w:t xml:space="preserve">Land in </w:t>
            </w:r>
            <w:r w:rsidR="006A5FC0" w:rsidRPr="00814A1B">
              <w:rPr>
                <w:rFonts w:cs="Tahoma"/>
                <w:sz w:val="22"/>
              </w:rPr>
              <w:t>Kwa Dzombo</w:t>
            </w:r>
            <w:r w:rsidRPr="00814A1B">
              <w:rPr>
                <w:rFonts w:cs="Tahoma"/>
                <w:sz w:val="22"/>
              </w:rPr>
              <w:t xml:space="preserve"> is community land. The </w:t>
            </w:r>
            <w:r w:rsidR="002931BB" w:rsidRPr="00814A1B">
              <w:rPr>
                <w:rFonts w:cs="Tahoma"/>
                <w:sz w:val="22"/>
              </w:rPr>
              <w:t>1.214ha</w:t>
            </w:r>
            <w:r w:rsidRPr="00814A1B">
              <w:rPr>
                <w:rFonts w:cs="Tahoma"/>
                <w:sz w:val="22"/>
              </w:rPr>
              <w:t xml:space="preserve"> allocated by the community for the proposed mini-grid will be acquired for the project. The MOE will pay compensation in kind through implementation of projects in water, education and health sectors. The community chose construction of classrooms in </w:t>
            </w:r>
            <w:r w:rsidR="006A5FC0" w:rsidRPr="00814A1B">
              <w:rPr>
                <w:rFonts w:cs="Tahoma"/>
                <w:sz w:val="22"/>
              </w:rPr>
              <w:t>M</w:t>
            </w:r>
            <w:r w:rsidR="00F03872" w:rsidRPr="00814A1B">
              <w:rPr>
                <w:rFonts w:cs="Tahoma"/>
                <w:sz w:val="22"/>
              </w:rPr>
              <w:t>ikameni</w:t>
            </w:r>
            <w:r w:rsidR="006A5FC0" w:rsidRPr="00814A1B">
              <w:rPr>
                <w:rFonts w:cs="Tahoma"/>
                <w:sz w:val="22"/>
              </w:rPr>
              <w:t xml:space="preserve"> primary school</w:t>
            </w:r>
            <w:r w:rsidRPr="00814A1B">
              <w:rPr>
                <w:rFonts w:cs="Tahoma"/>
                <w:sz w:val="22"/>
              </w:rPr>
              <w:t xml:space="preserve"> as their preferred compensation in kind.</w:t>
            </w:r>
          </w:p>
        </w:tc>
      </w:tr>
      <w:tr w:rsidR="00EE2BEF" w:rsidRPr="00960BFF" w14:paraId="0110E22B" w14:textId="77777777" w:rsidTr="0025335C">
        <w:trPr>
          <w:trHeight w:val="52"/>
        </w:trPr>
        <w:tc>
          <w:tcPr>
            <w:tcW w:w="747" w:type="dxa"/>
            <w:shd w:val="clear" w:color="auto" w:fill="auto"/>
          </w:tcPr>
          <w:p w14:paraId="6B8F3F3E"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17A227C" w14:textId="77777777" w:rsidR="00EE2BEF" w:rsidRPr="00814A1B" w:rsidRDefault="00EE2BEF" w:rsidP="008A6D9D">
            <w:pPr>
              <w:rPr>
                <w:rFonts w:cs="Tahoma"/>
                <w:sz w:val="22"/>
              </w:rPr>
            </w:pPr>
            <w:r w:rsidRPr="00814A1B">
              <w:rPr>
                <w:rFonts w:cs="Tahoma"/>
                <w:sz w:val="22"/>
              </w:rPr>
              <w:t>The Environment and Land Court Act 2011</w:t>
            </w:r>
          </w:p>
          <w:p w14:paraId="7589DDB7" w14:textId="77777777" w:rsidR="00EE2BEF" w:rsidRPr="00814A1B" w:rsidRDefault="00EE2BEF" w:rsidP="008A6D9D">
            <w:pPr>
              <w:rPr>
                <w:rFonts w:cs="Tahoma"/>
                <w:sz w:val="22"/>
              </w:rPr>
            </w:pPr>
          </w:p>
        </w:tc>
        <w:tc>
          <w:tcPr>
            <w:tcW w:w="0" w:type="auto"/>
            <w:shd w:val="clear" w:color="auto" w:fill="auto"/>
          </w:tcPr>
          <w:p w14:paraId="450B9A42" w14:textId="77777777" w:rsidR="00EE2BEF" w:rsidRPr="00814A1B" w:rsidRDefault="00EE2BEF" w:rsidP="008A6D9D">
            <w:pPr>
              <w:rPr>
                <w:rFonts w:cs="Tahoma"/>
                <w:sz w:val="22"/>
              </w:rPr>
            </w:pPr>
            <w:r w:rsidRPr="00814A1B">
              <w:rPr>
                <w:rFonts w:cs="Tahoma"/>
                <w:sz w:val="22"/>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814A1B">
              <w:rPr>
                <w:rFonts w:eastAsia="Calibri" w:cs="Tahoma"/>
                <w:sz w:val="22"/>
              </w:rPr>
              <w:t>.</w:t>
            </w:r>
          </w:p>
        </w:tc>
        <w:tc>
          <w:tcPr>
            <w:tcW w:w="0" w:type="auto"/>
            <w:shd w:val="clear" w:color="auto" w:fill="auto"/>
          </w:tcPr>
          <w:p w14:paraId="6929BBA7" w14:textId="77777777" w:rsidR="00EE2BEF" w:rsidRPr="00814A1B" w:rsidRDefault="00EE2BEF" w:rsidP="008A6D9D">
            <w:pPr>
              <w:rPr>
                <w:rFonts w:cs="Tahoma"/>
                <w:sz w:val="22"/>
              </w:rPr>
            </w:pPr>
            <w:r w:rsidRPr="00814A1B">
              <w:rPr>
                <w:rFonts w:cs="Tahoma"/>
                <w:sz w:val="22"/>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EE2BEF" w:rsidRPr="00960BFF" w14:paraId="08B211A1" w14:textId="77777777" w:rsidTr="0025335C">
        <w:trPr>
          <w:trHeight w:val="56"/>
        </w:trPr>
        <w:tc>
          <w:tcPr>
            <w:tcW w:w="747" w:type="dxa"/>
            <w:shd w:val="clear" w:color="auto" w:fill="auto"/>
          </w:tcPr>
          <w:p w14:paraId="7FC13FB1"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3B572B9"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The Physical and Land Use Planning Act, 2019</w:t>
            </w:r>
          </w:p>
        </w:tc>
        <w:tc>
          <w:tcPr>
            <w:tcW w:w="0" w:type="auto"/>
            <w:shd w:val="clear" w:color="auto" w:fill="auto"/>
          </w:tcPr>
          <w:p w14:paraId="52FEE72B" w14:textId="77777777" w:rsidR="00EE2BEF" w:rsidRPr="00814A1B" w:rsidRDefault="00EE2BEF" w:rsidP="008A6D9D">
            <w:pPr>
              <w:spacing w:line="260" w:lineRule="atLeast"/>
              <w:rPr>
                <w:rFonts w:cs="Tahoma"/>
                <w:sz w:val="22"/>
              </w:rPr>
            </w:pPr>
            <w:r w:rsidRPr="00814A1B">
              <w:rPr>
                <w:rFonts w:cs="Tahoma"/>
                <w:sz w:val="22"/>
              </w:rPr>
              <w:t>This Act of Parliament makes provision for the planning, use, regulation, and development of land and for connected purposes.</w:t>
            </w:r>
          </w:p>
          <w:p w14:paraId="17F72CCC" w14:textId="77777777" w:rsidR="00EE2BEF" w:rsidRPr="00814A1B" w:rsidRDefault="00EE2BEF" w:rsidP="008A6D9D">
            <w:pPr>
              <w:spacing w:line="260" w:lineRule="atLeast"/>
              <w:rPr>
                <w:rFonts w:cs="Tahoma"/>
                <w:sz w:val="22"/>
              </w:rPr>
            </w:pPr>
            <w:r w:rsidRPr="00814A1B">
              <w:rPr>
                <w:rFonts w:cs="Tahoma"/>
                <w:sz w:val="22"/>
              </w:rPr>
              <w:t xml:space="preserve"> </w:t>
            </w:r>
          </w:p>
        </w:tc>
        <w:tc>
          <w:tcPr>
            <w:tcW w:w="0" w:type="auto"/>
            <w:shd w:val="clear" w:color="auto" w:fill="auto"/>
          </w:tcPr>
          <w:p w14:paraId="007E4F3A" w14:textId="77777777" w:rsidR="00EE2BEF" w:rsidRPr="00814A1B" w:rsidRDefault="00EE2BEF" w:rsidP="008A6D9D">
            <w:pPr>
              <w:overflowPunct w:val="0"/>
              <w:textAlignment w:val="baseline"/>
              <w:rPr>
                <w:rFonts w:eastAsia="Calibri" w:cs="Tahoma"/>
                <w:sz w:val="22"/>
              </w:rPr>
            </w:pPr>
            <w:r w:rsidRPr="00814A1B">
              <w:rPr>
                <w:rFonts w:eastAsia="Calibri" w:cs="Tahoma"/>
                <w:sz w:val="22"/>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Kwale County. </w:t>
            </w:r>
          </w:p>
        </w:tc>
      </w:tr>
      <w:tr w:rsidR="00EE2BEF" w:rsidRPr="00960BFF" w14:paraId="236652F0" w14:textId="77777777" w:rsidTr="0025335C">
        <w:trPr>
          <w:trHeight w:val="985"/>
        </w:trPr>
        <w:tc>
          <w:tcPr>
            <w:tcW w:w="747" w:type="dxa"/>
            <w:shd w:val="clear" w:color="auto" w:fill="auto"/>
          </w:tcPr>
          <w:p w14:paraId="325B11C0"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6AC4C3EF" w14:textId="77777777" w:rsidR="00EE2BEF" w:rsidRPr="00814A1B" w:rsidRDefault="00EE2BEF" w:rsidP="008A6D9D">
            <w:pPr>
              <w:rPr>
                <w:rFonts w:cs="Tahoma"/>
                <w:sz w:val="22"/>
              </w:rPr>
            </w:pPr>
            <w:bookmarkStart w:id="446" w:name="_Toc34993141"/>
            <w:bookmarkStart w:id="447" w:name="_Toc82444775"/>
            <w:r w:rsidRPr="00814A1B">
              <w:rPr>
                <w:rFonts w:cs="Tahoma"/>
                <w:sz w:val="22"/>
              </w:rPr>
              <w:t>The Employment Act No 11 of 2007</w:t>
            </w:r>
            <w:bookmarkEnd w:id="446"/>
            <w:bookmarkEnd w:id="447"/>
          </w:p>
        </w:tc>
        <w:tc>
          <w:tcPr>
            <w:tcW w:w="0" w:type="auto"/>
            <w:shd w:val="clear" w:color="auto" w:fill="auto"/>
          </w:tcPr>
          <w:p w14:paraId="199D8D78" w14:textId="77777777" w:rsidR="00EE2BEF" w:rsidRPr="00814A1B" w:rsidRDefault="00EE2BEF" w:rsidP="008A6D9D">
            <w:pPr>
              <w:spacing w:line="260" w:lineRule="atLeast"/>
              <w:rPr>
                <w:rFonts w:eastAsia="Century Gothic" w:cs="Tahoma"/>
                <w:sz w:val="22"/>
                <w:lang w:eastAsia="en-US"/>
              </w:rPr>
            </w:pPr>
            <w:r w:rsidRPr="00814A1B">
              <w:rPr>
                <w:rFonts w:eastAsia="Century Gothic" w:cs="Tahoma"/>
                <w:sz w:val="22"/>
                <w:lang w:eastAsia="en-US"/>
              </w:rPr>
              <w:t>This Act is important since it provides for employer – employee relationship that is important for the activities that would promote management of the environment within the energy sector.</w:t>
            </w:r>
          </w:p>
        </w:tc>
        <w:tc>
          <w:tcPr>
            <w:tcW w:w="0" w:type="auto"/>
            <w:shd w:val="clear" w:color="auto" w:fill="auto"/>
          </w:tcPr>
          <w:p w14:paraId="4C48E42C" w14:textId="77777777" w:rsidR="00EE2BEF" w:rsidRPr="00814A1B" w:rsidRDefault="00EE2BEF" w:rsidP="008A6D9D">
            <w:pPr>
              <w:autoSpaceDE w:val="0"/>
              <w:autoSpaceDN w:val="0"/>
              <w:adjustRightInd w:val="0"/>
              <w:rPr>
                <w:rFonts w:cs="Tahoma"/>
                <w:sz w:val="22"/>
              </w:rPr>
            </w:pPr>
            <w:r w:rsidRPr="00814A1B">
              <w:rPr>
                <w:rFonts w:cs="Tahoma"/>
                <w:sz w:val="22"/>
              </w:rPr>
              <w:t>With the Contractor and the Project Proponent being primary employers during the construction and operational phases of the Project, respectively, they are bound by this law to abide to its stipulations on employee management and relations</w:t>
            </w:r>
          </w:p>
        </w:tc>
      </w:tr>
      <w:tr w:rsidR="00EE2BEF" w:rsidRPr="00960BFF" w14:paraId="44A349F9" w14:textId="77777777" w:rsidTr="0025335C">
        <w:trPr>
          <w:trHeight w:val="52"/>
        </w:trPr>
        <w:tc>
          <w:tcPr>
            <w:tcW w:w="747" w:type="dxa"/>
            <w:shd w:val="clear" w:color="auto" w:fill="auto"/>
          </w:tcPr>
          <w:p w14:paraId="27888AB2"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C3D8969" w14:textId="77777777" w:rsidR="00EE2BEF" w:rsidRPr="00814A1B" w:rsidRDefault="00EE2BEF" w:rsidP="008A6D9D">
            <w:pPr>
              <w:rPr>
                <w:rFonts w:cs="Tahoma"/>
                <w:sz w:val="22"/>
              </w:rPr>
            </w:pPr>
            <w:bookmarkStart w:id="448" w:name="_Toc34993139"/>
            <w:bookmarkStart w:id="449" w:name="_Toc82444773"/>
            <w:r w:rsidRPr="00814A1B">
              <w:rPr>
                <w:rFonts w:cs="Tahoma"/>
                <w:sz w:val="22"/>
              </w:rPr>
              <w:t>The Work Injury Benefit Act, 2007</w:t>
            </w:r>
            <w:bookmarkEnd w:id="448"/>
            <w:bookmarkEnd w:id="449"/>
          </w:p>
        </w:tc>
        <w:tc>
          <w:tcPr>
            <w:tcW w:w="0" w:type="auto"/>
            <w:shd w:val="clear" w:color="auto" w:fill="auto"/>
          </w:tcPr>
          <w:p w14:paraId="1FCD4435" w14:textId="77777777" w:rsidR="00EE2BEF" w:rsidRPr="00814A1B" w:rsidRDefault="00EE2BEF" w:rsidP="008A6D9D">
            <w:pPr>
              <w:spacing w:line="260" w:lineRule="atLeast"/>
              <w:rPr>
                <w:rFonts w:eastAsia="Century Gothic" w:cs="Tahoma"/>
                <w:sz w:val="22"/>
                <w:lang w:eastAsia="en-US"/>
              </w:rPr>
            </w:pPr>
            <w:r w:rsidRPr="00814A1B">
              <w:rPr>
                <w:rFonts w:eastAsia="Century Gothic" w:cs="Tahoma"/>
                <w:sz w:val="22"/>
                <w:lang w:eastAsia="en-US"/>
              </w:rPr>
              <w:t>This is an Act of Parliament to provide for compensation to employees for work related injuries and diseases contracted in the course of their employment</w:t>
            </w:r>
          </w:p>
        </w:tc>
        <w:tc>
          <w:tcPr>
            <w:tcW w:w="0" w:type="auto"/>
            <w:shd w:val="clear" w:color="auto" w:fill="auto"/>
          </w:tcPr>
          <w:p w14:paraId="20BE6E89" w14:textId="77777777" w:rsidR="00EE2BEF" w:rsidRPr="00814A1B" w:rsidRDefault="00EE2BEF" w:rsidP="008A6D9D">
            <w:pPr>
              <w:spacing w:line="260" w:lineRule="atLeast"/>
              <w:rPr>
                <w:rFonts w:eastAsia="Century Gothic" w:cs="Tahoma"/>
                <w:sz w:val="22"/>
                <w:lang w:eastAsia="en-US"/>
              </w:rPr>
            </w:pPr>
            <w:r w:rsidRPr="00814A1B">
              <w:rPr>
                <w:rFonts w:eastAsia="Century Gothic" w:cs="Tahoma"/>
                <w:sz w:val="22"/>
                <w:lang w:eastAsia="en-US"/>
              </w:rPr>
              <w:t>The Proponent and Contractor will maintain an insurance policy cover for its employees, record of accident, carryout proper accident investigations; organize for pre-employment and regular medical examinations for staff.</w:t>
            </w:r>
          </w:p>
        </w:tc>
      </w:tr>
      <w:tr w:rsidR="00EE2BEF" w:rsidRPr="00960BFF" w14:paraId="0C3F0F88" w14:textId="77777777" w:rsidTr="0025335C">
        <w:trPr>
          <w:trHeight w:val="52"/>
        </w:trPr>
        <w:tc>
          <w:tcPr>
            <w:tcW w:w="747" w:type="dxa"/>
            <w:shd w:val="clear" w:color="auto" w:fill="auto"/>
          </w:tcPr>
          <w:p w14:paraId="4759A4E2"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5173A42" w14:textId="77777777" w:rsidR="00EE2BEF" w:rsidRPr="00814A1B" w:rsidRDefault="00EE2BEF" w:rsidP="008A6D9D">
            <w:pPr>
              <w:rPr>
                <w:rFonts w:cs="Tahoma"/>
                <w:sz w:val="22"/>
              </w:rPr>
            </w:pPr>
            <w:bookmarkStart w:id="450" w:name="_Toc34993129"/>
            <w:bookmarkStart w:id="451" w:name="_Toc82444763"/>
            <w:r w:rsidRPr="00814A1B">
              <w:rPr>
                <w:rFonts w:cs="Tahoma"/>
                <w:sz w:val="22"/>
              </w:rPr>
              <w:t>Air Quality Regulations (2014)</w:t>
            </w:r>
            <w:bookmarkEnd w:id="450"/>
            <w:bookmarkEnd w:id="451"/>
          </w:p>
        </w:tc>
        <w:tc>
          <w:tcPr>
            <w:tcW w:w="0" w:type="auto"/>
            <w:shd w:val="clear" w:color="auto" w:fill="auto"/>
          </w:tcPr>
          <w:p w14:paraId="7722CCBE" w14:textId="77777777" w:rsidR="00EE2BEF" w:rsidRPr="00814A1B" w:rsidRDefault="00EE2BEF" w:rsidP="008A6D9D">
            <w:pPr>
              <w:spacing w:line="260" w:lineRule="atLeast"/>
              <w:rPr>
                <w:rFonts w:eastAsia="Century Gothic" w:cs="Tahoma"/>
                <w:sz w:val="22"/>
                <w:lang w:eastAsia="en-US"/>
              </w:rPr>
            </w:pPr>
            <w:r w:rsidRPr="00814A1B">
              <w:rPr>
                <w:rFonts w:eastAsia="Century Gothic" w:cs="Tahoma"/>
                <w:sz w:val="22"/>
                <w:lang w:eastAsia="en-US"/>
              </w:rPr>
              <w:t>Regulation 3 stipulates that the objective of these Regulations is to provide for the prevention, control, and abatement of air pollution to ensure clean and healthy ambient air.</w:t>
            </w:r>
          </w:p>
        </w:tc>
        <w:tc>
          <w:tcPr>
            <w:tcW w:w="0" w:type="auto"/>
            <w:shd w:val="clear" w:color="auto" w:fill="auto"/>
          </w:tcPr>
          <w:p w14:paraId="0D157BE7" w14:textId="77777777" w:rsidR="00EE2BEF" w:rsidRPr="00814A1B" w:rsidRDefault="00EE2BEF" w:rsidP="008A6D9D">
            <w:pPr>
              <w:spacing w:line="260" w:lineRule="atLeast"/>
              <w:rPr>
                <w:rFonts w:eastAsia="Century Gothic" w:cs="Tahoma"/>
                <w:sz w:val="22"/>
                <w:lang w:eastAsia="en-US"/>
              </w:rPr>
            </w:pPr>
            <w:r w:rsidRPr="00814A1B">
              <w:rPr>
                <w:rFonts w:eastAsia="Century Gothic" w:cs="Tahoma"/>
                <w:sz w:val="22"/>
                <w:lang w:eastAsia="en-US"/>
              </w:rPr>
              <w:t>The Proponent and contractor will implement mitigation during construction to ensure neighbouring properties are not impacted by nuisance dust</w:t>
            </w:r>
          </w:p>
        </w:tc>
      </w:tr>
      <w:tr w:rsidR="00EE2BEF" w:rsidRPr="00960BFF" w14:paraId="52FC6033" w14:textId="77777777" w:rsidTr="0025335C">
        <w:trPr>
          <w:trHeight w:val="52"/>
        </w:trPr>
        <w:tc>
          <w:tcPr>
            <w:tcW w:w="747" w:type="dxa"/>
            <w:shd w:val="clear" w:color="auto" w:fill="auto"/>
          </w:tcPr>
          <w:p w14:paraId="6A439A3D"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E80FB17" w14:textId="77777777" w:rsidR="00EE2BEF" w:rsidRPr="00814A1B" w:rsidRDefault="00EE2BEF" w:rsidP="008A6D9D">
            <w:pPr>
              <w:rPr>
                <w:rFonts w:cs="Tahoma"/>
                <w:sz w:val="22"/>
              </w:rPr>
            </w:pPr>
            <w:r w:rsidRPr="00814A1B">
              <w:rPr>
                <w:rFonts w:cs="Tahoma"/>
                <w:sz w:val="22"/>
              </w:rPr>
              <w:t>The Traffic Act Chapter 295 Laws of Kenya</w:t>
            </w:r>
          </w:p>
          <w:p w14:paraId="752D6E87" w14:textId="77777777" w:rsidR="00EE2BEF" w:rsidRPr="00814A1B" w:rsidRDefault="00EE2BEF" w:rsidP="008A6D9D">
            <w:pPr>
              <w:rPr>
                <w:rFonts w:cs="Tahoma"/>
                <w:sz w:val="22"/>
              </w:rPr>
            </w:pPr>
          </w:p>
        </w:tc>
        <w:tc>
          <w:tcPr>
            <w:tcW w:w="0" w:type="auto"/>
            <w:shd w:val="clear" w:color="auto" w:fill="auto"/>
          </w:tcPr>
          <w:p w14:paraId="6AF634B1" w14:textId="77777777" w:rsidR="00EE2BEF" w:rsidRPr="00814A1B" w:rsidRDefault="00EE2BEF" w:rsidP="008A6D9D">
            <w:pPr>
              <w:rPr>
                <w:rFonts w:cs="Tahoma"/>
                <w:sz w:val="22"/>
              </w:rPr>
            </w:pPr>
            <w:r w:rsidRPr="00814A1B">
              <w:rPr>
                <w:rFonts w:cs="Tahoma"/>
                <w:sz w:val="22"/>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025049B0" w14:textId="77777777" w:rsidR="00EE2BEF" w:rsidRPr="00814A1B" w:rsidRDefault="00EE2BEF" w:rsidP="008A6D9D">
            <w:pPr>
              <w:rPr>
                <w:rFonts w:cs="Tahoma"/>
                <w:sz w:val="22"/>
              </w:rPr>
            </w:pPr>
            <w:r w:rsidRPr="00814A1B">
              <w:rPr>
                <w:rFonts w:cs="Tahoma"/>
                <w:sz w:val="22"/>
              </w:rPr>
              <w:t xml:space="preserve">Many types of equipment and materials shall be transported through the roads to the proposed site. Their registration and licensing will be required to follow the stipulated road regulations. </w:t>
            </w:r>
          </w:p>
          <w:p w14:paraId="5D27A141" w14:textId="77777777" w:rsidR="00EE2BEF" w:rsidRPr="00814A1B" w:rsidRDefault="00EE2BEF" w:rsidP="008A6D9D">
            <w:pPr>
              <w:rPr>
                <w:rFonts w:cs="Tahoma"/>
                <w:sz w:val="22"/>
              </w:rPr>
            </w:pPr>
            <w:r w:rsidRPr="00814A1B">
              <w:rPr>
                <w:rFonts w:cs="Tahoma"/>
                <w:sz w:val="22"/>
              </w:rPr>
              <w:t xml:space="preserve">The Act also prohibits encroachment on and damage to roads including land reserved for roads.  </w:t>
            </w:r>
          </w:p>
        </w:tc>
        <w:tc>
          <w:tcPr>
            <w:tcW w:w="0" w:type="auto"/>
            <w:shd w:val="clear" w:color="auto" w:fill="auto"/>
          </w:tcPr>
          <w:p w14:paraId="54621CEC" w14:textId="77777777" w:rsidR="00EE2BEF" w:rsidRPr="00814A1B" w:rsidRDefault="00EE2BEF" w:rsidP="008A6D9D">
            <w:pPr>
              <w:rPr>
                <w:rFonts w:cs="Tahoma"/>
                <w:sz w:val="22"/>
              </w:rPr>
            </w:pPr>
            <w:r w:rsidRPr="00814A1B">
              <w:rPr>
                <w:rFonts w:cs="Tahoma"/>
                <w:sz w:val="22"/>
              </w:rPr>
              <w:t>The project will observe the provisions of the Act including management of traffic of construction vehicles as guided by the ESMMP</w:t>
            </w:r>
          </w:p>
        </w:tc>
      </w:tr>
      <w:tr w:rsidR="00EE2BEF" w:rsidRPr="00960BFF" w14:paraId="14196AA7" w14:textId="77777777" w:rsidTr="0025335C">
        <w:trPr>
          <w:trHeight w:val="52"/>
        </w:trPr>
        <w:tc>
          <w:tcPr>
            <w:tcW w:w="747" w:type="dxa"/>
            <w:shd w:val="clear" w:color="auto" w:fill="auto"/>
          </w:tcPr>
          <w:p w14:paraId="370375E5"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1ACEA537" w14:textId="77777777" w:rsidR="00EE2BEF" w:rsidRPr="00814A1B" w:rsidRDefault="00EE2BEF" w:rsidP="008A6D9D">
            <w:pPr>
              <w:rPr>
                <w:rFonts w:cs="Tahoma"/>
                <w:sz w:val="22"/>
              </w:rPr>
            </w:pPr>
            <w:r w:rsidRPr="00814A1B">
              <w:rPr>
                <w:rFonts w:cs="Tahoma"/>
                <w:sz w:val="22"/>
              </w:rPr>
              <w:t>National Museums and Heritage Act, 2006</w:t>
            </w:r>
          </w:p>
          <w:p w14:paraId="04A4EC5A" w14:textId="77777777" w:rsidR="00EE2BEF" w:rsidRPr="00814A1B" w:rsidRDefault="00EE2BEF" w:rsidP="008A6D9D">
            <w:pPr>
              <w:rPr>
                <w:rFonts w:cs="Tahoma"/>
                <w:sz w:val="22"/>
              </w:rPr>
            </w:pPr>
          </w:p>
        </w:tc>
        <w:tc>
          <w:tcPr>
            <w:tcW w:w="0" w:type="auto"/>
            <w:shd w:val="clear" w:color="auto" w:fill="auto"/>
          </w:tcPr>
          <w:p w14:paraId="460BE31B" w14:textId="77777777" w:rsidR="00EE2BEF" w:rsidRPr="00814A1B" w:rsidRDefault="00EE2BEF" w:rsidP="008A6D9D">
            <w:pPr>
              <w:rPr>
                <w:rFonts w:cs="Tahoma"/>
                <w:sz w:val="22"/>
              </w:rPr>
            </w:pPr>
            <w:r w:rsidRPr="00814A1B">
              <w:rPr>
                <w:rFonts w:cs="Tahoma"/>
                <w:sz w:val="22"/>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0" w:type="auto"/>
            <w:shd w:val="clear" w:color="auto" w:fill="auto"/>
          </w:tcPr>
          <w:p w14:paraId="5114554E" w14:textId="77777777" w:rsidR="00EE2BEF" w:rsidRPr="00814A1B" w:rsidRDefault="00EE2BEF" w:rsidP="008A6D9D">
            <w:pPr>
              <w:rPr>
                <w:rFonts w:cs="Tahoma"/>
                <w:sz w:val="22"/>
              </w:rPr>
            </w:pPr>
            <w:r w:rsidRPr="00814A1B">
              <w:rPr>
                <w:rFonts w:cs="Tahoma"/>
                <w:sz w:val="22"/>
              </w:rPr>
              <w:t>During implementation of the project, the Act will be followed in the event of case of chance find of cultural heritage on the proposed site</w:t>
            </w:r>
          </w:p>
        </w:tc>
      </w:tr>
      <w:tr w:rsidR="00EE2BEF" w:rsidRPr="00960BFF" w14:paraId="7632CE8E" w14:textId="77777777" w:rsidTr="0025335C">
        <w:trPr>
          <w:trHeight w:val="52"/>
        </w:trPr>
        <w:tc>
          <w:tcPr>
            <w:tcW w:w="747" w:type="dxa"/>
            <w:shd w:val="clear" w:color="auto" w:fill="auto"/>
          </w:tcPr>
          <w:p w14:paraId="2E1D4FED"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59006F9" w14:textId="77777777" w:rsidR="00EE2BEF" w:rsidRPr="00814A1B" w:rsidRDefault="00EE2BEF" w:rsidP="008A6D9D">
            <w:pPr>
              <w:rPr>
                <w:rFonts w:cs="Tahoma"/>
                <w:sz w:val="22"/>
              </w:rPr>
            </w:pPr>
            <w:r w:rsidRPr="00814A1B">
              <w:rPr>
                <w:rFonts w:cs="Tahoma"/>
                <w:sz w:val="22"/>
              </w:rPr>
              <w:t xml:space="preserve">The Prevention, Protection and Assistance to Internally Displaced Persons and Affected Communities Act, 2012 </w:t>
            </w:r>
          </w:p>
        </w:tc>
        <w:tc>
          <w:tcPr>
            <w:tcW w:w="0" w:type="auto"/>
            <w:shd w:val="clear" w:color="auto" w:fill="auto"/>
          </w:tcPr>
          <w:p w14:paraId="71684A0F" w14:textId="77777777" w:rsidR="00EE2BEF" w:rsidRPr="00814A1B" w:rsidRDefault="00EE2BEF" w:rsidP="008A6D9D">
            <w:pPr>
              <w:rPr>
                <w:rFonts w:cs="Tahoma"/>
                <w:sz w:val="22"/>
              </w:rPr>
            </w:pPr>
            <w:r w:rsidRPr="00814A1B">
              <w:rPr>
                <w:rFonts w:cs="Tahoma"/>
                <w:sz w:val="22"/>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0" w:type="auto"/>
            <w:shd w:val="clear" w:color="auto" w:fill="auto"/>
          </w:tcPr>
          <w:p w14:paraId="48EE05DA" w14:textId="77777777" w:rsidR="00EE2BEF" w:rsidRPr="00814A1B" w:rsidRDefault="00EE2BEF" w:rsidP="008A6D9D">
            <w:pPr>
              <w:rPr>
                <w:rFonts w:cs="Tahoma"/>
                <w:sz w:val="22"/>
              </w:rPr>
            </w:pPr>
            <w:r w:rsidRPr="00814A1B">
              <w:rPr>
                <w:rFonts w:cs="Tahoma"/>
                <w:sz w:val="22"/>
              </w:rPr>
              <w:t xml:space="preserve">According to this Act, displacement in projects should be avoided to the extent possible and implementation of KOSAP sub-projects will adhere to this requirement. </w:t>
            </w:r>
          </w:p>
          <w:p w14:paraId="6E636551" w14:textId="77777777" w:rsidR="00EE2BEF" w:rsidRPr="00814A1B" w:rsidRDefault="00EE2BEF" w:rsidP="008A6D9D">
            <w:pPr>
              <w:rPr>
                <w:rFonts w:cs="Tahoma"/>
                <w:sz w:val="22"/>
              </w:rPr>
            </w:pPr>
          </w:p>
        </w:tc>
      </w:tr>
      <w:tr w:rsidR="00EE2BEF" w:rsidRPr="00960BFF" w14:paraId="421CA3D2" w14:textId="77777777" w:rsidTr="0025335C">
        <w:trPr>
          <w:trHeight w:val="52"/>
        </w:trPr>
        <w:tc>
          <w:tcPr>
            <w:tcW w:w="747" w:type="dxa"/>
            <w:shd w:val="clear" w:color="auto" w:fill="auto"/>
          </w:tcPr>
          <w:p w14:paraId="162B20CA"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0F959AF6" w14:textId="77777777" w:rsidR="00EE2BEF" w:rsidRPr="00814A1B" w:rsidRDefault="00EE2BEF" w:rsidP="008A6D9D">
            <w:pPr>
              <w:rPr>
                <w:rFonts w:cs="Tahoma"/>
                <w:sz w:val="22"/>
              </w:rPr>
            </w:pPr>
            <w:r w:rsidRPr="00814A1B">
              <w:rPr>
                <w:rFonts w:cs="Tahoma"/>
                <w:sz w:val="22"/>
              </w:rPr>
              <w:t>County Government Act, 2012</w:t>
            </w:r>
          </w:p>
          <w:p w14:paraId="79667DF8" w14:textId="77777777" w:rsidR="00EE2BEF" w:rsidRPr="00814A1B" w:rsidRDefault="00EE2BEF" w:rsidP="008A6D9D">
            <w:pPr>
              <w:rPr>
                <w:rFonts w:cs="Tahoma"/>
                <w:sz w:val="22"/>
              </w:rPr>
            </w:pPr>
          </w:p>
        </w:tc>
        <w:tc>
          <w:tcPr>
            <w:tcW w:w="0" w:type="auto"/>
            <w:shd w:val="clear" w:color="auto" w:fill="auto"/>
          </w:tcPr>
          <w:p w14:paraId="6BFB928B" w14:textId="77777777" w:rsidR="00EE2BEF" w:rsidRPr="00814A1B" w:rsidRDefault="00EE2BEF" w:rsidP="008A6D9D">
            <w:pPr>
              <w:rPr>
                <w:rFonts w:cs="Tahoma"/>
                <w:sz w:val="22"/>
              </w:rPr>
            </w:pPr>
            <w:r w:rsidRPr="00814A1B">
              <w:rPr>
                <w:rFonts w:cs="Tahoma"/>
                <w:sz w:val="22"/>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2D31DDA7" w14:textId="77777777" w:rsidR="00EE2BEF" w:rsidRPr="00814A1B" w:rsidRDefault="00EE2BEF" w:rsidP="008A6D9D">
            <w:pPr>
              <w:rPr>
                <w:rFonts w:cs="Tahoma"/>
                <w:sz w:val="22"/>
              </w:rPr>
            </w:pPr>
            <w:r w:rsidRPr="00814A1B">
              <w:rPr>
                <w:rFonts w:cs="Tahoma"/>
                <w:sz w:val="22"/>
              </w:rPr>
              <w:t>This Act gives guideline on planning in the County and especially the partnership in development between the National Government and other investors</w:t>
            </w:r>
          </w:p>
        </w:tc>
        <w:tc>
          <w:tcPr>
            <w:tcW w:w="0" w:type="auto"/>
            <w:shd w:val="clear" w:color="auto" w:fill="auto"/>
          </w:tcPr>
          <w:p w14:paraId="6D110C95" w14:textId="4C35B42F" w:rsidR="00EE2BEF" w:rsidRPr="00814A1B" w:rsidRDefault="00EE2BEF" w:rsidP="008A6D9D">
            <w:pPr>
              <w:rPr>
                <w:rFonts w:cs="Tahoma"/>
                <w:sz w:val="22"/>
              </w:rPr>
            </w:pPr>
            <w:r w:rsidRPr="00814A1B">
              <w:rPr>
                <w:rFonts w:cs="Tahoma"/>
                <w:sz w:val="22"/>
              </w:rPr>
              <w:t xml:space="preserve">In complying with this requirement, the ESIA team held </w:t>
            </w:r>
            <w:r w:rsidR="00F03872" w:rsidRPr="00814A1B">
              <w:rPr>
                <w:rFonts w:cs="Tahoma"/>
                <w:sz w:val="22"/>
              </w:rPr>
              <w:t>consultations on</w:t>
            </w:r>
            <w:r w:rsidRPr="00814A1B">
              <w:rPr>
                <w:rFonts w:cs="Tahoma"/>
                <w:sz w:val="22"/>
              </w:rPr>
              <w:t xml:space="preserve"> the project with the County Government of Kwale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EE2BEF" w:rsidRPr="00960BFF" w14:paraId="7D84F6D3" w14:textId="77777777" w:rsidTr="0025335C">
        <w:trPr>
          <w:trHeight w:val="52"/>
        </w:trPr>
        <w:tc>
          <w:tcPr>
            <w:tcW w:w="747" w:type="dxa"/>
            <w:shd w:val="clear" w:color="auto" w:fill="auto"/>
          </w:tcPr>
          <w:p w14:paraId="5FC57426"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3505ACDF" w14:textId="77777777" w:rsidR="00EE2BEF" w:rsidRPr="00814A1B" w:rsidRDefault="00EE2BEF" w:rsidP="008A6D9D">
            <w:pPr>
              <w:rPr>
                <w:rFonts w:cs="Tahoma"/>
                <w:sz w:val="22"/>
              </w:rPr>
            </w:pPr>
            <w:r w:rsidRPr="00814A1B">
              <w:rPr>
                <w:rFonts w:cs="Tahoma"/>
                <w:sz w:val="22"/>
              </w:rPr>
              <w:t>The Sexual Offenses Act 2006</w:t>
            </w:r>
          </w:p>
          <w:p w14:paraId="35C5C366" w14:textId="77777777" w:rsidR="00EE2BEF" w:rsidRPr="00814A1B" w:rsidRDefault="00EE2BEF" w:rsidP="008A6D9D">
            <w:pPr>
              <w:rPr>
                <w:rFonts w:cs="Tahoma"/>
                <w:sz w:val="22"/>
              </w:rPr>
            </w:pPr>
          </w:p>
        </w:tc>
        <w:tc>
          <w:tcPr>
            <w:tcW w:w="0" w:type="auto"/>
            <w:shd w:val="clear" w:color="auto" w:fill="auto"/>
          </w:tcPr>
          <w:p w14:paraId="7EE5F877" w14:textId="433E7877" w:rsidR="00EE2BEF" w:rsidRPr="00814A1B" w:rsidRDefault="00EE2BEF" w:rsidP="008A6D9D">
            <w:pPr>
              <w:rPr>
                <w:rFonts w:cs="Tahoma"/>
                <w:sz w:val="22"/>
              </w:rPr>
            </w:pPr>
            <w:r w:rsidRPr="00814A1B">
              <w:rPr>
                <w:rFonts w:cs="Tahoma"/>
                <w:sz w:val="22"/>
              </w:rPr>
              <w:t xml:space="preserve">This is a comprehensive law that criminalizes a wide range of </w:t>
            </w:r>
            <w:r w:rsidR="00F03872" w:rsidRPr="00814A1B">
              <w:rPr>
                <w:rFonts w:cs="Tahoma"/>
                <w:sz w:val="22"/>
              </w:rPr>
              <w:t>behaviours</w:t>
            </w:r>
            <w:r w:rsidRPr="00814A1B">
              <w:rPr>
                <w:rFonts w:cs="Tahoma"/>
                <w:sz w:val="22"/>
              </w:rPr>
              <w:t xml:space="preserve">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0" w:type="auto"/>
            <w:shd w:val="clear" w:color="auto" w:fill="auto"/>
          </w:tcPr>
          <w:p w14:paraId="5779FA52" w14:textId="7DB41D09" w:rsidR="00EE2BEF" w:rsidRPr="00814A1B" w:rsidRDefault="00EE2BEF" w:rsidP="008A6D9D">
            <w:pPr>
              <w:rPr>
                <w:rFonts w:cs="Tahoma"/>
                <w:sz w:val="22"/>
              </w:rPr>
            </w:pPr>
            <w:r w:rsidRPr="00814A1B">
              <w:rPr>
                <w:rFonts w:cs="Tahoma"/>
                <w:sz w:val="22"/>
              </w:rPr>
              <w:t>Implementation of a project creates changes in a community in which it is implemented and i</w:t>
            </w:r>
            <w:r w:rsidR="00B86D2C" w:rsidRPr="00814A1B">
              <w:rPr>
                <w:rFonts w:cs="Tahoma"/>
                <w:sz w:val="22"/>
              </w:rPr>
              <w:t>t</w:t>
            </w:r>
            <w:r w:rsidRPr="00814A1B">
              <w:rPr>
                <w:rFonts w:cs="Tahoma"/>
                <w:sz w:val="22"/>
              </w:rPr>
              <w:t xml:space="preserve"> has potential to cause shifts in power dynamics between community members and within households. For instance, male jealousy is a key driver of Gender Based Violence (GBV) which can be triggered by </w:t>
            </w:r>
            <w:r w:rsidR="00F03872" w:rsidRPr="00814A1B">
              <w:rPr>
                <w:rFonts w:cs="Tahoma"/>
                <w:sz w:val="22"/>
              </w:rPr>
              <w:t>labour</w:t>
            </w:r>
            <w:r w:rsidRPr="00814A1B">
              <w:rPr>
                <w:rFonts w:cs="Tahoma"/>
                <w:sz w:val="22"/>
              </w:rPr>
              <w:t xml:space="preserve"> influx on a project when workers are believed to be interacting with community women. Hence, abusive </w:t>
            </w:r>
            <w:r w:rsidR="00F03872" w:rsidRPr="00814A1B">
              <w:rPr>
                <w:rFonts w:cs="Tahoma"/>
                <w:sz w:val="22"/>
              </w:rPr>
              <w:t>behaviour</w:t>
            </w:r>
            <w:r w:rsidRPr="00814A1B">
              <w:rPr>
                <w:rFonts w:cs="Tahoma"/>
                <w:sz w:val="22"/>
              </w:rPr>
              <w:t xml:space="preserve"> can occur not only between project-related staff and those living in and around the project site, but also within the homes of those affected by the project. </w:t>
            </w:r>
          </w:p>
        </w:tc>
      </w:tr>
      <w:tr w:rsidR="00EE2BEF" w:rsidRPr="00960BFF" w14:paraId="2486A08D" w14:textId="77777777" w:rsidTr="0025335C">
        <w:trPr>
          <w:trHeight w:val="52"/>
        </w:trPr>
        <w:tc>
          <w:tcPr>
            <w:tcW w:w="747" w:type="dxa"/>
            <w:shd w:val="clear" w:color="auto" w:fill="auto"/>
          </w:tcPr>
          <w:p w14:paraId="70FDF117"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5916E3AF" w14:textId="77777777" w:rsidR="00EE2BEF" w:rsidRPr="00814A1B" w:rsidRDefault="00EE2BEF" w:rsidP="008A6D9D">
            <w:pPr>
              <w:rPr>
                <w:rFonts w:cs="Tahoma"/>
                <w:sz w:val="22"/>
              </w:rPr>
            </w:pPr>
            <w:r w:rsidRPr="00814A1B">
              <w:rPr>
                <w:rFonts w:cs="Tahoma"/>
                <w:sz w:val="22"/>
              </w:rPr>
              <w:t xml:space="preserve">The Children Act, 2012 </w:t>
            </w:r>
          </w:p>
          <w:p w14:paraId="5E2992CE" w14:textId="77777777" w:rsidR="00EE2BEF" w:rsidRPr="00814A1B" w:rsidRDefault="00EE2BEF" w:rsidP="008A6D9D">
            <w:pPr>
              <w:rPr>
                <w:rFonts w:cs="Tahoma"/>
                <w:sz w:val="22"/>
              </w:rPr>
            </w:pPr>
          </w:p>
        </w:tc>
        <w:tc>
          <w:tcPr>
            <w:tcW w:w="0" w:type="auto"/>
            <w:shd w:val="clear" w:color="auto" w:fill="auto"/>
          </w:tcPr>
          <w:p w14:paraId="7BF1C7B1" w14:textId="2347B877" w:rsidR="00EE2BEF" w:rsidRPr="00814A1B" w:rsidRDefault="00EE2BEF" w:rsidP="008A6D9D">
            <w:pPr>
              <w:rPr>
                <w:rFonts w:cs="Tahoma"/>
                <w:sz w:val="22"/>
              </w:rPr>
            </w:pPr>
            <w:r w:rsidRPr="00814A1B">
              <w:rPr>
                <w:rFonts w:cs="Tahoma"/>
                <w:sz w:val="22"/>
              </w:rPr>
              <w:t xml:space="preserve">Part 2 of the Act denotes the rights of the children and their welfare shall be protected from child </w:t>
            </w:r>
            <w:r w:rsidR="00F03872" w:rsidRPr="00814A1B">
              <w:rPr>
                <w:rFonts w:cs="Tahoma"/>
                <w:sz w:val="22"/>
              </w:rPr>
              <w:t>labour</w:t>
            </w:r>
            <w:r w:rsidRPr="00814A1B">
              <w:rPr>
                <w:rFonts w:cs="Tahoma"/>
                <w:sz w:val="22"/>
              </w:rPr>
              <w:t xml:space="preserve">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0586CFDC" w14:textId="77777777" w:rsidR="00EE2BEF" w:rsidRPr="00814A1B" w:rsidRDefault="00EE2BEF" w:rsidP="008A6D9D">
            <w:pPr>
              <w:rPr>
                <w:rFonts w:cs="Tahoma"/>
                <w:sz w:val="22"/>
              </w:rPr>
            </w:pPr>
            <w:r w:rsidRPr="00814A1B">
              <w:rPr>
                <w:rFonts w:cs="Tahoma"/>
                <w:sz w:val="22"/>
              </w:rPr>
              <w:t>The Act also notes that a shall be protected from sexual exploitation and use in prostitution, inducement or coercion to engage in any sexual activity, and exposure to obscene materials.</w:t>
            </w:r>
          </w:p>
        </w:tc>
        <w:tc>
          <w:tcPr>
            <w:tcW w:w="0" w:type="auto"/>
            <w:shd w:val="clear" w:color="auto" w:fill="auto"/>
          </w:tcPr>
          <w:p w14:paraId="1FE0D675" w14:textId="77777777" w:rsidR="00EE2BEF" w:rsidRPr="00814A1B" w:rsidRDefault="00EE2BEF" w:rsidP="008A6D9D">
            <w:pPr>
              <w:rPr>
                <w:rFonts w:cs="Tahoma"/>
                <w:sz w:val="22"/>
              </w:rPr>
            </w:pPr>
            <w:r w:rsidRPr="00814A1B">
              <w:rPr>
                <w:rFonts w:cs="Tahoma"/>
                <w:sz w:val="22"/>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0F900E70" w14:textId="77777777" w:rsidR="00EE2BEF" w:rsidRPr="00814A1B" w:rsidRDefault="00EE2BEF" w:rsidP="008A6D9D">
            <w:pPr>
              <w:rPr>
                <w:rFonts w:cs="Tahoma"/>
                <w:sz w:val="22"/>
              </w:rPr>
            </w:pPr>
          </w:p>
        </w:tc>
      </w:tr>
      <w:tr w:rsidR="00EE2BEF" w:rsidRPr="00960BFF" w14:paraId="7AD6D215" w14:textId="77777777" w:rsidTr="0025335C">
        <w:trPr>
          <w:trHeight w:val="52"/>
        </w:trPr>
        <w:tc>
          <w:tcPr>
            <w:tcW w:w="747" w:type="dxa"/>
            <w:shd w:val="clear" w:color="auto" w:fill="auto"/>
          </w:tcPr>
          <w:p w14:paraId="5BCA0E19" w14:textId="77777777" w:rsidR="00EE2BEF" w:rsidRPr="00814A1B" w:rsidRDefault="00EE2BEF">
            <w:pPr>
              <w:numPr>
                <w:ilvl w:val="0"/>
                <w:numId w:val="149"/>
              </w:numPr>
              <w:overflowPunct w:val="0"/>
              <w:autoSpaceDE w:val="0"/>
              <w:autoSpaceDN w:val="0"/>
              <w:adjustRightInd w:val="0"/>
              <w:contextualSpacing/>
              <w:textAlignment w:val="baseline"/>
              <w:rPr>
                <w:rFonts w:eastAsia="Calibri" w:cs="Tahoma"/>
                <w:sz w:val="22"/>
              </w:rPr>
            </w:pPr>
          </w:p>
        </w:tc>
        <w:tc>
          <w:tcPr>
            <w:tcW w:w="0" w:type="auto"/>
            <w:shd w:val="clear" w:color="auto" w:fill="auto"/>
          </w:tcPr>
          <w:p w14:paraId="718BBCDB" w14:textId="77777777" w:rsidR="00EE2BEF" w:rsidRPr="00814A1B" w:rsidRDefault="00EE2BEF" w:rsidP="008A6D9D">
            <w:pPr>
              <w:rPr>
                <w:rFonts w:cs="Tahoma"/>
                <w:sz w:val="22"/>
              </w:rPr>
            </w:pPr>
            <w:r w:rsidRPr="00814A1B">
              <w:rPr>
                <w:rFonts w:cs="Tahoma"/>
                <w:sz w:val="22"/>
              </w:rPr>
              <w:t xml:space="preserve">Persons with Disability Act, Chapter 133 </w:t>
            </w:r>
          </w:p>
          <w:p w14:paraId="18D90D5B" w14:textId="77777777" w:rsidR="00EE2BEF" w:rsidRPr="00814A1B" w:rsidRDefault="00EE2BEF" w:rsidP="008A6D9D">
            <w:pPr>
              <w:rPr>
                <w:rFonts w:cs="Tahoma"/>
                <w:sz w:val="22"/>
              </w:rPr>
            </w:pPr>
          </w:p>
        </w:tc>
        <w:tc>
          <w:tcPr>
            <w:tcW w:w="0" w:type="auto"/>
            <w:shd w:val="clear" w:color="auto" w:fill="auto"/>
          </w:tcPr>
          <w:p w14:paraId="59E20FD5" w14:textId="77777777" w:rsidR="00EE2BEF" w:rsidRPr="00814A1B" w:rsidRDefault="00EE2BEF" w:rsidP="008A6D9D">
            <w:pPr>
              <w:rPr>
                <w:rFonts w:cs="Tahoma"/>
                <w:color w:val="000000"/>
                <w:sz w:val="22"/>
              </w:rPr>
            </w:pPr>
            <w:r w:rsidRPr="00814A1B">
              <w:rPr>
                <w:rFonts w:cs="Tahoma"/>
                <w:color w:val="000000"/>
                <w:sz w:val="22"/>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0" w:type="auto"/>
            <w:shd w:val="clear" w:color="auto" w:fill="auto"/>
          </w:tcPr>
          <w:p w14:paraId="50864BEC" w14:textId="77777777" w:rsidR="00EE2BEF" w:rsidRPr="00814A1B" w:rsidRDefault="00EE2BEF" w:rsidP="008A6D9D">
            <w:pPr>
              <w:rPr>
                <w:rFonts w:cs="Tahoma"/>
                <w:color w:val="000000"/>
                <w:sz w:val="22"/>
              </w:rPr>
            </w:pPr>
            <w:r w:rsidRPr="00814A1B">
              <w:rPr>
                <w:rFonts w:cs="Tahoma"/>
                <w:color w:val="000000"/>
                <w:sz w:val="22"/>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4B1B8C01" w14:textId="77777777" w:rsidR="00EE2BEF" w:rsidRPr="00814A1B" w:rsidRDefault="00EE2BEF" w:rsidP="008A6D9D">
            <w:pPr>
              <w:rPr>
                <w:rFonts w:cs="Tahoma"/>
                <w:sz w:val="22"/>
              </w:rPr>
            </w:pPr>
          </w:p>
        </w:tc>
      </w:tr>
      <w:bookmarkEnd w:id="445"/>
    </w:tbl>
    <w:p w14:paraId="111FC16C" w14:textId="77777777" w:rsidR="00AB6C68" w:rsidRPr="00814A1B" w:rsidRDefault="00AB6C68" w:rsidP="008A6D9D">
      <w:pPr>
        <w:rPr>
          <w:rFonts w:cs="Tahoma"/>
          <w:sz w:val="22"/>
        </w:rPr>
        <w:sectPr w:rsidR="00AB6C68" w:rsidRPr="00814A1B" w:rsidSect="004255D9">
          <w:pgSz w:w="15840" w:h="12240" w:orient="landscape" w:code="1"/>
          <w:pgMar w:top="1440" w:right="1440" w:bottom="1440" w:left="703" w:header="720" w:footer="720" w:gutter="0"/>
          <w:pgNumType w:chapStyle="1"/>
          <w:cols w:space="720"/>
          <w:docGrid w:linePitch="360"/>
        </w:sectPr>
      </w:pPr>
    </w:p>
    <w:p w14:paraId="0779D408" w14:textId="67C7DF37" w:rsidR="00AB6C68" w:rsidRPr="00814A1B" w:rsidRDefault="00AB6C68" w:rsidP="008A6D9D">
      <w:pPr>
        <w:pStyle w:val="USBodyText"/>
        <w:rPr>
          <w:rFonts w:ascii="Tahoma" w:hAnsi="Tahoma" w:cs="Tahoma"/>
          <w:sz w:val="22"/>
        </w:rPr>
      </w:pPr>
    </w:p>
    <w:p w14:paraId="33DCF0FB" w14:textId="440073AB" w:rsidR="00C3179C" w:rsidRPr="00814A1B" w:rsidRDefault="00AB6C68" w:rsidP="00677281">
      <w:pPr>
        <w:pStyle w:val="Heading2"/>
        <w:rPr>
          <w:sz w:val="22"/>
          <w:szCs w:val="22"/>
        </w:rPr>
      </w:pPr>
      <w:bookmarkStart w:id="452" w:name="_Toc105156759"/>
      <w:bookmarkStart w:id="453" w:name="_Toc148535856"/>
      <w:r w:rsidRPr="00814A1B">
        <w:rPr>
          <w:sz w:val="22"/>
          <w:szCs w:val="22"/>
        </w:rPr>
        <w:t xml:space="preserve">World Bank </w:t>
      </w:r>
      <w:bookmarkEnd w:id="452"/>
      <w:r w:rsidR="00C3179C" w:rsidRPr="00814A1B">
        <w:rPr>
          <w:sz w:val="22"/>
          <w:szCs w:val="22"/>
        </w:rPr>
        <w:t>ENVIRONMENTAL AND SOCIAL SAFEQUARDS POLICIES</w:t>
      </w:r>
      <w:bookmarkEnd w:id="453"/>
    </w:p>
    <w:p w14:paraId="483A08C6" w14:textId="77777777" w:rsidR="00C3179C" w:rsidRPr="00814A1B" w:rsidRDefault="00C3179C" w:rsidP="008A6D9D">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756F7DF3" w14:textId="77777777" w:rsidR="00C3179C" w:rsidRPr="00814A1B" w:rsidRDefault="00C3179C" w:rsidP="008A6D9D">
      <w:pPr>
        <w:shd w:val="clear" w:color="auto" w:fill="FFFFFF" w:themeFill="background1"/>
        <w:autoSpaceDE w:val="0"/>
        <w:autoSpaceDN w:val="0"/>
        <w:adjustRightInd w:val="0"/>
        <w:rPr>
          <w:rFonts w:eastAsia="DengXian" w:cs="Tahoma"/>
          <w:color w:val="000000"/>
          <w:sz w:val="22"/>
          <w:lang w:val="en-US" w:eastAsia="en-US"/>
        </w:rPr>
      </w:pPr>
    </w:p>
    <w:p w14:paraId="513FD44E" w14:textId="77777777" w:rsidR="00C3179C" w:rsidRPr="00814A1B" w:rsidRDefault="00C3179C" w:rsidP="008A6D9D">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The Safeguard Policies aims at improving decision making, to ensure that project options under consideration are sound and sustainable, and that potentially affected people have been properly consulted. </w:t>
      </w:r>
    </w:p>
    <w:p w14:paraId="7BE62C2F" w14:textId="77777777" w:rsidR="00C3179C" w:rsidRPr="00814A1B" w:rsidRDefault="00C3179C" w:rsidP="008A6D9D">
      <w:pPr>
        <w:widowControl w:val="0"/>
        <w:autoSpaceDE w:val="0"/>
        <w:autoSpaceDN w:val="0"/>
        <w:adjustRightInd w:val="0"/>
        <w:rPr>
          <w:rFonts w:cs="Tahoma"/>
          <w:sz w:val="22"/>
          <w:lang w:val="de-DE"/>
        </w:rPr>
      </w:pPr>
    </w:p>
    <w:p w14:paraId="678CB14D" w14:textId="54C565BD" w:rsidR="00AB6C68" w:rsidRPr="00814A1B" w:rsidRDefault="00AB6C68" w:rsidP="008A6D9D">
      <w:pPr>
        <w:widowControl w:val="0"/>
        <w:autoSpaceDE w:val="0"/>
        <w:autoSpaceDN w:val="0"/>
        <w:adjustRightInd w:val="0"/>
        <w:rPr>
          <w:rFonts w:cs="Tahoma"/>
          <w:sz w:val="22"/>
          <w:lang w:val="de-DE"/>
        </w:rPr>
      </w:pPr>
      <w:r w:rsidRPr="00814A1B">
        <w:rPr>
          <w:rFonts w:cs="Tahoma"/>
          <w:sz w:val="22"/>
          <w:lang w:val="de-DE"/>
        </w:rPr>
        <w:t>The table 3-2 below shows the applicability of World Bank Operational OPs to the proposed project in Kwa Dzombo site;</w:t>
      </w:r>
    </w:p>
    <w:p w14:paraId="1B7ABCBA" w14:textId="77777777" w:rsidR="00AB6C68" w:rsidRPr="00814A1B" w:rsidRDefault="00AB6C68" w:rsidP="008A6D9D">
      <w:pPr>
        <w:widowControl w:val="0"/>
        <w:autoSpaceDE w:val="0"/>
        <w:autoSpaceDN w:val="0"/>
        <w:adjustRightInd w:val="0"/>
        <w:rPr>
          <w:rFonts w:cs="Tahoma"/>
          <w:sz w:val="22"/>
          <w:lang w:val="de-DE"/>
        </w:rPr>
      </w:pPr>
    </w:p>
    <w:p w14:paraId="4EA6F8AC" w14:textId="2E817733" w:rsidR="00AB6C68" w:rsidRPr="00814A1B" w:rsidRDefault="00AB6C68" w:rsidP="008A6D9D">
      <w:pPr>
        <w:keepNext/>
        <w:spacing w:after="60"/>
        <w:ind w:left="2268" w:hanging="1134"/>
        <w:rPr>
          <w:rFonts w:cs="Tahoma"/>
          <w:b/>
          <w:sz w:val="22"/>
        </w:rPr>
      </w:pPr>
      <w:bookmarkStart w:id="454" w:name="_Toc105156889"/>
      <w:bookmarkStart w:id="455" w:name="_Toc148536044"/>
      <w:r w:rsidRPr="00814A1B">
        <w:rPr>
          <w:rFonts w:cs="Tahoma"/>
          <w:b/>
          <w:sz w:val="22"/>
        </w:rPr>
        <w:t xml:space="preserve">Table </w:t>
      </w:r>
      <w:r w:rsidRPr="00814A1B">
        <w:rPr>
          <w:rFonts w:cs="Tahoma"/>
          <w:b/>
          <w:sz w:val="22"/>
        </w:rPr>
        <w:fldChar w:fldCharType="begin"/>
      </w:r>
      <w:r w:rsidRPr="00814A1B">
        <w:rPr>
          <w:rFonts w:cs="Tahoma"/>
          <w:b/>
          <w:sz w:val="22"/>
        </w:rPr>
        <w:instrText xml:space="preserve"> STYLEREF 1 \s </w:instrText>
      </w:r>
      <w:r w:rsidRPr="00814A1B">
        <w:rPr>
          <w:rFonts w:cs="Tahoma"/>
          <w:b/>
          <w:sz w:val="22"/>
        </w:rPr>
        <w:fldChar w:fldCharType="separate"/>
      </w:r>
      <w:r w:rsidR="004E4351" w:rsidRPr="00814A1B">
        <w:rPr>
          <w:rFonts w:cs="Tahoma"/>
          <w:b/>
          <w:noProof/>
          <w:sz w:val="22"/>
        </w:rPr>
        <w:t>3</w:t>
      </w:r>
      <w:r w:rsidRPr="00814A1B">
        <w:rPr>
          <w:rFonts w:cs="Tahoma"/>
          <w:b/>
          <w:sz w:val="22"/>
        </w:rPr>
        <w:fldChar w:fldCharType="end"/>
      </w:r>
      <w:r w:rsidRPr="00814A1B">
        <w:rPr>
          <w:rFonts w:cs="Tahoma"/>
          <w:b/>
          <w:sz w:val="22"/>
        </w:rPr>
        <w:noBreakHyphen/>
      </w:r>
      <w:r w:rsidRPr="00814A1B">
        <w:rPr>
          <w:rFonts w:cs="Tahoma"/>
          <w:b/>
          <w:sz w:val="22"/>
        </w:rPr>
        <w:fldChar w:fldCharType="begin"/>
      </w:r>
      <w:r w:rsidRPr="00814A1B">
        <w:rPr>
          <w:rFonts w:cs="Tahoma"/>
          <w:b/>
          <w:sz w:val="22"/>
        </w:rPr>
        <w:instrText xml:space="preserve"> SEQ Table \* ARABIC \s 1 </w:instrText>
      </w:r>
      <w:r w:rsidRPr="00814A1B">
        <w:rPr>
          <w:rFonts w:cs="Tahoma"/>
          <w:b/>
          <w:sz w:val="22"/>
        </w:rPr>
        <w:fldChar w:fldCharType="separate"/>
      </w:r>
      <w:r w:rsidR="004E4351" w:rsidRPr="00814A1B">
        <w:rPr>
          <w:rFonts w:cs="Tahoma"/>
          <w:b/>
          <w:noProof/>
          <w:sz w:val="22"/>
        </w:rPr>
        <w:t>2</w:t>
      </w:r>
      <w:r w:rsidRPr="00814A1B">
        <w:rPr>
          <w:rFonts w:cs="Tahoma"/>
          <w:b/>
          <w:sz w:val="22"/>
        </w:rPr>
        <w:fldChar w:fldCharType="end"/>
      </w:r>
      <w:r w:rsidRPr="00814A1B">
        <w:rPr>
          <w:rFonts w:cs="Tahoma"/>
          <w:b/>
          <w:sz w:val="22"/>
        </w:rPr>
        <w:t>: World Bank Operational Ops</w:t>
      </w:r>
      <w:bookmarkEnd w:id="454"/>
      <w:bookmarkEnd w:id="45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9"/>
        <w:gridCol w:w="1852"/>
        <w:gridCol w:w="3422"/>
        <w:gridCol w:w="3277"/>
      </w:tblGrid>
      <w:tr w:rsidR="00AB6C68" w:rsidRPr="00960BFF" w14:paraId="06B10F03" w14:textId="77777777" w:rsidTr="004255D9">
        <w:tc>
          <w:tcPr>
            <w:tcW w:w="0" w:type="auto"/>
            <w:shd w:val="clear" w:color="auto" w:fill="D5DCE4"/>
          </w:tcPr>
          <w:p w14:paraId="769EB4CC" w14:textId="77777777" w:rsidR="00AB6C68" w:rsidRPr="00814A1B" w:rsidRDefault="00AB6C68" w:rsidP="008A6D9D">
            <w:pPr>
              <w:spacing w:line="240" w:lineRule="auto"/>
              <w:rPr>
                <w:rFonts w:cs="Tahoma"/>
                <w:b/>
                <w:bCs/>
                <w:sz w:val="22"/>
              </w:rPr>
            </w:pPr>
            <w:r w:rsidRPr="00814A1B">
              <w:rPr>
                <w:rFonts w:cs="Tahoma"/>
                <w:b/>
                <w:bCs/>
                <w:sz w:val="22"/>
              </w:rPr>
              <w:t>S.No.</w:t>
            </w:r>
          </w:p>
        </w:tc>
        <w:tc>
          <w:tcPr>
            <w:tcW w:w="0" w:type="auto"/>
            <w:shd w:val="clear" w:color="auto" w:fill="D5DCE4"/>
          </w:tcPr>
          <w:p w14:paraId="418AFFE7" w14:textId="77777777" w:rsidR="00AB6C68" w:rsidRPr="00814A1B" w:rsidRDefault="00AB6C68" w:rsidP="008A6D9D">
            <w:pPr>
              <w:spacing w:line="240" w:lineRule="auto"/>
              <w:rPr>
                <w:rFonts w:cs="Tahoma"/>
                <w:b/>
                <w:bCs/>
                <w:sz w:val="22"/>
              </w:rPr>
            </w:pPr>
            <w:r w:rsidRPr="00814A1B">
              <w:rPr>
                <w:rFonts w:cs="Tahoma"/>
                <w:b/>
                <w:bCs/>
                <w:sz w:val="22"/>
              </w:rPr>
              <w:t>Safeguard Policy</w:t>
            </w:r>
          </w:p>
        </w:tc>
        <w:tc>
          <w:tcPr>
            <w:tcW w:w="0" w:type="auto"/>
            <w:shd w:val="clear" w:color="auto" w:fill="D5DCE4"/>
          </w:tcPr>
          <w:p w14:paraId="0C881C42" w14:textId="77777777" w:rsidR="00AB6C68" w:rsidRPr="00814A1B" w:rsidRDefault="00AB6C68" w:rsidP="008A6D9D">
            <w:pPr>
              <w:spacing w:line="240" w:lineRule="auto"/>
              <w:rPr>
                <w:rFonts w:cs="Tahoma"/>
                <w:b/>
                <w:bCs/>
                <w:sz w:val="22"/>
              </w:rPr>
            </w:pPr>
            <w:r w:rsidRPr="00814A1B">
              <w:rPr>
                <w:rFonts w:cs="Tahoma"/>
                <w:b/>
                <w:bCs/>
                <w:sz w:val="22"/>
              </w:rPr>
              <w:t>Objective</w:t>
            </w:r>
          </w:p>
        </w:tc>
        <w:tc>
          <w:tcPr>
            <w:tcW w:w="0" w:type="auto"/>
            <w:shd w:val="clear" w:color="auto" w:fill="D5DCE4"/>
          </w:tcPr>
          <w:p w14:paraId="5CB0D38F" w14:textId="77777777" w:rsidR="00AB6C68" w:rsidRPr="00814A1B" w:rsidRDefault="00AB6C68" w:rsidP="008A6D9D">
            <w:pPr>
              <w:spacing w:line="240" w:lineRule="auto"/>
              <w:rPr>
                <w:rFonts w:cs="Tahoma"/>
                <w:b/>
                <w:bCs/>
                <w:sz w:val="22"/>
              </w:rPr>
            </w:pPr>
            <w:r w:rsidRPr="00814A1B">
              <w:rPr>
                <w:rFonts w:cs="Tahoma"/>
                <w:b/>
                <w:bCs/>
                <w:sz w:val="22"/>
              </w:rPr>
              <w:t>Applicability</w:t>
            </w:r>
          </w:p>
        </w:tc>
      </w:tr>
      <w:tr w:rsidR="00AB6C68" w:rsidRPr="00960BFF" w14:paraId="53788EE9" w14:textId="77777777" w:rsidTr="004255D9">
        <w:tc>
          <w:tcPr>
            <w:tcW w:w="0" w:type="auto"/>
            <w:shd w:val="clear" w:color="auto" w:fill="auto"/>
          </w:tcPr>
          <w:p w14:paraId="51999572" w14:textId="77777777" w:rsidR="00AB6C68" w:rsidRPr="00814A1B" w:rsidRDefault="00AB6C68">
            <w:pPr>
              <w:numPr>
                <w:ilvl w:val="0"/>
                <w:numId w:val="112"/>
              </w:numPr>
              <w:spacing w:line="240" w:lineRule="auto"/>
              <w:rPr>
                <w:rFonts w:cs="Tahoma"/>
                <w:sz w:val="22"/>
              </w:rPr>
            </w:pPr>
          </w:p>
        </w:tc>
        <w:tc>
          <w:tcPr>
            <w:tcW w:w="0" w:type="auto"/>
            <w:shd w:val="clear" w:color="auto" w:fill="auto"/>
          </w:tcPr>
          <w:p w14:paraId="0C070877" w14:textId="77777777" w:rsidR="00AB6C68" w:rsidRPr="00814A1B" w:rsidRDefault="00AB6C68" w:rsidP="008A6D9D">
            <w:pPr>
              <w:spacing w:line="240" w:lineRule="auto"/>
              <w:rPr>
                <w:rFonts w:cs="Tahoma"/>
                <w:color w:val="000000"/>
                <w:sz w:val="22"/>
              </w:rPr>
            </w:pPr>
            <w:r w:rsidRPr="00814A1B">
              <w:rPr>
                <w:rFonts w:cs="Tahoma"/>
                <w:color w:val="000000"/>
                <w:sz w:val="22"/>
              </w:rPr>
              <w:t>Environmental Assessment (Operational Policy, OP/BP 4.01)</w:t>
            </w:r>
          </w:p>
          <w:p w14:paraId="04DC6CBD" w14:textId="77777777" w:rsidR="00AB6C68" w:rsidRPr="00814A1B" w:rsidRDefault="00AB6C68" w:rsidP="008A6D9D">
            <w:pPr>
              <w:spacing w:line="240" w:lineRule="auto"/>
              <w:rPr>
                <w:rFonts w:cs="Tahoma"/>
                <w:color w:val="000000"/>
                <w:sz w:val="22"/>
              </w:rPr>
            </w:pPr>
          </w:p>
          <w:p w14:paraId="17444848" w14:textId="77777777" w:rsidR="00AB6C68" w:rsidRPr="00814A1B" w:rsidRDefault="00AB6C68" w:rsidP="008A6D9D">
            <w:pPr>
              <w:spacing w:line="240" w:lineRule="auto"/>
              <w:rPr>
                <w:rFonts w:cs="Tahoma"/>
                <w:color w:val="000000"/>
                <w:sz w:val="22"/>
              </w:rPr>
            </w:pPr>
          </w:p>
        </w:tc>
        <w:tc>
          <w:tcPr>
            <w:tcW w:w="0" w:type="auto"/>
            <w:shd w:val="clear" w:color="auto" w:fill="auto"/>
          </w:tcPr>
          <w:p w14:paraId="3195BFC8" w14:textId="77777777" w:rsidR="00AB6C68" w:rsidRPr="00814A1B" w:rsidRDefault="00AB6C68" w:rsidP="008A6D9D">
            <w:pPr>
              <w:spacing w:line="240" w:lineRule="auto"/>
              <w:rPr>
                <w:rFonts w:cs="Tahoma"/>
                <w:color w:val="000000"/>
                <w:sz w:val="22"/>
              </w:rPr>
            </w:pPr>
            <w:r w:rsidRPr="00814A1B">
              <w:rPr>
                <w:rFonts w:cs="Tahoma"/>
                <w:color w:val="000000"/>
                <w:sz w:val="22"/>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shd w:val="clear" w:color="auto" w:fill="auto"/>
          </w:tcPr>
          <w:p w14:paraId="58EB3C63" w14:textId="77777777" w:rsidR="00AB6C68" w:rsidRPr="00814A1B" w:rsidRDefault="00AB6C68" w:rsidP="008A6D9D">
            <w:pPr>
              <w:spacing w:line="240" w:lineRule="auto"/>
              <w:rPr>
                <w:rFonts w:cs="Tahoma"/>
                <w:color w:val="000000"/>
                <w:sz w:val="22"/>
              </w:rPr>
            </w:pPr>
            <w:r w:rsidRPr="00814A1B">
              <w:rPr>
                <w:rFonts w:cs="Tahoma"/>
                <w:color w:val="000000"/>
                <w:sz w:val="22"/>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AB6C68" w:rsidRPr="00960BFF" w14:paraId="0AA426B3" w14:textId="77777777" w:rsidTr="004255D9">
        <w:tc>
          <w:tcPr>
            <w:tcW w:w="0" w:type="auto"/>
            <w:shd w:val="clear" w:color="auto" w:fill="auto"/>
          </w:tcPr>
          <w:p w14:paraId="530F5E87" w14:textId="77777777" w:rsidR="00AB6C68" w:rsidRPr="00814A1B" w:rsidRDefault="00AB6C68">
            <w:pPr>
              <w:numPr>
                <w:ilvl w:val="0"/>
                <w:numId w:val="112"/>
              </w:numPr>
              <w:spacing w:line="240" w:lineRule="auto"/>
              <w:rPr>
                <w:rFonts w:cs="Tahoma"/>
                <w:sz w:val="22"/>
              </w:rPr>
            </w:pPr>
          </w:p>
        </w:tc>
        <w:tc>
          <w:tcPr>
            <w:tcW w:w="0" w:type="auto"/>
            <w:shd w:val="clear" w:color="auto" w:fill="auto"/>
          </w:tcPr>
          <w:p w14:paraId="0FAA51BD" w14:textId="77777777" w:rsidR="00AB6C68" w:rsidRPr="00814A1B" w:rsidRDefault="00AB6C68" w:rsidP="008A6D9D">
            <w:pPr>
              <w:spacing w:line="240" w:lineRule="auto"/>
              <w:rPr>
                <w:rFonts w:cs="Tahoma"/>
                <w:color w:val="000000"/>
                <w:sz w:val="22"/>
              </w:rPr>
            </w:pPr>
            <w:r w:rsidRPr="00814A1B">
              <w:rPr>
                <w:rFonts w:cs="Tahoma"/>
                <w:color w:val="000000"/>
                <w:sz w:val="22"/>
              </w:rPr>
              <w:t>Natural Habitats (Operational Policy, OP/BP 4.04)</w:t>
            </w:r>
          </w:p>
          <w:p w14:paraId="140E7A55" w14:textId="77777777" w:rsidR="00AB6C68" w:rsidRPr="00814A1B" w:rsidRDefault="00AB6C68" w:rsidP="008A6D9D">
            <w:pPr>
              <w:spacing w:line="240" w:lineRule="auto"/>
              <w:rPr>
                <w:rFonts w:cs="Tahoma"/>
                <w:color w:val="000000"/>
                <w:sz w:val="22"/>
              </w:rPr>
            </w:pPr>
          </w:p>
        </w:tc>
        <w:tc>
          <w:tcPr>
            <w:tcW w:w="0" w:type="auto"/>
            <w:shd w:val="clear" w:color="auto" w:fill="auto"/>
          </w:tcPr>
          <w:p w14:paraId="0A77CAFA" w14:textId="77777777" w:rsidR="00AB6C68" w:rsidRPr="00814A1B" w:rsidRDefault="00AB6C68" w:rsidP="008A6D9D">
            <w:pPr>
              <w:spacing w:line="240" w:lineRule="auto"/>
              <w:rPr>
                <w:rFonts w:cs="Tahoma"/>
                <w:color w:val="000000"/>
                <w:sz w:val="22"/>
              </w:rPr>
            </w:pPr>
            <w:r w:rsidRPr="00814A1B">
              <w:rPr>
                <w:rFonts w:cs="Tahoma"/>
                <w:color w:val="000000"/>
                <w:sz w:val="22"/>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30B27FDC" w14:textId="77777777" w:rsidR="00AB6C68" w:rsidRPr="00814A1B" w:rsidRDefault="00AB6C68" w:rsidP="008A6D9D">
            <w:pPr>
              <w:spacing w:line="240" w:lineRule="auto"/>
              <w:rPr>
                <w:rFonts w:cs="Tahoma"/>
                <w:color w:val="000000"/>
                <w:sz w:val="22"/>
              </w:rPr>
            </w:pPr>
            <w:r w:rsidRPr="00814A1B">
              <w:rPr>
                <w:rFonts w:cs="Tahoma"/>
                <w:color w:val="000000"/>
                <w:sz w:val="22"/>
              </w:rPr>
              <w:t>The proposed project will not significantly affect natural habitats due to its area of influence. Additionally, caution will be taken to ensure minimum disruptions to habitats as guided by the ESMMP.</w:t>
            </w:r>
          </w:p>
          <w:p w14:paraId="4ADFE6C0" w14:textId="77777777" w:rsidR="00AB6C68" w:rsidRPr="00814A1B" w:rsidRDefault="00AB6C68" w:rsidP="008A6D9D">
            <w:pPr>
              <w:spacing w:line="240" w:lineRule="auto"/>
              <w:rPr>
                <w:rFonts w:cs="Tahoma"/>
                <w:sz w:val="22"/>
              </w:rPr>
            </w:pPr>
          </w:p>
        </w:tc>
      </w:tr>
      <w:tr w:rsidR="00AB6C68" w:rsidRPr="00960BFF" w14:paraId="64575EDD" w14:textId="77777777" w:rsidTr="004255D9">
        <w:tc>
          <w:tcPr>
            <w:tcW w:w="0" w:type="auto"/>
            <w:shd w:val="clear" w:color="auto" w:fill="auto"/>
          </w:tcPr>
          <w:p w14:paraId="566D576D" w14:textId="77777777" w:rsidR="00AB6C68" w:rsidRPr="00814A1B" w:rsidRDefault="00AB6C68">
            <w:pPr>
              <w:numPr>
                <w:ilvl w:val="0"/>
                <w:numId w:val="112"/>
              </w:numPr>
              <w:spacing w:line="240" w:lineRule="auto"/>
              <w:rPr>
                <w:rFonts w:cs="Tahoma"/>
                <w:sz w:val="22"/>
              </w:rPr>
            </w:pPr>
          </w:p>
        </w:tc>
        <w:tc>
          <w:tcPr>
            <w:tcW w:w="0" w:type="auto"/>
            <w:shd w:val="clear" w:color="auto" w:fill="auto"/>
          </w:tcPr>
          <w:p w14:paraId="3BBFC57E" w14:textId="77777777" w:rsidR="00AB6C68" w:rsidRPr="00814A1B" w:rsidRDefault="00AB6C68" w:rsidP="008A6D9D">
            <w:pPr>
              <w:spacing w:line="240" w:lineRule="auto"/>
              <w:rPr>
                <w:rFonts w:cs="Tahoma"/>
                <w:color w:val="000000"/>
                <w:sz w:val="22"/>
              </w:rPr>
            </w:pPr>
            <w:r w:rsidRPr="00814A1B">
              <w:rPr>
                <w:rFonts w:cs="Tahoma"/>
                <w:color w:val="000000"/>
                <w:sz w:val="22"/>
              </w:rPr>
              <w:t>Indigenous Peoples (Operational Policy 4.10)</w:t>
            </w:r>
          </w:p>
          <w:p w14:paraId="470844E5" w14:textId="77777777" w:rsidR="00AB6C68" w:rsidRPr="00814A1B" w:rsidRDefault="00AB6C68" w:rsidP="008A6D9D">
            <w:pPr>
              <w:spacing w:line="240" w:lineRule="auto"/>
              <w:rPr>
                <w:rFonts w:cs="Tahoma"/>
                <w:color w:val="000000"/>
                <w:sz w:val="22"/>
              </w:rPr>
            </w:pPr>
          </w:p>
          <w:p w14:paraId="2347E208" w14:textId="77777777" w:rsidR="00AB6C68" w:rsidRPr="00814A1B" w:rsidRDefault="00AB6C68" w:rsidP="008A6D9D">
            <w:pPr>
              <w:spacing w:line="240" w:lineRule="auto"/>
              <w:rPr>
                <w:rFonts w:cs="Tahoma"/>
                <w:color w:val="000000"/>
                <w:sz w:val="22"/>
              </w:rPr>
            </w:pPr>
          </w:p>
        </w:tc>
        <w:tc>
          <w:tcPr>
            <w:tcW w:w="0" w:type="auto"/>
            <w:shd w:val="clear" w:color="auto" w:fill="auto"/>
          </w:tcPr>
          <w:p w14:paraId="17B70268" w14:textId="77777777" w:rsidR="00AB6C68" w:rsidRPr="00814A1B" w:rsidRDefault="00AB6C68" w:rsidP="008A6D9D">
            <w:pPr>
              <w:spacing w:line="240" w:lineRule="auto"/>
              <w:rPr>
                <w:rFonts w:cs="Tahoma"/>
                <w:color w:val="000000"/>
                <w:sz w:val="22"/>
              </w:rPr>
            </w:pPr>
            <w:r w:rsidRPr="00814A1B">
              <w:rPr>
                <w:rFonts w:cs="Tahoma"/>
                <w:color w:val="000000"/>
                <w:sz w:val="22"/>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0" w:type="auto"/>
            <w:shd w:val="clear" w:color="auto" w:fill="auto"/>
          </w:tcPr>
          <w:p w14:paraId="62E41DC8" w14:textId="117C80B4" w:rsidR="00AB6C68" w:rsidRPr="00814A1B" w:rsidRDefault="00AB6C68" w:rsidP="008A6D9D">
            <w:pPr>
              <w:spacing w:line="240" w:lineRule="auto"/>
              <w:rPr>
                <w:rFonts w:cs="Tahoma"/>
                <w:sz w:val="22"/>
              </w:rPr>
            </w:pPr>
            <w:r w:rsidRPr="00814A1B">
              <w:rPr>
                <w:rFonts w:cs="Tahoma"/>
                <w:color w:val="000000"/>
                <w:sz w:val="22"/>
              </w:rPr>
              <w:t xml:space="preserve">The policy is applicable because the inhabitants of </w:t>
            </w:r>
            <w:r w:rsidR="00EA6E44" w:rsidRPr="00814A1B">
              <w:rPr>
                <w:rFonts w:cs="Tahoma"/>
                <w:color w:val="000000"/>
                <w:sz w:val="22"/>
              </w:rPr>
              <w:t>Kwa Dzombo</w:t>
            </w:r>
            <w:r w:rsidRPr="00814A1B">
              <w:rPr>
                <w:rFonts w:cs="Tahoma"/>
                <w:color w:val="000000"/>
                <w:sz w:val="22"/>
              </w:rPr>
              <w:t xml:space="preserve"> who are </w:t>
            </w:r>
            <w:r w:rsidR="00A841D0" w:rsidRPr="00814A1B">
              <w:rPr>
                <w:rFonts w:cs="Tahoma"/>
                <w:color w:val="000000"/>
                <w:sz w:val="22"/>
              </w:rPr>
              <w:t xml:space="preserve">Duruma and Maasai community are classified as a marginalized group in Kenya. </w:t>
            </w:r>
            <w:r w:rsidR="00A841D0" w:rsidRPr="00814A1B">
              <w:rPr>
                <w:rFonts w:cs="Tahoma"/>
                <w:sz w:val="22"/>
              </w:rPr>
              <w:t>Duruma ethnic group is the dominant community living the area and will benefit from the project. The minority ethnic groups in the area are; Kamba and Maasai. The former is not an IP and is there for economic opportunities. The latter is an IP group hence special attention should be given to them in the project so that they are not excluded.</w:t>
            </w:r>
          </w:p>
        </w:tc>
      </w:tr>
      <w:tr w:rsidR="00AB6C68" w:rsidRPr="00960BFF" w14:paraId="529B253C" w14:textId="77777777" w:rsidTr="004255D9">
        <w:tc>
          <w:tcPr>
            <w:tcW w:w="0" w:type="auto"/>
            <w:shd w:val="clear" w:color="auto" w:fill="auto"/>
          </w:tcPr>
          <w:p w14:paraId="06DF42FE" w14:textId="77777777" w:rsidR="00AB6C68" w:rsidRPr="00814A1B" w:rsidRDefault="00AB6C68">
            <w:pPr>
              <w:numPr>
                <w:ilvl w:val="0"/>
                <w:numId w:val="112"/>
              </w:numPr>
              <w:spacing w:line="240" w:lineRule="auto"/>
              <w:rPr>
                <w:rFonts w:cs="Tahoma"/>
                <w:sz w:val="22"/>
              </w:rPr>
            </w:pPr>
          </w:p>
        </w:tc>
        <w:tc>
          <w:tcPr>
            <w:tcW w:w="0" w:type="auto"/>
            <w:shd w:val="clear" w:color="auto" w:fill="auto"/>
          </w:tcPr>
          <w:p w14:paraId="3E19C3AB" w14:textId="77777777" w:rsidR="00AB6C68" w:rsidRPr="00814A1B" w:rsidRDefault="00AB6C68" w:rsidP="008A6D9D">
            <w:pPr>
              <w:spacing w:line="240" w:lineRule="auto"/>
              <w:rPr>
                <w:rFonts w:cs="Tahoma"/>
                <w:color w:val="000000"/>
                <w:sz w:val="22"/>
              </w:rPr>
            </w:pPr>
            <w:r w:rsidRPr="00814A1B">
              <w:rPr>
                <w:rFonts w:cs="Tahoma"/>
                <w:color w:val="000000"/>
                <w:sz w:val="22"/>
              </w:rPr>
              <w:t>Involuntary Resettlement (Operational Policy, OP/BP 4.12)</w:t>
            </w:r>
          </w:p>
          <w:p w14:paraId="7D745634" w14:textId="77777777" w:rsidR="00AB6C68" w:rsidRPr="00814A1B" w:rsidRDefault="00AB6C68" w:rsidP="008A6D9D">
            <w:pPr>
              <w:spacing w:line="240" w:lineRule="auto"/>
              <w:rPr>
                <w:rFonts w:cs="Tahoma"/>
                <w:color w:val="000000"/>
                <w:sz w:val="22"/>
              </w:rPr>
            </w:pPr>
          </w:p>
        </w:tc>
        <w:tc>
          <w:tcPr>
            <w:tcW w:w="0" w:type="auto"/>
            <w:shd w:val="clear" w:color="auto" w:fill="auto"/>
          </w:tcPr>
          <w:p w14:paraId="731BF5FC" w14:textId="77777777" w:rsidR="00AB6C68" w:rsidRPr="00814A1B" w:rsidRDefault="00AB6C68" w:rsidP="008A6D9D">
            <w:pPr>
              <w:spacing w:line="240" w:lineRule="auto"/>
              <w:rPr>
                <w:rFonts w:cs="Tahoma"/>
                <w:color w:val="000000"/>
                <w:sz w:val="22"/>
              </w:rPr>
            </w:pPr>
            <w:r w:rsidRPr="00814A1B">
              <w:rPr>
                <w:rFonts w:cs="Tahoma"/>
                <w:color w:val="000000"/>
                <w:sz w:val="22"/>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12B8B05F" w14:textId="77777777" w:rsidR="00AB6C68" w:rsidRPr="00814A1B" w:rsidRDefault="00AB6C68" w:rsidP="008A6D9D">
            <w:pPr>
              <w:spacing w:line="240" w:lineRule="auto"/>
              <w:rPr>
                <w:rFonts w:cs="Tahoma"/>
                <w:color w:val="000000"/>
                <w:sz w:val="22"/>
              </w:rPr>
            </w:pPr>
            <w:r w:rsidRPr="00814A1B">
              <w:rPr>
                <w:rFonts w:cs="Tahoma"/>
                <w:color w:val="000000"/>
                <w:sz w:val="22"/>
              </w:rPr>
              <w:t xml:space="preserve">The policy is applicable to the entire project because there is land acquisition for the Mini-grid, Wayleaves, contractor facilities and worker’s camps. </w:t>
            </w:r>
          </w:p>
          <w:p w14:paraId="5252EEAC" w14:textId="77777777" w:rsidR="00AB6C68" w:rsidRPr="00814A1B" w:rsidRDefault="00AB6C68" w:rsidP="008A6D9D">
            <w:pPr>
              <w:spacing w:line="240" w:lineRule="auto"/>
              <w:rPr>
                <w:rFonts w:cs="Tahoma"/>
                <w:sz w:val="22"/>
              </w:rPr>
            </w:pPr>
          </w:p>
        </w:tc>
      </w:tr>
    </w:tbl>
    <w:p w14:paraId="24F04617" w14:textId="77777777" w:rsidR="00AB6C68" w:rsidRPr="00814A1B" w:rsidRDefault="00AB6C68" w:rsidP="008A6D9D">
      <w:pPr>
        <w:widowControl w:val="0"/>
        <w:autoSpaceDE w:val="0"/>
        <w:autoSpaceDN w:val="0"/>
        <w:adjustRightInd w:val="0"/>
        <w:rPr>
          <w:rFonts w:cs="Tahoma"/>
          <w:sz w:val="22"/>
          <w:lang w:val="de-DE"/>
        </w:rPr>
      </w:pPr>
    </w:p>
    <w:p w14:paraId="30BDAB49" w14:textId="7AF46FA9" w:rsidR="00AB6C68" w:rsidRPr="00814A1B" w:rsidRDefault="00AB6C68" w:rsidP="00677281">
      <w:pPr>
        <w:pStyle w:val="Heading2"/>
        <w:rPr>
          <w:sz w:val="22"/>
          <w:szCs w:val="22"/>
        </w:rPr>
      </w:pPr>
      <w:bookmarkStart w:id="456" w:name="_Toc92879066"/>
      <w:bookmarkStart w:id="457" w:name="_Toc92879270"/>
      <w:bookmarkStart w:id="458" w:name="_Toc92902388"/>
      <w:bookmarkStart w:id="459" w:name="_Toc96584036"/>
      <w:bookmarkStart w:id="460" w:name="_Toc105156760"/>
      <w:bookmarkStart w:id="461" w:name="_Toc148535857"/>
      <w:bookmarkStart w:id="462" w:name="_Hlk97126188"/>
      <w:r w:rsidRPr="00814A1B">
        <w:rPr>
          <w:sz w:val="22"/>
          <w:szCs w:val="22"/>
        </w:rPr>
        <w:t>Environmental and Social Management Framework (ESMF) for KOSAP</w:t>
      </w:r>
      <w:bookmarkEnd w:id="456"/>
      <w:bookmarkEnd w:id="457"/>
      <w:bookmarkEnd w:id="458"/>
      <w:bookmarkEnd w:id="459"/>
      <w:bookmarkEnd w:id="460"/>
      <w:bookmarkEnd w:id="461"/>
      <w:r w:rsidRPr="00814A1B">
        <w:rPr>
          <w:sz w:val="22"/>
          <w:szCs w:val="22"/>
        </w:rPr>
        <w:tab/>
      </w:r>
    </w:p>
    <w:p w14:paraId="7760DB92" w14:textId="77777777" w:rsidR="00AB6C68" w:rsidRPr="00814A1B" w:rsidRDefault="00AB6C68" w:rsidP="008A6D9D">
      <w:pPr>
        <w:rPr>
          <w:rFonts w:cs="Tahoma"/>
          <w:sz w:val="22"/>
        </w:rPr>
      </w:pPr>
      <w:r w:rsidRPr="00814A1B">
        <w:rPr>
          <w:rFonts w:cs="Tahoma"/>
          <w:sz w:val="22"/>
        </w:rPr>
        <w:t xml:space="preserve">An Environmental &amp; Social Management Framework (ESMF) for KOSAP was prepared by the Environment &amp; Social Unit, Safety, Health &amp; Environment (SHE) Department of Kenya Power in liaison with REREC and MOE. The purpose of the Environmental and Social Management Framework (ESMF) was to provide a procedure for environmental and social assessment of the proposed REREC, KPLC and MoE subprojects. </w:t>
      </w:r>
    </w:p>
    <w:p w14:paraId="59D457E3" w14:textId="77777777" w:rsidR="00AB6C68" w:rsidRPr="00814A1B" w:rsidRDefault="00AB6C68" w:rsidP="008A6D9D">
      <w:pPr>
        <w:rPr>
          <w:rFonts w:cs="Tahoma"/>
          <w:sz w:val="22"/>
        </w:rPr>
      </w:pPr>
      <w:r w:rsidRPr="00814A1B">
        <w:rPr>
          <w:rFonts w:cs="Tahoma"/>
          <w:sz w:val="22"/>
        </w:rPr>
        <w:t xml:space="preserve">The ESMF provides guidelines for MoE, KPLC &amp; REREC in determining the appropriate level of environmental and social assessment required for the sub-projects and in preparing the necessary environmental and social mitigation measures for these sub-projects. </w:t>
      </w:r>
    </w:p>
    <w:p w14:paraId="423C9660" w14:textId="6518D56F" w:rsidR="00AB6C68" w:rsidRPr="00814A1B" w:rsidRDefault="00AB6C68" w:rsidP="008A6D9D">
      <w:pPr>
        <w:rPr>
          <w:rFonts w:cs="Tahoma"/>
          <w:i/>
          <w:iCs/>
          <w:sz w:val="22"/>
        </w:rPr>
      </w:pPr>
      <w:r w:rsidRPr="00814A1B">
        <w:rPr>
          <w:rFonts w:cs="Tahoma"/>
          <w:i/>
          <w:iCs/>
          <w:sz w:val="22"/>
        </w:rPr>
        <w:t xml:space="preserve">This ESIA report for </w:t>
      </w:r>
      <w:r w:rsidR="003E518A" w:rsidRPr="00814A1B">
        <w:rPr>
          <w:rFonts w:cs="Tahoma"/>
          <w:i/>
          <w:iCs/>
          <w:sz w:val="22"/>
        </w:rPr>
        <w:t>Kwa Dzombo</w:t>
      </w:r>
      <w:r w:rsidRPr="00814A1B">
        <w:rPr>
          <w:rFonts w:cs="Tahoma"/>
          <w:i/>
          <w:iCs/>
          <w:sz w:val="22"/>
        </w:rPr>
        <w:t xml:space="preserve"> Project Site is guided by this KOSAP ESMF.</w:t>
      </w:r>
    </w:p>
    <w:p w14:paraId="2961C4D5" w14:textId="53013C6C" w:rsidR="00AB6C68" w:rsidRPr="00814A1B" w:rsidRDefault="00AB6C68">
      <w:pPr>
        <w:pStyle w:val="Heading2"/>
        <w:numPr>
          <w:ilvl w:val="1"/>
          <w:numId w:val="150"/>
        </w:numPr>
        <w:rPr>
          <w:sz w:val="22"/>
          <w:szCs w:val="22"/>
        </w:rPr>
      </w:pPr>
      <w:bookmarkStart w:id="463" w:name="_Toc59128346"/>
      <w:bookmarkStart w:id="464" w:name="_Toc59403784"/>
      <w:bookmarkStart w:id="465" w:name="_Toc92879067"/>
      <w:bookmarkStart w:id="466" w:name="_Toc92879271"/>
      <w:bookmarkStart w:id="467" w:name="_Toc92902389"/>
      <w:bookmarkStart w:id="468" w:name="_Toc96584037"/>
      <w:bookmarkStart w:id="469" w:name="_Toc105156761"/>
      <w:bookmarkStart w:id="470" w:name="_Toc148535858"/>
      <w:r w:rsidRPr="00814A1B">
        <w:rPr>
          <w:sz w:val="22"/>
          <w:szCs w:val="22"/>
        </w:rPr>
        <w:t>Resettlement Policy Framework (RPF)</w:t>
      </w:r>
      <w:bookmarkEnd w:id="463"/>
      <w:bookmarkEnd w:id="464"/>
      <w:r w:rsidRPr="00814A1B">
        <w:rPr>
          <w:sz w:val="22"/>
          <w:szCs w:val="22"/>
        </w:rPr>
        <w:t xml:space="preserve"> for KOSAP</w:t>
      </w:r>
      <w:bookmarkEnd w:id="465"/>
      <w:bookmarkEnd w:id="466"/>
      <w:bookmarkEnd w:id="467"/>
      <w:bookmarkEnd w:id="468"/>
      <w:bookmarkEnd w:id="469"/>
      <w:bookmarkEnd w:id="470"/>
    </w:p>
    <w:p w14:paraId="26C8DEB2" w14:textId="77777777" w:rsidR="00AB6C68" w:rsidRPr="00814A1B" w:rsidRDefault="00AB6C68" w:rsidP="008A6D9D">
      <w:pPr>
        <w:rPr>
          <w:rFonts w:cs="Tahoma"/>
          <w:sz w:val="22"/>
        </w:rPr>
      </w:pPr>
      <w:r w:rsidRPr="00814A1B">
        <w:rPr>
          <w:rFonts w:cs="Tahoma"/>
          <w:sz w:val="22"/>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031418CD" w14:textId="50D8D062" w:rsidR="00AB6C68" w:rsidRPr="00814A1B" w:rsidRDefault="00AB6C68" w:rsidP="008A6D9D">
      <w:pPr>
        <w:rPr>
          <w:rFonts w:cs="Tahoma"/>
          <w:sz w:val="22"/>
        </w:rPr>
      </w:pPr>
      <w:r w:rsidRPr="00814A1B">
        <w:rPr>
          <w:rFonts w:cs="Tahoma"/>
          <w:sz w:val="22"/>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6F6F595C" w14:textId="4A7DBB67" w:rsidR="00C3179C" w:rsidRPr="00814A1B" w:rsidRDefault="00C3179C" w:rsidP="00A841D0">
      <w:pPr>
        <w:autoSpaceDE w:val="0"/>
        <w:autoSpaceDN w:val="0"/>
        <w:adjustRightInd w:val="0"/>
        <w:rPr>
          <w:rFonts w:eastAsia="DengXian" w:cs="Tahoma"/>
          <w:bCs/>
          <w:i/>
          <w:iCs/>
          <w:color w:val="000000"/>
          <w:sz w:val="22"/>
          <w:lang w:val="en-US" w:eastAsia="en-US"/>
        </w:rPr>
      </w:pPr>
      <w:r w:rsidRPr="00814A1B">
        <w:rPr>
          <w:rFonts w:eastAsia="DengXian" w:cs="Tahoma"/>
          <w:bCs/>
          <w:i/>
          <w:iCs/>
          <w:color w:val="000000"/>
          <w:sz w:val="22"/>
          <w:lang w:val="en-US" w:eastAsia="en-US"/>
        </w:rPr>
        <w:t>The Ministry of Energy has partnered with the community who are the owners of the land and the County government of Kwale in identifying land for the proposed project. The sub-project site will be acquired compulsorily by NLC, and in-kind compensation in form of priority community projects provided to affected communities. Further, A-RAP</w:t>
      </w:r>
      <w:r w:rsidR="007E7331">
        <w:rPr>
          <w:rFonts w:eastAsia="DengXian" w:cs="Tahoma"/>
          <w:bCs/>
          <w:i/>
          <w:iCs/>
          <w:color w:val="000000"/>
          <w:sz w:val="22"/>
          <w:lang w:val="en-US" w:eastAsia="en-US"/>
        </w:rPr>
        <w:t xml:space="preserve"> has been </w:t>
      </w:r>
      <w:r w:rsidRPr="00814A1B">
        <w:rPr>
          <w:rFonts w:eastAsia="DengXian" w:cs="Tahoma"/>
          <w:bCs/>
          <w:i/>
          <w:iCs/>
          <w:color w:val="000000"/>
          <w:sz w:val="22"/>
          <w:lang w:val="en-US" w:eastAsia="en-US"/>
        </w:rPr>
        <w:t>prepared</w:t>
      </w:r>
      <w:r w:rsidR="007E7331">
        <w:rPr>
          <w:rFonts w:eastAsia="DengXian" w:cs="Tahoma"/>
          <w:bCs/>
          <w:i/>
          <w:iCs/>
          <w:color w:val="000000"/>
          <w:sz w:val="22"/>
          <w:lang w:val="en-US" w:eastAsia="en-US"/>
        </w:rPr>
        <w:t xml:space="preserve"> for this project</w:t>
      </w:r>
      <w:r w:rsidRPr="00814A1B">
        <w:rPr>
          <w:rFonts w:eastAsia="DengXian" w:cs="Tahoma"/>
          <w:bCs/>
          <w:i/>
          <w:iCs/>
          <w:color w:val="000000"/>
          <w:sz w:val="22"/>
          <w:lang w:val="en-US" w:eastAsia="en-US"/>
        </w:rPr>
        <w:t>. The A-RAP</w:t>
      </w:r>
      <w:r w:rsidR="007E7331">
        <w:rPr>
          <w:rFonts w:eastAsia="DengXian" w:cs="Tahoma"/>
          <w:bCs/>
          <w:i/>
          <w:iCs/>
          <w:color w:val="000000"/>
          <w:sz w:val="22"/>
          <w:lang w:val="en-US" w:eastAsia="en-US"/>
        </w:rPr>
        <w:t xml:space="preserve"> </w:t>
      </w:r>
      <w:r w:rsidRPr="00814A1B">
        <w:rPr>
          <w:rFonts w:eastAsia="DengXian" w:cs="Tahoma"/>
          <w:bCs/>
          <w:i/>
          <w:iCs/>
          <w:color w:val="000000"/>
          <w:sz w:val="22"/>
          <w:lang w:val="en-US" w:eastAsia="en-US"/>
        </w:rPr>
        <w:t>stipulate</w:t>
      </w:r>
      <w:r w:rsidR="007E7331">
        <w:rPr>
          <w:rFonts w:eastAsia="DengXian" w:cs="Tahoma"/>
          <w:bCs/>
          <w:i/>
          <w:iCs/>
          <w:color w:val="000000"/>
          <w:sz w:val="22"/>
          <w:lang w:val="en-US" w:eastAsia="en-US"/>
        </w:rPr>
        <w:t>s</w:t>
      </w:r>
      <w:r w:rsidRPr="00814A1B">
        <w:rPr>
          <w:rFonts w:eastAsia="DengXian" w:cs="Tahoma"/>
          <w:bCs/>
          <w:i/>
          <w:iCs/>
          <w:color w:val="000000"/>
          <w:sz w:val="22"/>
          <w:lang w:val="en-US" w:eastAsia="en-US"/>
        </w:rPr>
        <w:t xml:space="preserve"> procedures and actions for acquiring land and compensating affected communities. The A-RAP also document</w:t>
      </w:r>
      <w:r w:rsidR="000F7F71">
        <w:rPr>
          <w:rFonts w:eastAsia="DengXian" w:cs="Tahoma"/>
          <w:bCs/>
          <w:i/>
          <w:iCs/>
          <w:color w:val="000000"/>
          <w:sz w:val="22"/>
          <w:lang w:val="en-US" w:eastAsia="en-US"/>
        </w:rPr>
        <w:t>s</w:t>
      </w:r>
      <w:r w:rsidRPr="00814A1B">
        <w:rPr>
          <w:rFonts w:eastAsia="DengXian" w:cs="Tahoma"/>
          <w:bCs/>
          <w:i/>
          <w:iCs/>
          <w:color w:val="000000"/>
          <w:sz w:val="22"/>
          <w:lang w:val="en-US" w:eastAsia="en-US"/>
        </w:rPr>
        <w:t xml:space="preserve"> the land acquisition consultations undertaken with affected communities.</w:t>
      </w:r>
      <w:r w:rsidR="000F7F71">
        <w:rPr>
          <w:rFonts w:eastAsia="DengXian" w:cs="Tahoma"/>
          <w:bCs/>
          <w:i/>
          <w:iCs/>
          <w:color w:val="000000"/>
          <w:sz w:val="22"/>
          <w:lang w:val="en-US" w:eastAsia="en-US"/>
        </w:rPr>
        <w:t>This document has been appended in annex 7 of this report.</w:t>
      </w:r>
    </w:p>
    <w:p w14:paraId="146EF1EB" w14:textId="77777777" w:rsidR="00AB6C68" w:rsidRPr="00814A1B" w:rsidRDefault="00AB6C68" w:rsidP="008A6D9D">
      <w:pPr>
        <w:autoSpaceDE w:val="0"/>
        <w:autoSpaceDN w:val="0"/>
        <w:adjustRightInd w:val="0"/>
        <w:rPr>
          <w:rFonts w:cs="Tahoma"/>
          <w:b/>
          <w:i/>
          <w:iCs/>
          <w:color w:val="000000"/>
          <w:sz w:val="22"/>
        </w:rPr>
      </w:pPr>
    </w:p>
    <w:p w14:paraId="7F4393CB" w14:textId="49642DE7" w:rsidR="00AB6C68" w:rsidRPr="00814A1B" w:rsidRDefault="00AB6C68">
      <w:pPr>
        <w:pStyle w:val="Heading2"/>
        <w:numPr>
          <w:ilvl w:val="1"/>
          <w:numId w:val="150"/>
        </w:numPr>
        <w:rPr>
          <w:sz w:val="22"/>
          <w:szCs w:val="22"/>
        </w:rPr>
      </w:pPr>
      <w:bookmarkStart w:id="471" w:name="_Toc92879068"/>
      <w:bookmarkStart w:id="472" w:name="_Toc92879272"/>
      <w:bookmarkStart w:id="473" w:name="_Toc92902390"/>
      <w:bookmarkStart w:id="474" w:name="_Toc96584038"/>
      <w:bookmarkStart w:id="475" w:name="_Toc105156762"/>
      <w:bookmarkStart w:id="476" w:name="_Toc148535859"/>
      <w:r w:rsidRPr="00814A1B">
        <w:rPr>
          <w:sz w:val="22"/>
          <w:szCs w:val="22"/>
        </w:rPr>
        <w:t>Vulnerable and marginalized Groups Framework (VMGF) for KOSAP</w:t>
      </w:r>
      <w:bookmarkEnd w:id="471"/>
      <w:bookmarkEnd w:id="472"/>
      <w:bookmarkEnd w:id="473"/>
      <w:bookmarkEnd w:id="474"/>
      <w:bookmarkEnd w:id="475"/>
      <w:bookmarkEnd w:id="476"/>
    </w:p>
    <w:p w14:paraId="5E89C144" w14:textId="77777777" w:rsidR="00AB6C68" w:rsidRPr="00814A1B" w:rsidRDefault="00AB6C68" w:rsidP="008A6D9D">
      <w:pPr>
        <w:tabs>
          <w:tab w:val="left" w:pos="1350"/>
        </w:tabs>
        <w:autoSpaceDE w:val="0"/>
        <w:autoSpaceDN w:val="0"/>
        <w:adjustRightInd w:val="0"/>
        <w:rPr>
          <w:rFonts w:eastAsia="Calibri" w:cs="Tahoma"/>
          <w:sz w:val="22"/>
        </w:rPr>
      </w:pPr>
      <w:r w:rsidRPr="00814A1B">
        <w:rPr>
          <w:rFonts w:eastAsia="BookAntiqua" w:cs="Tahoma"/>
          <w:sz w:val="22"/>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it was known that IPs are present in all the 14 target project counties. However, at that stage of project preparation, </w:t>
      </w:r>
      <w:r w:rsidRPr="00814A1B">
        <w:rPr>
          <w:rFonts w:eastAsia="Calibri" w:cs="Tahoma"/>
          <w:color w:val="000000"/>
          <w:sz w:val="22"/>
        </w:rPr>
        <w:t xml:space="preserve">the exact sub-project sites were not yet identified and the exact impacts of the project on VMGs were not yet completely known. </w:t>
      </w:r>
      <w:r w:rsidRPr="00814A1B">
        <w:rPr>
          <w:rFonts w:eastAsia="BookAntiqua" w:cs="Tahoma"/>
          <w:sz w:val="22"/>
        </w:rPr>
        <w:t xml:space="preserve">The VMGF describes the policy requirements and planning procedures that during the preparation and implementation of components especially those identified as occurring in areas where VMGs are present. </w:t>
      </w:r>
    </w:p>
    <w:p w14:paraId="65C8248B" w14:textId="77777777" w:rsidR="00AB6C68" w:rsidRPr="00814A1B" w:rsidRDefault="00AB6C68" w:rsidP="008A6D9D">
      <w:pPr>
        <w:widowControl w:val="0"/>
        <w:autoSpaceDE w:val="0"/>
        <w:autoSpaceDN w:val="0"/>
        <w:adjustRightInd w:val="0"/>
        <w:contextualSpacing/>
        <w:rPr>
          <w:rFonts w:eastAsia="BookAntiqua" w:cs="Tahoma"/>
          <w:color w:val="000000"/>
          <w:sz w:val="22"/>
        </w:rPr>
      </w:pPr>
      <w:r w:rsidRPr="00814A1B">
        <w:rPr>
          <w:rFonts w:eastAsia="BookAntiqua" w:cs="Tahoma"/>
          <w:color w:val="000000"/>
          <w:sz w:val="22"/>
        </w:rPr>
        <w:t xml:space="preserve">The purpose of the VMGF is to guide management of issues related to vulnerable and marginalised groups during the development and operation of proposed sub projects and to ensure effective mitigation of potentially adverse impacts while enhancing sharing of benefits. </w:t>
      </w:r>
    </w:p>
    <w:bookmarkEnd w:id="462"/>
    <w:p w14:paraId="3AE06770" w14:textId="77777777" w:rsidR="00C53090" w:rsidRPr="00814A1B" w:rsidRDefault="00C53090" w:rsidP="00C53090">
      <w:pPr>
        <w:widowControl w:val="0"/>
        <w:autoSpaceDE w:val="0"/>
        <w:autoSpaceDN w:val="0"/>
        <w:adjustRightInd w:val="0"/>
        <w:rPr>
          <w:rFonts w:cs="Tahoma"/>
          <w:i/>
          <w:iCs/>
          <w:color w:val="000000"/>
          <w:sz w:val="22"/>
          <w:lang w:eastAsia="en-GB"/>
        </w:rPr>
      </w:pPr>
      <w:r w:rsidRPr="00814A1B">
        <w:rPr>
          <w:rFonts w:cs="Tahoma"/>
          <w:i/>
          <w:iCs/>
          <w:sz w:val="22"/>
        </w:rPr>
        <w:t>Duruma ethnic group is the dominant community living the area and will benefit from the project. The minority ethnic groups in the area are; Kamba and Maasai. The former is not an IP and is there for economic opportunities. The latter is an IP group hence special attention should be given to them in the project so that they are not excluded.</w:t>
      </w:r>
    </w:p>
    <w:p w14:paraId="01E1AC63" w14:textId="77777777" w:rsidR="00AB6C68" w:rsidRPr="00814A1B" w:rsidRDefault="00AB6C68" w:rsidP="008A6D9D">
      <w:pPr>
        <w:widowControl w:val="0"/>
        <w:autoSpaceDE w:val="0"/>
        <w:autoSpaceDN w:val="0"/>
        <w:adjustRightInd w:val="0"/>
        <w:rPr>
          <w:rFonts w:cs="Tahoma"/>
          <w:color w:val="000000"/>
          <w:sz w:val="22"/>
          <w:lang w:eastAsia="en-GB"/>
        </w:rPr>
      </w:pPr>
    </w:p>
    <w:p w14:paraId="499F1134" w14:textId="42BB7690" w:rsidR="00AB6C68" w:rsidRPr="00814A1B" w:rsidRDefault="00AB6C68">
      <w:pPr>
        <w:pStyle w:val="Heading2"/>
        <w:numPr>
          <w:ilvl w:val="1"/>
          <w:numId w:val="150"/>
        </w:numPr>
        <w:rPr>
          <w:sz w:val="22"/>
          <w:szCs w:val="22"/>
        </w:rPr>
      </w:pPr>
      <w:bookmarkStart w:id="477" w:name="_Toc105156763"/>
      <w:bookmarkStart w:id="478" w:name="_Toc148535860"/>
      <w:r w:rsidRPr="00814A1B">
        <w:rPr>
          <w:sz w:val="22"/>
          <w:szCs w:val="22"/>
        </w:rPr>
        <w:t>Social Assessment (SA)</w:t>
      </w:r>
      <w:bookmarkEnd w:id="477"/>
      <w:bookmarkEnd w:id="478"/>
    </w:p>
    <w:p w14:paraId="7663DD6B" w14:textId="77777777" w:rsidR="00AB6C68" w:rsidRPr="00814A1B" w:rsidRDefault="00AB6C68" w:rsidP="008A6D9D">
      <w:pPr>
        <w:rPr>
          <w:rFonts w:eastAsia="BookAntiqua" w:cs="Tahoma"/>
          <w:sz w:val="22"/>
        </w:rPr>
      </w:pPr>
      <w:r w:rsidRPr="00814A1B">
        <w:rPr>
          <w:rFonts w:eastAsia="BookAntiqua" w:cs="Tahoma"/>
          <w:sz w:val="22"/>
        </w:rPr>
        <w:t xml:space="preserve">The KOSAP project has triggered the World Bank Operational Policy (OP 4.10) for Indigenous Peoples, and the relevant laws and regulations of the Government of Kenya concerning Vulnerable and Marginalized Groups (VMGs). </w:t>
      </w:r>
    </w:p>
    <w:p w14:paraId="7032476E" w14:textId="06A29853" w:rsidR="00AB6C68" w:rsidRPr="00814A1B" w:rsidRDefault="00AB6C68" w:rsidP="008A6D9D">
      <w:pPr>
        <w:rPr>
          <w:rFonts w:eastAsia="BookAntiqua" w:cs="Tahoma"/>
          <w:sz w:val="22"/>
        </w:rPr>
      </w:pPr>
      <w:r w:rsidRPr="00814A1B">
        <w:rPr>
          <w:rFonts w:eastAsia="BookAntiqua" w:cs="Tahoma"/>
          <w:sz w:val="22"/>
        </w:rPr>
        <w:t xml:space="preserve">The OP 4.10 contributes to the Bank’s mission of poverty reduction and </w:t>
      </w:r>
      <w:r w:rsidR="00F03872" w:rsidRPr="00814A1B">
        <w:rPr>
          <w:rFonts w:eastAsia="BookAntiqua" w:cs="Tahoma"/>
          <w:sz w:val="22"/>
        </w:rPr>
        <w:t>sustainable development</w:t>
      </w:r>
      <w:r w:rsidRPr="00814A1B">
        <w:rPr>
          <w:rFonts w:eastAsia="BookAntiqua" w:cs="Tahoma"/>
          <w:sz w:val="22"/>
        </w:rPr>
        <w:t xml:space="preserve"> by </w:t>
      </w:r>
      <w:r w:rsidR="00F03872" w:rsidRPr="00814A1B">
        <w:rPr>
          <w:rFonts w:eastAsia="BookAntiqua" w:cs="Tahoma"/>
          <w:sz w:val="22"/>
        </w:rPr>
        <w:t>guaranteeing that the development process</w:t>
      </w:r>
      <w:r w:rsidRPr="00814A1B">
        <w:rPr>
          <w:rFonts w:eastAsia="BookAntiqua" w:cs="Tahoma"/>
          <w:sz w:val="22"/>
        </w:rPr>
        <w:t xml:space="preserve"> fully takes due </w:t>
      </w:r>
      <w:r w:rsidR="00F03872" w:rsidRPr="00814A1B">
        <w:rPr>
          <w:rFonts w:eastAsia="BookAntiqua" w:cs="Tahoma"/>
          <w:sz w:val="22"/>
        </w:rPr>
        <w:t>regard to the dignity, human</w:t>
      </w:r>
      <w:r w:rsidRPr="00814A1B">
        <w:rPr>
          <w:rFonts w:eastAsia="BookAntiqua" w:cs="Tahoma"/>
          <w:sz w:val="22"/>
        </w:rPr>
        <w:t xml:space="preserve"> </w:t>
      </w:r>
      <w:r w:rsidR="00F03872" w:rsidRPr="00814A1B">
        <w:rPr>
          <w:rFonts w:eastAsia="BookAntiqua" w:cs="Tahoma"/>
          <w:sz w:val="22"/>
        </w:rPr>
        <w:t>rights and cultures of indigenous people</w:t>
      </w:r>
      <w:r w:rsidRPr="00814A1B">
        <w:rPr>
          <w:rFonts w:eastAsia="BookAntiqua" w:cs="Tahoma"/>
          <w:sz w:val="22"/>
        </w:rPr>
        <w:t xml:space="preserve">. </w:t>
      </w:r>
      <w:r w:rsidR="00F03872" w:rsidRPr="00814A1B">
        <w:rPr>
          <w:rFonts w:eastAsia="BookAntiqua" w:cs="Tahoma"/>
          <w:sz w:val="22"/>
        </w:rPr>
        <w:t>The Bank</w:t>
      </w:r>
      <w:r w:rsidRPr="00814A1B">
        <w:rPr>
          <w:rFonts w:eastAsia="BookAntiqua" w:cs="Tahoma"/>
          <w:sz w:val="22"/>
        </w:rPr>
        <w:t xml:space="preserve"> </w:t>
      </w:r>
      <w:r w:rsidR="00F03872" w:rsidRPr="00814A1B">
        <w:rPr>
          <w:rFonts w:eastAsia="BookAntiqua" w:cs="Tahoma"/>
          <w:sz w:val="22"/>
        </w:rPr>
        <w:t>requires that the Borrower engages</w:t>
      </w:r>
      <w:r w:rsidRPr="00814A1B">
        <w:rPr>
          <w:rFonts w:eastAsia="BookAntiqua" w:cs="Tahoma"/>
          <w:sz w:val="22"/>
        </w:rPr>
        <w:t xml:space="preserve"> </w:t>
      </w:r>
      <w:r w:rsidR="00F03872" w:rsidRPr="00814A1B">
        <w:rPr>
          <w:rFonts w:eastAsia="BookAntiqua" w:cs="Tahoma"/>
          <w:sz w:val="22"/>
        </w:rPr>
        <w:t>the IPs</w:t>
      </w:r>
      <w:r w:rsidRPr="00814A1B">
        <w:rPr>
          <w:rFonts w:eastAsia="BookAntiqua" w:cs="Tahoma"/>
          <w:sz w:val="22"/>
        </w:rPr>
        <w:t xml:space="preserve">/VMGs in a process </w:t>
      </w:r>
      <w:r w:rsidR="00F03872" w:rsidRPr="00814A1B">
        <w:rPr>
          <w:rFonts w:eastAsia="BookAntiqua" w:cs="Tahoma"/>
          <w:sz w:val="22"/>
        </w:rPr>
        <w:t>of Free</w:t>
      </w:r>
      <w:r w:rsidRPr="00814A1B">
        <w:rPr>
          <w:rFonts w:eastAsia="BookAntiqua" w:cs="Tahoma"/>
          <w:sz w:val="22"/>
        </w:rPr>
        <w:t xml:space="preserve">, Prior and Informed Consultations and this is the basis of the public participation in the Counties with the objective obtaining broad community support for the project by the affected IPs/VMGs. In case of any adverse impacts, these should be avoided or reduced where possible and where not feasible, they should be mitigated or compensated. </w:t>
      </w:r>
    </w:p>
    <w:p w14:paraId="53EB4703" w14:textId="20F389AC" w:rsidR="00AB6C68" w:rsidRPr="00814A1B" w:rsidRDefault="00AB6C68" w:rsidP="008A6D9D">
      <w:pPr>
        <w:rPr>
          <w:rFonts w:eastAsia="BookAntiqua" w:cs="Tahoma"/>
          <w:sz w:val="22"/>
        </w:rPr>
      </w:pPr>
      <w:r w:rsidRPr="00814A1B">
        <w:rPr>
          <w:rFonts w:eastAsia="BookAntiqua" w:cs="Tahoma"/>
          <w:sz w:val="22"/>
        </w:rPr>
        <w:t xml:space="preserve">The Government of Kenya through KPLC has undertaken a </w:t>
      </w:r>
      <w:r w:rsidR="00F03872" w:rsidRPr="00814A1B">
        <w:rPr>
          <w:rFonts w:eastAsia="BookAntiqua" w:cs="Tahoma"/>
          <w:sz w:val="22"/>
        </w:rPr>
        <w:t>Social Assessment</w:t>
      </w:r>
      <w:r w:rsidRPr="00814A1B">
        <w:rPr>
          <w:rFonts w:eastAsia="BookAntiqua" w:cs="Tahoma"/>
          <w:sz w:val="22"/>
        </w:rPr>
        <w:t xml:space="preserve"> (SA) in order to </w:t>
      </w:r>
      <w:r w:rsidR="00F03872" w:rsidRPr="00814A1B">
        <w:rPr>
          <w:rFonts w:eastAsia="BookAntiqua" w:cs="Tahoma"/>
          <w:sz w:val="22"/>
        </w:rPr>
        <w:t>ensure that the VMGs</w:t>
      </w:r>
      <w:r w:rsidRPr="00814A1B">
        <w:rPr>
          <w:rFonts w:eastAsia="BookAntiqua" w:cs="Tahoma"/>
          <w:sz w:val="22"/>
        </w:rPr>
        <w:t xml:space="preserve"> are not disadvantaged by the project, excluded from benefiting and participating from the project, and to develop alternative plans to enhance project benefits.</w:t>
      </w:r>
    </w:p>
    <w:p w14:paraId="04102844" w14:textId="77777777" w:rsidR="00AB6C68" w:rsidRPr="00814A1B" w:rsidRDefault="00AB6C68" w:rsidP="008A6D9D">
      <w:pPr>
        <w:rPr>
          <w:rFonts w:eastAsia="BookAntiqua" w:cs="Tahoma"/>
          <w:sz w:val="22"/>
        </w:rPr>
      </w:pPr>
    </w:p>
    <w:p w14:paraId="7AE57AF0" w14:textId="77777777" w:rsidR="00AB6C68" w:rsidRPr="00814A1B" w:rsidRDefault="00AB6C68" w:rsidP="00677281">
      <w:pPr>
        <w:pStyle w:val="Heading2"/>
        <w:rPr>
          <w:sz w:val="22"/>
          <w:szCs w:val="22"/>
        </w:rPr>
      </w:pPr>
      <w:bookmarkStart w:id="479" w:name="_Toc92879076"/>
      <w:bookmarkStart w:id="480" w:name="_Toc92879280"/>
      <w:bookmarkStart w:id="481" w:name="_Toc92902398"/>
      <w:bookmarkStart w:id="482" w:name="_Toc103781396"/>
      <w:bookmarkStart w:id="483" w:name="_Toc103847100"/>
      <w:bookmarkStart w:id="484" w:name="_Toc105156764"/>
      <w:bookmarkStart w:id="485" w:name="_Toc148535861"/>
      <w:r w:rsidRPr="00814A1B">
        <w:rPr>
          <w:sz w:val="22"/>
          <w:szCs w:val="22"/>
        </w:rPr>
        <w:t>Comparison between the World Bank and Kenyan Laws to this Project</w:t>
      </w:r>
      <w:bookmarkEnd w:id="479"/>
      <w:bookmarkEnd w:id="480"/>
      <w:bookmarkEnd w:id="481"/>
      <w:bookmarkEnd w:id="482"/>
      <w:bookmarkEnd w:id="483"/>
      <w:bookmarkEnd w:id="484"/>
      <w:bookmarkEnd w:id="485"/>
      <w:r w:rsidRPr="00814A1B">
        <w:rPr>
          <w:sz w:val="22"/>
          <w:szCs w:val="22"/>
        </w:rPr>
        <w:t xml:space="preserve"> </w:t>
      </w:r>
    </w:p>
    <w:p w14:paraId="50AA38E8" w14:textId="77777777" w:rsidR="00AB6C68" w:rsidRPr="00814A1B" w:rsidRDefault="00AB6C68" w:rsidP="008A6D9D">
      <w:pPr>
        <w:rPr>
          <w:rFonts w:eastAsia="BookAntiqua" w:cs="Tahoma"/>
          <w:sz w:val="22"/>
        </w:rPr>
      </w:pPr>
      <w:r w:rsidRPr="00814A1B">
        <w:rPr>
          <w:rFonts w:eastAsia="BookAntiqua" w:cs="Tahoma"/>
          <w:sz w:val="22"/>
        </w:rPr>
        <w:t xml:space="preserve">A comparison between the WB policies and the Kenyan law is presented in this section. The objective is to find out any gaps and propose a recommendation. </w:t>
      </w:r>
    </w:p>
    <w:p w14:paraId="2D55EF87" w14:textId="77777777" w:rsidR="00AB6C68" w:rsidRPr="00814A1B" w:rsidRDefault="00AB6C68" w:rsidP="008A6D9D">
      <w:pPr>
        <w:autoSpaceDE w:val="0"/>
        <w:autoSpaceDN w:val="0"/>
        <w:adjustRightInd w:val="0"/>
        <w:rPr>
          <w:rFonts w:cs="Tahoma"/>
          <w:sz w:val="22"/>
        </w:rPr>
      </w:pPr>
    </w:p>
    <w:p w14:paraId="54D2E050" w14:textId="679E8F35" w:rsidR="00AB6C68" w:rsidRPr="00814A1B" w:rsidRDefault="00AB6C68" w:rsidP="008A6D9D">
      <w:pPr>
        <w:autoSpaceDE w:val="0"/>
        <w:autoSpaceDN w:val="0"/>
        <w:adjustRightInd w:val="0"/>
        <w:rPr>
          <w:rFonts w:cs="Tahoma"/>
          <w:b/>
          <w:bCs/>
          <w:sz w:val="22"/>
        </w:rPr>
      </w:pPr>
      <w:bookmarkStart w:id="486" w:name="_Toc105156890"/>
      <w:bookmarkStart w:id="487" w:name="_Toc148536045"/>
      <w:r w:rsidRPr="00814A1B">
        <w:rPr>
          <w:rFonts w:cs="Tahoma"/>
          <w:b/>
          <w:bCs/>
          <w:sz w:val="22"/>
        </w:rPr>
        <w:t xml:space="preserve">Table </w:t>
      </w:r>
      <w:r w:rsidRPr="00814A1B">
        <w:rPr>
          <w:rFonts w:cs="Tahoma"/>
          <w:b/>
          <w:bCs/>
          <w:sz w:val="22"/>
        </w:rPr>
        <w:fldChar w:fldCharType="begin"/>
      </w:r>
      <w:r w:rsidRPr="00814A1B">
        <w:rPr>
          <w:rFonts w:cs="Tahoma"/>
          <w:b/>
          <w:bCs/>
          <w:sz w:val="22"/>
        </w:rPr>
        <w:instrText xml:space="preserve"> STYLEREF 1 \s </w:instrText>
      </w:r>
      <w:r w:rsidRPr="00814A1B">
        <w:rPr>
          <w:rFonts w:cs="Tahoma"/>
          <w:b/>
          <w:bCs/>
          <w:sz w:val="22"/>
        </w:rPr>
        <w:fldChar w:fldCharType="separate"/>
      </w:r>
      <w:r w:rsidR="004E4351" w:rsidRPr="00814A1B">
        <w:rPr>
          <w:rFonts w:cs="Tahoma"/>
          <w:b/>
          <w:bCs/>
          <w:noProof/>
          <w:sz w:val="22"/>
        </w:rPr>
        <w:t>3</w:t>
      </w:r>
      <w:r w:rsidRPr="00814A1B">
        <w:rPr>
          <w:rFonts w:cs="Tahoma"/>
          <w:b/>
          <w:bCs/>
          <w:sz w:val="22"/>
        </w:rPr>
        <w:fldChar w:fldCharType="end"/>
      </w:r>
      <w:r w:rsidRPr="00814A1B">
        <w:rPr>
          <w:rFonts w:cs="Tahoma"/>
          <w:b/>
          <w:bCs/>
          <w:sz w:val="22"/>
        </w:rPr>
        <w:noBreakHyphen/>
      </w:r>
      <w:r w:rsidRPr="00814A1B">
        <w:rPr>
          <w:rFonts w:cs="Tahoma"/>
          <w:b/>
          <w:bCs/>
          <w:sz w:val="22"/>
        </w:rPr>
        <w:fldChar w:fldCharType="begin"/>
      </w:r>
      <w:r w:rsidRPr="00814A1B">
        <w:rPr>
          <w:rFonts w:cs="Tahoma"/>
          <w:b/>
          <w:bCs/>
          <w:sz w:val="22"/>
        </w:rPr>
        <w:instrText xml:space="preserve"> SEQ Table \* ARABIC \s 1 </w:instrText>
      </w:r>
      <w:r w:rsidRPr="00814A1B">
        <w:rPr>
          <w:rFonts w:cs="Tahoma"/>
          <w:b/>
          <w:bCs/>
          <w:sz w:val="22"/>
        </w:rPr>
        <w:fldChar w:fldCharType="separate"/>
      </w:r>
      <w:r w:rsidR="004E4351" w:rsidRPr="00814A1B">
        <w:rPr>
          <w:rFonts w:cs="Tahoma"/>
          <w:b/>
          <w:bCs/>
          <w:noProof/>
          <w:sz w:val="22"/>
        </w:rPr>
        <w:t>3</w:t>
      </w:r>
      <w:r w:rsidRPr="00814A1B">
        <w:rPr>
          <w:rFonts w:cs="Tahoma"/>
          <w:b/>
          <w:bCs/>
          <w:sz w:val="22"/>
        </w:rPr>
        <w:fldChar w:fldCharType="end"/>
      </w:r>
      <w:r w:rsidRPr="00814A1B">
        <w:rPr>
          <w:rFonts w:cs="Tahoma"/>
          <w:b/>
          <w:bCs/>
          <w:sz w:val="22"/>
        </w:rPr>
        <w:t>: Comparison between the WB safeguard policies and the Kenya Legislation</w:t>
      </w:r>
      <w:bookmarkEnd w:id="486"/>
      <w:bookmarkEnd w:id="48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5"/>
        <w:gridCol w:w="2639"/>
        <w:gridCol w:w="1975"/>
        <w:gridCol w:w="2171"/>
      </w:tblGrid>
      <w:tr w:rsidR="00AB6C68" w:rsidRPr="00960BFF" w14:paraId="342A33AF" w14:textId="77777777" w:rsidTr="004255D9">
        <w:tc>
          <w:tcPr>
            <w:tcW w:w="1372" w:type="pct"/>
            <w:shd w:val="clear" w:color="auto" w:fill="auto"/>
          </w:tcPr>
          <w:p w14:paraId="38F447D6" w14:textId="77777777" w:rsidR="00AB6C68" w:rsidRPr="00814A1B" w:rsidRDefault="00AB6C68" w:rsidP="008A6D9D">
            <w:pPr>
              <w:autoSpaceDE w:val="0"/>
              <w:autoSpaceDN w:val="0"/>
              <w:adjustRightInd w:val="0"/>
              <w:rPr>
                <w:rFonts w:cs="Tahoma"/>
                <w:b/>
                <w:iCs/>
                <w:color w:val="000000"/>
                <w:sz w:val="22"/>
              </w:rPr>
            </w:pPr>
            <w:r w:rsidRPr="00814A1B">
              <w:rPr>
                <w:rFonts w:cs="Tahoma"/>
                <w:b/>
                <w:iCs/>
                <w:color w:val="000000"/>
                <w:sz w:val="22"/>
              </w:rPr>
              <w:t xml:space="preserve">World Bank safeguard Policies </w:t>
            </w:r>
          </w:p>
        </w:tc>
        <w:tc>
          <w:tcPr>
            <w:tcW w:w="1411" w:type="pct"/>
            <w:shd w:val="clear" w:color="auto" w:fill="auto"/>
          </w:tcPr>
          <w:p w14:paraId="0E74B05E" w14:textId="77777777" w:rsidR="00AB6C68" w:rsidRPr="00814A1B" w:rsidRDefault="00AB6C68" w:rsidP="008A6D9D">
            <w:pPr>
              <w:autoSpaceDE w:val="0"/>
              <w:autoSpaceDN w:val="0"/>
              <w:adjustRightInd w:val="0"/>
              <w:rPr>
                <w:rFonts w:cs="Tahoma"/>
                <w:b/>
                <w:iCs/>
                <w:color w:val="000000"/>
                <w:sz w:val="22"/>
              </w:rPr>
            </w:pPr>
            <w:r w:rsidRPr="00814A1B">
              <w:rPr>
                <w:rFonts w:cs="Tahoma"/>
                <w:b/>
                <w:iCs/>
                <w:color w:val="000000"/>
                <w:sz w:val="22"/>
              </w:rPr>
              <w:t xml:space="preserve">Kenyan laws </w:t>
            </w:r>
          </w:p>
        </w:tc>
        <w:tc>
          <w:tcPr>
            <w:tcW w:w="1056" w:type="pct"/>
            <w:shd w:val="clear" w:color="auto" w:fill="auto"/>
          </w:tcPr>
          <w:p w14:paraId="2D9EAE89" w14:textId="77777777" w:rsidR="00AB6C68" w:rsidRPr="00814A1B" w:rsidRDefault="00AB6C68" w:rsidP="008A6D9D">
            <w:pPr>
              <w:autoSpaceDE w:val="0"/>
              <w:autoSpaceDN w:val="0"/>
              <w:adjustRightInd w:val="0"/>
              <w:rPr>
                <w:rFonts w:cs="Tahoma"/>
                <w:b/>
                <w:iCs/>
                <w:color w:val="000000"/>
                <w:sz w:val="22"/>
              </w:rPr>
            </w:pPr>
            <w:r w:rsidRPr="00814A1B">
              <w:rPr>
                <w:rFonts w:cs="Tahoma"/>
                <w:b/>
                <w:iCs/>
                <w:color w:val="000000"/>
                <w:sz w:val="22"/>
              </w:rPr>
              <w:t xml:space="preserve">Comparison </w:t>
            </w:r>
          </w:p>
        </w:tc>
        <w:tc>
          <w:tcPr>
            <w:tcW w:w="1161" w:type="pct"/>
            <w:shd w:val="clear" w:color="auto" w:fill="auto"/>
          </w:tcPr>
          <w:p w14:paraId="3B9A93F0" w14:textId="77777777" w:rsidR="00AB6C68" w:rsidRPr="00814A1B" w:rsidRDefault="00AB6C68" w:rsidP="008A6D9D">
            <w:pPr>
              <w:autoSpaceDE w:val="0"/>
              <w:autoSpaceDN w:val="0"/>
              <w:adjustRightInd w:val="0"/>
              <w:rPr>
                <w:rFonts w:cs="Tahoma"/>
                <w:b/>
                <w:iCs/>
                <w:color w:val="000000"/>
                <w:sz w:val="22"/>
              </w:rPr>
            </w:pPr>
            <w:r w:rsidRPr="00814A1B">
              <w:rPr>
                <w:rFonts w:cs="Tahoma"/>
                <w:b/>
                <w:iCs/>
                <w:color w:val="000000"/>
                <w:sz w:val="22"/>
              </w:rPr>
              <w:t>Recommendation</w:t>
            </w:r>
          </w:p>
        </w:tc>
      </w:tr>
      <w:tr w:rsidR="00AB6C68" w:rsidRPr="00960BFF" w14:paraId="14C08486" w14:textId="77777777" w:rsidTr="004255D9">
        <w:trPr>
          <w:trHeight w:val="2141"/>
        </w:trPr>
        <w:tc>
          <w:tcPr>
            <w:tcW w:w="1372" w:type="pct"/>
            <w:shd w:val="clear" w:color="auto" w:fill="auto"/>
          </w:tcPr>
          <w:p w14:paraId="520D7DB7"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O.P 4.01 requires screening to determine level of environmental and social assessment to be done. </w:t>
            </w:r>
          </w:p>
          <w:p w14:paraId="6A9CB7B6" w14:textId="77777777" w:rsidR="00AB6C68" w:rsidRPr="00814A1B" w:rsidRDefault="00AB6C68" w:rsidP="008A6D9D">
            <w:pPr>
              <w:autoSpaceDE w:val="0"/>
              <w:autoSpaceDN w:val="0"/>
              <w:adjustRightInd w:val="0"/>
              <w:rPr>
                <w:rFonts w:cs="Tahoma"/>
                <w:iCs/>
                <w:color w:val="000000"/>
                <w:sz w:val="22"/>
              </w:rPr>
            </w:pPr>
          </w:p>
          <w:p w14:paraId="19409FFB"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An ESIA is prepared before project implementation. </w:t>
            </w:r>
          </w:p>
        </w:tc>
        <w:tc>
          <w:tcPr>
            <w:tcW w:w="1411" w:type="pct"/>
            <w:shd w:val="clear" w:color="auto" w:fill="auto"/>
          </w:tcPr>
          <w:p w14:paraId="5F461202"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EMCA requires screening of project to determine level of environmental and social assessment to be done.</w:t>
            </w:r>
          </w:p>
          <w:p w14:paraId="1E2DCEEA" w14:textId="77777777" w:rsidR="00AB6C68" w:rsidRPr="00814A1B" w:rsidRDefault="00AB6C68" w:rsidP="008A6D9D">
            <w:pPr>
              <w:autoSpaceDE w:val="0"/>
              <w:autoSpaceDN w:val="0"/>
              <w:adjustRightInd w:val="0"/>
              <w:rPr>
                <w:rFonts w:cs="Tahoma"/>
                <w:iCs/>
                <w:color w:val="000000"/>
                <w:sz w:val="22"/>
              </w:rPr>
            </w:pPr>
          </w:p>
          <w:p w14:paraId="5E67A7F8"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An ESIA is required once determination is done. </w:t>
            </w:r>
          </w:p>
        </w:tc>
        <w:tc>
          <w:tcPr>
            <w:tcW w:w="1056" w:type="pct"/>
            <w:shd w:val="clear" w:color="auto" w:fill="auto"/>
          </w:tcPr>
          <w:p w14:paraId="49A3C171"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Similar both require screening </w:t>
            </w:r>
          </w:p>
        </w:tc>
        <w:tc>
          <w:tcPr>
            <w:tcW w:w="1161" w:type="pct"/>
            <w:shd w:val="clear" w:color="auto" w:fill="auto"/>
          </w:tcPr>
          <w:p w14:paraId="2A40D88E"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Screening has been done and the project is established as medium risk which requires and ESIA.</w:t>
            </w:r>
          </w:p>
        </w:tc>
      </w:tr>
      <w:tr w:rsidR="00AB6C68" w:rsidRPr="00960BFF" w14:paraId="11F92005" w14:textId="77777777" w:rsidTr="004255D9">
        <w:tc>
          <w:tcPr>
            <w:tcW w:w="1372" w:type="pct"/>
            <w:shd w:val="clear" w:color="auto" w:fill="auto"/>
          </w:tcPr>
          <w:p w14:paraId="38A8C05A"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ESIA is needed once determination had been established and should be prepared identifying all environmental and social impacts and mitigation measures proposed to address the impacts. </w:t>
            </w:r>
          </w:p>
        </w:tc>
        <w:tc>
          <w:tcPr>
            <w:tcW w:w="1411" w:type="pct"/>
            <w:shd w:val="clear" w:color="auto" w:fill="auto"/>
          </w:tcPr>
          <w:p w14:paraId="3CE814F6"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ESIA is needed once determination had been established and should be prepared identifying all environmental and social impacts and mitigation measures proposed to address the impacts.</w:t>
            </w:r>
          </w:p>
        </w:tc>
        <w:tc>
          <w:tcPr>
            <w:tcW w:w="1056" w:type="pct"/>
            <w:shd w:val="clear" w:color="auto" w:fill="auto"/>
          </w:tcPr>
          <w:p w14:paraId="2E78FA29"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Similar- both require ESIA depending on the project impacts. </w:t>
            </w:r>
          </w:p>
        </w:tc>
        <w:tc>
          <w:tcPr>
            <w:tcW w:w="1161" w:type="pct"/>
            <w:shd w:val="clear" w:color="auto" w:fill="auto"/>
          </w:tcPr>
          <w:p w14:paraId="7221B3BC"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ESIA is prepared in line with EMCA /EIA regulations and makes reference to WB safeguard policies. </w:t>
            </w:r>
          </w:p>
        </w:tc>
      </w:tr>
      <w:tr w:rsidR="00AB6C68" w:rsidRPr="00960BFF" w14:paraId="6FD42A7E" w14:textId="77777777" w:rsidTr="004255D9">
        <w:tc>
          <w:tcPr>
            <w:tcW w:w="1372" w:type="pct"/>
            <w:shd w:val="clear" w:color="auto" w:fill="auto"/>
          </w:tcPr>
          <w:p w14:paraId="1D4E28E0" w14:textId="77777777" w:rsidR="00AB6C68" w:rsidRPr="00814A1B" w:rsidRDefault="00AB6C68" w:rsidP="008A6D9D">
            <w:pPr>
              <w:autoSpaceDE w:val="0"/>
              <w:autoSpaceDN w:val="0"/>
              <w:adjustRightInd w:val="0"/>
              <w:rPr>
                <w:rFonts w:cs="Tahoma"/>
                <w:b/>
                <w:iCs/>
                <w:sz w:val="22"/>
              </w:rPr>
            </w:pPr>
            <w:r w:rsidRPr="00814A1B">
              <w:rPr>
                <w:rFonts w:cs="Tahoma"/>
                <w:iCs/>
                <w:color w:val="000000"/>
                <w:sz w:val="22"/>
              </w:rPr>
              <w:t>O.P 4.12 Land Acquisition and Involuntary resettlement should be avoided wherever possible or minimized and exploring all alternatives.</w:t>
            </w:r>
            <w:r w:rsidRPr="00814A1B">
              <w:rPr>
                <w:rFonts w:cs="Tahoma"/>
                <w:sz w:val="22"/>
              </w:rPr>
              <w:t xml:space="preserve"> </w:t>
            </w:r>
          </w:p>
        </w:tc>
        <w:tc>
          <w:tcPr>
            <w:tcW w:w="1411" w:type="pct"/>
            <w:shd w:val="clear" w:color="auto" w:fill="auto"/>
          </w:tcPr>
          <w:p w14:paraId="5A82D0AC" w14:textId="77777777" w:rsidR="00AB6C68" w:rsidRPr="00814A1B" w:rsidRDefault="00AB6C68" w:rsidP="008A6D9D">
            <w:pPr>
              <w:autoSpaceDE w:val="0"/>
              <w:autoSpaceDN w:val="0"/>
              <w:adjustRightInd w:val="0"/>
              <w:rPr>
                <w:rFonts w:cs="Tahoma"/>
                <w:color w:val="000000"/>
                <w:sz w:val="22"/>
              </w:rPr>
            </w:pPr>
            <w:r w:rsidRPr="00814A1B">
              <w:rPr>
                <w:rFonts w:cs="Tahoma"/>
                <w:color w:val="000000"/>
                <w:sz w:val="22"/>
              </w:rPr>
              <w:t xml:space="preserve">The Government and any other organization, shall prevent internal displacement linked to development projects to the extent possible by exploring other alternatives. </w:t>
            </w:r>
          </w:p>
        </w:tc>
        <w:tc>
          <w:tcPr>
            <w:tcW w:w="1056" w:type="pct"/>
            <w:shd w:val="clear" w:color="auto" w:fill="auto"/>
          </w:tcPr>
          <w:p w14:paraId="678C3245" w14:textId="77777777" w:rsidR="00AB6C68" w:rsidRPr="00814A1B" w:rsidRDefault="00AB6C68" w:rsidP="008A6D9D">
            <w:pPr>
              <w:autoSpaceDE w:val="0"/>
              <w:autoSpaceDN w:val="0"/>
              <w:adjustRightInd w:val="0"/>
              <w:rPr>
                <w:rFonts w:cs="Tahoma"/>
                <w:b/>
                <w:iCs/>
                <w:color w:val="000000"/>
                <w:sz w:val="22"/>
              </w:rPr>
            </w:pPr>
            <w:r w:rsidRPr="00814A1B">
              <w:rPr>
                <w:rFonts w:cs="Tahoma"/>
                <w:bCs/>
                <w:iCs/>
                <w:color w:val="000000"/>
                <w:sz w:val="22"/>
              </w:rPr>
              <w:t>Similar-</w:t>
            </w:r>
            <w:r w:rsidRPr="00814A1B">
              <w:rPr>
                <w:rFonts w:cs="Tahoma"/>
                <w:color w:val="000000"/>
                <w:sz w:val="22"/>
              </w:rPr>
              <w:t xml:space="preserve"> displacement in projects should be avoided to the extent possible by exploring alternatives. </w:t>
            </w:r>
          </w:p>
        </w:tc>
        <w:tc>
          <w:tcPr>
            <w:tcW w:w="1161" w:type="pct"/>
            <w:shd w:val="clear" w:color="auto" w:fill="auto"/>
          </w:tcPr>
          <w:p w14:paraId="08716E77" w14:textId="77777777" w:rsidR="00AB6C68" w:rsidRPr="00814A1B" w:rsidRDefault="00AB6C68" w:rsidP="008A6D9D">
            <w:pPr>
              <w:autoSpaceDE w:val="0"/>
              <w:autoSpaceDN w:val="0"/>
              <w:adjustRightInd w:val="0"/>
              <w:rPr>
                <w:rFonts w:cs="Tahoma"/>
                <w:color w:val="000000"/>
                <w:sz w:val="22"/>
              </w:rPr>
            </w:pPr>
            <w:r w:rsidRPr="00814A1B">
              <w:rPr>
                <w:rFonts w:cs="Tahoma"/>
                <w:iCs/>
                <w:color w:val="000000"/>
                <w:sz w:val="22"/>
              </w:rPr>
              <w:t xml:space="preserve">WB policy is more elaborate than the Kenyan Law. </w:t>
            </w:r>
          </w:p>
          <w:p w14:paraId="02A78634" w14:textId="77777777" w:rsidR="00AB6C68" w:rsidRPr="00814A1B" w:rsidRDefault="00AB6C68" w:rsidP="008A6D9D">
            <w:pPr>
              <w:autoSpaceDE w:val="0"/>
              <w:autoSpaceDN w:val="0"/>
              <w:adjustRightInd w:val="0"/>
              <w:rPr>
                <w:rFonts w:cs="Tahoma"/>
                <w:b/>
                <w:iCs/>
                <w:color w:val="000000"/>
                <w:sz w:val="22"/>
              </w:rPr>
            </w:pPr>
          </w:p>
        </w:tc>
      </w:tr>
      <w:tr w:rsidR="00AB6C68" w:rsidRPr="00960BFF" w14:paraId="532B34C1" w14:textId="77777777" w:rsidTr="004255D9">
        <w:tc>
          <w:tcPr>
            <w:tcW w:w="1372" w:type="pct"/>
            <w:shd w:val="clear" w:color="auto" w:fill="auto"/>
          </w:tcPr>
          <w:p w14:paraId="396F070E" w14:textId="77777777" w:rsidR="00AB6C68" w:rsidRPr="00814A1B" w:rsidRDefault="00AB6C68" w:rsidP="008A6D9D">
            <w:pPr>
              <w:autoSpaceDE w:val="0"/>
              <w:autoSpaceDN w:val="0"/>
              <w:adjustRightInd w:val="0"/>
              <w:rPr>
                <w:rFonts w:cs="Tahoma"/>
                <w:iCs/>
                <w:sz w:val="22"/>
              </w:rPr>
            </w:pPr>
            <w:r w:rsidRPr="00814A1B">
              <w:rPr>
                <w:rFonts w:cs="Tahoma"/>
                <w:iCs/>
                <w:sz w:val="22"/>
              </w:rPr>
              <w:t>O.P 4.10 on indigenous people seeks to promote the inclusion of these group in development project and especially through consultation to ensure they also share in the project benefits and ensure negative impacts do not disproportionately fall on them.</w:t>
            </w:r>
          </w:p>
          <w:p w14:paraId="736E8869" w14:textId="77777777" w:rsidR="00AB6C68" w:rsidRPr="00814A1B" w:rsidRDefault="00AB6C68" w:rsidP="008A6D9D">
            <w:pPr>
              <w:autoSpaceDE w:val="0"/>
              <w:autoSpaceDN w:val="0"/>
              <w:adjustRightInd w:val="0"/>
              <w:rPr>
                <w:rFonts w:cs="Tahoma"/>
                <w:iCs/>
                <w:sz w:val="22"/>
              </w:rPr>
            </w:pPr>
          </w:p>
          <w:p w14:paraId="72742CA9" w14:textId="77777777" w:rsidR="00AB6C68" w:rsidRPr="00814A1B" w:rsidRDefault="00AB6C68" w:rsidP="008A6D9D">
            <w:pPr>
              <w:autoSpaceDE w:val="0"/>
              <w:autoSpaceDN w:val="0"/>
              <w:adjustRightInd w:val="0"/>
              <w:rPr>
                <w:rFonts w:cs="Tahoma"/>
                <w:sz w:val="22"/>
              </w:rPr>
            </w:pPr>
            <w:r w:rsidRPr="00814A1B">
              <w:rPr>
                <w:rFonts w:cs="Tahoma"/>
                <w:iCs/>
                <w:sz w:val="22"/>
              </w:rPr>
              <w:t>The policy requires these groups to be consulted separately to enhance their participation.</w:t>
            </w:r>
          </w:p>
        </w:tc>
        <w:tc>
          <w:tcPr>
            <w:tcW w:w="1411" w:type="pct"/>
            <w:shd w:val="clear" w:color="auto" w:fill="auto"/>
          </w:tcPr>
          <w:p w14:paraId="6DE24DCC" w14:textId="77777777" w:rsidR="00AB6C68" w:rsidRPr="00814A1B" w:rsidRDefault="00AB6C68" w:rsidP="008A6D9D">
            <w:pPr>
              <w:widowControl w:val="0"/>
              <w:autoSpaceDE w:val="0"/>
              <w:autoSpaceDN w:val="0"/>
              <w:adjustRightInd w:val="0"/>
              <w:rPr>
                <w:rFonts w:cs="Tahoma"/>
                <w:color w:val="000000"/>
                <w:sz w:val="22"/>
                <w:lang w:val="de-DE"/>
              </w:rPr>
            </w:pPr>
            <w:r w:rsidRPr="00814A1B">
              <w:rPr>
                <w:rFonts w:cs="Tahoma"/>
                <w:color w:val="000000"/>
                <w:sz w:val="22"/>
                <w:lang w:val="de-DE"/>
              </w:rPr>
              <w:t>The COK 20.10 article 56 provides for the right of marginalized communities and the importance of their input in decision making that regards them.</w:t>
            </w:r>
          </w:p>
          <w:p w14:paraId="1DCF756F" w14:textId="77777777" w:rsidR="00AB6C68" w:rsidRPr="00814A1B" w:rsidRDefault="00AB6C68" w:rsidP="008A6D9D">
            <w:pPr>
              <w:widowControl w:val="0"/>
              <w:autoSpaceDE w:val="0"/>
              <w:autoSpaceDN w:val="0"/>
              <w:adjustRightInd w:val="0"/>
              <w:rPr>
                <w:rFonts w:cs="Tahoma"/>
                <w:color w:val="000000"/>
                <w:sz w:val="22"/>
                <w:lang w:val="de-DE"/>
              </w:rPr>
            </w:pPr>
            <w:r w:rsidRPr="00814A1B">
              <w:rPr>
                <w:rFonts w:cs="Tahoma"/>
                <w:color w:val="000000"/>
                <w:sz w:val="22"/>
                <w:lang w:val="de-DE"/>
              </w:rPr>
              <w:t xml:space="preserve">National Gender and Equality Act and the Children’s Act and Persons with disability Act seeks to promote the inclusion of these persons in all issues as they are often overlooked and left out. </w:t>
            </w:r>
          </w:p>
          <w:p w14:paraId="3AD8F393" w14:textId="77777777" w:rsidR="00AB6C68" w:rsidRPr="00814A1B" w:rsidRDefault="00AB6C68" w:rsidP="008A6D9D">
            <w:pPr>
              <w:widowControl w:val="0"/>
              <w:autoSpaceDE w:val="0"/>
              <w:autoSpaceDN w:val="0"/>
              <w:adjustRightInd w:val="0"/>
              <w:rPr>
                <w:rFonts w:cs="Tahoma"/>
                <w:color w:val="000000"/>
                <w:sz w:val="22"/>
                <w:lang w:val="de-DE"/>
              </w:rPr>
            </w:pPr>
            <w:r w:rsidRPr="00814A1B">
              <w:rPr>
                <w:rFonts w:cs="Tahoma"/>
                <w:color w:val="000000"/>
                <w:sz w:val="22"/>
                <w:lang w:val="de-DE"/>
              </w:rPr>
              <w:t>Emphasis is also on consulting with them.</w:t>
            </w:r>
          </w:p>
        </w:tc>
        <w:tc>
          <w:tcPr>
            <w:tcW w:w="1056" w:type="pct"/>
            <w:shd w:val="clear" w:color="auto" w:fill="auto"/>
          </w:tcPr>
          <w:p w14:paraId="3005167C"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Similar- both seek to promote inclusion of these group so that they do can share the projects benefits and ensure that negative impacts of the project do not fall on them disproportionately </w:t>
            </w:r>
          </w:p>
          <w:p w14:paraId="4E3C62D8"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WB needs a social assessment to be conducted.  </w:t>
            </w:r>
          </w:p>
        </w:tc>
        <w:tc>
          <w:tcPr>
            <w:tcW w:w="1161" w:type="pct"/>
            <w:shd w:val="clear" w:color="auto" w:fill="auto"/>
          </w:tcPr>
          <w:p w14:paraId="7DA8E377" w14:textId="77777777" w:rsidR="00AB6C68" w:rsidRPr="00814A1B" w:rsidRDefault="00AB6C68" w:rsidP="008A6D9D">
            <w:pPr>
              <w:autoSpaceDE w:val="0"/>
              <w:autoSpaceDN w:val="0"/>
              <w:adjustRightInd w:val="0"/>
              <w:rPr>
                <w:rFonts w:cs="Tahoma"/>
                <w:iCs/>
                <w:color w:val="000000"/>
                <w:sz w:val="22"/>
              </w:rPr>
            </w:pPr>
            <w:r w:rsidRPr="00814A1B">
              <w:rPr>
                <w:rFonts w:cs="Tahoma"/>
                <w:iCs/>
                <w:color w:val="000000"/>
                <w:sz w:val="22"/>
              </w:rPr>
              <w:t xml:space="preserve">WB policy more elaborate and the two are being used to compliment. </w:t>
            </w:r>
          </w:p>
        </w:tc>
      </w:tr>
      <w:tr w:rsidR="00AB6C68" w:rsidRPr="00960BFF" w14:paraId="736B7CB3" w14:textId="77777777" w:rsidTr="004255D9">
        <w:tc>
          <w:tcPr>
            <w:tcW w:w="1372" w:type="pct"/>
            <w:shd w:val="clear" w:color="auto" w:fill="auto"/>
          </w:tcPr>
          <w:p w14:paraId="3B93B8F0" w14:textId="77777777" w:rsidR="00AB6C68" w:rsidRPr="00814A1B" w:rsidRDefault="00AB6C68" w:rsidP="008A6D9D">
            <w:pPr>
              <w:widowControl w:val="0"/>
              <w:autoSpaceDE w:val="0"/>
              <w:autoSpaceDN w:val="0"/>
              <w:adjustRightInd w:val="0"/>
              <w:rPr>
                <w:rFonts w:cs="Tahoma"/>
                <w:iCs/>
                <w:sz w:val="22"/>
                <w:lang w:val="de-DE"/>
              </w:rPr>
            </w:pPr>
            <w:r w:rsidRPr="00814A1B">
              <w:rPr>
                <w:rFonts w:cs="Tahoma"/>
                <w:iCs/>
                <w:sz w:val="22"/>
                <w:lang w:val="de-DE"/>
              </w:rPr>
              <w:t xml:space="preserve">Project affected persons should be meaningfully consulted and be given opportunities to participate in planning and implementing of projects and especially where there is resettlement. </w:t>
            </w:r>
          </w:p>
        </w:tc>
        <w:tc>
          <w:tcPr>
            <w:tcW w:w="1411" w:type="pct"/>
            <w:shd w:val="clear" w:color="auto" w:fill="auto"/>
          </w:tcPr>
          <w:p w14:paraId="2D2AAD73" w14:textId="77777777" w:rsidR="00AB6C68" w:rsidRPr="00814A1B" w:rsidRDefault="00AB6C68" w:rsidP="008A6D9D">
            <w:pPr>
              <w:widowControl w:val="0"/>
              <w:autoSpaceDE w:val="0"/>
              <w:autoSpaceDN w:val="0"/>
              <w:adjustRightInd w:val="0"/>
              <w:rPr>
                <w:rFonts w:cs="Tahoma"/>
                <w:color w:val="000000"/>
                <w:sz w:val="22"/>
                <w:lang w:val="de-DE"/>
              </w:rPr>
            </w:pPr>
            <w:r w:rsidRPr="00814A1B">
              <w:rPr>
                <w:rFonts w:cs="Tahoma"/>
                <w:iCs/>
                <w:sz w:val="22"/>
                <w:lang w:val="de-DE"/>
              </w:rPr>
              <w:t xml:space="preserve">EMCA requires that the project owner seeks the views of the people who are affected and explain the project information to them and especially the impacts f project and also obtain their opinions or comments. </w:t>
            </w:r>
          </w:p>
        </w:tc>
        <w:tc>
          <w:tcPr>
            <w:tcW w:w="1056" w:type="pct"/>
            <w:shd w:val="clear" w:color="auto" w:fill="auto"/>
          </w:tcPr>
          <w:p w14:paraId="594CDB95" w14:textId="77777777" w:rsidR="00AB6C68" w:rsidRPr="00814A1B" w:rsidRDefault="00AB6C68" w:rsidP="008A6D9D">
            <w:pPr>
              <w:autoSpaceDE w:val="0"/>
              <w:autoSpaceDN w:val="0"/>
              <w:adjustRightInd w:val="0"/>
              <w:rPr>
                <w:rFonts w:cs="Tahoma"/>
                <w:iCs/>
                <w:sz w:val="22"/>
              </w:rPr>
            </w:pPr>
            <w:r w:rsidRPr="00814A1B">
              <w:rPr>
                <w:rFonts w:cs="Tahoma"/>
                <w:iCs/>
                <w:sz w:val="22"/>
              </w:rPr>
              <w:t xml:space="preserve">Both are similar </w:t>
            </w:r>
          </w:p>
        </w:tc>
        <w:tc>
          <w:tcPr>
            <w:tcW w:w="1161" w:type="pct"/>
            <w:shd w:val="clear" w:color="auto" w:fill="auto"/>
          </w:tcPr>
          <w:p w14:paraId="7490D5EB" w14:textId="77777777" w:rsidR="00AB6C68" w:rsidRPr="00814A1B" w:rsidRDefault="00AB6C68" w:rsidP="008A6D9D">
            <w:pPr>
              <w:autoSpaceDE w:val="0"/>
              <w:autoSpaceDN w:val="0"/>
              <w:adjustRightInd w:val="0"/>
              <w:rPr>
                <w:rFonts w:cs="Tahoma"/>
                <w:iCs/>
                <w:sz w:val="22"/>
              </w:rPr>
            </w:pPr>
            <w:r w:rsidRPr="00814A1B">
              <w:rPr>
                <w:rFonts w:cs="Tahoma"/>
                <w:iCs/>
                <w:sz w:val="22"/>
              </w:rPr>
              <w:t xml:space="preserve">Consultation has been done and will be progressed in line with the two WB policy and Kenya legislation. </w:t>
            </w:r>
          </w:p>
        </w:tc>
      </w:tr>
    </w:tbl>
    <w:p w14:paraId="79CB368A" w14:textId="77777777" w:rsidR="00AB6C68" w:rsidRPr="00814A1B" w:rsidRDefault="00AB6C68" w:rsidP="008A6D9D">
      <w:pPr>
        <w:pStyle w:val="USBodyText"/>
        <w:rPr>
          <w:rFonts w:ascii="Tahoma" w:hAnsi="Tahoma" w:cs="Tahoma"/>
          <w:sz w:val="22"/>
        </w:rPr>
      </w:pPr>
    </w:p>
    <w:p w14:paraId="440A0595" w14:textId="77777777" w:rsidR="00811805" w:rsidRPr="00814A1B" w:rsidRDefault="00811805" w:rsidP="008A6D9D">
      <w:pPr>
        <w:pStyle w:val="USBodyText"/>
        <w:rPr>
          <w:rFonts w:ascii="Tahoma" w:hAnsi="Tahoma" w:cs="Tahoma"/>
          <w:sz w:val="22"/>
        </w:rPr>
      </w:pPr>
    </w:p>
    <w:p w14:paraId="2870EAF4" w14:textId="77777777" w:rsidR="00811805" w:rsidRPr="00814A1B" w:rsidRDefault="00811805" w:rsidP="00677281">
      <w:pPr>
        <w:pStyle w:val="Heading2"/>
        <w:numPr>
          <w:ilvl w:val="0"/>
          <w:numId w:val="0"/>
        </w:numPr>
        <w:rPr>
          <w:sz w:val="22"/>
          <w:szCs w:val="22"/>
          <w:lang w:val="en-US"/>
        </w:rPr>
        <w:sectPr w:rsidR="00811805" w:rsidRPr="00814A1B" w:rsidSect="00AB6C68">
          <w:pgSz w:w="12240" w:h="15840" w:code="1"/>
          <w:pgMar w:top="1440" w:right="1440" w:bottom="703" w:left="1440" w:header="720" w:footer="720" w:gutter="0"/>
          <w:pgNumType w:chapStyle="1"/>
          <w:cols w:space="720"/>
          <w:docGrid w:linePitch="360"/>
        </w:sectPr>
      </w:pPr>
    </w:p>
    <w:p w14:paraId="2401E245" w14:textId="7784AB61" w:rsidR="003E5EB8" w:rsidRPr="00814A1B" w:rsidRDefault="009140B2" w:rsidP="008A6D9D">
      <w:pPr>
        <w:pStyle w:val="Heading1"/>
        <w:rPr>
          <w:rFonts w:cs="Tahoma"/>
          <w:sz w:val="22"/>
          <w:szCs w:val="22"/>
        </w:rPr>
      </w:pPr>
      <w:bookmarkStart w:id="488" w:name="_Toc90323717"/>
      <w:bookmarkStart w:id="489" w:name="_Toc90323718"/>
      <w:bookmarkStart w:id="490" w:name="_Toc90323719"/>
      <w:bookmarkStart w:id="491" w:name="_Toc90323720"/>
      <w:bookmarkStart w:id="492" w:name="_Toc90323721"/>
      <w:bookmarkStart w:id="493" w:name="_Toc90323722"/>
      <w:bookmarkStart w:id="494" w:name="_Toc90323723"/>
      <w:bookmarkStart w:id="495" w:name="_Toc90323724"/>
      <w:bookmarkStart w:id="496" w:name="_Toc90323725"/>
      <w:bookmarkStart w:id="497" w:name="_Toc90323726"/>
      <w:bookmarkStart w:id="498" w:name="_Toc90323727"/>
      <w:bookmarkStart w:id="499" w:name="_Toc90323728"/>
      <w:bookmarkStart w:id="500" w:name="_Toc90323729"/>
      <w:bookmarkStart w:id="501" w:name="_Toc90323730"/>
      <w:bookmarkStart w:id="502" w:name="_Toc90323731"/>
      <w:bookmarkStart w:id="503" w:name="_Toc90323732"/>
      <w:bookmarkStart w:id="504" w:name="_Toc90323733"/>
      <w:bookmarkStart w:id="505" w:name="_Toc90323740"/>
      <w:bookmarkStart w:id="506" w:name="_Toc90323747"/>
      <w:bookmarkStart w:id="507" w:name="_Toc90323753"/>
      <w:bookmarkStart w:id="508" w:name="_Toc90323760"/>
      <w:bookmarkStart w:id="509" w:name="_Toc90323771"/>
      <w:bookmarkStart w:id="510" w:name="_Toc90323782"/>
      <w:bookmarkStart w:id="511" w:name="_Toc90323791"/>
      <w:bookmarkStart w:id="512" w:name="_Toc90323797"/>
      <w:bookmarkStart w:id="513" w:name="_Toc90323803"/>
      <w:bookmarkStart w:id="514" w:name="_Toc90323809"/>
      <w:bookmarkStart w:id="515" w:name="_Toc90323815"/>
      <w:bookmarkStart w:id="516" w:name="_Toc90323822"/>
      <w:bookmarkStart w:id="517" w:name="_Toc90323831"/>
      <w:bookmarkStart w:id="518" w:name="_Toc90323847"/>
      <w:bookmarkStart w:id="519" w:name="_Toc90323864"/>
      <w:bookmarkStart w:id="520" w:name="_Toc90323870"/>
      <w:bookmarkStart w:id="521" w:name="_Toc90323884"/>
      <w:bookmarkStart w:id="522" w:name="_Toc90323903"/>
      <w:bookmarkStart w:id="523" w:name="_Toc90323918"/>
      <w:bookmarkStart w:id="524" w:name="_Toc90323924"/>
      <w:bookmarkStart w:id="525" w:name="_Toc90323929"/>
      <w:bookmarkStart w:id="526" w:name="_Toc90323942"/>
      <w:bookmarkStart w:id="527" w:name="_Toc90323948"/>
      <w:bookmarkStart w:id="528" w:name="_Toc90323957"/>
      <w:bookmarkStart w:id="529" w:name="_Toc90323958"/>
      <w:bookmarkStart w:id="530" w:name="_Toc90323959"/>
      <w:bookmarkStart w:id="531" w:name="_Toc90323960"/>
      <w:bookmarkStart w:id="532" w:name="_Toc90323961"/>
      <w:bookmarkStart w:id="533" w:name="_Toc90323962"/>
      <w:bookmarkStart w:id="534" w:name="_Toc90323963"/>
      <w:bookmarkStart w:id="535" w:name="_Toc90323968"/>
      <w:bookmarkStart w:id="536" w:name="_Toc90323972"/>
      <w:bookmarkStart w:id="537" w:name="_Toc90323976"/>
      <w:bookmarkStart w:id="538" w:name="_Toc90323981"/>
      <w:bookmarkStart w:id="539" w:name="_Toc90323985"/>
      <w:bookmarkStart w:id="540" w:name="_Toc90323986"/>
      <w:bookmarkStart w:id="541" w:name="_Toc90323987"/>
      <w:bookmarkStart w:id="542" w:name="_Toc90323988"/>
      <w:bookmarkStart w:id="543" w:name="_Toc148535862"/>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r w:rsidRPr="00814A1B">
        <w:rPr>
          <w:rFonts w:cs="Tahoma"/>
          <w:sz w:val="22"/>
          <w:szCs w:val="22"/>
        </w:rPr>
        <w:t>B</w:t>
      </w:r>
      <w:r w:rsidR="003E5EB8" w:rsidRPr="00814A1B">
        <w:rPr>
          <w:rFonts w:cs="Tahoma"/>
          <w:sz w:val="22"/>
          <w:szCs w:val="22"/>
        </w:rPr>
        <w:t xml:space="preserve">ASELINE SETTINGS </w:t>
      </w:r>
      <w:r w:rsidR="007F7600" w:rsidRPr="00814A1B">
        <w:rPr>
          <w:rFonts w:cs="Tahoma"/>
          <w:sz w:val="22"/>
          <w:szCs w:val="22"/>
        </w:rPr>
        <w:t>–</w:t>
      </w:r>
      <w:r w:rsidR="003E5EB8" w:rsidRPr="00814A1B">
        <w:rPr>
          <w:rFonts w:cs="Tahoma"/>
          <w:sz w:val="22"/>
          <w:szCs w:val="22"/>
        </w:rPr>
        <w:t xml:space="preserve"> </w:t>
      </w:r>
      <w:r w:rsidR="007F7600" w:rsidRPr="00814A1B">
        <w:rPr>
          <w:rFonts w:cs="Tahoma"/>
          <w:sz w:val="22"/>
          <w:szCs w:val="22"/>
        </w:rPr>
        <w:t>PHYSICAL AND SOCIO-ECONOMIC ENVIRONMENT</w:t>
      </w:r>
      <w:bookmarkEnd w:id="543"/>
      <w:r w:rsidR="003E5EB8" w:rsidRPr="00814A1B">
        <w:rPr>
          <w:rFonts w:cs="Tahoma"/>
          <w:sz w:val="22"/>
          <w:szCs w:val="22"/>
        </w:rPr>
        <w:t xml:space="preserve"> </w:t>
      </w:r>
    </w:p>
    <w:p w14:paraId="754618F2" w14:textId="08071106" w:rsidR="00312D67" w:rsidRPr="00814A1B" w:rsidRDefault="00312D67" w:rsidP="00677281">
      <w:pPr>
        <w:pStyle w:val="Heading2"/>
        <w:rPr>
          <w:sz w:val="22"/>
          <w:szCs w:val="22"/>
        </w:rPr>
      </w:pPr>
      <w:bookmarkStart w:id="544" w:name="_Toc148535863"/>
      <w:bookmarkStart w:id="545" w:name="_Toc97126359"/>
      <w:r w:rsidRPr="00814A1B">
        <w:rPr>
          <w:sz w:val="22"/>
          <w:szCs w:val="22"/>
        </w:rPr>
        <w:t>Introduction</w:t>
      </w:r>
      <w:bookmarkEnd w:id="544"/>
      <w:r w:rsidRPr="00814A1B">
        <w:rPr>
          <w:sz w:val="22"/>
          <w:szCs w:val="22"/>
        </w:rPr>
        <w:t xml:space="preserve"> </w:t>
      </w:r>
    </w:p>
    <w:p w14:paraId="06F286AF" w14:textId="4AF0B9D4" w:rsidR="00312D67" w:rsidRPr="00814A1B" w:rsidRDefault="00312D67" w:rsidP="008A6D9D">
      <w:pPr>
        <w:shd w:val="clear" w:color="auto" w:fill="FFFFFF" w:themeFill="background1"/>
        <w:rPr>
          <w:rFonts w:eastAsia="DengXian" w:cs="Tahoma"/>
          <w:sz w:val="22"/>
          <w:lang w:val="en-US" w:eastAsia="en-US"/>
        </w:rPr>
      </w:pPr>
      <w:r w:rsidRPr="00814A1B">
        <w:rPr>
          <w:rFonts w:eastAsia="DengXian" w:cs="Tahoma"/>
          <w:sz w:val="22"/>
          <w:lang w:val="en-US" w:eastAsia="en-US"/>
        </w:rPr>
        <w:t xml:space="preserve">This chapter describes the existing bio physical and socio-economic context of the proposed project area which acts as the basis for the identification and assessment of the potential environmental and social impacts of the proposed project. It provides both the project specific information of the project’s area of influence as well as the regional baseline information that puts the project into context. </w:t>
      </w:r>
    </w:p>
    <w:p w14:paraId="4A2E7835" w14:textId="6EA6AEFE" w:rsidR="006870B9" w:rsidRPr="00814A1B" w:rsidRDefault="006870B9" w:rsidP="00677281">
      <w:pPr>
        <w:pStyle w:val="Heading2"/>
        <w:rPr>
          <w:sz w:val="22"/>
          <w:szCs w:val="22"/>
        </w:rPr>
      </w:pPr>
      <w:bookmarkStart w:id="546" w:name="_Toc148535864"/>
      <w:r w:rsidRPr="00814A1B">
        <w:rPr>
          <w:sz w:val="22"/>
          <w:szCs w:val="22"/>
        </w:rPr>
        <w:t>Area of Influence</w:t>
      </w:r>
      <w:bookmarkEnd w:id="545"/>
      <w:bookmarkEnd w:id="546"/>
      <w:r w:rsidRPr="00814A1B">
        <w:rPr>
          <w:sz w:val="22"/>
          <w:szCs w:val="22"/>
        </w:rPr>
        <w:t xml:space="preserve"> </w:t>
      </w:r>
    </w:p>
    <w:p w14:paraId="73C65886" w14:textId="77777777" w:rsidR="006870B9" w:rsidRPr="00814A1B" w:rsidRDefault="006870B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The Area of Influence (AoI) of the project comprises of the project site and the surrounding area, where the influence of the project activities is anticipated. The areas likely to be affected by the project and its associated activities include:</w:t>
      </w:r>
    </w:p>
    <w:p w14:paraId="1B3F13A1" w14:textId="6B21E741" w:rsidR="006870B9" w:rsidRPr="00814A1B" w:rsidRDefault="006870B9">
      <w:pPr>
        <w:widowControl w:val="0"/>
        <w:numPr>
          <w:ilvl w:val="0"/>
          <w:numId w:val="92"/>
        </w:numPr>
        <w:autoSpaceDE w:val="0"/>
        <w:autoSpaceDN w:val="0"/>
        <w:adjustRightInd w:val="0"/>
        <w:rPr>
          <w:rFonts w:cs="Tahoma"/>
          <w:color w:val="000000"/>
          <w:sz w:val="22"/>
          <w:lang w:eastAsia="en-GB"/>
        </w:rPr>
      </w:pPr>
      <w:r w:rsidRPr="00814A1B">
        <w:rPr>
          <w:rFonts w:cs="Tahoma"/>
          <w:color w:val="000000"/>
          <w:sz w:val="22"/>
          <w:lang w:eastAsia="en-GB"/>
        </w:rPr>
        <w:t>The areas where project activities and facilities operated and managed by the Ministry of Energy, Kenya Power (KP)</w:t>
      </w:r>
      <w:r w:rsidR="009D0B86" w:rsidRPr="00814A1B">
        <w:rPr>
          <w:rFonts w:cs="Tahoma"/>
          <w:color w:val="000000"/>
          <w:sz w:val="22"/>
          <w:lang w:eastAsia="en-GB"/>
        </w:rPr>
        <w:t xml:space="preserve"> </w:t>
      </w:r>
      <w:r w:rsidRPr="00814A1B">
        <w:rPr>
          <w:rFonts w:cs="Tahoma"/>
          <w:color w:val="000000"/>
          <w:sz w:val="22"/>
          <w:lang w:eastAsia="en-GB"/>
        </w:rPr>
        <w:t>will be established</w:t>
      </w:r>
      <w:r w:rsidR="009D0B86" w:rsidRPr="00814A1B">
        <w:rPr>
          <w:rFonts w:cs="Tahoma"/>
          <w:color w:val="000000"/>
          <w:sz w:val="22"/>
          <w:lang w:eastAsia="en-GB"/>
        </w:rPr>
        <w:t>;</w:t>
      </w:r>
    </w:p>
    <w:p w14:paraId="5DE0C035" w14:textId="5A0D724B" w:rsidR="006870B9" w:rsidRPr="00814A1B" w:rsidRDefault="006870B9">
      <w:pPr>
        <w:widowControl w:val="0"/>
        <w:numPr>
          <w:ilvl w:val="0"/>
          <w:numId w:val="92"/>
        </w:numPr>
        <w:autoSpaceDE w:val="0"/>
        <w:autoSpaceDN w:val="0"/>
        <w:adjustRightInd w:val="0"/>
        <w:rPr>
          <w:rFonts w:cs="Tahoma"/>
          <w:color w:val="000000"/>
          <w:sz w:val="22"/>
          <w:lang w:eastAsia="en-GB"/>
        </w:rPr>
      </w:pPr>
      <w:r w:rsidRPr="00814A1B">
        <w:rPr>
          <w:rFonts w:cs="Tahoma"/>
          <w:color w:val="000000"/>
          <w:sz w:val="22"/>
          <w:lang w:eastAsia="en-GB"/>
        </w:rPr>
        <w:t xml:space="preserve">Project site where project components such as solar modules, control room and transmission line to power grid sub-stations; and any other selected compensation in kind project, such as their preferred construction of classrooms in </w:t>
      </w:r>
      <w:r w:rsidR="009D0B86" w:rsidRPr="00814A1B">
        <w:rPr>
          <w:rFonts w:cs="Tahoma"/>
          <w:color w:val="000000"/>
          <w:sz w:val="22"/>
          <w:lang w:eastAsia="en-GB"/>
        </w:rPr>
        <w:t>Mikam</w:t>
      </w:r>
      <w:r w:rsidR="00E12944" w:rsidRPr="00814A1B">
        <w:rPr>
          <w:rFonts w:cs="Tahoma"/>
          <w:color w:val="000000"/>
          <w:sz w:val="22"/>
          <w:lang w:eastAsia="en-GB"/>
        </w:rPr>
        <w:t>e</w:t>
      </w:r>
      <w:r w:rsidR="009D0B86" w:rsidRPr="00814A1B">
        <w:rPr>
          <w:rFonts w:cs="Tahoma"/>
          <w:color w:val="000000"/>
          <w:sz w:val="22"/>
          <w:lang w:eastAsia="en-GB"/>
        </w:rPr>
        <w:t>ni</w:t>
      </w:r>
      <w:r w:rsidRPr="00814A1B">
        <w:rPr>
          <w:rFonts w:cs="Tahoma"/>
          <w:color w:val="000000"/>
          <w:sz w:val="22"/>
          <w:lang w:eastAsia="en-GB"/>
        </w:rPr>
        <w:t xml:space="preserve"> </w:t>
      </w:r>
      <w:r w:rsidR="009D0B86" w:rsidRPr="00814A1B">
        <w:rPr>
          <w:rFonts w:cs="Tahoma"/>
          <w:color w:val="000000"/>
          <w:sz w:val="22"/>
          <w:lang w:eastAsia="en-GB"/>
        </w:rPr>
        <w:t>primary</w:t>
      </w:r>
      <w:r w:rsidRPr="00814A1B">
        <w:rPr>
          <w:rFonts w:cs="Tahoma"/>
          <w:color w:val="000000"/>
          <w:sz w:val="22"/>
          <w:lang w:eastAsia="en-GB"/>
        </w:rPr>
        <w:t xml:space="preserve"> school</w:t>
      </w:r>
      <w:r w:rsidR="009D0B86" w:rsidRPr="00814A1B">
        <w:rPr>
          <w:rFonts w:cs="Tahoma"/>
          <w:color w:val="000000"/>
          <w:sz w:val="22"/>
          <w:lang w:eastAsia="en-GB"/>
        </w:rPr>
        <w:t>;</w:t>
      </w:r>
    </w:p>
    <w:p w14:paraId="123A9E5A" w14:textId="77777777" w:rsidR="006870B9" w:rsidRPr="00814A1B" w:rsidRDefault="006870B9">
      <w:pPr>
        <w:widowControl w:val="0"/>
        <w:numPr>
          <w:ilvl w:val="0"/>
          <w:numId w:val="87"/>
        </w:numPr>
        <w:autoSpaceDE w:val="0"/>
        <w:autoSpaceDN w:val="0"/>
        <w:adjustRightInd w:val="0"/>
        <w:rPr>
          <w:rFonts w:cs="Tahoma"/>
          <w:color w:val="000000"/>
          <w:sz w:val="22"/>
          <w:lang w:eastAsia="en-GB"/>
        </w:rPr>
      </w:pPr>
      <w:r w:rsidRPr="00814A1B">
        <w:rPr>
          <w:rFonts w:cs="Tahoma"/>
          <w:color w:val="000000"/>
          <w:sz w:val="22"/>
          <w:lang w:eastAsia="en-GB"/>
        </w:rPr>
        <w:t xml:space="preserve">Areas where impacts from unplanned but predictable developments caused by the project that shall occur later or at a related location such as increase in traffic on the approach road; </w:t>
      </w:r>
    </w:p>
    <w:p w14:paraId="6DD9A827" w14:textId="77777777" w:rsidR="006870B9" w:rsidRPr="00814A1B" w:rsidRDefault="006870B9">
      <w:pPr>
        <w:widowControl w:val="0"/>
        <w:numPr>
          <w:ilvl w:val="0"/>
          <w:numId w:val="87"/>
        </w:numPr>
        <w:autoSpaceDE w:val="0"/>
        <w:autoSpaceDN w:val="0"/>
        <w:adjustRightInd w:val="0"/>
        <w:rPr>
          <w:rFonts w:cs="Tahoma"/>
          <w:color w:val="000000"/>
          <w:sz w:val="22"/>
          <w:lang w:eastAsia="en-GB"/>
        </w:rPr>
      </w:pPr>
      <w:r w:rsidRPr="00814A1B">
        <w:rPr>
          <w:rFonts w:cs="Tahoma"/>
          <w:color w:val="000000"/>
          <w:sz w:val="22"/>
          <w:lang w:eastAsia="en-GB"/>
        </w:rPr>
        <w:t>Areas where there is biodiversity or on ecosystem services upon which affected communities’ livelihood are dependent; and</w:t>
      </w:r>
    </w:p>
    <w:p w14:paraId="5214C89E" w14:textId="77777777" w:rsidR="006870B9" w:rsidRPr="00814A1B" w:rsidRDefault="006870B9">
      <w:pPr>
        <w:widowControl w:val="0"/>
        <w:numPr>
          <w:ilvl w:val="0"/>
          <w:numId w:val="87"/>
        </w:numPr>
        <w:autoSpaceDE w:val="0"/>
        <w:autoSpaceDN w:val="0"/>
        <w:adjustRightInd w:val="0"/>
        <w:rPr>
          <w:rFonts w:cs="Tahoma"/>
          <w:color w:val="000000"/>
          <w:sz w:val="22"/>
          <w:lang w:eastAsia="en-GB"/>
        </w:rPr>
      </w:pPr>
      <w:r w:rsidRPr="00814A1B">
        <w:rPr>
          <w:rFonts w:cs="Tahoma"/>
          <w:color w:val="000000"/>
          <w:sz w:val="22"/>
          <w:lang w:eastAsia="en-GB"/>
        </w:rPr>
        <w:t>Areas where associated facilities will be established e.g., approach road construction and widening of existing road.</w:t>
      </w:r>
    </w:p>
    <w:p w14:paraId="02613755" w14:textId="77777777" w:rsidR="006870B9" w:rsidRPr="00814A1B" w:rsidRDefault="006870B9" w:rsidP="008A6D9D">
      <w:pPr>
        <w:widowControl w:val="0"/>
        <w:autoSpaceDE w:val="0"/>
        <w:autoSpaceDN w:val="0"/>
        <w:adjustRightInd w:val="0"/>
        <w:rPr>
          <w:rFonts w:cs="Tahoma"/>
          <w:color w:val="000000"/>
          <w:sz w:val="22"/>
          <w:lang w:eastAsia="en-GB"/>
        </w:rPr>
      </w:pPr>
      <w:r w:rsidRPr="00814A1B">
        <w:rPr>
          <w:rFonts w:cs="Tahoma"/>
          <w:color w:val="000000"/>
          <w:sz w:val="22"/>
          <w:lang w:eastAsia="en-GB"/>
        </w:rPr>
        <w:t xml:space="preserve">Further to this, the AoI with respect to the environmental and social resources was considered based on the following reach of impacts: </w:t>
      </w:r>
    </w:p>
    <w:p w14:paraId="66947ADD" w14:textId="77777777" w:rsidR="006870B9" w:rsidRPr="00814A1B" w:rsidRDefault="006870B9" w:rsidP="008A6D9D">
      <w:pPr>
        <w:widowControl w:val="0"/>
        <w:autoSpaceDE w:val="0"/>
        <w:autoSpaceDN w:val="0"/>
        <w:adjustRightInd w:val="0"/>
        <w:rPr>
          <w:rFonts w:cs="Tahoma"/>
          <w:b/>
          <w:bCs/>
          <w:color w:val="000000"/>
          <w:sz w:val="22"/>
          <w:lang w:eastAsia="en-GB"/>
        </w:rPr>
      </w:pPr>
      <w:r w:rsidRPr="00814A1B">
        <w:rPr>
          <w:rFonts w:cs="Tahoma"/>
          <w:b/>
          <w:bCs/>
          <w:color w:val="000000"/>
          <w:sz w:val="22"/>
          <w:lang w:eastAsia="en-GB"/>
        </w:rPr>
        <w:t xml:space="preserve">Air Quality </w:t>
      </w:r>
    </w:p>
    <w:p w14:paraId="693A58F6" w14:textId="77777777" w:rsidR="006870B9" w:rsidRPr="00814A1B" w:rsidRDefault="006870B9">
      <w:pPr>
        <w:widowControl w:val="0"/>
        <w:numPr>
          <w:ilvl w:val="0"/>
          <w:numId w:val="88"/>
        </w:numPr>
        <w:autoSpaceDE w:val="0"/>
        <w:autoSpaceDN w:val="0"/>
        <w:adjustRightInd w:val="0"/>
        <w:rPr>
          <w:rFonts w:cs="Tahoma"/>
          <w:color w:val="000000"/>
          <w:sz w:val="22"/>
          <w:lang w:eastAsia="en-GB"/>
        </w:rPr>
      </w:pPr>
      <w:r w:rsidRPr="00814A1B">
        <w:rPr>
          <w:rFonts w:cs="Tahoma"/>
          <w:color w:val="000000"/>
          <w:sz w:val="22"/>
          <w:lang w:eastAsia="en-GB"/>
        </w:rPr>
        <w:t xml:space="preserve">Impact on ambient air quality from vehicle exhaust; </w:t>
      </w:r>
    </w:p>
    <w:p w14:paraId="7E73BCB1" w14:textId="77777777" w:rsidR="006870B9" w:rsidRPr="00814A1B" w:rsidRDefault="006870B9">
      <w:pPr>
        <w:widowControl w:val="0"/>
        <w:numPr>
          <w:ilvl w:val="0"/>
          <w:numId w:val="88"/>
        </w:numPr>
        <w:autoSpaceDE w:val="0"/>
        <w:autoSpaceDN w:val="0"/>
        <w:adjustRightInd w:val="0"/>
        <w:rPr>
          <w:rFonts w:cs="Tahoma"/>
          <w:color w:val="000000"/>
          <w:sz w:val="22"/>
          <w:lang w:eastAsia="en-GB"/>
        </w:rPr>
      </w:pPr>
      <w:r w:rsidRPr="00814A1B">
        <w:rPr>
          <w:rFonts w:cs="Tahoma"/>
          <w:color w:val="000000"/>
          <w:sz w:val="22"/>
          <w:lang w:eastAsia="en-GB"/>
        </w:rPr>
        <w:t xml:space="preserve">Impact of air pollutants emission from construction activities and </w:t>
      </w:r>
    </w:p>
    <w:p w14:paraId="391ABEA6" w14:textId="77777777" w:rsidR="006870B9" w:rsidRPr="00814A1B" w:rsidRDefault="006870B9">
      <w:pPr>
        <w:widowControl w:val="0"/>
        <w:numPr>
          <w:ilvl w:val="0"/>
          <w:numId w:val="88"/>
        </w:numPr>
        <w:autoSpaceDE w:val="0"/>
        <w:autoSpaceDN w:val="0"/>
        <w:adjustRightInd w:val="0"/>
        <w:rPr>
          <w:rFonts w:cs="Tahoma"/>
          <w:color w:val="000000"/>
          <w:sz w:val="22"/>
          <w:lang w:eastAsia="en-GB"/>
        </w:rPr>
      </w:pPr>
      <w:r w:rsidRPr="00814A1B">
        <w:rPr>
          <w:rFonts w:cs="Tahoma"/>
          <w:color w:val="000000"/>
          <w:sz w:val="22"/>
          <w:lang w:eastAsia="en-GB"/>
        </w:rPr>
        <w:t xml:space="preserve">Dust fall- typically up to 200 m from construction activities </w:t>
      </w:r>
    </w:p>
    <w:p w14:paraId="5210B2F5" w14:textId="77777777" w:rsidR="006870B9" w:rsidRPr="00814A1B" w:rsidRDefault="006870B9" w:rsidP="008A6D9D">
      <w:pPr>
        <w:widowControl w:val="0"/>
        <w:autoSpaceDE w:val="0"/>
        <w:autoSpaceDN w:val="0"/>
        <w:adjustRightInd w:val="0"/>
        <w:rPr>
          <w:rFonts w:cs="Tahoma"/>
          <w:b/>
          <w:bCs/>
          <w:color w:val="000000"/>
          <w:sz w:val="22"/>
          <w:lang w:eastAsia="en-GB"/>
        </w:rPr>
      </w:pPr>
      <w:r w:rsidRPr="00814A1B">
        <w:rPr>
          <w:rFonts w:cs="Tahoma"/>
          <w:b/>
          <w:bCs/>
          <w:color w:val="000000"/>
          <w:sz w:val="22"/>
          <w:lang w:eastAsia="en-GB"/>
        </w:rPr>
        <w:t xml:space="preserve">Noise </w:t>
      </w:r>
    </w:p>
    <w:p w14:paraId="65AE33DF" w14:textId="77777777" w:rsidR="006870B9" w:rsidRPr="00814A1B" w:rsidRDefault="006870B9">
      <w:pPr>
        <w:widowControl w:val="0"/>
        <w:numPr>
          <w:ilvl w:val="0"/>
          <w:numId w:val="89"/>
        </w:numPr>
        <w:autoSpaceDE w:val="0"/>
        <w:autoSpaceDN w:val="0"/>
        <w:adjustRightInd w:val="0"/>
        <w:rPr>
          <w:rFonts w:cs="Tahoma"/>
          <w:color w:val="000000"/>
          <w:sz w:val="22"/>
          <w:lang w:eastAsia="en-GB"/>
        </w:rPr>
      </w:pPr>
      <w:r w:rsidRPr="00814A1B">
        <w:rPr>
          <w:rFonts w:cs="Tahoma"/>
          <w:color w:val="000000"/>
          <w:sz w:val="22"/>
          <w:lang w:eastAsia="en-GB"/>
        </w:rPr>
        <w:t xml:space="preserve">Noise impact area (defined as the area over which an increase in environmental noise levels due to the project can be detected) - typically 500 m from operations and 200 m from the access road </w:t>
      </w:r>
    </w:p>
    <w:p w14:paraId="6708EE2A" w14:textId="77777777" w:rsidR="006870B9" w:rsidRPr="00814A1B" w:rsidRDefault="006870B9" w:rsidP="008A6D9D">
      <w:pPr>
        <w:widowControl w:val="0"/>
        <w:autoSpaceDE w:val="0"/>
        <w:autoSpaceDN w:val="0"/>
        <w:adjustRightInd w:val="0"/>
        <w:rPr>
          <w:rFonts w:cs="Tahoma"/>
          <w:b/>
          <w:bCs/>
          <w:color w:val="000000"/>
          <w:sz w:val="22"/>
          <w:lang w:eastAsia="en-GB"/>
        </w:rPr>
      </w:pPr>
      <w:r w:rsidRPr="00814A1B">
        <w:rPr>
          <w:rFonts w:cs="Tahoma"/>
          <w:b/>
          <w:bCs/>
          <w:color w:val="000000"/>
          <w:sz w:val="22"/>
          <w:lang w:eastAsia="en-GB"/>
        </w:rPr>
        <w:t xml:space="preserve">Water </w:t>
      </w:r>
    </w:p>
    <w:p w14:paraId="5CA5C0A2" w14:textId="77777777" w:rsidR="006870B9" w:rsidRPr="00814A1B" w:rsidRDefault="006870B9">
      <w:pPr>
        <w:widowControl w:val="0"/>
        <w:numPr>
          <w:ilvl w:val="0"/>
          <w:numId w:val="90"/>
        </w:numPr>
        <w:autoSpaceDE w:val="0"/>
        <w:autoSpaceDN w:val="0"/>
        <w:adjustRightInd w:val="0"/>
        <w:rPr>
          <w:rFonts w:cs="Tahoma"/>
          <w:color w:val="000000"/>
          <w:sz w:val="22"/>
          <w:lang w:eastAsia="en-GB"/>
        </w:rPr>
      </w:pPr>
      <w:r w:rsidRPr="00814A1B">
        <w:rPr>
          <w:rFonts w:cs="Tahoma"/>
          <w:color w:val="000000"/>
          <w:sz w:val="22"/>
          <w:lang w:eastAsia="en-GB"/>
        </w:rPr>
        <w:t xml:space="preserve">Surface water body- typically 500 m upstream and downstream of water intake point and downstream of discharge point </w:t>
      </w:r>
    </w:p>
    <w:p w14:paraId="5DDBFEF6" w14:textId="77777777" w:rsidR="006870B9" w:rsidRPr="00814A1B" w:rsidRDefault="006870B9">
      <w:pPr>
        <w:widowControl w:val="0"/>
        <w:numPr>
          <w:ilvl w:val="0"/>
          <w:numId w:val="90"/>
        </w:numPr>
        <w:autoSpaceDE w:val="0"/>
        <w:autoSpaceDN w:val="0"/>
        <w:adjustRightInd w:val="0"/>
        <w:rPr>
          <w:rFonts w:cs="Tahoma"/>
          <w:color w:val="000000"/>
          <w:sz w:val="22"/>
          <w:lang w:eastAsia="en-GB"/>
        </w:rPr>
      </w:pPr>
      <w:r w:rsidRPr="00814A1B">
        <w:rPr>
          <w:rFonts w:cs="Tahoma"/>
          <w:color w:val="000000"/>
          <w:sz w:val="22"/>
          <w:lang w:eastAsia="en-GB"/>
        </w:rPr>
        <w:t xml:space="preserve">Other surface water bodies within 1 km of the project footprint </w:t>
      </w:r>
    </w:p>
    <w:p w14:paraId="5BD103B9" w14:textId="77777777" w:rsidR="006870B9" w:rsidRPr="00814A1B" w:rsidRDefault="006870B9">
      <w:pPr>
        <w:widowControl w:val="0"/>
        <w:numPr>
          <w:ilvl w:val="0"/>
          <w:numId w:val="90"/>
        </w:numPr>
        <w:autoSpaceDE w:val="0"/>
        <w:autoSpaceDN w:val="0"/>
        <w:adjustRightInd w:val="0"/>
        <w:rPr>
          <w:rFonts w:cs="Tahoma"/>
          <w:color w:val="000000"/>
          <w:sz w:val="22"/>
          <w:lang w:eastAsia="en-GB"/>
        </w:rPr>
      </w:pPr>
      <w:r w:rsidRPr="00814A1B">
        <w:rPr>
          <w:rFonts w:cs="Tahoma"/>
          <w:color w:val="000000"/>
          <w:sz w:val="22"/>
          <w:lang w:eastAsia="en-GB"/>
        </w:rPr>
        <w:t xml:space="preserve">Groundwater in 1-2 km radius of project footprint </w:t>
      </w:r>
    </w:p>
    <w:p w14:paraId="7C88C0AC" w14:textId="77777777" w:rsidR="006870B9" w:rsidRPr="00814A1B" w:rsidRDefault="006870B9" w:rsidP="008A6D9D">
      <w:pPr>
        <w:widowControl w:val="0"/>
        <w:autoSpaceDE w:val="0"/>
        <w:autoSpaceDN w:val="0"/>
        <w:adjustRightInd w:val="0"/>
        <w:rPr>
          <w:rFonts w:cs="Tahoma"/>
          <w:b/>
          <w:bCs/>
          <w:color w:val="000000"/>
          <w:sz w:val="22"/>
          <w:lang w:eastAsia="en-GB"/>
        </w:rPr>
      </w:pPr>
      <w:r w:rsidRPr="00814A1B">
        <w:rPr>
          <w:rFonts w:cs="Tahoma"/>
          <w:b/>
          <w:bCs/>
          <w:color w:val="000000"/>
          <w:sz w:val="22"/>
          <w:lang w:eastAsia="en-GB"/>
        </w:rPr>
        <w:t xml:space="preserve">Flora and Fauna </w:t>
      </w:r>
    </w:p>
    <w:p w14:paraId="255478FA" w14:textId="77777777" w:rsidR="006870B9" w:rsidRPr="00814A1B" w:rsidRDefault="006870B9">
      <w:pPr>
        <w:widowControl w:val="0"/>
        <w:numPr>
          <w:ilvl w:val="0"/>
          <w:numId w:val="91"/>
        </w:numPr>
        <w:autoSpaceDE w:val="0"/>
        <w:autoSpaceDN w:val="0"/>
        <w:adjustRightInd w:val="0"/>
        <w:rPr>
          <w:rFonts w:cs="Tahoma"/>
          <w:color w:val="000000"/>
          <w:sz w:val="22"/>
          <w:lang w:eastAsia="en-GB"/>
        </w:rPr>
      </w:pPr>
      <w:r w:rsidRPr="00814A1B">
        <w:rPr>
          <w:rFonts w:cs="Tahoma"/>
          <w:color w:val="000000"/>
          <w:sz w:val="22"/>
          <w:lang w:eastAsia="en-GB"/>
        </w:rPr>
        <w:t xml:space="preserve">The direct footprint of the project comprising the project site </w:t>
      </w:r>
    </w:p>
    <w:p w14:paraId="34B1D747" w14:textId="77777777" w:rsidR="006870B9" w:rsidRPr="00814A1B" w:rsidRDefault="006870B9">
      <w:pPr>
        <w:widowControl w:val="0"/>
        <w:numPr>
          <w:ilvl w:val="0"/>
          <w:numId w:val="91"/>
        </w:numPr>
        <w:autoSpaceDE w:val="0"/>
        <w:autoSpaceDN w:val="0"/>
        <w:adjustRightInd w:val="0"/>
        <w:rPr>
          <w:rFonts w:cs="Tahoma"/>
          <w:color w:val="000000"/>
          <w:sz w:val="22"/>
          <w:lang w:eastAsia="en-GB"/>
        </w:rPr>
      </w:pPr>
      <w:r w:rsidRPr="00814A1B">
        <w:rPr>
          <w:rFonts w:cs="Tahoma"/>
          <w:color w:val="000000"/>
          <w:sz w:val="22"/>
          <w:lang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259C8B12" w14:textId="77777777" w:rsidR="006870B9" w:rsidRPr="00814A1B" w:rsidRDefault="006870B9" w:rsidP="008A6D9D">
      <w:pPr>
        <w:widowControl w:val="0"/>
        <w:autoSpaceDE w:val="0"/>
        <w:autoSpaceDN w:val="0"/>
        <w:adjustRightInd w:val="0"/>
        <w:rPr>
          <w:rFonts w:cs="Tahoma"/>
          <w:b/>
          <w:bCs/>
          <w:color w:val="000000"/>
          <w:sz w:val="22"/>
          <w:lang w:eastAsia="en-GB"/>
        </w:rPr>
      </w:pPr>
      <w:r w:rsidRPr="00814A1B">
        <w:rPr>
          <w:rFonts w:cs="Tahoma"/>
          <w:b/>
          <w:bCs/>
          <w:color w:val="000000"/>
          <w:sz w:val="22"/>
          <w:lang w:eastAsia="en-GB"/>
        </w:rPr>
        <w:t>Socio-economic/Social</w:t>
      </w:r>
    </w:p>
    <w:p w14:paraId="019007EF" w14:textId="1224B5A7" w:rsidR="006870B9" w:rsidRPr="00814A1B" w:rsidRDefault="006870B9" w:rsidP="008A6D9D">
      <w:pPr>
        <w:widowControl w:val="0"/>
        <w:autoSpaceDE w:val="0"/>
        <w:autoSpaceDN w:val="0"/>
        <w:adjustRightInd w:val="0"/>
        <w:rPr>
          <w:rFonts w:cs="Tahoma"/>
          <w:color w:val="000000"/>
          <w:sz w:val="22"/>
          <w:lang w:eastAsia="en-GB"/>
        </w:rPr>
      </w:pPr>
      <w:r w:rsidRPr="00814A1B">
        <w:rPr>
          <w:rFonts w:cs="Tahoma"/>
          <w:color w:val="000000"/>
          <w:sz w:val="22"/>
          <w:lang w:eastAsia="en-GB"/>
        </w:rPr>
        <w:t xml:space="preserve">The AoI for social receptors was fixed to include </w:t>
      </w:r>
      <w:r w:rsidR="009D0B86" w:rsidRPr="00814A1B">
        <w:rPr>
          <w:rFonts w:cs="Tahoma"/>
          <w:color w:val="000000"/>
          <w:sz w:val="22"/>
          <w:lang w:eastAsia="en-GB"/>
        </w:rPr>
        <w:t>1.5</w:t>
      </w:r>
      <w:r w:rsidRPr="00814A1B">
        <w:rPr>
          <w:rFonts w:cs="Tahoma"/>
          <w:color w:val="000000"/>
          <w:sz w:val="22"/>
          <w:lang w:eastAsia="en-GB"/>
        </w:rPr>
        <w:t xml:space="preserve"> km radial zone which has been developed based on the reconnaissance site visits and stakeholder consultations with the local community. The AoI for development of the social baseline is within </w:t>
      </w:r>
      <w:r w:rsidR="009D0B86" w:rsidRPr="00814A1B">
        <w:rPr>
          <w:rFonts w:cs="Tahoma"/>
          <w:color w:val="000000"/>
          <w:sz w:val="22"/>
          <w:lang w:eastAsia="en-GB"/>
        </w:rPr>
        <w:t>Kwa Dzombo</w:t>
      </w:r>
      <w:r w:rsidRPr="00814A1B">
        <w:rPr>
          <w:rFonts w:cs="Tahoma"/>
          <w:color w:val="000000"/>
          <w:sz w:val="22"/>
          <w:lang w:eastAsia="en-GB"/>
        </w:rPr>
        <w:t xml:space="preserve"> Village which according to the administrative structure falls within </w:t>
      </w:r>
      <w:r w:rsidR="009D0B86" w:rsidRPr="00814A1B">
        <w:rPr>
          <w:rFonts w:cs="Tahoma"/>
          <w:color w:val="000000"/>
          <w:sz w:val="22"/>
          <w:lang w:eastAsia="en-GB"/>
        </w:rPr>
        <w:t xml:space="preserve">Lunga-Lunga </w:t>
      </w:r>
      <w:r w:rsidRPr="00814A1B">
        <w:rPr>
          <w:rFonts w:cs="Tahoma"/>
          <w:color w:val="000000"/>
          <w:sz w:val="22"/>
          <w:lang w:eastAsia="en-GB"/>
        </w:rPr>
        <w:t xml:space="preserve">Location. The socio-economic information presented in this report has drawn from primary socio-economic survey and the Population and housing census 2019, Kenya Bureau of Statistics (KBS). </w:t>
      </w:r>
    </w:p>
    <w:p w14:paraId="25597590" w14:textId="77777777" w:rsidR="00312D67" w:rsidRPr="00814A1B" w:rsidRDefault="00312D67" w:rsidP="008A6D9D">
      <w:pPr>
        <w:widowControl w:val="0"/>
        <w:autoSpaceDE w:val="0"/>
        <w:autoSpaceDN w:val="0"/>
        <w:adjustRightInd w:val="0"/>
        <w:rPr>
          <w:rFonts w:cs="Tahoma"/>
          <w:color w:val="000000"/>
          <w:sz w:val="22"/>
          <w:lang w:eastAsia="en-GB"/>
        </w:rPr>
      </w:pPr>
    </w:p>
    <w:p w14:paraId="0D8D1FDD" w14:textId="77777777" w:rsidR="006870B9" w:rsidRPr="00814A1B" w:rsidRDefault="006870B9" w:rsidP="00677281">
      <w:pPr>
        <w:pStyle w:val="Heading3"/>
        <w:rPr>
          <w:sz w:val="22"/>
          <w:szCs w:val="22"/>
        </w:rPr>
      </w:pPr>
      <w:bookmarkStart w:id="547" w:name="_Toc97126360"/>
      <w:bookmarkStart w:id="548" w:name="_Toc148535865"/>
      <w:r w:rsidRPr="00814A1B">
        <w:rPr>
          <w:sz w:val="22"/>
          <w:szCs w:val="22"/>
        </w:rPr>
        <w:t>Project Footprint Area</w:t>
      </w:r>
      <w:bookmarkEnd w:id="547"/>
      <w:bookmarkEnd w:id="548"/>
      <w:r w:rsidRPr="00814A1B">
        <w:rPr>
          <w:sz w:val="22"/>
          <w:szCs w:val="22"/>
        </w:rPr>
        <w:t xml:space="preserve"> </w:t>
      </w:r>
    </w:p>
    <w:p w14:paraId="5CB022C3" w14:textId="11DC8150" w:rsidR="006870B9" w:rsidRPr="00814A1B" w:rsidRDefault="006870B9"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 xml:space="preserve">The project falls in </w:t>
      </w:r>
      <w:r w:rsidR="009D0B86" w:rsidRPr="00814A1B">
        <w:rPr>
          <w:rFonts w:eastAsia="SimSun" w:cs="Tahoma"/>
          <w:sz w:val="22"/>
          <w:lang w:eastAsia="en-GB"/>
        </w:rPr>
        <w:t>Kwa Dzombo</w:t>
      </w:r>
      <w:r w:rsidRPr="00814A1B">
        <w:rPr>
          <w:rFonts w:eastAsia="SimSun" w:cs="Tahoma"/>
          <w:sz w:val="22"/>
          <w:lang w:eastAsia="en-GB"/>
        </w:rPr>
        <w:t xml:space="preserve"> Village, </w:t>
      </w:r>
      <w:r w:rsidR="009D0B86" w:rsidRPr="00814A1B">
        <w:rPr>
          <w:rFonts w:eastAsia="SimSun" w:cs="Tahoma"/>
          <w:sz w:val="22"/>
          <w:lang w:eastAsia="en-GB"/>
        </w:rPr>
        <w:t>Kisemeni</w:t>
      </w:r>
      <w:r w:rsidRPr="00814A1B">
        <w:rPr>
          <w:rFonts w:eastAsia="SimSun" w:cs="Tahoma"/>
          <w:sz w:val="22"/>
          <w:lang w:eastAsia="en-GB"/>
        </w:rPr>
        <w:t xml:space="preserve"> Sub location, </w:t>
      </w:r>
      <w:r w:rsidR="009D0B86" w:rsidRPr="00814A1B">
        <w:rPr>
          <w:rFonts w:eastAsia="SimSun" w:cs="Tahoma"/>
          <w:sz w:val="22"/>
          <w:lang w:eastAsia="en-GB"/>
        </w:rPr>
        <w:t>Lunga Lunga</w:t>
      </w:r>
      <w:r w:rsidRPr="00814A1B">
        <w:rPr>
          <w:rFonts w:eastAsia="SimSun" w:cs="Tahoma"/>
          <w:sz w:val="22"/>
          <w:lang w:eastAsia="en-GB"/>
        </w:rPr>
        <w:t xml:space="preserve"> Sub County in Kwale County. The area has indigenous forest mainly composed of shrubs. The site </w:t>
      </w:r>
      <w:r w:rsidR="00760950" w:rsidRPr="00814A1B">
        <w:rPr>
          <w:rFonts w:eastAsia="SimSun" w:cs="Tahoma"/>
          <w:sz w:val="22"/>
          <w:lang w:eastAsia="en-GB"/>
        </w:rPr>
        <w:t>has</w:t>
      </w:r>
      <w:r w:rsidRPr="00814A1B">
        <w:rPr>
          <w:rFonts w:eastAsia="SimSun" w:cs="Tahoma"/>
          <w:sz w:val="22"/>
          <w:lang w:eastAsia="en-GB"/>
        </w:rPr>
        <w:t xml:space="preserve"> undulating slopes of average estimated slope of</w:t>
      </w:r>
      <w:r w:rsidR="00760950" w:rsidRPr="00814A1B">
        <w:rPr>
          <w:rFonts w:eastAsia="SimSun" w:cs="Tahoma"/>
          <w:sz w:val="22"/>
          <w:lang w:eastAsia="en-GB"/>
        </w:rPr>
        <w:t xml:space="preserve"> 2.7%</w:t>
      </w:r>
      <w:r w:rsidRPr="00814A1B">
        <w:rPr>
          <w:rFonts w:eastAsia="SimSun" w:cs="Tahoma"/>
          <w:sz w:val="22"/>
          <w:lang w:eastAsia="en-GB"/>
        </w:rPr>
        <w:t xml:space="preserve"> that slopes. Apart from shrubs, the area is largely semi-arid with about </w:t>
      </w:r>
      <w:r w:rsidR="000A3F96" w:rsidRPr="00814A1B">
        <w:rPr>
          <w:rFonts w:eastAsia="SimSun" w:cs="Tahoma"/>
          <w:sz w:val="22"/>
          <w:lang w:eastAsia="en-GB"/>
        </w:rPr>
        <w:t>60</w:t>
      </w:r>
      <w:r w:rsidRPr="00814A1B">
        <w:rPr>
          <w:rFonts w:eastAsia="SimSun" w:cs="Tahoma"/>
          <w:sz w:val="22"/>
          <w:lang w:eastAsia="en-GB"/>
        </w:rPr>
        <w:t xml:space="preserve">% grassland and </w:t>
      </w:r>
      <w:r w:rsidR="000A3F96" w:rsidRPr="00814A1B">
        <w:rPr>
          <w:rFonts w:eastAsia="SimSun" w:cs="Tahoma"/>
          <w:sz w:val="22"/>
          <w:lang w:eastAsia="en-GB"/>
        </w:rPr>
        <w:t>40</w:t>
      </w:r>
      <w:r w:rsidRPr="00814A1B">
        <w:rPr>
          <w:rFonts w:eastAsia="SimSun" w:cs="Tahoma"/>
          <w:sz w:val="22"/>
          <w:lang w:eastAsia="en-GB"/>
        </w:rPr>
        <w:t xml:space="preserve">% shrubs. The site is located at a close proximity to </w:t>
      </w:r>
      <w:r w:rsidR="00760950" w:rsidRPr="00814A1B">
        <w:rPr>
          <w:rFonts w:eastAsia="SimSun" w:cs="Tahoma"/>
          <w:sz w:val="22"/>
          <w:lang w:eastAsia="en-GB"/>
        </w:rPr>
        <w:t>Kwa Dzombo shopping centr</w:t>
      </w:r>
      <w:r w:rsidR="000A3F96" w:rsidRPr="00814A1B">
        <w:rPr>
          <w:rFonts w:eastAsia="SimSun" w:cs="Tahoma"/>
          <w:sz w:val="22"/>
          <w:lang w:eastAsia="en-GB"/>
        </w:rPr>
        <w:t>e</w:t>
      </w:r>
      <w:r w:rsidRPr="00814A1B">
        <w:rPr>
          <w:rFonts w:eastAsia="SimSun" w:cs="Tahoma"/>
          <w:sz w:val="22"/>
          <w:lang w:eastAsia="en-GB"/>
        </w:rPr>
        <w:t xml:space="preserve"> that is at about </w:t>
      </w:r>
      <w:r w:rsidR="00227AAF" w:rsidRPr="00814A1B">
        <w:rPr>
          <w:rFonts w:eastAsia="SimSun" w:cs="Tahoma"/>
          <w:sz w:val="22"/>
          <w:lang w:eastAsia="en-GB"/>
        </w:rPr>
        <w:t>1</w:t>
      </w:r>
      <w:r w:rsidRPr="00814A1B">
        <w:rPr>
          <w:rFonts w:eastAsia="SimSun" w:cs="Tahoma"/>
          <w:sz w:val="22"/>
          <w:lang w:eastAsia="en-GB"/>
        </w:rPr>
        <w:t>00m to the site. Land is largely communal within the area.</w:t>
      </w:r>
    </w:p>
    <w:p w14:paraId="0A4FA877" w14:textId="1B0F46B0" w:rsidR="003E5EB8" w:rsidRPr="00814A1B" w:rsidRDefault="001D202E" w:rsidP="00677281">
      <w:pPr>
        <w:pStyle w:val="Heading3"/>
        <w:rPr>
          <w:sz w:val="22"/>
          <w:szCs w:val="22"/>
        </w:rPr>
      </w:pPr>
      <w:bookmarkStart w:id="549" w:name="_Toc90323990"/>
      <w:bookmarkStart w:id="550" w:name="_Toc90323991"/>
      <w:bookmarkStart w:id="551" w:name="_Toc90323992"/>
      <w:bookmarkStart w:id="552" w:name="_Toc90323993"/>
      <w:bookmarkStart w:id="553" w:name="_Toc90323994"/>
      <w:bookmarkStart w:id="554" w:name="_Toc90323995"/>
      <w:bookmarkStart w:id="555" w:name="_Toc90323996"/>
      <w:bookmarkStart w:id="556" w:name="_Toc90323997"/>
      <w:bookmarkStart w:id="557" w:name="_Toc90323998"/>
      <w:bookmarkStart w:id="558" w:name="_Toc90323999"/>
      <w:bookmarkStart w:id="559" w:name="_Toc90324000"/>
      <w:bookmarkStart w:id="560" w:name="_Toc90324001"/>
      <w:bookmarkStart w:id="561" w:name="_Toc90324002"/>
      <w:bookmarkStart w:id="562" w:name="_Toc90324003"/>
      <w:bookmarkStart w:id="563" w:name="_Toc90324004"/>
      <w:bookmarkStart w:id="564" w:name="_Toc90324005"/>
      <w:bookmarkStart w:id="565" w:name="_Toc90324006"/>
      <w:bookmarkStart w:id="566" w:name="_Toc90324007"/>
      <w:bookmarkStart w:id="567" w:name="_Toc90324008"/>
      <w:bookmarkStart w:id="568" w:name="_Toc90324009"/>
      <w:bookmarkStart w:id="569" w:name="_Toc90324010"/>
      <w:bookmarkStart w:id="570" w:name="_Toc90324011"/>
      <w:bookmarkStart w:id="571" w:name="_Toc90324012"/>
      <w:bookmarkStart w:id="572" w:name="_Toc90324013"/>
      <w:bookmarkStart w:id="573" w:name="_Toc90324014"/>
      <w:bookmarkStart w:id="574" w:name="_Toc148535866"/>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r w:rsidRPr="00814A1B">
        <w:rPr>
          <w:sz w:val="22"/>
          <w:szCs w:val="22"/>
        </w:rPr>
        <w:t>S</w:t>
      </w:r>
      <w:r w:rsidR="003E5EB8" w:rsidRPr="00814A1B">
        <w:rPr>
          <w:sz w:val="22"/>
          <w:szCs w:val="22"/>
        </w:rPr>
        <w:t>tudy Area</w:t>
      </w:r>
      <w:bookmarkEnd w:id="574"/>
      <w:r w:rsidR="003E5EB8" w:rsidRPr="00814A1B">
        <w:rPr>
          <w:sz w:val="22"/>
          <w:szCs w:val="22"/>
        </w:rPr>
        <w:t xml:space="preserve"> </w:t>
      </w:r>
    </w:p>
    <w:p w14:paraId="2CFE9A4C" w14:textId="65467F83" w:rsidR="003A4DB5" w:rsidRPr="00814A1B" w:rsidRDefault="00510103"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The project site is located </w:t>
      </w:r>
      <w:bookmarkStart w:id="575" w:name="_Hlk82241524"/>
      <w:r w:rsidRPr="00814A1B">
        <w:rPr>
          <w:rFonts w:ascii="Tahoma" w:hAnsi="Tahoma" w:cs="Tahoma"/>
          <w:sz w:val="22"/>
          <w:szCs w:val="22"/>
        </w:rPr>
        <w:t xml:space="preserve">in </w:t>
      </w:r>
      <w:r w:rsidR="00911167" w:rsidRPr="00814A1B">
        <w:rPr>
          <w:rFonts w:ascii="Tahoma" w:hAnsi="Tahoma" w:cs="Tahoma"/>
          <w:sz w:val="22"/>
          <w:szCs w:val="22"/>
        </w:rPr>
        <w:t>Kwa Dzombo</w:t>
      </w:r>
      <w:r w:rsidRPr="00814A1B">
        <w:rPr>
          <w:rFonts w:ascii="Tahoma" w:hAnsi="Tahoma" w:cs="Tahoma"/>
          <w:sz w:val="22"/>
          <w:szCs w:val="22"/>
        </w:rPr>
        <w:t xml:space="preserve"> </w:t>
      </w:r>
      <w:r w:rsidR="000D34B9" w:rsidRPr="00814A1B">
        <w:rPr>
          <w:rFonts w:ascii="Tahoma" w:hAnsi="Tahoma" w:cs="Tahoma"/>
          <w:sz w:val="22"/>
          <w:szCs w:val="22"/>
        </w:rPr>
        <w:t>Village, Lunga</w:t>
      </w:r>
      <w:r w:rsidR="00CD025B" w:rsidRPr="00814A1B">
        <w:rPr>
          <w:rFonts w:ascii="Tahoma" w:hAnsi="Tahoma" w:cs="Tahoma"/>
          <w:sz w:val="22"/>
          <w:szCs w:val="22"/>
        </w:rPr>
        <w:t xml:space="preserve"> Lunga</w:t>
      </w:r>
      <w:r w:rsidRPr="00814A1B">
        <w:rPr>
          <w:rFonts w:ascii="Tahoma" w:hAnsi="Tahoma" w:cs="Tahoma"/>
          <w:sz w:val="22"/>
          <w:szCs w:val="22"/>
        </w:rPr>
        <w:t xml:space="preserve"> Sub County in Kwale County</w:t>
      </w:r>
      <w:bookmarkEnd w:id="575"/>
      <w:r w:rsidRPr="00814A1B">
        <w:rPr>
          <w:rFonts w:ascii="Tahoma" w:hAnsi="Tahoma" w:cs="Tahoma"/>
          <w:sz w:val="22"/>
          <w:szCs w:val="22"/>
        </w:rPr>
        <w:t xml:space="preserve">. Based on the secondary information of the region, the monitoring locations were identified to obtain the representative baseline information. </w:t>
      </w:r>
      <w:r w:rsidR="0055021B" w:rsidRPr="00814A1B">
        <w:rPr>
          <w:rFonts w:ascii="Tahoma" w:hAnsi="Tahoma" w:cs="Tahoma"/>
          <w:sz w:val="22"/>
          <w:szCs w:val="22"/>
        </w:rPr>
        <w:t xml:space="preserve">A </w:t>
      </w:r>
      <w:r w:rsidRPr="00814A1B">
        <w:rPr>
          <w:rFonts w:ascii="Tahoma" w:hAnsi="Tahoma" w:cs="Tahoma"/>
          <w:sz w:val="22"/>
          <w:szCs w:val="22"/>
        </w:rPr>
        <w:t>Soil sample location w</w:t>
      </w:r>
      <w:r w:rsidR="0055021B" w:rsidRPr="00814A1B">
        <w:rPr>
          <w:rFonts w:ascii="Tahoma" w:hAnsi="Tahoma" w:cs="Tahoma"/>
          <w:sz w:val="22"/>
          <w:szCs w:val="22"/>
        </w:rPr>
        <w:t>as</w:t>
      </w:r>
      <w:r w:rsidRPr="00814A1B">
        <w:rPr>
          <w:rFonts w:ascii="Tahoma" w:hAnsi="Tahoma" w:cs="Tahoma"/>
          <w:sz w:val="22"/>
          <w:szCs w:val="22"/>
        </w:rPr>
        <w:t xml:space="preserve"> selected </w:t>
      </w:r>
      <w:r w:rsidR="009140B2" w:rsidRPr="00814A1B">
        <w:rPr>
          <w:rFonts w:ascii="Tahoma" w:hAnsi="Tahoma" w:cs="Tahoma"/>
          <w:sz w:val="22"/>
          <w:szCs w:val="22"/>
        </w:rPr>
        <w:t xml:space="preserve">at </w:t>
      </w:r>
      <w:r w:rsidRPr="00814A1B">
        <w:rPr>
          <w:rFonts w:ascii="Tahoma" w:hAnsi="Tahoma" w:cs="Tahoma"/>
          <w:sz w:val="22"/>
          <w:szCs w:val="22"/>
        </w:rPr>
        <w:t>the study area. Locations of ecological and social surveys were also selected based on receptor locations; in addition, special emphasis is given to areas within 1.5 km radius of the project site and distribution lines</w:t>
      </w:r>
      <w:r w:rsidR="0073270B" w:rsidRPr="00814A1B">
        <w:rPr>
          <w:rFonts w:ascii="Tahoma" w:hAnsi="Tahoma" w:cs="Tahoma"/>
          <w:sz w:val="22"/>
          <w:szCs w:val="22"/>
        </w:rPr>
        <w:t>.</w:t>
      </w:r>
      <w:r w:rsidR="003A4DB5" w:rsidRPr="00814A1B">
        <w:rPr>
          <w:rFonts w:ascii="Tahoma" w:hAnsi="Tahoma" w:cs="Tahoma"/>
          <w:sz w:val="22"/>
          <w:szCs w:val="22"/>
        </w:rPr>
        <w:t xml:space="preserve"> </w:t>
      </w:r>
    </w:p>
    <w:p w14:paraId="3E7230DF" w14:textId="006C1A35" w:rsidR="003E5EB8" w:rsidRPr="00814A1B" w:rsidRDefault="002B7CC2" w:rsidP="00677281">
      <w:pPr>
        <w:pStyle w:val="Heading2"/>
        <w:rPr>
          <w:sz w:val="22"/>
          <w:szCs w:val="22"/>
        </w:rPr>
      </w:pPr>
      <w:bookmarkStart w:id="576" w:name="_Toc148535867"/>
      <w:r w:rsidRPr="00814A1B">
        <w:rPr>
          <w:sz w:val="22"/>
          <w:szCs w:val="22"/>
        </w:rPr>
        <w:t xml:space="preserve">PHYSICAL </w:t>
      </w:r>
      <w:r w:rsidR="003E5EB8" w:rsidRPr="00814A1B">
        <w:rPr>
          <w:sz w:val="22"/>
          <w:szCs w:val="22"/>
        </w:rPr>
        <w:t>Environment</w:t>
      </w:r>
      <w:bookmarkEnd w:id="576"/>
      <w:r w:rsidR="003E5EB8" w:rsidRPr="00814A1B">
        <w:rPr>
          <w:sz w:val="22"/>
          <w:szCs w:val="22"/>
        </w:rPr>
        <w:t xml:space="preserve"> </w:t>
      </w:r>
    </w:p>
    <w:p w14:paraId="5AAE2D90" w14:textId="72AEF3F3" w:rsidR="003E5EB8" w:rsidRPr="00814A1B" w:rsidRDefault="003E5EB8" w:rsidP="00677281">
      <w:pPr>
        <w:pStyle w:val="Heading3"/>
        <w:rPr>
          <w:sz w:val="22"/>
          <w:szCs w:val="22"/>
        </w:rPr>
      </w:pPr>
      <w:bookmarkStart w:id="577" w:name="_Toc90324017"/>
      <w:bookmarkStart w:id="578" w:name="_Toc90324018"/>
      <w:bookmarkStart w:id="579" w:name="_Toc148535868"/>
      <w:bookmarkEnd w:id="577"/>
      <w:bookmarkEnd w:id="578"/>
      <w:r w:rsidRPr="00814A1B">
        <w:rPr>
          <w:sz w:val="22"/>
          <w:szCs w:val="22"/>
        </w:rPr>
        <w:t>Topography</w:t>
      </w:r>
      <w:bookmarkEnd w:id="579"/>
      <w:r w:rsidRPr="00814A1B">
        <w:rPr>
          <w:sz w:val="22"/>
          <w:szCs w:val="22"/>
        </w:rPr>
        <w:t xml:space="preserve"> </w:t>
      </w:r>
    </w:p>
    <w:p w14:paraId="1A99E7BE" w14:textId="77777777" w:rsidR="009D105A" w:rsidRPr="00814A1B" w:rsidRDefault="009D105A" w:rsidP="008A6D9D">
      <w:pPr>
        <w:shd w:val="clear" w:color="auto" w:fill="FFFFFF" w:themeFill="background1"/>
        <w:rPr>
          <w:rFonts w:cs="Tahoma"/>
          <w:b/>
          <w:bCs/>
          <w:color w:val="000000"/>
          <w:sz w:val="22"/>
        </w:rPr>
      </w:pPr>
      <w:r w:rsidRPr="00814A1B">
        <w:rPr>
          <w:rFonts w:cs="Tahoma"/>
          <w:color w:val="000000"/>
          <w:sz w:val="22"/>
        </w:rPr>
        <w:t>The County comprises of the following main topographic features which are closely related to the geological characteristics of the area:</w:t>
      </w:r>
    </w:p>
    <w:p w14:paraId="1D5C3061" w14:textId="77777777" w:rsidR="009D105A" w:rsidRPr="00814A1B" w:rsidRDefault="009D105A">
      <w:pPr>
        <w:numPr>
          <w:ilvl w:val="0"/>
          <w:numId w:val="157"/>
        </w:numPr>
        <w:shd w:val="clear" w:color="auto" w:fill="FFFFFF" w:themeFill="background1"/>
        <w:autoSpaceDE w:val="0"/>
        <w:autoSpaceDN w:val="0"/>
        <w:adjustRightInd w:val="0"/>
        <w:rPr>
          <w:rFonts w:cs="Tahoma"/>
          <w:color w:val="000000"/>
          <w:sz w:val="22"/>
        </w:rPr>
      </w:pPr>
      <w:r w:rsidRPr="00814A1B">
        <w:rPr>
          <w:rFonts w:cs="Tahoma"/>
          <w:color w:val="000000"/>
          <w:sz w:val="22"/>
        </w:rPr>
        <w:t>The Coastal Plain</w:t>
      </w:r>
    </w:p>
    <w:p w14:paraId="74B8B03C" w14:textId="77777777" w:rsidR="009D105A" w:rsidRPr="00814A1B" w:rsidRDefault="009D105A">
      <w:pPr>
        <w:numPr>
          <w:ilvl w:val="0"/>
          <w:numId w:val="157"/>
        </w:numPr>
        <w:shd w:val="clear" w:color="auto" w:fill="FFFFFF" w:themeFill="background1"/>
        <w:autoSpaceDE w:val="0"/>
        <w:autoSpaceDN w:val="0"/>
        <w:adjustRightInd w:val="0"/>
        <w:rPr>
          <w:rFonts w:cs="Tahoma"/>
          <w:color w:val="000000"/>
          <w:sz w:val="22"/>
        </w:rPr>
      </w:pPr>
      <w:r w:rsidRPr="00814A1B">
        <w:rPr>
          <w:rFonts w:cs="Tahoma"/>
          <w:color w:val="000000"/>
          <w:sz w:val="22"/>
        </w:rPr>
        <w:t>The Foot Plateau</w:t>
      </w:r>
    </w:p>
    <w:p w14:paraId="6C4DD412" w14:textId="77777777" w:rsidR="009D105A" w:rsidRPr="00814A1B" w:rsidRDefault="009D105A">
      <w:pPr>
        <w:numPr>
          <w:ilvl w:val="0"/>
          <w:numId w:val="157"/>
        </w:numPr>
        <w:shd w:val="clear" w:color="auto" w:fill="FFFFFF" w:themeFill="background1"/>
        <w:autoSpaceDE w:val="0"/>
        <w:autoSpaceDN w:val="0"/>
        <w:adjustRightInd w:val="0"/>
        <w:rPr>
          <w:rFonts w:cs="Tahoma"/>
          <w:color w:val="000000"/>
          <w:sz w:val="22"/>
        </w:rPr>
      </w:pPr>
      <w:r w:rsidRPr="00814A1B">
        <w:rPr>
          <w:rFonts w:cs="Tahoma"/>
          <w:color w:val="000000"/>
          <w:sz w:val="22"/>
        </w:rPr>
        <w:t>The Coastal Range/Uplands</w:t>
      </w:r>
    </w:p>
    <w:p w14:paraId="00CDB47F" w14:textId="77777777" w:rsidR="009D105A" w:rsidRPr="00814A1B" w:rsidRDefault="009D105A">
      <w:pPr>
        <w:numPr>
          <w:ilvl w:val="0"/>
          <w:numId w:val="157"/>
        </w:numPr>
        <w:shd w:val="clear" w:color="auto" w:fill="FFFFFF" w:themeFill="background1"/>
        <w:autoSpaceDE w:val="0"/>
        <w:autoSpaceDN w:val="0"/>
        <w:adjustRightInd w:val="0"/>
        <w:rPr>
          <w:rFonts w:cs="Tahoma"/>
          <w:color w:val="000000"/>
          <w:sz w:val="22"/>
        </w:rPr>
      </w:pPr>
      <w:r w:rsidRPr="00814A1B">
        <w:rPr>
          <w:rFonts w:cs="Tahoma"/>
          <w:color w:val="000000"/>
          <w:sz w:val="22"/>
        </w:rPr>
        <w:t>The Nyika Plateau (Hinterland)</w:t>
      </w:r>
    </w:p>
    <w:p w14:paraId="655E1D2E" w14:textId="799ACD35" w:rsidR="00736F6E" w:rsidRPr="00814A1B" w:rsidRDefault="009D105A" w:rsidP="008A6D9D">
      <w:pPr>
        <w:shd w:val="clear" w:color="auto" w:fill="FFFFFF" w:themeFill="background1"/>
        <w:rPr>
          <w:rFonts w:eastAsia="DengXian" w:cs="Tahoma"/>
          <w:sz w:val="22"/>
          <w:lang w:eastAsia="en-US"/>
        </w:rPr>
      </w:pPr>
      <w:r w:rsidRPr="00814A1B">
        <w:rPr>
          <w:rFonts w:cs="Tahoma"/>
          <w:sz w:val="22"/>
        </w:rPr>
        <w:t xml:space="preserve">The proposed Kwa Dzombo mini-grid site fall under the Nyika Plateau (hinterland). This zone stands at an altitude of about 180 to 300 meters above sea level on the western boundary of the region. </w:t>
      </w:r>
      <w:r w:rsidR="00CD025B" w:rsidRPr="00814A1B">
        <w:rPr>
          <w:rFonts w:cs="Tahoma"/>
          <w:sz w:val="22"/>
        </w:rPr>
        <w:t>The topography of the project site</w:t>
      </w:r>
      <w:r w:rsidR="00736F6E" w:rsidRPr="00814A1B">
        <w:rPr>
          <w:rFonts w:cs="Tahoma"/>
          <w:sz w:val="22"/>
        </w:rPr>
        <w:t xml:space="preserve"> is </w:t>
      </w:r>
      <w:r w:rsidR="00567663" w:rsidRPr="00814A1B">
        <w:rPr>
          <w:rFonts w:cs="Tahoma"/>
          <w:sz w:val="22"/>
        </w:rPr>
        <w:t>slightly sloppy</w:t>
      </w:r>
      <w:r w:rsidR="00CD025B" w:rsidRPr="00814A1B">
        <w:rPr>
          <w:rFonts w:cs="Tahoma"/>
          <w:sz w:val="22"/>
        </w:rPr>
        <w:t xml:space="preserve"> </w:t>
      </w:r>
      <w:r w:rsidR="00736F6E" w:rsidRPr="00814A1B">
        <w:rPr>
          <w:rFonts w:cs="Tahoma"/>
          <w:sz w:val="22"/>
        </w:rPr>
        <w:t>with</w:t>
      </w:r>
      <w:r w:rsidR="00CD025B" w:rsidRPr="00814A1B">
        <w:rPr>
          <w:rFonts w:cs="Tahoma"/>
          <w:sz w:val="22"/>
        </w:rPr>
        <w:t xml:space="preserve"> mild undulations. The elevation difference of about 10m is observed within the project </w:t>
      </w:r>
      <w:r w:rsidR="000D34B9" w:rsidRPr="00814A1B">
        <w:rPr>
          <w:rFonts w:cs="Tahoma"/>
          <w:sz w:val="22"/>
        </w:rPr>
        <w:t>site.</w:t>
      </w:r>
      <w:r w:rsidR="000D34B9" w:rsidRPr="00814A1B">
        <w:rPr>
          <w:rFonts w:eastAsia="DengXian" w:cs="Tahoma"/>
          <w:sz w:val="22"/>
          <w:lang w:eastAsia="en-US"/>
        </w:rPr>
        <w:t xml:space="preserve"> The</w:t>
      </w:r>
      <w:r w:rsidR="00567663" w:rsidRPr="00814A1B">
        <w:rPr>
          <w:rFonts w:eastAsia="DengXian" w:cs="Tahoma"/>
          <w:sz w:val="22"/>
          <w:lang w:eastAsia="en-US"/>
        </w:rPr>
        <w:t xml:space="preserve"> site slopes gently to the </w:t>
      </w:r>
      <w:r w:rsidR="000A3F96" w:rsidRPr="00814A1B">
        <w:rPr>
          <w:rFonts w:eastAsia="DengXian" w:cs="Tahoma"/>
          <w:sz w:val="22"/>
          <w:lang w:eastAsia="en-US"/>
        </w:rPr>
        <w:t>west</w:t>
      </w:r>
      <w:r w:rsidR="00227AAF" w:rsidRPr="00814A1B">
        <w:rPr>
          <w:rFonts w:eastAsia="DengXian" w:cs="Tahoma"/>
          <w:sz w:val="22"/>
          <w:lang w:eastAsia="en-US"/>
        </w:rPr>
        <w:t xml:space="preserve"> towards Mabambarani forest and to the </w:t>
      </w:r>
      <w:r w:rsidR="000A3F96" w:rsidRPr="00814A1B">
        <w:rPr>
          <w:rFonts w:eastAsia="DengXian" w:cs="Tahoma"/>
          <w:sz w:val="22"/>
          <w:lang w:eastAsia="en-US"/>
        </w:rPr>
        <w:t>east</w:t>
      </w:r>
      <w:r w:rsidR="00227AAF" w:rsidRPr="00814A1B">
        <w:rPr>
          <w:rFonts w:eastAsia="DengXian" w:cs="Tahoma"/>
          <w:sz w:val="22"/>
          <w:lang w:eastAsia="en-US"/>
        </w:rPr>
        <w:t xml:space="preserve"> towards Kamunyunyi </w:t>
      </w:r>
      <w:r w:rsidR="006D14BE" w:rsidRPr="00814A1B">
        <w:rPr>
          <w:rFonts w:eastAsia="DengXian" w:cs="Tahoma"/>
          <w:sz w:val="22"/>
          <w:lang w:eastAsia="en-US"/>
        </w:rPr>
        <w:t xml:space="preserve">seasonal </w:t>
      </w:r>
      <w:r w:rsidR="000D34B9" w:rsidRPr="00814A1B">
        <w:rPr>
          <w:rFonts w:eastAsia="DengXian" w:cs="Tahoma"/>
          <w:sz w:val="22"/>
          <w:lang w:eastAsia="en-US"/>
        </w:rPr>
        <w:t>River. The</w:t>
      </w:r>
      <w:r w:rsidR="00227AAF" w:rsidRPr="00814A1B">
        <w:rPr>
          <w:rFonts w:eastAsia="DengXian" w:cs="Tahoma"/>
          <w:sz w:val="22"/>
          <w:lang w:eastAsia="en-US"/>
        </w:rPr>
        <w:t xml:space="preserve"> site location is on the highest eleva</w:t>
      </w:r>
      <w:r w:rsidR="006D14BE" w:rsidRPr="00814A1B">
        <w:rPr>
          <w:rFonts w:eastAsia="DengXian" w:cs="Tahoma"/>
          <w:sz w:val="22"/>
          <w:lang w:eastAsia="en-US"/>
        </w:rPr>
        <w:t xml:space="preserve">tion in the </w:t>
      </w:r>
      <w:r w:rsidR="000D34B9" w:rsidRPr="00814A1B">
        <w:rPr>
          <w:rFonts w:eastAsia="DengXian" w:cs="Tahoma"/>
          <w:sz w:val="22"/>
          <w:lang w:eastAsia="en-US"/>
        </w:rPr>
        <w:t>area. There</w:t>
      </w:r>
      <w:r w:rsidR="00567663" w:rsidRPr="00814A1B">
        <w:rPr>
          <w:rFonts w:eastAsia="DengXian" w:cs="Tahoma"/>
          <w:sz w:val="22"/>
          <w:lang w:eastAsia="en-US"/>
        </w:rPr>
        <w:t xml:space="preserve"> are no rock outgrowth on the proposed parcel of land and no scenic features of value were observed within the project vicinity. The site being gentle slope</w:t>
      </w:r>
      <w:r w:rsidR="006D14BE" w:rsidRPr="00814A1B">
        <w:rPr>
          <w:rFonts w:eastAsia="DengXian" w:cs="Tahoma"/>
          <w:sz w:val="22"/>
          <w:lang w:eastAsia="en-US"/>
        </w:rPr>
        <w:t>s</w:t>
      </w:r>
      <w:r w:rsidR="00567663" w:rsidRPr="00814A1B">
        <w:rPr>
          <w:rFonts w:eastAsia="DengXian" w:cs="Tahoma"/>
          <w:sz w:val="22"/>
          <w:lang w:eastAsia="en-US"/>
        </w:rPr>
        <w:t xml:space="preserve"> can make the drainage very good, avoiding flash floods during heavy rains. There are no lakes, swamps or dams but </w:t>
      </w:r>
      <w:r w:rsidR="006D14BE" w:rsidRPr="00814A1B">
        <w:rPr>
          <w:rFonts w:eastAsia="DengXian" w:cs="Tahoma"/>
          <w:sz w:val="22"/>
          <w:lang w:eastAsia="en-US"/>
        </w:rPr>
        <w:t>a seasonal river near the project area</w:t>
      </w:r>
      <w:r w:rsidR="00567663" w:rsidRPr="00814A1B">
        <w:rPr>
          <w:rFonts w:eastAsia="DengXian" w:cs="Tahoma"/>
          <w:sz w:val="22"/>
          <w:lang w:eastAsia="en-US"/>
        </w:rPr>
        <w:t xml:space="preserve">. </w:t>
      </w:r>
    </w:p>
    <w:p w14:paraId="42BF5CE5" w14:textId="77777777" w:rsidR="00145BAE" w:rsidRPr="00814A1B" w:rsidRDefault="00145BAE" w:rsidP="008A6D9D">
      <w:pPr>
        <w:shd w:val="clear" w:color="auto" w:fill="FFFFFF" w:themeFill="background1"/>
        <w:rPr>
          <w:rFonts w:eastAsia="DengXian" w:cs="Tahoma"/>
          <w:sz w:val="22"/>
          <w:lang w:eastAsia="en-US"/>
        </w:rPr>
      </w:pPr>
    </w:p>
    <w:p w14:paraId="588F84DB" w14:textId="00BFA13E" w:rsidR="00CD025B" w:rsidRPr="00814A1B" w:rsidRDefault="00905627" w:rsidP="00677281">
      <w:pPr>
        <w:pStyle w:val="Heading3"/>
        <w:rPr>
          <w:sz w:val="22"/>
          <w:szCs w:val="22"/>
        </w:rPr>
      </w:pPr>
      <w:bookmarkStart w:id="580" w:name="_Toc148535869"/>
      <w:r w:rsidRPr="00814A1B">
        <w:rPr>
          <w:sz w:val="22"/>
          <w:szCs w:val="22"/>
        </w:rPr>
        <w:t>Hydrogeology</w:t>
      </w:r>
      <w:r w:rsidR="003E5EB8" w:rsidRPr="00814A1B">
        <w:rPr>
          <w:sz w:val="22"/>
          <w:szCs w:val="22"/>
        </w:rPr>
        <w:t xml:space="preserve"> and Drainage</w:t>
      </w:r>
      <w:bookmarkEnd w:id="580"/>
      <w:r w:rsidR="003E5EB8" w:rsidRPr="00814A1B">
        <w:rPr>
          <w:sz w:val="22"/>
          <w:szCs w:val="22"/>
        </w:rPr>
        <w:t xml:space="preserve"> </w:t>
      </w:r>
    </w:p>
    <w:p w14:paraId="3DAD6168" w14:textId="443BB0EB" w:rsidR="00CD025B" w:rsidRPr="00814A1B" w:rsidRDefault="00CD025B" w:rsidP="008A6D9D">
      <w:pPr>
        <w:pStyle w:val="CM147"/>
        <w:spacing w:line="276" w:lineRule="auto"/>
        <w:ind w:right="588"/>
        <w:jc w:val="both"/>
        <w:rPr>
          <w:rFonts w:ascii="Tahoma" w:hAnsi="Tahoma" w:cs="Tahoma"/>
          <w:sz w:val="22"/>
          <w:szCs w:val="22"/>
        </w:rPr>
      </w:pPr>
      <w:r w:rsidRPr="00814A1B">
        <w:rPr>
          <w:rFonts w:ascii="Tahoma" w:hAnsi="Tahoma" w:cs="Tahoma"/>
          <w:sz w:val="22"/>
          <w:szCs w:val="22"/>
        </w:rPr>
        <w:t xml:space="preserve">Geologically, major parts of Lunga lunga sub county is occupied by </w:t>
      </w:r>
      <w:r w:rsidRPr="00814A1B">
        <w:rPr>
          <w:rFonts w:ascii="Tahoma" w:hAnsi="Tahoma" w:cs="Tahoma"/>
          <w:sz w:val="22"/>
          <w:szCs w:val="22"/>
          <w:lang w:val="en-US" w:eastAsia="en-US"/>
        </w:rPr>
        <w:t>the coastal setting and the geology control the geomorphology of the project area. The evolution of the physical environment has also been influenced by climate, wave and tidal regime, sedimentation and river discharge. Geologically, the project location is underlain by the Karoo Sediments also called Duruma Sandstones consisting of the Taru Formation, the Maji-ya-Chumvi Formation.</w:t>
      </w:r>
      <w:r w:rsidR="00567663" w:rsidRPr="00814A1B">
        <w:rPr>
          <w:rFonts w:ascii="Tahoma" w:hAnsi="Tahoma" w:cs="Tahoma"/>
          <w:sz w:val="22"/>
          <w:szCs w:val="22"/>
          <w:lang w:val="en-US" w:eastAsia="en-US"/>
        </w:rPr>
        <w:t>The topography of the project area is slightly inclined towards the eastern</w:t>
      </w:r>
      <w:r w:rsidR="006D14BE" w:rsidRPr="00814A1B">
        <w:rPr>
          <w:rFonts w:ascii="Tahoma" w:hAnsi="Tahoma" w:cs="Tahoma"/>
          <w:sz w:val="22"/>
          <w:szCs w:val="22"/>
          <w:lang w:val="en-US" w:eastAsia="en-US"/>
        </w:rPr>
        <w:t xml:space="preserve"> and western</w:t>
      </w:r>
      <w:r w:rsidR="00567663" w:rsidRPr="00814A1B">
        <w:rPr>
          <w:rFonts w:ascii="Tahoma" w:hAnsi="Tahoma" w:cs="Tahoma"/>
          <w:sz w:val="22"/>
          <w:szCs w:val="22"/>
          <w:lang w:val="en-US" w:eastAsia="en-US"/>
        </w:rPr>
        <w:t xml:space="preserve"> part making drainage very good.</w:t>
      </w:r>
    </w:p>
    <w:p w14:paraId="3B05724A" w14:textId="556876E8" w:rsidR="00CD025B" w:rsidRPr="00814A1B" w:rsidRDefault="00AD1500" w:rsidP="00677281">
      <w:pPr>
        <w:pStyle w:val="Heading3"/>
        <w:rPr>
          <w:sz w:val="22"/>
          <w:szCs w:val="22"/>
        </w:rPr>
      </w:pPr>
      <w:bookmarkStart w:id="581" w:name="_Toc148535870"/>
      <w:bookmarkStart w:id="582" w:name="_Toc84292372"/>
      <w:r>
        <w:rPr>
          <w:sz w:val="22"/>
          <w:szCs w:val="22"/>
        </w:rPr>
        <w:t>Flora and Fauna</w:t>
      </w:r>
      <w:bookmarkEnd w:id="581"/>
    </w:p>
    <w:p w14:paraId="73E2F009" w14:textId="77777777" w:rsidR="006D14BE" w:rsidRPr="00814A1B" w:rsidRDefault="006D14BE" w:rsidP="008A6D9D">
      <w:pPr>
        <w:autoSpaceDE w:val="0"/>
        <w:autoSpaceDN w:val="0"/>
        <w:adjustRightInd w:val="0"/>
        <w:spacing w:line="240" w:lineRule="auto"/>
        <w:rPr>
          <w:rFonts w:cs="Tahoma"/>
          <w:sz w:val="22"/>
          <w:lang w:eastAsia="en-GB"/>
        </w:rPr>
      </w:pPr>
      <w:r w:rsidRPr="00814A1B">
        <w:rPr>
          <w:rFonts w:cs="Tahoma"/>
          <w:sz w:val="22"/>
          <w:lang w:eastAsia="en-GB"/>
        </w:rPr>
        <w:t xml:space="preserve">The project area is located in Mwereni Ward, Lunga Lunga sub county in Kwale County.  </w:t>
      </w:r>
      <w:r w:rsidRPr="00814A1B">
        <w:rPr>
          <w:rFonts w:cs="Tahoma"/>
          <w:sz w:val="22"/>
        </w:rPr>
        <w:t>According to the Kwale County Integrated Development Plan (2018-2022), Kwale has a wide variety of natural resources ranging from mangrove forests, marine products and mining, through to diverse land resources including agriculture, lime production, and food crop farming. There is evidence of increasing land pressure due to large swathes of land being taken over by large scale farming, large scale mining and open cast sand mining. The county is divided into agro-ecological zones in terms of agricultural potential. Medium potential and marginal lands constitute 15% and 18% of the total land area respectively. The rest 67% is range, arid and semi-arid land suitable only for livestock and limited cultivation of drought resistant crops. Annual precipitation is less than 800mm on the average and is extremely unreliable. The proposed Kwa Dzombo site falls under the 67% which is semi-arid.</w:t>
      </w:r>
    </w:p>
    <w:p w14:paraId="641F7A69" w14:textId="55F36FFF" w:rsidR="006D14BE" w:rsidRPr="00814A1B" w:rsidRDefault="006D14BE" w:rsidP="008A6D9D">
      <w:pPr>
        <w:pStyle w:val="gmail-default"/>
        <w:spacing w:before="0" w:beforeAutospacing="0" w:after="0" w:afterAutospacing="0" w:line="276" w:lineRule="auto"/>
        <w:jc w:val="both"/>
        <w:rPr>
          <w:rFonts w:ascii="Tahoma" w:hAnsi="Tahoma" w:cs="Tahoma"/>
          <w:color w:val="000000"/>
        </w:rPr>
      </w:pPr>
      <w:r w:rsidRPr="00814A1B">
        <w:rPr>
          <w:rFonts w:ascii="Tahoma" w:hAnsi="Tahoma" w:cs="Tahoma"/>
          <w:lang w:val="en-GB"/>
        </w:rPr>
        <w:t xml:space="preserve">Various plant species were identified at the project during the ESIA study and they included Acacia gerrardii and Lantana Camara </w:t>
      </w:r>
      <w:r w:rsidR="000D34B9" w:rsidRPr="00814A1B">
        <w:rPr>
          <w:rFonts w:ascii="Tahoma" w:hAnsi="Tahoma" w:cs="Tahoma"/>
          <w:lang w:val="en-GB"/>
        </w:rPr>
        <w:t>sp. Bird</w:t>
      </w:r>
      <w:r w:rsidRPr="00814A1B">
        <w:rPr>
          <w:rFonts w:ascii="Tahoma" w:hAnsi="Tahoma" w:cs="Tahoma"/>
          <w:lang w:val="en-GB"/>
        </w:rPr>
        <w:t xml:space="preserve"> species observed in the </w:t>
      </w:r>
      <w:r w:rsidR="005829F5" w:rsidRPr="00814A1B">
        <w:rPr>
          <w:rFonts w:ascii="Tahoma" w:hAnsi="Tahoma" w:cs="Tahoma"/>
          <w:lang w:val="en-GB"/>
        </w:rPr>
        <w:t xml:space="preserve">area are </w:t>
      </w:r>
      <w:r w:rsidR="006009F8" w:rsidRPr="00814A1B">
        <w:rPr>
          <w:rFonts w:ascii="Tahoma" w:hAnsi="Tahoma" w:cs="Tahoma"/>
        </w:rPr>
        <w:t>Speckled Pigeon, Purple-crested Turaco, Common Swift, Black-headed Heron, Speckled Mousebird, European Roller</w:t>
      </w:r>
      <w:r w:rsidR="005829F5" w:rsidRPr="00814A1B">
        <w:rPr>
          <w:rFonts w:ascii="Tahoma" w:hAnsi="Tahoma" w:cs="Tahoma"/>
        </w:rPr>
        <w:t xml:space="preserve">, </w:t>
      </w:r>
      <w:r w:rsidRPr="00814A1B">
        <w:rPr>
          <w:rFonts w:ascii="Tahoma" w:hAnsi="Tahoma" w:cs="Tahoma"/>
          <w:lang w:val="en-GB"/>
        </w:rPr>
        <w:t>A</w:t>
      </w:r>
      <w:r w:rsidR="005829F5" w:rsidRPr="00814A1B">
        <w:rPr>
          <w:rFonts w:ascii="Tahoma" w:hAnsi="Tahoma" w:cs="Tahoma"/>
          <w:lang w:val="en-GB"/>
        </w:rPr>
        <w:t xml:space="preserve">frican crowned </w:t>
      </w:r>
      <w:r w:rsidR="000D34B9" w:rsidRPr="00814A1B">
        <w:rPr>
          <w:rFonts w:ascii="Tahoma" w:hAnsi="Tahoma" w:cs="Tahoma"/>
          <w:lang w:val="en-GB"/>
        </w:rPr>
        <w:t>eagle, plain</w:t>
      </w:r>
      <w:r w:rsidR="005829F5" w:rsidRPr="00814A1B">
        <w:rPr>
          <w:rFonts w:ascii="Tahoma" w:hAnsi="Tahoma" w:cs="Tahoma"/>
          <w:lang w:val="en-GB"/>
        </w:rPr>
        <w:t xml:space="preserve"> backed </w:t>
      </w:r>
      <w:r w:rsidR="000D34B9" w:rsidRPr="00814A1B">
        <w:rPr>
          <w:rFonts w:ascii="Tahoma" w:hAnsi="Tahoma" w:cs="Tahoma"/>
          <w:lang w:val="en-GB"/>
        </w:rPr>
        <w:t>sunbird. A</w:t>
      </w:r>
      <w:r w:rsidR="005829F5" w:rsidRPr="00814A1B">
        <w:rPr>
          <w:rFonts w:ascii="Tahoma" w:hAnsi="Tahoma" w:cs="Tahoma"/>
          <w:lang w:val="en-GB"/>
        </w:rPr>
        <w:t xml:space="preserve"> m</w:t>
      </w:r>
      <w:r w:rsidRPr="00814A1B">
        <w:rPr>
          <w:rFonts w:ascii="Tahoma" w:hAnsi="Tahoma" w:cs="Tahoma"/>
          <w:lang w:val="en-GB"/>
        </w:rPr>
        <w:t>ajor threat to the vegetation cover is the destruction caused by human activities including grazing, charcoal burning, extraction of wood fuel, and cutting down of trees without replacement resulting in adverse ecological effects.</w:t>
      </w:r>
      <w:r w:rsidRPr="00814A1B">
        <w:rPr>
          <w:rFonts w:ascii="Tahoma" w:hAnsi="Tahoma" w:cs="Tahoma"/>
          <w:shd w:val="clear" w:color="auto" w:fill="FFFF00"/>
          <w:lang w:val="en-GB"/>
        </w:rPr>
        <w:t xml:space="preserve"> </w:t>
      </w:r>
    </w:p>
    <w:p w14:paraId="26A7F2C6" w14:textId="77777777" w:rsidR="006D14BE" w:rsidRPr="00814A1B" w:rsidRDefault="006D14BE" w:rsidP="008A6D9D">
      <w:pPr>
        <w:rPr>
          <w:rFonts w:cs="Tahoma"/>
          <w:sz w:val="22"/>
        </w:rPr>
      </w:pPr>
      <w:r w:rsidRPr="00814A1B">
        <w:rPr>
          <w:rFonts w:cs="Tahoma"/>
          <w:sz w:val="22"/>
        </w:rPr>
        <w:t xml:space="preserve">Shimba Hills National Reserve is located at about 30Km South East of the project site. The reserve is home to various wildlife, including Elephants, Baboons, monkeys, buffaloes, giraffes, and sable antelope, which are endemic to Shimba Hills. With increasing human encroachment activities to the reserve, cases of human-wildlife conflict have been on the rise, thus threatening the sustainability of the reserve and the tourism sector at large. </w:t>
      </w:r>
      <w:r w:rsidRPr="00814A1B">
        <w:rPr>
          <w:rFonts w:cs="Tahoma"/>
          <w:color w:val="000000"/>
          <w:sz w:val="22"/>
          <w:lang w:val="de-DE"/>
        </w:rPr>
        <w:t>Shimba Hills has a rich coastal forest bird fauna, including three threatened and two restricted-range species. </w:t>
      </w:r>
      <w:r w:rsidRPr="00814A1B">
        <w:rPr>
          <w:rFonts w:cs="Tahoma"/>
          <w:sz w:val="22"/>
        </w:rPr>
        <w:t xml:space="preserve">These include Speckled Pigeon, Purple-crested Turaco, Common Swift, Black-headed Heron, Speckled Mousebird, European Roller, Cardinal Woodpecker, Black-crowned Tchagra, Red-backed Shrike, Hunter's Sunbird among others. </w:t>
      </w:r>
    </w:p>
    <w:p w14:paraId="3ECDAFED" w14:textId="77777777" w:rsidR="006D14BE" w:rsidRPr="00814A1B" w:rsidRDefault="006D14BE" w:rsidP="008A6D9D">
      <w:pPr>
        <w:pStyle w:val="Default"/>
        <w:rPr>
          <w:rFonts w:ascii="Tahoma" w:hAnsi="Tahoma" w:cs="Tahoma"/>
          <w:color w:val="auto"/>
          <w:sz w:val="22"/>
          <w:szCs w:val="22"/>
          <w:lang w:val="en-GB" w:eastAsia="en-GB"/>
        </w:rPr>
      </w:pPr>
    </w:p>
    <w:p w14:paraId="5AFE516E" w14:textId="3C9F204E" w:rsidR="00CD025B" w:rsidRPr="00814A1B" w:rsidRDefault="00CD025B" w:rsidP="008A6D9D">
      <w:pPr>
        <w:pStyle w:val="Default"/>
        <w:rPr>
          <w:rFonts w:ascii="Tahoma" w:hAnsi="Tahoma" w:cs="Tahoma"/>
          <w:noProof/>
          <w:sz w:val="22"/>
          <w:szCs w:val="22"/>
          <w:lang w:val="en-US" w:eastAsia="en-US"/>
        </w:rPr>
      </w:pPr>
      <w:r w:rsidRPr="00814A1B">
        <w:rPr>
          <w:rFonts w:ascii="Tahoma" w:hAnsi="Tahoma" w:cs="Tahoma"/>
          <w:noProof/>
          <w:sz w:val="22"/>
          <w:szCs w:val="22"/>
          <w:lang w:val="en-US" w:eastAsia="en-US"/>
        </w:rPr>
        <w:drawing>
          <wp:inline distT="0" distB="0" distL="0" distR="0" wp14:anchorId="70FBD80C" wp14:editId="7C50A38C">
            <wp:extent cx="2700655" cy="2204720"/>
            <wp:effectExtent l="0" t="0" r="4445"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0655" cy="2204720"/>
                    </a:xfrm>
                    <a:prstGeom prst="rect">
                      <a:avLst/>
                    </a:prstGeom>
                    <a:noFill/>
                    <a:ln>
                      <a:noFill/>
                    </a:ln>
                  </pic:spPr>
                </pic:pic>
              </a:graphicData>
            </a:graphic>
          </wp:inline>
        </w:drawing>
      </w:r>
      <w:r w:rsidRPr="00814A1B">
        <w:rPr>
          <w:rFonts w:ascii="Tahoma" w:hAnsi="Tahoma" w:cs="Tahoma"/>
          <w:noProof/>
          <w:sz w:val="22"/>
          <w:szCs w:val="22"/>
          <w:lang w:val="en-US" w:eastAsia="en-US"/>
        </w:rPr>
        <w:drawing>
          <wp:inline distT="0" distB="0" distL="0" distR="0" wp14:anchorId="089C2C5D" wp14:editId="5AB72F27">
            <wp:extent cx="2478405" cy="2221865"/>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8405" cy="2221865"/>
                    </a:xfrm>
                    <a:prstGeom prst="rect">
                      <a:avLst/>
                    </a:prstGeom>
                    <a:noFill/>
                    <a:ln>
                      <a:noFill/>
                    </a:ln>
                  </pic:spPr>
                </pic:pic>
              </a:graphicData>
            </a:graphic>
          </wp:inline>
        </w:drawing>
      </w:r>
    </w:p>
    <w:p w14:paraId="6986CCEA" w14:textId="734160B4" w:rsidR="00CD025B" w:rsidRPr="00814A1B" w:rsidRDefault="00CD025B" w:rsidP="008A6D9D">
      <w:pPr>
        <w:pStyle w:val="Default"/>
        <w:rPr>
          <w:rFonts w:ascii="Tahoma" w:hAnsi="Tahoma" w:cs="Tahoma"/>
          <w:noProof/>
          <w:sz w:val="22"/>
          <w:szCs w:val="22"/>
          <w:lang w:val="en-US" w:eastAsia="en-US"/>
        </w:rPr>
      </w:pPr>
      <w:r w:rsidRPr="00814A1B">
        <w:rPr>
          <w:rFonts w:ascii="Tahoma" w:hAnsi="Tahoma" w:cs="Tahoma"/>
          <w:noProof/>
          <w:sz w:val="22"/>
          <w:szCs w:val="22"/>
          <w:lang w:val="en-US" w:eastAsia="en-US"/>
        </w:rPr>
        <w:drawing>
          <wp:inline distT="0" distB="0" distL="0" distR="0" wp14:anchorId="6A5EA3C1" wp14:editId="7F7CD697">
            <wp:extent cx="2691765" cy="2315845"/>
            <wp:effectExtent l="0" t="0" r="0"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1765" cy="2315845"/>
                    </a:xfrm>
                    <a:prstGeom prst="rect">
                      <a:avLst/>
                    </a:prstGeom>
                    <a:noFill/>
                    <a:ln>
                      <a:noFill/>
                    </a:ln>
                  </pic:spPr>
                </pic:pic>
              </a:graphicData>
            </a:graphic>
          </wp:inline>
        </w:drawing>
      </w:r>
      <w:r w:rsidRPr="00814A1B">
        <w:rPr>
          <w:rFonts w:ascii="Tahoma" w:hAnsi="Tahoma" w:cs="Tahoma"/>
          <w:noProof/>
          <w:sz w:val="22"/>
          <w:szCs w:val="22"/>
          <w:lang w:val="en-US" w:eastAsia="en-US"/>
        </w:rPr>
        <w:drawing>
          <wp:inline distT="0" distB="0" distL="0" distR="0" wp14:anchorId="4BBD1740" wp14:editId="53B0D7F2">
            <wp:extent cx="2503805" cy="23329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03805" cy="2332990"/>
                    </a:xfrm>
                    <a:prstGeom prst="rect">
                      <a:avLst/>
                    </a:prstGeom>
                    <a:noFill/>
                    <a:ln>
                      <a:noFill/>
                    </a:ln>
                  </pic:spPr>
                </pic:pic>
              </a:graphicData>
            </a:graphic>
          </wp:inline>
        </w:drawing>
      </w:r>
    </w:p>
    <w:p w14:paraId="737012AF" w14:textId="77777777" w:rsidR="00CD025B" w:rsidRPr="00814A1B" w:rsidRDefault="00CD025B" w:rsidP="008A6D9D">
      <w:pPr>
        <w:pStyle w:val="Default"/>
        <w:rPr>
          <w:rFonts w:ascii="Tahoma" w:hAnsi="Tahoma" w:cs="Tahoma"/>
          <w:sz w:val="22"/>
          <w:szCs w:val="22"/>
          <w:lang w:val="en-GB" w:eastAsia="en-GB"/>
        </w:rPr>
      </w:pPr>
    </w:p>
    <w:p w14:paraId="2D89B012" w14:textId="77777777" w:rsidR="00CD025B" w:rsidRPr="00814A1B" w:rsidRDefault="00CD025B" w:rsidP="008A6D9D">
      <w:pPr>
        <w:pStyle w:val="CM147"/>
        <w:spacing w:line="276" w:lineRule="auto"/>
        <w:ind w:right="588"/>
        <w:jc w:val="both"/>
        <w:rPr>
          <w:rFonts w:ascii="Tahoma" w:hAnsi="Tahoma" w:cs="Tahoma"/>
          <w:i/>
          <w:sz w:val="22"/>
          <w:szCs w:val="22"/>
        </w:rPr>
      </w:pPr>
      <w:bookmarkStart w:id="583" w:name="_Toc87573071"/>
      <w:r w:rsidRPr="00814A1B">
        <w:rPr>
          <w:rFonts w:ascii="Tahoma" w:hAnsi="Tahoma" w:cs="Tahoma"/>
          <w:i/>
          <w:sz w:val="22"/>
          <w:szCs w:val="22"/>
        </w:rPr>
        <w:t>Plate 3: Project area flora presentation</w:t>
      </w:r>
      <w:bookmarkEnd w:id="583"/>
    </w:p>
    <w:p w14:paraId="02F6CBBC" w14:textId="62A3BA56" w:rsidR="00CD025B" w:rsidRPr="00814A1B" w:rsidRDefault="00590DA4" w:rsidP="00677281">
      <w:pPr>
        <w:pStyle w:val="Heading3"/>
        <w:rPr>
          <w:sz w:val="22"/>
          <w:szCs w:val="22"/>
        </w:rPr>
      </w:pPr>
      <w:bookmarkStart w:id="584" w:name="_Toc148535871"/>
      <w:bookmarkEnd w:id="582"/>
      <w:r w:rsidRPr="00814A1B">
        <w:rPr>
          <w:sz w:val="22"/>
          <w:szCs w:val="22"/>
        </w:rPr>
        <w:t xml:space="preserve">Water </w:t>
      </w:r>
      <w:r w:rsidR="00036F59" w:rsidRPr="00814A1B">
        <w:rPr>
          <w:sz w:val="22"/>
          <w:szCs w:val="22"/>
        </w:rPr>
        <w:t>Resources</w:t>
      </w:r>
      <w:bookmarkEnd w:id="584"/>
    </w:p>
    <w:p w14:paraId="2F086C97" w14:textId="680EF47E" w:rsidR="00CD025B" w:rsidRPr="00814A1B" w:rsidRDefault="00CD025B" w:rsidP="008A6D9D">
      <w:pPr>
        <w:autoSpaceDE w:val="0"/>
        <w:autoSpaceDN w:val="0"/>
        <w:adjustRightInd w:val="0"/>
        <w:rPr>
          <w:rFonts w:eastAsia="Calibri" w:cs="Tahoma"/>
          <w:sz w:val="22"/>
          <w:lang w:val="en-US" w:eastAsia="en-US"/>
        </w:rPr>
      </w:pPr>
      <w:r w:rsidRPr="00814A1B">
        <w:rPr>
          <w:rFonts w:eastAsia="Calibri" w:cs="Tahoma"/>
          <w:sz w:val="22"/>
          <w:lang w:val="en-US" w:eastAsia="en-US"/>
        </w:rPr>
        <w:t xml:space="preserve">With regard to water quality in the community, water is sourced from Bandawacho water </w:t>
      </w:r>
      <w:r w:rsidR="000D34B9" w:rsidRPr="00814A1B">
        <w:rPr>
          <w:rFonts w:eastAsia="Calibri" w:cs="Tahoma"/>
          <w:sz w:val="22"/>
          <w:lang w:val="en-US" w:eastAsia="en-US"/>
        </w:rPr>
        <w:t>pan (</w:t>
      </w:r>
      <w:r w:rsidRPr="00814A1B">
        <w:rPr>
          <w:rFonts w:eastAsia="Calibri" w:cs="Tahoma"/>
          <w:sz w:val="22"/>
          <w:lang w:val="en-US" w:eastAsia="en-US"/>
        </w:rPr>
        <w:t>Kwa Nyanje) which is approximately 6km from Kwa Dzombo Shopping Centre</w:t>
      </w:r>
      <w:r w:rsidR="008A69D3" w:rsidRPr="00814A1B">
        <w:rPr>
          <w:rFonts w:eastAsia="Calibri" w:cs="Tahoma"/>
          <w:sz w:val="22"/>
          <w:lang w:val="en-US" w:eastAsia="en-US"/>
        </w:rPr>
        <w:t xml:space="preserve"> and Msala </w:t>
      </w:r>
      <w:r w:rsidR="000D34B9" w:rsidRPr="00814A1B">
        <w:rPr>
          <w:rFonts w:eastAsia="Calibri" w:cs="Tahoma"/>
          <w:sz w:val="22"/>
          <w:lang w:val="en-US" w:eastAsia="en-US"/>
        </w:rPr>
        <w:t>Water pan</w:t>
      </w:r>
      <w:r w:rsidR="008A69D3" w:rsidRPr="00814A1B">
        <w:rPr>
          <w:rFonts w:eastAsia="Calibri" w:cs="Tahoma"/>
          <w:sz w:val="22"/>
          <w:lang w:val="en-US" w:eastAsia="en-US"/>
        </w:rPr>
        <w:t xml:space="preserve"> approximately 10 km away</w:t>
      </w:r>
      <w:r w:rsidRPr="00814A1B">
        <w:rPr>
          <w:rFonts w:eastAsia="Calibri" w:cs="Tahoma"/>
          <w:sz w:val="22"/>
          <w:lang w:val="en-US" w:eastAsia="en-US"/>
        </w:rPr>
        <w:t xml:space="preserve">. The water drawn from the water pan is considered clean by the locals and is used for drinking and other domestic uses. </w:t>
      </w:r>
    </w:p>
    <w:p w14:paraId="0A6D8545" w14:textId="2F207B17" w:rsidR="00CD025B" w:rsidRPr="00814A1B" w:rsidRDefault="006D14BE" w:rsidP="008A6D9D">
      <w:pPr>
        <w:autoSpaceDE w:val="0"/>
        <w:autoSpaceDN w:val="0"/>
        <w:adjustRightInd w:val="0"/>
        <w:rPr>
          <w:rFonts w:eastAsia="Calibri" w:cs="Tahoma"/>
          <w:sz w:val="22"/>
          <w:lang w:val="en-US" w:eastAsia="en-US"/>
        </w:rPr>
      </w:pPr>
      <w:r w:rsidRPr="00814A1B">
        <w:rPr>
          <w:rFonts w:eastAsia="Calibri" w:cs="Tahoma"/>
          <w:sz w:val="22"/>
          <w:lang w:val="en-US" w:eastAsia="en-US"/>
        </w:rPr>
        <w:t>Unavailability of water from the water pan</w:t>
      </w:r>
      <w:r w:rsidR="00EC0FFE" w:rsidRPr="00814A1B">
        <w:rPr>
          <w:rFonts w:eastAsia="Calibri" w:cs="Tahoma"/>
          <w:sz w:val="22"/>
          <w:lang w:val="en-US" w:eastAsia="en-US"/>
        </w:rPr>
        <w:t xml:space="preserve"> and proximity to the site</w:t>
      </w:r>
      <w:r w:rsidRPr="00814A1B">
        <w:rPr>
          <w:rFonts w:eastAsia="Calibri" w:cs="Tahoma"/>
          <w:sz w:val="22"/>
          <w:lang w:val="en-US" w:eastAsia="en-US"/>
        </w:rPr>
        <w:t xml:space="preserve"> meant that no water sample was collected for analysis</w:t>
      </w:r>
      <w:r w:rsidR="00EC0FFE" w:rsidRPr="00814A1B">
        <w:rPr>
          <w:rFonts w:eastAsia="Calibri" w:cs="Tahoma"/>
          <w:sz w:val="22"/>
          <w:lang w:val="en-US" w:eastAsia="en-US"/>
        </w:rPr>
        <w:t>.</w:t>
      </w:r>
    </w:p>
    <w:p w14:paraId="72D1EBFD" w14:textId="77777777" w:rsidR="00A07F95" w:rsidRPr="00814A1B" w:rsidRDefault="00A07F95" w:rsidP="008A6D9D">
      <w:pPr>
        <w:autoSpaceDE w:val="0"/>
        <w:autoSpaceDN w:val="0"/>
        <w:adjustRightInd w:val="0"/>
        <w:rPr>
          <w:rFonts w:eastAsia="Calibri" w:cs="Tahoma"/>
          <w:sz w:val="22"/>
          <w:lang w:val="en-US" w:eastAsia="en-US"/>
        </w:rPr>
      </w:pPr>
    </w:p>
    <w:p w14:paraId="7A5733E8" w14:textId="77777777" w:rsidR="00750C58" w:rsidRPr="00814A1B" w:rsidRDefault="00750C58" w:rsidP="00677281">
      <w:pPr>
        <w:pStyle w:val="Heading3"/>
        <w:rPr>
          <w:sz w:val="22"/>
          <w:szCs w:val="22"/>
        </w:rPr>
      </w:pPr>
      <w:bookmarkStart w:id="585" w:name="_Toc148535872"/>
      <w:r w:rsidRPr="00814A1B">
        <w:rPr>
          <w:sz w:val="22"/>
          <w:szCs w:val="22"/>
        </w:rPr>
        <w:t>Ambient Air Quality</w:t>
      </w:r>
      <w:bookmarkEnd w:id="585"/>
      <w:r w:rsidRPr="00814A1B">
        <w:rPr>
          <w:sz w:val="22"/>
          <w:szCs w:val="22"/>
        </w:rPr>
        <w:t xml:space="preserve"> </w:t>
      </w:r>
    </w:p>
    <w:p w14:paraId="7E6F33CE" w14:textId="7745E512" w:rsidR="00A07F95" w:rsidRPr="00814A1B" w:rsidRDefault="00A07F95" w:rsidP="008A6D9D">
      <w:pPr>
        <w:autoSpaceDE w:val="0"/>
        <w:autoSpaceDN w:val="0"/>
        <w:adjustRightInd w:val="0"/>
        <w:rPr>
          <w:rFonts w:cs="Tahoma"/>
          <w:sz w:val="22"/>
        </w:rPr>
      </w:pPr>
      <w:r w:rsidRPr="00814A1B">
        <w:rPr>
          <w:rFonts w:eastAsia="SimSun" w:cs="Tahoma"/>
          <w:sz w:val="22"/>
          <w:lang w:eastAsia="en-GB"/>
        </w:rPr>
        <w:t xml:space="preserve">The proposed project area which can be described as generally rural with interfaces of natural vegetation. Most of the areas are </w:t>
      </w:r>
      <w:r w:rsidR="000D34B9" w:rsidRPr="00814A1B">
        <w:rPr>
          <w:rFonts w:eastAsia="SimSun" w:cs="Tahoma"/>
          <w:sz w:val="22"/>
          <w:lang w:eastAsia="en-GB"/>
        </w:rPr>
        <w:t>sparsely</w:t>
      </w:r>
      <w:r w:rsidR="00EC0FFE" w:rsidRPr="00814A1B">
        <w:rPr>
          <w:rFonts w:eastAsia="SimSun" w:cs="Tahoma"/>
          <w:sz w:val="22"/>
          <w:lang w:eastAsia="en-GB"/>
        </w:rPr>
        <w:t xml:space="preserve"> </w:t>
      </w:r>
      <w:r w:rsidRPr="00814A1B">
        <w:rPr>
          <w:rFonts w:eastAsia="SimSun" w:cs="Tahoma"/>
          <w:sz w:val="22"/>
          <w:lang w:eastAsia="en-GB"/>
        </w:rPr>
        <w:t xml:space="preserve">vegetated and there are no major industrial developments. The air quality at the proposed project sites is therefore considered to be generally good. </w:t>
      </w:r>
    </w:p>
    <w:p w14:paraId="0B234EAA" w14:textId="77777777" w:rsidR="00687A7B" w:rsidRPr="00814A1B" w:rsidRDefault="00687A7B" w:rsidP="008A6D9D">
      <w:pPr>
        <w:pStyle w:val="Default"/>
        <w:rPr>
          <w:rFonts w:ascii="Tahoma" w:hAnsi="Tahoma" w:cs="Tahoma"/>
          <w:sz w:val="22"/>
          <w:szCs w:val="22"/>
          <w:lang w:val="en-US" w:eastAsia="en-US"/>
        </w:rPr>
      </w:pPr>
    </w:p>
    <w:p w14:paraId="6F7A41ED" w14:textId="041D2DB0" w:rsidR="00CD025B" w:rsidRPr="00814A1B" w:rsidRDefault="00750C58" w:rsidP="00677281">
      <w:pPr>
        <w:pStyle w:val="Heading3"/>
        <w:rPr>
          <w:sz w:val="22"/>
          <w:szCs w:val="22"/>
        </w:rPr>
      </w:pPr>
      <w:bookmarkStart w:id="586" w:name="_Toc148535873"/>
      <w:r w:rsidRPr="00814A1B">
        <w:rPr>
          <w:sz w:val="22"/>
          <w:szCs w:val="22"/>
        </w:rPr>
        <w:t>Ambient Noise Quality</w:t>
      </w:r>
      <w:bookmarkEnd w:id="586"/>
      <w:r w:rsidRPr="00814A1B">
        <w:rPr>
          <w:sz w:val="22"/>
          <w:szCs w:val="22"/>
        </w:rPr>
        <w:t xml:space="preserve"> </w:t>
      </w:r>
    </w:p>
    <w:p w14:paraId="3A5737AE" w14:textId="4CE397B0" w:rsidR="00A07F95" w:rsidRPr="00814A1B" w:rsidRDefault="00CD025B" w:rsidP="008A6D9D">
      <w:pPr>
        <w:autoSpaceDE w:val="0"/>
        <w:autoSpaceDN w:val="0"/>
        <w:adjustRightInd w:val="0"/>
        <w:rPr>
          <w:rFonts w:cs="Tahoma"/>
          <w:i/>
          <w:sz w:val="22"/>
        </w:rPr>
      </w:pPr>
      <w:r w:rsidRPr="00814A1B">
        <w:rPr>
          <w:rFonts w:eastAsia="SimSun" w:cs="Tahoma"/>
          <w:sz w:val="22"/>
          <w:lang w:eastAsia="en-GB"/>
        </w:rPr>
        <w:t>In general, the project area is</w:t>
      </w:r>
      <w:r w:rsidR="009D105A" w:rsidRPr="00814A1B">
        <w:rPr>
          <w:rFonts w:eastAsia="SimSun" w:cs="Tahoma"/>
          <w:sz w:val="22"/>
          <w:lang w:eastAsia="en-GB"/>
        </w:rPr>
        <w:t xml:space="preserve"> next to</w:t>
      </w:r>
      <w:r w:rsidRPr="00814A1B">
        <w:rPr>
          <w:rFonts w:eastAsia="SimSun" w:cs="Tahoma"/>
          <w:sz w:val="22"/>
          <w:lang w:eastAsia="en-GB"/>
        </w:rPr>
        <w:t xml:space="preserve"> a trading centre setting where the main source of noise is from motorists and from machines such as maize milling machine. There were no major activities that produces excessive noise in Kwa Dzombo area.</w:t>
      </w:r>
    </w:p>
    <w:p w14:paraId="3EFFE3A1" w14:textId="77777777" w:rsidR="00A07F95" w:rsidRPr="00814A1B" w:rsidRDefault="00A07F95" w:rsidP="008A6D9D">
      <w:pPr>
        <w:pStyle w:val="Default"/>
        <w:rPr>
          <w:rFonts w:ascii="Tahoma" w:hAnsi="Tahoma" w:cs="Tahoma"/>
          <w:sz w:val="22"/>
          <w:szCs w:val="22"/>
          <w:lang w:val="en-US" w:eastAsia="en-US"/>
        </w:rPr>
      </w:pPr>
    </w:p>
    <w:p w14:paraId="330365E3" w14:textId="0FD9641C" w:rsidR="00CD025B" w:rsidRPr="00814A1B" w:rsidRDefault="00750C58" w:rsidP="00677281">
      <w:pPr>
        <w:pStyle w:val="Heading3"/>
        <w:rPr>
          <w:sz w:val="22"/>
          <w:szCs w:val="22"/>
        </w:rPr>
      </w:pPr>
      <w:bookmarkStart w:id="587" w:name="_Toc148535874"/>
      <w:r w:rsidRPr="00814A1B">
        <w:rPr>
          <w:sz w:val="22"/>
          <w:szCs w:val="22"/>
        </w:rPr>
        <w:t>Soil Type</w:t>
      </w:r>
      <w:bookmarkEnd w:id="587"/>
      <w:r w:rsidRPr="00814A1B">
        <w:rPr>
          <w:sz w:val="22"/>
          <w:szCs w:val="22"/>
        </w:rPr>
        <w:t xml:space="preserve"> </w:t>
      </w:r>
    </w:p>
    <w:p w14:paraId="64253E6A" w14:textId="77777777" w:rsidR="00CD025B" w:rsidRPr="00814A1B" w:rsidRDefault="00CD025B" w:rsidP="008A6D9D">
      <w:pPr>
        <w:autoSpaceDE w:val="0"/>
        <w:autoSpaceDN w:val="0"/>
        <w:adjustRightInd w:val="0"/>
        <w:rPr>
          <w:rFonts w:eastAsia="SimSun" w:cs="Tahoma"/>
          <w:sz w:val="22"/>
          <w:lang w:eastAsia="en-GB"/>
        </w:rPr>
      </w:pPr>
      <w:r w:rsidRPr="00814A1B">
        <w:rPr>
          <w:rFonts w:cs="Tahoma"/>
          <w:sz w:val="22"/>
        </w:rPr>
        <w:t>The major soil types in Lunga Lunga subcounty is sandy loam soil. Red loamy soil is derived from the country rocks. The major soil type in project area is sandy loamy soil. Sandy loam soils are dominated by sand particles, but contain enough clay and sediment to provide some structure and fertility. The soils have a high concentration of sand quickly drain excess water and cannot hold significant amounts of water or nutrients for plants.</w:t>
      </w:r>
      <w:r w:rsidRPr="00814A1B">
        <w:rPr>
          <w:rFonts w:eastAsia="SimSun" w:cs="Tahoma"/>
          <w:sz w:val="22"/>
          <w:lang w:eastAsia="en-GB"/>
        </w:rPr>
        <w:t xml:space="preserve"> </w:t>
      </w:r>
    </w:p>
    <w:p w14:paraId="58EA050B" w14:textId="60519526" w:rsidR="00CD025B" w:rsidRPr="00814A1B" w:rsidRDefault="00CD025B" w:rsidP="008A6D9D">
      <w:pPr>
        <w:autoSpaceDE w:val="0"/>
        <w:autoSpaceDN w:val="0"/>
        <w:adjustRightInd w:val="0"/>
        <w:rPr>
          <w:rFonts w:cs="Tahoma"/>
          <w:sz w:val="22"/>
        </w:rPr>
      </w:pPr>
      <w:r w:rsidRPr="00814A1B">
        <w:rPr>
          <w:rFonts w:eastAsia="SimSun" w:cs="Tahoma"/>
          <w:sz w:val="22"/>
          <w:lang w:eastAsia="en-GB"/>
        </w:rPr>
        <w:t xml:space="preserve">A soil sample was collected from the site and submitted to a NEMA designated Laboratory </w:t>
      </w:r>
      <w:r w:rsidR="000D34B9" w:rsidRPr="00814A1B">
        <w:rPr>
          <w:rFonts w:eastAsia="SimSun" w:cs="Tahoma"/>
          <w:sz w:val="22"/>
          <w:lang w:eastAsia="en-GB"/>
        </w:rPr>
        <w:t>for analysis</w:t>
      </w:r>
      <w:r w:rsidRPr="00814A1B">
        <w:rPr>
          <w:rFonts w:eastAsia="SimSun" w:cs="Tahoma"/>
          <w:sz w:val="22"/>
          <w:lang w:eastAsia="en-GB"/>
        </w:rPr>
        <w:t xml:space="preserve"> of Petroleum Hydrocarbons. The results obtained shows that the pollutants of concern were not detected in the sample. It further indicates that the site has not been impacted by petroleum hydrocarbons</w:t>
      </w:r>
      <w:r w:rsidR="00EC0FFE" w:rsidRPr="00814A1B">
        <w:rPr>
          <w:rFonts w:eastAsia="SimSun" w:cs="Tahoma"/>
          <w:sz w:val="22"/>
          <w:lang w:eastAsia="en-GB"/>
        </w:rPr>
        <w:t>. Soil sample analysis results are appended in annex 6.</w:t>
      </w:r>
    </w:p>
    <w:p w14:paraId="4F0CD8FA" w14:textId="77777777" w:rsidR="00750C58" w:rsidRPr="00814A1B" w:rsidRDefault="00750C58" w:rsidP="008A6D9D">
      <w:pPr>
        <w:pStyle w:val="Default"/>
        <w:rPr>
          <w:rFonts w:ascii="Tahoma" w:hAnsi="Tahoma" w:cs="Tahoma"/>
          <w:color w:val="auto"/>
          <w:sz w:val="22"/>
          <w:szCs w:val="22"/>
        </w:rPr>
      </w:pPr>
    </w:p>
    <w:p w14:paraId="67A3493A" w14:textId="7AD39338" w:rsidR="00CD025B" w:rsidRPr="00814A1B" w:rsidRDefault="00750C58" w:rsidP="00677281">
      <w:pPr>
        <w:pStyle w:val="Heading3"/>
        <w:rPr>
          <w:sz w:val="22"/>
          <w:szCs w:val="22"/>
        </w:rPr>
      </w:pPr>
      <w:bookmarkStart w:id="588" w:name="_Toc148535875"/>
      <w:r w:rsidRPr="00814A1B">
        <w:rPr>
          <w:sz w:val="22"/>
          <w:szCs w:val="22"/>
        </w:rPr>
        <w:t>Climate and Meteorology</w:t>
      </w:r>
      <w:bookmarkEnd w:id="588"/>
      <w:r w:rsidRPr="00814A1B">
        <w:rPr>
          <w:sz w:val="22"/>
          <w:szCs w:val="22"/>
        </w:rPr>
        <w:t xml:space="preserve"> </w:t>
      </w:r>
    </w:p>
    <w:p w14:paraId="11EECE4D" w14:textId="77777777" w:rsidR="00CD025B" w:rsidRPr="00814A1B" w:rsidRDefault="00CD025B" w:rsidP="008A6D9D">
      <w:pPr>
        <w:autoSpaceDE w:val="0"/>
        <w:autoSpaceDN w:val="0"/>
        <w:adjustRightInd w:val="0"/>
        <w:spacing w:line="240" w:lineRule="auto"/>
        <w:rPr>
          <w:rFonts w:cs="Tahoma"/>
          <w:sz w:val="22"/>
          <w:lang w:val="en-US" w:eastAsia="en-US"/>
        </w:rPr>
      </w:pPr>
      <w:r w:rsidRPr="00814A1B">
        <w:rPr>
          <w:rFonts w:cs="Tahoma"/>
          <w:sz w:val="22"/>
        </w:rPr>
        <w:t>The area is located within Kwale county with climatic condition that is strongly influenced by the altitude and physical features</w:t>
      </w:r>
      <w:r w:rsidRPr="00814A1B">
        <w:rPr>
          <w:rFonts w:cs="Tahoma"/>
          <w:sz w:val="22"/>
          <w:lang w:val="en-US" w:eastAsia="en-US"/>
        </w:rPr>
        <w:t xml:space="preserve"> The County has a tropical type of climate influenced by the monsoon seasons. The average temperature is about 23ºC with maximum temperature of 25ºC being experienced in March during the intermonsoon period and minimum temperature of 21ºC experienced in July a month after the start of the southwest monsoon (also known as </w:t>
      </w:r>
      <w:r w:rsidRPr="00814A1B">
        <w:rPr>
          <w:rFonts w:cs="Tahoma"/>
          <w:i/>
          <w:iCs/>
          <w:sz w:val="22"/>
          <w:lang w:val="en-US" w:eastAsia="en-US"/>
        </w:rPr>
        <w:t>Kusi</w:t>
      </w:r>
      <w:r w:rsidRPr="00814A1B">
        <w:rPr>
          <w:rFonts w:cs="Tahoma"/>
          <w:sz w:val="22"/>
          <w:lang w:val="en-US" w:eastAsia="en-US"/>
        </w:rPr>
        <w:t>). Rainfall is bi-modal with short rains (</w:t>
      </w:r>
      <w:r w:rsidRPr="00814A1B">
        <w:rPr>
          <w:rFonts w:cs="Tahoma"/>
          <w:i/>
          <w:iCs/>
          <w:sz w:val="22"/>
          <w:lang w:val="en-US" w:eastAsia="en-US"/>
        </w:rPr>
        <w:t>Mvua ya Vuli</w:t>
      </w:r>
      <w:r w:rsidRPr="00814A1B">
        <w:rPr>
          <w:rFonts w:cs="Tahoma"/>
          <w:sz w:val="22"/>
          <w:lang w:val="en-US" w:eastAsia="en-US"/>
        </w:rPr>
        <w:t>) being experienced from October to December, while the long rains (</w:t>
      </w:r>
      <w:r w:rsidRPr="00814A1B">
        <w:rPr>
          <w:rFonts w:cs="Tahoma"/>
          <w:i/>
          <w:iCs/>
          <w:sz w:val="22"/>
          <w:lang w:val="en-US" w:eastAsia="en-US"/>
        </w:rPr>
        <w:t>Mvua ya Masika</w:t>
      </w:r>
      <w:r w:rsidRPr="00814A1B">
        <w:rPr>
          <w:rFonts w:cs="Tahoma"/>
          <w:sz w:val="22"/>
          <w:lang w:val="en-US" w:eastAsia="en-US"/>
        </w:rPr>
        <w:t xml:space="preserve">) are experienced from March/April to July. There is a strong east to west gradient of decreasing precipitation with eastern (coastal) parts of the County receiving greater than 1000 mm of precipitation per year, while a majority of the County central to west around 500-750 mm. </w:t>
      </w:r>
    </w:p>
    <w:p w14:paraId="116D1EC4" w14:textId="78A2499B" w:rsidR="00CD025B" w:rsidRPr="00814A1B" w:rsidRDefault="00CD025B" w:rsidP="008A6D9D">
      <w:pPr>
        <w:autoSpaceDE w:val="0"/>
        <w:autoSpaceDN w:val="0"/>
        <w:adjustRightInd w:val="0"/>
        <w:spacing w:line="240" w:lineRule="auto"/>
        <w:rPr>
          <w:rFonts w:cs="Tahoma"/>
          <w:sz w:val="22"/>
          <w:lang w:val="en-US" w:eastAsia="en-US"/>
        </w:rPr>
      </w:pPr>
      <w:r w:rsidRPr="00814A1B">
        <w:rPr>
          <w:rFonts w:cs="Tahoma"/>
          <w:sz w:val="22"/>
          <w:lang w:val="en-US" w:eastAsia="en-US"/>
        </w:rPr>
        <w:t xml:space="preserve">Kwa Dzombo project site is located in semi arid region of the </w:t>
      </w:r>
      <w:r w:rsidR="000D34B9" w:rsidRPr="00814A1B">
        <w:rPr>
          <w:rFonts w:cs="Tahoma"/>
          <w:sz w:val="22"/>
          <w:lang w:val="en-US" w:eastAsia="en-US"/>
        </w:rPr>
        <w:t>county, as</w:t>
      </w:r>
      <w:r w:rsidRPr="00814A1B">
        <w:rPr>
          <w:rFonts w:cs="Tahoma"/>
          <w:sz w:val="22"/>
          <w:lang w:val="en-US" w:eastAsia="en-US"/>
        </w:rPr>
        <w:t xml:space="preserve"> such, heat stress, dry spells, and drought are hazards that strongly contribute to agricultural risks in the County, especially in the central and western parts of the County. However, flooding due to intense rains has also occurred historically and as such is a risk to the County, especially in the central to eastern parts (including the coast) of the County.</w:t>
      </w:r>
    </w:p>
    <w:p w14:paraId="27D84CBB" w14:textId="77777777" w:rsidR="00CD025B" w:rsidRPr="00814A1B" w:rsidRDefault="00CD025B" w:rsidP="008A6D9D">
      <w:pPr>
        <w:pStyle w:val="PPStandardReport"/>
        <w:rPr>
          <w:rFonts w:cs="Tahoma"/>
          <w:sz w:val="22"/>
        </w:rPr>
      </w:pPr>
    </w:p>
    <w:p w14:paraId="6DEF11B3" w14:textId="77777777" w:rsidR="00590DA4" w:rsidRPr="00814A1B" w:rsidRDefault="00590DA4" w:rsidP="00677281">
      <w:pPr>
        <w:pStyle w:val="Heading2"/>
        <w:rPr>
          <w:sz w:val="22"/>
          <w:szCs w:val="22"/>
        </w:rPr>
      </w:pPr>
      <w:bookmarkStart w:id="589" w:name="_Toc148535876"/>
      <w:r w:rsidRPr="00814A1B">
        <w:rPr>
          <w:sz w:val="22"/>
          <w:szCs w:val="22"/>
        </w:rPr>
        <w:t>Socio-economic Environment</w:t>
      </w:r>
      <w:bookmarkEnd w:id="589"/>
      <w:r w:rsidRPr="00814A1B">
        <w:rPr>
          <w:sz w:val="22"/>
          <w:szCs w:val="22"/>
        </w:rPr>
        <w:t xml:space="preserve">  </w:t>
      </w:r>
    </w:p>
    <w:p w14:paraId="60463302" w14:textId="77777777" w:rsidR="00590DA4" w:rsidRPr="00814A1B" w:rsidRDefault="00590DA4" w:rsidP="00677281">
      <w:pPr>
        <w:pStyle w:val="Heading3"/>
        <w:rPr>
          <w:sz w:val="22"/>
          <w:szCs w:val="22"/>
        </w:rPr>
      </w:pPr>
      <w:bookmarkStart w:id="590" w:name="_Toc148535877"/>
      <w:r w:rsidRPr="00814A1B">
        <w:rPr>
          <w:sz w:val="22"/>
          <w:szCs w:val="22"/>
        </w:rPr>
        <w:t>Demographic Profile</w:t>
      </w:r>
      <w:bookmarkEnd w:id="590"/>
      <w:r w:rsidRPr="00814A1B">
        <w:rPr>
          <w:sz w:val="22"/>
          <w:szCs w:val="22"/>
        </w:rPr>
        <w:t xml:space="preserve"> </w:t>
      </w:r>
    </w:p>
    <w:p w14:paraId="6A732809" w14:textId="54A0173A" w:rsidR="00514DB0" w:rsidRPr="00814A1B" w:rsidRDefault="009B263C" w:rsidP="008A6D9D">
      <w:pPr>
        <w:pStyle w:val="Default"/>
        <w:rPr>
          <w:rFonts w:ascii="Tahoma" w:hAnsi="Tahoma" w:cs="Tahoma"/>
          <w:sz w:val="22"/>
          <w:szCs w:val="22"/>
          <w:lang w:val="en-GB" w:eastAsia="en-GB"/>
        </w:rPr>
      </w:pPr>
      <w:r w:rsidRPr="00814A1B">
        <w:rPr>
          <w:rFonts w:ascii="Tahoma" w:hAnsi="Tahoma" w:cs="Tahoma"/>
          <w:sz w:val="22"/>
          <w:szCs w:val="22"/>
          <w:lang w:val="en-US"/>
        </w:rPr>
        <w:t xml:space="preserve">According to Kenya Population and Housing Census (KPHC) 2019 </w:t>
      </w:r>
      <w:r w:rsidR="00514DB0" w:rsidRPr="00814A1B">
        <w:rPr>
          <w:rFonts w:ascii="Tahoma" w:hAnsi="Tahoma" w:cs="Tahoma"/>
          <w:sz w:val="22"/>
          <w:szCs w:val="22"/>
        </w:rPr>
        <w:t xml:space="preserve">Lunga lunga </w:t>
      </w:r>
      <w:r w:rsidR="000D34B9" w:rsidRPr="00814A1B">
        <w:rPr>
          <w:rFonts w:ascii="Tahoma" w:hAnsi="Tahoma" w:cs="Tahoma"/>
          <w:sz w:val="22"/>
          <w:szCs w:val="22"/>
        </w:rPr>
        <w:t>Sub County</w:t>
      </w:r>
      <w:r w:rsidR="00514DB0" w:rsidRPr="00814A1B">
        <w:rPr>
          <w:rFonts w:ascii="Tahoma" w:hAnsi="Tahoma" w:cs="Tahoma"/>
          <w:sz w:val="22"/>
          <w:szCs w:val="22"/>
        </w:rPr>
        <w:t xml:space="preserve"> has an area of approximately 2803.8Km</w:t>
      </w:r>
      <w:r w:rsidR="00514DB0" w:rsidRPr="00814A1B">
        <w:rPr>
          <w:rFonts w:ascii="Tahoma" w:hAnsi="Tahoma" w:cs="Tahoma"/>
          <w:sz w:val="22"/>
          <w:szCs w:val="22"/>
          <w:vertAlign w:val="superscript"/>
        </w:rPr>
        <w:t>2</w:t>
      </w:r>
      <w:r w:rsidR="00514DB0" w:rsidRPr="00814A1B">
        <w:rPr>
          <w:rFonts w:ascii="Tahoma" w:hAnsi="Tahoma" w:cs="Tahoma"/>
          <w:sz w:val="22"/>
          <w:szCs w:val="22"/>
        </w:rPr>
        <w:t xml:space="preserve"> and with a population estimate of about 153,354 people and population density of about 28 people per square kilometre. The project area has an estimated population of 530</w:t>
      </w:r>
      <w:r w:rsidR="00363ED5" w:rsidRPr="00814A1B">
        <w:rPr>
          <w:rFonts w:ascii="Tahoma" w:hAnsi="Tahoma" w:cs="Tahoma"/>
          <w:sz w:val="22"/>
          <w:szCs w:val="22"/>
        </w:rPr>
        <w:t>0</w:t>
      </w:r>
      <w:r w:rsidR="00514DB0" w:rsidRPr="00814A1B">
        <w:rPr>
          <w:rFonts w:ascii="Tahoma" w:hAnsi="Tahoma" w:cs="Tahoma"/>
          <w:sz w:val="22"/>
          <w:szCs w:val="22"/>
        </w:rPr>
        <w:t xml:space="preserve"> people and 13</w:t>
      </w:r>
      <w:r w:rsidR="00363ED5" w:rsidRPr="00814A1B">
        <w:rPr>
          <w:rFonts w:ascii="Tahoma" w:hAnsi="Tahoma" w:cs="Tahoma"/>
          <w:sz w:val="22"/>
          <w:szCs w:val="22"/>
        </w:rPr>
        <w:t>25</w:t>
      </w:r>
      <w:r w:rsidR="00514DB0" w:rsidRPr="00814A1B">
        <w:rPr>
          <w:rFonts w:ascii="Tahoma" w:hAnsi="Tahoma" w:cs="Tahoma"/>
          <w:sz w:val="22"/>
          <w:szCs w:val="22"/>
        </w:rPr>
        <w:t xml:space="preserve"> households with an estimate of 4 persons per household. The average gender ration for the population within the project area is estimated to be </w:t>
      </w:r>
      <w:r w:rsidR="00145BAE" w:rsidRPr="00814A1B">
        <w:rPr>
          <w:rFonts w:ascii="Tahoma" w:hAnsi="Tahoma" w:cs="Tahoma"/>
          <w:sz w:val="22"/>
          <w:szCs w:val="22"/>
        </w:rPr>
        <w:t>55</w:t>
      </w:r>
      <w:r w:rsidR="00514DB0" w:rsidRPr="00814A1B">
        <w:rPr>
          <w:rFonts w:ascii="Tahoma" w:hAnsi="Tahoma" w:cs="Tahoma"/>
          <w:sz w:val="22"/>
          <w:szCs w:val="22"/>
        </w:rPr>
        <w:t>% female and 4</w:t>
      </w:r>
      <w:r w:rsidR="00145BAE" w:rsidRPr="00814A1B">
        <w:rPr>
          <w:rFonts w:ascii="Tahoma" w:hAnsi="Tahoma" w:cs="Tahoma"/>
          <w:sz w:val="22"/>
          <w:szCs w:val="22"/>
        </w:rPr>
        <w:t>5</w:t>
      </w:r>
      <w:r w:rsidR="00514DB0" w:rsidRPr="00814A1B">
        <w:rPr>
          <w:rFonts w:ascii="Tahoma" w:hAnsi="Tahoma" w:cs="Tahoma"/>
          <w:sz w:val="22"/>
          <w:szCs w:val="22"/>
        </w:rPr>
        <w:t xml:space="preserve">% male. Table 8 below </w:t>
      </w:r>
      <w:r w:rsidR="00514DB0" w:rsidRPr="00814A1B">
        <w:rPr>
          <w:rFonts w:ascii="Tahoma" w:hAnsi="Tahoma" w:cs="Tahoma"/>
          <w:sz w:val="22"/>
          <w:szCs w:val="22"/>
          <w:lang w:val="en-GB" w:eastAsia="en-GB"/>
        </w:rPr>
        <w:t>presents a summary of demographic profile of Kwa Dzombo.</w:t>
      </w:r>
    </w:p>
    <w:p w14:paraId="23716B41" w14:textId="5ED3E418" w:rsidR="009B263C" w:rsidRPr="00814A1B" w:rsidRDefault="009B263C" w:rsidP="008A6D9D">
      <w:pPr>
        <w:pStyle w:val="CM147"/>
        <w:spacing w:line="258" w:lineRule="atLeast"/>
        <w:jc w:val="both"/>
        <w:rPr>
          <w:rFonts w:ascii="Tahoma" w:hAnsi="Tahoma" w:cs="Tahoma"/>
          <w:sz w:val="22"/>
          <w:szCs w:val="22"/>
          <w:lang w:val="en-US"/>
        </w:rPr>
      </w:pPr>
    </w:p>
    <w:p w14:paraId="4F0F9C07" w14:textId="134614F8" w:rsidR="00690A43" w:rsidRPr="00814A1B" w:rsidRDefault="00690A43" w:rsidP="008A6D9D">
      <w:pPr>
        <w:pStyle w:val="Default"/>
        <w:rPr>
          <w:rFonts w:ascii="Tahoma" w:hAnsi="Tahoma" w:cs="Tahoma"/>
          <w:sz w:val="22"/>
          <w:szCs w:val="22"/>
          <w:lang w:val="en-GB" w:eastAsia="en-GB"/>
        </w:rPr>
      </w:pPr>
      <w:r w:rsidRPr="00814A1B">
        <w:rPr>
          <w:rFonts w:ascii="Tahoma" w:hAnsi="Tahoma" w:cs="Tahoma"/>
          <w:sz w:val="22"/>
          <w:szCs w:val="22"/>
        </w:rPr>
        <w:t xml:space="preserve">Table </w:t>
      </w:r>
      <w:r w:rsidR="00586A1C" w:rsidRPr="00814A1B">
        <w:rPr>
          <w:rFonts w:ascii="Tahoma" w:hAnsi="Tahoma" w:cs="Tahoma"/>
          <w:sz w:val="22"/>
          <w:szCs w:val="22"/>
        </w:rPr>
        <w:t>4-3</w:t>
      </w:r>
      <w:r w:rsidRPr="00814A1B">
        <w:rPr>
          <w:rFonts w:ascii="Tahoma" w:hAnsi="Tahoma" w:cs="Tahoma"/>
          <w:sz w:val="22"/>
          <w:szCs w:val="22"/>
        </w:rPr>
        <w:t xml:space="preserve"> below </w:t>
      </w:r>
      <w:r w:rsidRPr="00814A1B">
        <w:rPr>
          <w:rFonts w:ascii="Tahoma" w:hAnsi="Tahoma" w:cs="Tahoma"/>
          <w:sz w:val="22"/>
          <w:szCs w:val="22"/>
          <w:lang w:val="en-GB" w:eastAsia="en-GB"/>
        </w:rPr>
        <w:t xml:space="preserve">presents a summary of demographic profile of </w:t>
      </w:r>
      <w:r w:rsidR="00911167" w:rsidRPr="00814A1B">
        <w:rPr>
          <w:rFonts w:ascii="Tahoma" w:hAnsi="Tahoma" w:cs="Tahoma"/>
          <w:sz w:val="22"/>
          <w:szCs w:val="22"/>
          <w:lang w:val="en-GB" w:eastAsia="en-GB"/>
        </w:rPr>
        <w:t xml:space="preserve">Kwa </w:t>
      </w:r>
      <w:r w:rsidR="00F03872" w:rsidRPr="00814A1B">
        <w:rPr>
          <w:rFonts w:ascii="Tahoma" w:hAnsi="Tahoma" w:cs="Tahoma"/>
          <w:sz w:val="22"/>
          <w:szCs w:val="22"/>
          <w:lang w:val="en-GB" w:eastAsia="en-GB"/>
        </w:rPr>
        <w:t>Zimbo</w:t>
      </w:r>
      <w:r w:rsidRPr="00814A1B">
        <w:rPr>
          <w:rFonts w:ascii="Tahoma" w:hAnsi="Tahoma" w:cs="Tahoma"/>
          <w:sz w:val="22"/>
          <w:szCs w:val="22"/>
          <w:lang w:val="en-GB" w:eastAsia="en-GB"/>
        </w:rPr>
        <w:t>.</w:t>
      </w:r>
    </w:p>
    <w:p w14:paraId="24E1887E" w14:textId="11F85BC9" w:rsidR="00690A43" w:rsidRPr="00814A1B" w:rsidRDefault="00690A43" w:rsidP="008A6D9D">
      <w:pPr>
        <w:pStyle w:val="Caption"/>
        <w:spacing w:before="240" w:after="240"/>
        <w:jc w:val="both"/>
        <w:rPr>
          <w:rFonts w:cs="Tahoma"/>
          <w:b w:val="0"/>
          <w:i/>
          <w:sz w:val="22"/>
          <w:szCs w:val="22"/>
        </w:rPr>
      </w:pPr>
      <w:bookmarkStart w:id="591" w:name="_Toc148536046"/>
      <w:r w:rsidRPr="00814A1B">
        <w:rPr>
          <w:rFonts w:cs="Tahoma"/>
          <w:b w:val="0"/>
          <w:i/>
          <w:sz w:val="22"/>
          <w:szCs w:val="22"/>
        </w:rPr>
        <w:t xml:space="preserve">Table </w:t>
      </w:r>
      <w:r w:rsidR="00F35B6A" w:rsidRPr="00814A1B">
        <w:rPr>
          <w:rFonts w:cs="Tahoma"/>
          <w:b w:val="0"/>
          <w:i/>
          <w:sz w:val="22"/>
          <w:szCs w:val="22"/>
        </w:rPr>
        <w:fldChar w:fldCharType="begin"/>
      </w:r>
      <w:r w:rsidR="00F35B6A" w:rsidRPr="00814A1B">
        <w:rPr>
          <w:rFonts w:cs="Tahoma"/>
          <w:b w:val="0"/>
          <w:i/>
          <w:sz w:val="22"/>
          <w:szCs w:val="22"/>
        </w:rPr>
        <w:instrText xml:space="preserve"> STYLEREF 1 \s </w:instrText>
      </w:r>
      <w:r w:rsidR="00F35B6A" w:rsidRPr="00814A1B">
        <w:rPr>
          <w:rFonts w:cs="Tahoma"/>
          <w:b w:val="0"/>
          <w:i/>
          <w:sz w:val="22"/>
          <w:szCs w:val="22"/>
        </w:rPr>
        <w:fldChar w:fldCharType="separate"/>
      </w:r>
      <w:r w:rsidR="004E4351" w:rsidRPr="00814A1B">
        <w:rPr>
          <w:rFonts w:cs="Tahoma"/>
          <w:b w:val="0"/>
          <w:i/>
          <w:noProof/>
          <w:sz w:val="22"/>
          <w:szCs w:val="22"/>
        </w:rPr>
        <w:t>4</w:t>
      </w:r>
      <w:r w:rsidR="00F35B6A" w:rsidRPr="00814A1B">
        <w:rPr>
          <w:rFonts w:cs="Tahoma"/>
          <w:b w:val="0"/>
          <w:i/>
          <w:sz w:val="22"/>
          <w:szCs w:val="22"/>
        </w:rPr>
        <w:fldChar w:fldCharType="end"/>
      </w:r>
      <w:r w:rsidR="00F35B6A" w:rsidRPr="00814A1B">
        <w:rPr>
          <w:rFonts w:cs="Tahoma"/>
          <w:b w:val="0"/>
          <w:i/>
          <w:sz w:val="22"/>
          <w:szCs w:val="22"/>
        </w:rPr>
        <w:noBreakHyphen/>
      </w:r>
      <w:r w:rsidR="00F35B6A" w:rsidRPr="00814A1B">
        <w:rPr>
          <w:rFonts w:cs="Tahoma"/>
          <w:b w:val="0"/>
          <w:i/>
          <w:sz w:val="22"/>
          <w:szCs w:val="22"/>
        </w:rPr>
        <w:fldChar w:fldCharType="begin"/>
      </w:r>
      <w:r w:rsidR="00F35B6A" w:rsidRPr="00814A1B">
        <w:rPr>
          <w:rFonts w:cs="Tahoma"/>
          <w:b w:val="0"/>
          <w:i/>
          <w:sz w:val="22"/>
          <w:szCs w:val="22"/>
        </w:rPr>
        <w:instrText xml:space="preserve"> SEQ Table \* ARABIC \s 1 </w:instrText>
      </w:r>
      <w:r w:rsidR="00F35B6A" w:rsidRPr="00814A1B">
        <w:rPr>
          <w:rFonts w:cs="Tahoma"/>
          <w:b w:val="0"/>
          <w:i/>
          <w:sz w:val="22"/>
          <w:szCs w:val="22"/>
        </w:rPr>
        <w:fldChar w:fldCharType="separate"/>
      </w:r>
      <w:r w:rsidR="004E4351" w:rsidRPr="00814A1B">
        <w:rPr>
          <w:rFonts w:cs="Tahoma"/>
          <w:b w:val="0"/>
          <w:i/>
          <w:noProof/>
          <w:sz w:val="22"/>
          <w:szCs w:val="22"/>
        </w:rPr>
        <w:t>1</w:t>
      </w:r>
      <w:r w:rsidR="00F35B6A" w:rsidRPr="00814A1B">
        <w:rPr>
          <w:rFonts w:cs="Tahoma"/>
          <w:b w:val="0"/>
          <w:i/>
          <w:sz w:val="22"/>
          <w:szCs w:val="22"/>
        </w:rPr>
        <w:fldChar w:fldCharType="end"/>
      </w:r>
      <w:r w:rsidRPr="00814A1B">
        <w:rPr>
          <w:rFonts w:cs="Tahoma"/>
          <w:b w:val="0"/>
          <w:i/>
          <w:sz w:val="22"/>
          <w:szCs w:val="22"/>
        </w:rPr>
        <w:t>: Summary of demographic profile</w:t>
      </w:r>
      <w:bookmarkEnd w:id="591"/>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377"/>
        <w:gridCol w:w="5929"/>
      </w:tblGrid>
      <w:tr w:rsidR="00514DB0" w:rsidRPr="00960BFF" w14:paraId="0B7F8EDE" w14:textId="77777777" w:rsidTr="004255D9">
        <w:trPr>
          <w:trHeight w:val="264"/>
        </w:trPr>
        <w:tc>
          <w:tcPr>
            <w:tcW w:w="1431" w:type="pct"/>
            <w:tcBorders>
              <w:top w:val="nil"/>
              <w:left w:val="nil"/>
              <w:bottom w:val="single" w:sz="12" w:space="0" w:color="5B9BD5"/>
              <w:right w:val="nil"/>
              <w:tl2br w:val="nil"/>
              <w:tr2bl w:val="nil"/>
            </w:tcBorders>
            <w:shd w:val="clear" w:color="auto" w:fill="9CC2E5"/>
          </w:tcPr>
          <w:p w14:paraId="32E8E740" w14:textId="77777777" w:rsidR="00514DB0" w:rsidRPr="00814A1B" w:rsidRDefault="00514DB0" w:rsidP="008A6D9D">
            <w:pPr>
              <w:pStyle w:val="Default"/>
              <w:keepNext/>
              <w:rPr>
                <w:rFonts w:ascii="Tahoma" w:eastAsia="Calibri" w:hAnsi="Tahoma" w:cs="Tahoma"/>
                <w:b/>
                <w:sz w:val="22"/>
                <w:szCs w:val="22"/>
                <w:lang w:val="en-GB" w:eastAsia="en-GB"/>
              </w:rPr>
            </w:pPr>
            <w:r w:rsidRPr="00814A1B">
              <w:rPr>
                <w:rFonts w:ascii="Tahoma" w:eastAsia="Calibri" w:hAnsi="Tahoma" w:cs="Tahoma"/>
                <w:b/>
                <w:sz w:val="22"/>
                <w:szCs w:val="22"/>
                <w:lang w:val="en-GB" w:eastAsia="en-GB"/>
              </w:rPr>
              <w:t>Attribute</w:t>
            </w:r>
          </w:p>
        </w:tc>
        <w:tc>
          <w:tcPr>
            <w:tcW w:w="3569" w:type="pct"/>
            <w:tcBorders>
              <w:top w:val="nil"/>
              <w:left w:val="nil"/>
              <w:bottom w:val="single" w:sz="12" w:space="0" w:color="5B9BD5"/>
              <w:right w:val="nil"/>
              <w:tl2br w:val="nil"/>
              <w:tr2bl w:val="nil"/>
            </w:tcBorders>
            <w:shd w:val="clear" w:color="auto" w:fill="9CC2E5"/>
          </w:tcPr>
          <w:p w14:paraId="2BFC5CC4" w14:textId="77777777" w:rsidR="00514DB0" w:rsidRPr="00814A1B" w:rsidRDefault="00514DB0" w:rsidP="008A6D9D">
            <w:pPr>
              <w:pStyle w:val="Default"/>
              <w:keepNext/>
              <w:rPr>
                <w:rFonts w:ascii="Tahoma" w:eastAsia="Calibri" w:hAnsi="Tahoma" w:cs="Tahoma"/>
                <w:b/>
                <w:sz w:val="22"/>
                <w:szCs w:val="22"/>
                <w:lang w:val="en-GB" w:eastAsia="en-GB"/>
              </w:rPr>
            </w:pPr>
            <w:r w:rsidRPr="00814A1B">
              <w:rPr>
                <w:rFonts w:ascii="Tahoma" w:eastAsia="Calibri" w:hAnsi="Tahoma" w:cs="Tahoma"/>
                <w:b/>
                <w:sz w:val="22"/>
                <w:szCs w:val="22"/>
                <w:lang w:val="en-GB" w:eastAsia="en-GB"/>
              </w:rPr>
              <w:t>Magnitude/Number</w:t>
            </w:r>
          </w:p>
        </w:tc>
      </w:tr>
      <w:tr w:rsidR="00514DB0" w:rsidRPr="00960BFF" w14:paraId="047050CD" w14:textId="77777777" w:rsidTr="004255D9">
        <w:tc>
          <w:tcPr>
            <w:tcW w:w="1431" w:type="pct"/>
            <w:shd w:val="clear" w:color="auto" w:fill="auto"/>
          </w:tcPr>
          <w:p w14:paraId="196CB5A9"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Approx. population</w:t>
            </w:r>
          </w:p>
          <w:p w14:paraId="37988EF3" w14:textId="2FD758B1" w:rsidR="00E32BEF" w:rsidRPr="00814A1B" w:rsidRDefault="00E32BEF"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 xml:space="preserve">(Kwa </w:t>
            </w:r>
            <w:r w:rsidR="00F03872" w:rsidRPr="00814A1B">
              <w:rPr>
                <w:rFonts w:ascii="Tahoma" w:eastAsia="Calibri" w:hAnsi="Tahoma" w:cs="Tahoma"/>
                <w:sz w:val="22"/>
                <w:szCs w:val="22"/>
                <w:lang w:val="en-GB" w:eastAsia="en-GB"/>
              </w:rPr>
              <w:t>Zambo</w:t>
            </w:r>
            <w:r w:rsidRPr="00814A1B">
              <w:rPr>
                <w:rFonts w:ascii="Tahoma" w:eastAsia="Calibri" w:hAnsi="Tahoma" w:cs="Tahoma"/>
                <w:sz w:val="22"/>
                <w:szCs w:val="22"/>
                <w:lang w:val="en-GB" w:eastAsia="en-GB"/>
              </w:rPr>
              <w:t xml:space="preserve"> Location)</w:t>
            </w:r>
          </w:p>
        </w:tc>
        <w:tc>
          <w:tcPr>
            <w:tcW w:w="3569" w:type="pct"/>
            <w:shd w:val="clear" w:color="auto" w:fill="auto"/>
          </w:tcPr>
          <w:p w14:paraId="72B0D1DF" w14:textId="312F6009"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530</w:t>
            </w:r>
            <w:r w:rsidR="00363ED5" w:rsidRPr="00814A1B">
              <w:rPr>
                <w:rFonts w:ascii="Tahoma" w:eastAsia="Calibri" w:hAnsi="Tahoma" w:cs="Tahoma"/>
                <w:sz w:val="22"/>
                <w:szCs w:val="22"/>
                <w:lang w:val="en-GB" w:eastAsia="en-GB"/>
              </w:rPr>
              <w:t>0</w:t>
            </w:r>
          </w:p>
        </w:tc>
      </w:tr>
      <w:tr w:rsidR="00514DB0" w:rsidRPr="00960BFF" w14:paraId="341BE89A" w14:textId="77777777" w:rsidTr="004255D9">
        <w:tc>
          <w:tcPr>
            <w:tcW w:w="1431" w:type="pct"/>
            <w:shd w:val="clear" w:color="auto" w:fill="auto"/>
          </w:tcPr>
          <w:p w14:paraId="63D87474"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Households</w:t>
            </w:r>
          </w:p>
        </w:tc>
        <w:tc>
          <w:tcPr>
            <w:tcW w:w="3569" w:type="pct"/>
            <w:shd w:val="clear" w:color="auto" w:fill="auto"/>
          </w:tcPr>
          <w:p w14:paraId="01F877E3" w14:textId="7AB514B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13</w:t>
            </w:r>
            <w:r w:rsidR="00363ED5" w:rsidRPr="00814A1B">
              <w:rPr>
                <w:rFonts w:ascii="Tahoma" w:eastAsia="Calibri" w:hAnsi="Tahoma" w:cs="Tahoma"/>
                <w:sz w:val="22"/>
                <w:szCs w:val="22"/>
                <w:lang w:val="en-GB" w:eastAsia="en-GB"/>
              </w:rPr>
              <w:t>25</w:t>
            </w:r>
          </w:p>
        </w:tc>
      </w:tr>
      <w:tr w:rsidR="00514DB0" w:rsidRPr="00960BFF" w14:paraId="04417FF8" w14:textId="77777777" w:rsidTr="004255D9">
        <w:tc>
          <w:tcPr>
            <w:tcW w:w="1431" w:type="pct"/>
            <w:shd w:val="clear" w:color="auto" w:fill="auto"/>
          </w:tcPr>
          <w:p w14:paraId="2DB72B13"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Gender.</w:t>
            </w:r>
          </w:p>
        </w:tc>
        <w:tc>
          <w:tcPr>
            <w:tcW w:w="3569" w:type="pct"/>
            <w:shd w:val="clear" w:color="auto" w:fill="auto"/>
          </w:tcPr>
          <w:p w14:paraId="66FC3B30" w14:textId="741FBFCA"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Male – 4</w:t>
            </w:r>
            <w:r w:rsidR="00145BAE" w:rsidRPr="00814A1B">
              <w:rPr>
                <w:rFonts w:ascii="Tahoma" w:eastAsia="Calibri" w:hAnsi="Tahoma" w:cs="Tahoma"/>
                <w:sz w:val="22"/>
                <w:szCs w:val="22"/>
                <w:lang w:val="en-GB" w:eastAsia="en-GB"/>
              </w:rPr>
              <w:t>5</w:t>
            </w:r>
            <w:r w:rsidRPr="00814A1B">
              <w:rPr>
                <w:rFonts w:ascii="Tahoma" w:eastAsia="Calibri" w:hAnsi="Tahoma" w:cs="Tahoma"/>
                <w:sz w:val="22"/>
                <w:szCs w:val="22"/>
                <w:lang w:val="en-GB" w:eastAsia="en-GB"/>
              </w:rPr>
              <w:t>%</w:t>
            </w:r>
          </w:p>
          <w:p w14:paraId="75777E9F" w14:textId="1DAC8A62"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 xml:space="preserve">Female – </w:t>
            </w:r>
            <w:r w:rsidR="00145BAE" w:rsidRPr="00814A1B">
              <w:rPr>
                <w:rFonts w:ascii="Tahoma" w:eastAsia="Calibri" w:hAnsi="Tahoma" w:cs="Tahoma"/>
                <w:sz w:val="22"/>
                <w:szCs w:val="22"/>
                <w:lang w:val="en-GB" w:eastAsia="en-GB"/>
              </w:rPr>
              <w:t>55</w:t>
            </w:r>
            <w:r w:rsidRPr="00814A1B">
              <w:rPr>
                <w:rFonts w:ascii="Tahoma" w:eastAsia="Calibri" w:hAnsi="Tahoma" w:cs="Tahoma"/>
                <w:sz w:val="22"/>
                <w:szCs w:val="22"/>
                <w:lang w:val="en-GB" w:eastAsia="en-GB"/>
              </w:rPr>
              <w:t>%</w:t>
            </w:r>
          </w:p>
        </w:tc>
      </w:tr>
      <w:tr w:rsidR="00514DB0" w:rsidRPr="00960BFF" w14:paraId="2DE27F11" w14:textId="77777777" w:rsidTr="004255D9">
        <w:tc>
          <w:tcPr>
            <w:tcW w:w="1431" w:type="pct"/>
            <w:shd w:val="clear" w:color="auto" w:fill="auto"/>
          </w:tcPr>
          <w:p w14:paraId="5FD6F747"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Ave. No. per household</w:t>
            </w:r>
          </w:p>
        </w:tc>
        <w:tc>
          <w:tcPr>
            <w:tcW w:w="3569" w:type="pct"/>
            <w:shd w:val="clear" w:color="auto" w:fill="auto"/>
          </w:tcPr>
          <w:p w14:paraId="54D942BF"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4 per household</w:t>
            </w:r>
          </w:p>
        </w:tc>
      </w:tr>
      <w:tr w:rsidR="00514DB0" w:rsidRPr="00960BFF" w14:paraId="3E15A35A" w14:textId="77777777" w:rsidTr="004255D9">
        <w:tc>
          <w:tcPr>
            <w:tcW w:w="1431" w:type="pct"/>
            <w:shd w:val="clear" w:color="auto" w:fill="auto"/>
          </w:tcPr>
          <w:p w14:paraId="6531754F"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 xml:space="preserve">Indigenous </w:t>
            </w:r>
          </w:p>
        </w:tc>
        <w:tc>
          <w:tcPr>
            <w:tcW w:w="3569" w:type="pct"/>
            <w:shd w:val="clear" w:color="auto" w:fill="auto"/>
          </w:tcPr>
          <w:p w14:paraId="356E3223"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Indigenous- 50%</w:t>
            </w:r>
          </w:p>
          <w:p w14:paraId="5F864BC5"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Settlers – 50%</w:t>
            </w:r>
          </w:p>
        </w:tc>
      </w:tr>
      <w:tr w:rsidR="00514DB0" w:rsidRPr="00960BFF" w14:paraId="53A2D8F0" w14:textId="77777777" w:rsidTr="004255D9">
        <w:tc>
          <w:tcPr>
            <w:tcW w:w="1431" w:type="pct"/>
            <w:shd w:val="clear" w:color="auto" w:fill="auto"/>
          </w:tcPr>
          <w:p w14:paraId="5F2884EA"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Vulnerable classes</w:t>
            </w:r>
          </w:p>
        </w:tc>
        <w:tc>
          <w:tcPr>
            <w:tcW w:w="3569" w:type="pct"/>
            <w:shd w:val="clear" w:color="auto" w:fill="auto"/>
          </w:tcPr>
          <w:p w14:paraId="39BF4104" w14:textId="77777777" w:rsidR="00514DB0" w:rsidRPr="00814A1B" w:rsidRDefault="00514DB0">
            <w:pPr>
              <w:pStyle w:val="Default"/>
              <w:keepNext/>
              <w:numPr>
                <w:ilvl w:val="0"/>
                <w:numId w:val="58"/>
              </w:numPr>
              <w:rPr>
                <w:rFonts w:ascii="Tahoma" w:eastAsia="Calibri" w:hAnsi="Tahoma" w:cs="Tahoma"/>
                <w:sz w:val="22"/>
                <w:szCs w:val="22"/>
                <w:lang w:val="en-GB" w:eastAsia="en-GB"/>
              </w:rPr>
            </w:pPr>
            <w:r w:rsidRPr="00814A1B">
              <w:rPr>
                <w:rFonts w:ascii="Tahoma" w:eastAsia="Calibri" w:hAnsi="Tahoma" w:cs="Tahoma"/>
                <w:sz w:val="22"/>
                <w:szCs w:val="22"/>
                <w:lang w:val="en-GB" w:eastAsia="en-GB"/>
              </w:rPr>
              <w:t>Single mothers (100 households)</w:t>
            </w:r>
          </w:p>
          <w:p w14:paraId="792DFFF4" w14:textId="77777777" w:rsidR="00514DB0" w:rsidRPr="00814A1B" w:rsidRDefault="00514DB0">
            <w:pPr>
              <w:pStyle w:val="Default"/>
              <w:keepNext/>
              <w:numPr>
                <w:ilvl w:val="0"/>
                <w:numId w:val="58"/>
              </w:numPr>
              <w:rPr>
                <w:rFonts w:ascii="Tahoma" w:eastAsia="Calibri" w:hAnsi="Tahoma" w:cs="Tahoma"/>
                <w:sz w:val="22"/>
                <w:szCs w:val="22"/>
                <w:lang w:val="en-GB" w:eastAsia="en-GB"/>
              </w:rPr>
            </w:pPr>
            <w:r w:rsidRPr="00814A1B">
              <w:rPr>
                <w:rFonts w:ascii="Tahoma" w:eastAsia="Calibri" w:hAnsi="Tahoma" w:cs="Tahoma"/>
                <w:sz w:val="22"/>
                <w:szCs w:val="22"/>
                <w:lang w:val="en-GB" w:eastAsia="en-GB"/>
              </w:rPr>
              <w:t>Orphans (20 households)</w:t>
            </w:r>
          </w:p>
          <w:p w14:paraId="74C13B1C" w14:textId="77777777" w:rsidR="00514DB0" w:rsidRPr="00814A1B" w:rsidRDefault="00514DB0">
            <w:pPr>
              <w:pStyle w:val="Default"/>
              <w:keepNext/>
              <w:numPr>
                <w:ilvl w:val="0"/>
                <w:numId w:val="58"/>
              </w:numPr>
              <w:rPr>
                <w:rFonts w:ascii="Tahoma" w:eastAsia="Calibri" w:hAnsi="Tahoma" w:cs="Tahoma"/>
                <w:sz w:val="22"/>
                <w:szCs w:val="22"/>
                <w:lang w:val="en-GB" w:eastAsia="en-GB"/>
              </w:rPr>
            </w:pPr>
            <w:r w:rsidRPr="00814A1B">
              <w:rPr>
                <w:rFonts w:ascii="Tahoma" w:eastAsia="Calibri" w:hAnsi="Tahoma" w:cs="Tahoma"/>
                <w:sz w:val="22"/>
                <w:szCs w:val="22"/>
                <w:lang w:val="en-GB" w:eastAsia="en-GB"/>
              </w:rPr>
              <w:t>Persons Living with Disabilities (Approximately 31)</w:t>
            </w:r>
          </w:p>
          <w:p w14:paraId="34058A99" w14:textId="77777777" w:rsidR="00514DB0" w:rsidRPr="00814A1B" w:rsidRDefault="00514DB0">
            <w:pPr>
              <w:numPr>
                <w:ilvl w:val="0"/>
                <w:numId w:val="58"/>
              </w:numPr>
              <w:rPr>
                <w:rFonts w:cs="Tahoma"/>
                <w:sz w:val="22"/>
              </w:rPr>
            </w:pPr>
            <w:r w:rsidRPr="00814A1B">
              <w:rPr>
                <w:rFonts w:eastAsia="Calibri" w:cs="Tahoma"/>
                <w:sz w:val="22"/>
                <w:lang w:eastAsia="en-GB"/>
              </w:rPr>
              <w:t>The elderly (60 years and above) (More than 20)</w:t>
            </w:r>
          </w:p>
        </w:tc>
      </w:tr>
      <w:tr w:rsidR="00514DB0" w:rsidRPr="00960BFF" w14:paraId="5D273E19" w14:textId="77777777" w:rsidTr="004255D9">
        <w:tc>
          <w:tcPr>
            <w:tcW w:w="1431" w:type="pct"/>
            <w:shd w:val="clear" w:color="auto" w:fill="auto"/>
          </w:tcPr>
          <w:p w14:paraId="2969425C"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Dominant ethnic group</w:t>
            </w:r>
          </w:p>
        </w:tc>
        <w:tc>
          <w:tcPr>
            <w:tcW w:w="3569" w:type="pct"/>
            <w:shd w:val="clear" w:color="auto" w:fill="auto"/>
          </w:tcPr>
          <w:p w14:paraId="46238EBA" w14:textId="201FA2D2" w:rsidR="00514DB0" w:rsidRPr="00814A1B" w:rsidRDefault="00F03872"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Duruma</w:t>
            </w:r>
          </w:p>
        </w:tc>
      </w:tr>
      <w:tr w:rsidR="00514DB0" w:rsidRPr="00960BFF" w14:paraId="43AA71D0" w14:textId="77777777" w:rsidTr="004255D9">
        <w:tc>
          <w:tcPr>
            <w:tcW w:w="1431" w:type="pct"/>
            <w:shd w:val="clear" w:color="auto" w:fill="auto"/>
          </w:tcPr>
          <w:p w14:paraId="45863EB1"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Primary religion</w:t>
            </w:r>
          </w:p>
        </w:tc>
        <w:tc>
          <w:tcPr>
            <w:tcW w:w="3569" w:type="pct"/>
            <w:shd w:val="clear" w:color="auto" w:fill="auto"/>
          </w:tcPr>
          <w:p w14:paraId="4A1FDE92"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Christianity</w:t>
            </w:r>
          </w:p>
        </w:tc>
      </w:tr>
      <w:tr w:rsidR="00514DB0" w:rsidRPr="00960BFF" w14:paraId="1302B5E6" w14:textId="77777777" w:rsidTr="004255D9">
        <w:tc>
          <w:tcPr>
            <w:tcW w:w="1431" w:type="pct"/>
            <w:shd w:val="clear" w:color="auto" w:fill="auto"/>
          </w:tcPr>
          <w:p w14:paraId="7CDD0C2E"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Other groups</w:t>
            </w:r>
          </w:p>
        </w:tc>
        <w:tc>
          <w:tcPr>
            <w:tcW w:w="3569" w:type="pct"/>
            <w:shd w:val="clear" w:color="auto" w:fill="auto"/>
          </w:tcPr>
          <w:p w14:paraId="472935D3"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Maasai and Kamba</w:t>
            </w:r>
          </w:p>
        </w:tc>
      </w:tr>
      <w:tr w:rsidR="00514DB0" w:rsidRPr="00960BFF" w14:paraId="3EC70EDB" w14:textId="77777777" w:rsidTr="004255D9">
        <w:tc>
          <w:tcPr>
            <w:tcW w:w="1431" w:type="pct"/>
            <w:shd w:val="clear" w:color="auto" w:fill="auto"/>
          </w:tcPr>
          <w:p w14:paraId="6A08EEA7"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Employment (formal/Informal)</w:t>
            </w:r>
          </w:p>
        </w:tc>
        <w:tc>
          <w:tcPr>
            <w:tcW w:w="3569" w:type="pct"/>
            <w:shd w:val="clear" w:color="auto" w:fill="auto"/>
          </w:tcPr>
          <w:p w14:paraId="73B85C0D"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Formal – 4%</w:t>
            </w:r>
          </w:p>
          <w:p w14:paraId="02B04155" w14:textId="77777777" w:rsidR="00514DB0" w:rsidRPr="00814A1B" w:rsidRDefault="00514DB0" w:rsidP="008A6D9D">
            <w:pPr>
              <w:pStyle w:val="Default"/>
              <w:keepNext/>
              <w:rPr>
                <w:rFonts w:ascii="Tahoma" w:eastAsia="Calibri" w:hAnsi="Tahoma" w:cs="Tahoma"/>
                <w:sz w:val="22"/>
                <w:szCs w:val="22"/>
                <w:lang w:val="en-GB" w:eastAsia="en-GB"/>
              </w:rPr>
            </w:pPr>
            <w:r w:rsidRPr="00814A1B">
              <w:rPr>
                <w:rFonts w:ascii="Tahoma" w:eastAsia="Calibri" w:hAnsi="Tahoma" w:cs="Tahoma"/>
                <w:sz w:val="22"/>
                <w:szCs w:val="22"/>
                <w:lang w:val="en-GB" w:eastAsia="en-GB"/>
              </w:rPr>
              <w:t>Informal – 96%</w:t>
            </w:r>
          </w:p>
        </w:tc>
      </w:tr>
    </w:tbl>
    <w:p w14:paraId="33B2AA47" w14:textId="77777777" w:rsidR="00586A1C" w:rsidRPr="00814A1B" w:rsidRDefault="00586A1C" w:rsidP="008A6D9D">
      <w:pPr>
        <w:rPr>
          <w:rFonts w:cs="Tahoma"/>
          <w:sz w:val="22"/>
        </w:rPr>
      </w:pPr>
    </w:p>
    <w:p w14:paraId="29D0A61D" w14:textId="432BA849" w:rsidR="00590DA4" w:rsidRPr="00814A1B" w:rsidRDefault="00590DA4" w:rsidP="00677281">
      <w:pPr>
        <w:pStyle w:val="Heading3"/>
        <w:rPr>
          <w:sz w:val="22"/>
          <w:szCs w:val="22"/>
        </w:rPr>
      </w:pPr>
      <w:bookmarkStart w:id="592" w:name="_Toc148535878"/>
      <w:r w:rsidRPr="00814A1B">
        <w:rPr>
          <w:sz w:val="22"/>
          <w:szCs w:val="22"/>
        </w:rPr>
        <w:t>Educational Infrastructure</w:t>
      </w:r>
      <w:bookmarkEnd w:id="592"/>
      <w:r w:rsidRPr="00814A1B">
        <w:rPr>
          <w:sz w:val="22"/>
          <w:szCs w:val="22"/>
        </w:rPr>
        <w:t xml:space="preserve"> </w:t>
      </w:r>
    </w:p>
    <w:p w14:paraId="670EC7AD" w14:textId="7E6ECF2D" w:rsidR="00514DB0" w:rsidRPr="00814A1B" w:rsidRDefault="00514DB0" w:rsidP="008A6D9D">
      <w:pPr>
        <w:pStyle w:val="Default"/>
        <w:rPr>
          <w:rFonts w:ascii="Tahoma" w:hAnsi="Tahoma" w:cs="Tahoma"/>
          <w:sz w:val="22"/>
          <w:szCs w:val="22"/>
          <w:lang w:val="en-GB" w:eastAsia="en-GB"/>
        </w:rPr>
      </w:pPr>
      <w:r w:rsidRPr="00814A1B">
        <w:rPr>
          <w:rFonts w:ascii="Tahoma" w:hAnsi="Tahoma" w:cs="Tahoma"/>
          <w:sz w:val="22"/>
          <w:szCs w:val="22"/>
          <w:lang w:val="en-GB" w:eastAsia="en-GB"/>
        </w:rPr>
        <w:t>As per the observation and information sought from Kwa Dzombo location, the area has one primary school; M</w:t>
      </w:r>
      <w:r w:rsidR="00F03872" w:rsidRPr="00814A1B">
        <w:rPr>
          <w:rFonts w:ascii="Tahoma" w:hAnsi="Tahoma" w:cs="Tahoma"/>
          <w:sz w:val="22"/>
          <w:szCs w:val="22"/>
          <w:lang w:val="en-GB" w:eastAsia="en-GB"/>
        </w:rPr>
        <w:t>i</w:t>
      </w:r>
      <w:r w:rsidRPr="00814A1B">
        <w:rPr>
          <w:rFonts w:ascii="Tahoma" w:hAnsi="Tahoma" w:cs="Tahoma"/>
          <w:sz w:val="22"/>
          <w:szCs w:val="22"/>
          <w:lang w:val="en-GB" w:eastAsia="en-GB"/>
        </w:rPr>
        <w:t xml:space="preserve">kameni primary school located at about 3km to the south eastern part of the project site </w:t>
      </w:r>
      <w:r w:rsidRPr="00814A1B">
        <w:rPr>
          <w:rFonts w:ascii="Tahoma" w:hAnsi="Tahoma" w:cs="Tahoma"/>
          <w:sz w:val="22"/>
          <w:szCs w:val="22"/>
        </w:rPr>
        <w:t>and Lunga Lunga Vocational training institute 3km from the project site.</w:t>
      </w:r>
      <w:r w:rsidR="00821938" w:rsidRPr="00814A1B">
        <w:rPr>
          <w:rFonts w:ascii="Tahoma" w:hAnsi="Tahoma" w:cs="Tahoma"/>
          <w:sz w:val="22"/>
          <w:szCs w:val="22"/>
          <w:lang w:val="en-GB" w:eastAsia="en-GB"/>
        </w:rPr>
        <w:t xml:space="preserve"> These schools are not currently connected to power and it is anticipated that they will benefit from the project by getting connected to the electricity once the project has been implemented.</w:t>
      </w:r>
    </w:p>
    <w:p w14:paraId="03C4AF22" w14:textId="2B7F5730" w:rsidR="0000244A" w:rsidRPr="00814A1B" w:rsidRDefault="0000244A" w:rsidP="008A6D9D">
      <w:pPr>
        <w:pStyle w:val="Default"/>
        <w:shd w:val="clear" w:color="auto" w:fill="FFFFFF" w:themeFill="background1"/>
        <w:rPr>
          <w:rFonts w:ascii="Tahoma" w:hAnsi="Tahoma" w:cs="Tahoma"/>
          <w:sz w:val="22"/>
          <w:szCs w:val="22"/>
          <w:lang w:val="en-GB" w:eastAsia="en-GB"/>
        </w:rPr>
      </w:pPr>
    </w:p>
    <w:p w14:paraId="75AA8C1D" w14:textId="7EBD7D75" w:rsidR="0000244A" w:rsidRPr="00814A1B" w:rsidRDefault="0000244A" w:rsidP="00677281">
      <w:pPr>
        <w:pStyle w:val="Heading3"/>
        <w:rPr>
          <w:rFonts w:eastAsia="DengXian"/>
          <w:sz w:val="22"/>
          <w:szCs w:val="22"/>
          <w:lang w:val="en-US" w:eastAsia="en-US"/>
        </w:rPr>
      </w:pPr>
      <w:bookmarkStart w:id="593" w:name="_Toc103781363"/>
      <w:bookmarkStart w:id="594" w:name="_Toc105058551"/>
      <w:bookmarkStart w:id="595" w:name="_Toc148535879"/>
      <w:r w:rsidRPr="00814A1B">
        <w:rPr>
          <w:rFonts w:eastAsia="DengXian"/>
          <w:sz w:val="22"/>
          <w:szCs w:val="22"/>
          <w:lang w:val="en-US" w:eastAsia="en-US"/>
        </w:rPr>
        <w:t>Health Facilities</w:t>
      </w:r>
      <w:bookmarkEnd w:id="593"/>
      <w:bookmarkEnd w:id="594"/>
      <w:bookmarkEnd w:id="595"/>
    </w:p>
    <w:p w14:paraId="2ACE3C15" w14:textId="1755F64F" w:rsidR="0000244A" w:rsidRPr="00814A1B" w:rsidRDefault="005E69CE" w:rsidP="008A6D9D">
      <w:pPr>
        <w:shd w:val="clear" w:color="auto" w:fill="FFFFFF" w:themeFill="background1"/>
        <w:spacing w:after="200"/>
        <w:rPr>
          <w:rFonts w:eastAsia="DengXian" w:cs="Tahoma"/>
          <w:color w:val="000000"/>
          <w:sz w:val="22"/>
          <w:lang w:eastAsia="en-GB"/>
        </w:rPr>
      </w:pPr>
      <w:r w:rsidRPr="00814A1B">
        <w:rPr>
          <w:rFonts w:eastAsia="DengXian" w:cs="Tahoma"/>
          <w:color w:val="000000"/>
          <w:sz w:val="22"/>
          <w:lang w:eastAsia="en-GB"/>
        </w:rPr>
        <w:t>Lunga Lunga location</w:t>
      </w:r>
      <w:r w:rsidR="0000244A" w:rsidRPr="00814A1B">
        <w:rPr>
          <w:rFonts w:eastAsia="DengXian" w:cs="Tahoma"/>
          <w:color w:val="000000"/>
          <w:sz w:val="22"/>
          <w:lang w:eastAsia="en-GB"/>
        </w:rPr>
        <w:t xml:space="preserve"> has one health facility; </w:t>
      </w:r>
      <w:r w:rsidRPr="00814A1B">
        <w:rPr>
          <w:rFonts w:eastAsia="DengXian" w:cs="Tahoma"/>
          <w:color w:val="000000"/>
          <w:sz w:val="22"/>
          <w:lang w:eastAsia="en-GB"/>
        </w:rPr>
        <w:t xml:space="preserve">Godo </w:t>
      </w:r>
      <w:r w:rsidR="0000244A" w:rsidRPr="00814A1B">
        <w:rPr>
          <w:rFonts w:eastAsia="DengXian" w:cs="Tahoma"/>
          <w:color w:val="000000"/>
          <w:sz w:val="22"/>
          <w:lang w:eastAsia="en-GB"/>
        </w:rPr>
        <w:t>dispensary</w:t>
      </w:r>
      <w:r w:rsidRPr="00814A1B">
        <w:rPr>
          <w:rFonts w:eastAsia="DengXian" w:cs="Tahoma"/>
          <w:color w:val="000000"/>
          <w:sz w:val="22"/>
          <w:lang w:eastAsia="en-GB"/>
        </w:rPr>
        <w:t xml:space="preserve"> located 3km from Kwa Dzombo</w:t>
      </w:r>
      <w:r w:rsidR="0000244A" w:rsidRPr="00814A1B">
        <w:rPr>
          <w:rFonts w:eastAsia="DengXian" w:cs="Tahoma"/>
          <w:color w:val="000000"/>
          <w:sz w:val="22"/>
          <w:lang w:eastAsia="en-GB"/>
        </w:rPr>
        <w:t xml:space="preserve"> that serves the community health needs. The dispensary is not connected to power, therefore, it will benefit positively when the project is implemented, by getting connected and this would improve the health services provided.</w:t>
      </w:r>
    </w:p>
    <w:p w14:paraId="18475669" w14:textId="57FBC981" w:rsidR="0000244A" w:rsidRPr="00814A1B" w:rsidRDefault="0000244A" w:rsidP="00677281">
      <w:pPr>
        <w:pStyle w:val="Heading3"/>
        <w:rPr>
          <w:rFonts w:eastAsia="DengXian"/>
          <w:sz w:val="22"/>
          <w:szCs w:val="22"/>
          <w:lang w:val="en-US" w:eastAsia="en-US"/>
        </w:rPr>
      </w:pPr>
      <w:bookmarkStart w:id="596" w:name="_Toc103781364"/>
      <w:bookmarkStart w:id="597" w:name="_Toc105058552"/>
      <w:bookmarkStart w:id="598" w:name="_Toc148535880"/>
      <w:r w:rsidRPr="00814A1B">
        <w:rPr>
          <w:rFonts w:eastAsia="DengXian"/>
          <w:sz w:val="22"/>
          <w:szCs w:val="22"/>
          <w:lang w:val="en-US" w:eastAsia="en-US"/>
        </w:rPr>
        <w:t>Religious Institutions</w:t>
      </w:r>
      <w:bookmarkEnd w:id="596"/>
      <w:bookmarkEnd w:id="597"/>
      <w:bookmarkEnd w:id="598"/>
    </w:p>
    <w:p w14:paraId="03CACA66" w14:textId="381AD009" w:rsidR="0000244A" w:rsidRPr="00814A1B" w:rsidRDefault="005E69CE" w:rsidP="008A6D9D">
      <w:pPr>
        <w:shd w:val="clear" w:color="auto" w:fill="FFFFFF" w:themeFill="background1"/>
        <w:spacing w:after="200"/>
        <w:rPr>
          <w:rFonts w:eastAsia="DengXian" w:cs="Tahoma"/>
          <w:color w:val="000000"/>
          <w:sz w:val="22"/>
          <w:lang w:eastAsia="en-GB"/>
        </w:rPr>
      </w:pPr>
      <w:r w:rsidRPr="00814A1B">
        <w:rPr>
          <w:rFonts w:cs="Tahoma"/>
          <w:color w:val="000000"/>
          <w:sz w:val="22"/>
        </w:rPr>
        <w:t>Kwa Dzombo location has four Churches near the project area; African Inland Church, Catholic church, Redeemed Gospel church and Seventh Day Adventist Church</w:t>
      </w:r>
      <w:r w:rsidR="0000244A" w:rsidRPr="00814A1B">
        <w:rPr>
          <w:rFonts w:eastAsia="DengXian" w:cs="Tahoma"/>
          <w:color w:val="000000"/>
          <w:sz w:val="22"/>
          <w:lang w:eastAsia="en-GB"/>
        </w:rPr>
        <w:t xml:space="preserve">. In this case, the days of worship are usually Sundays for the Christians therefore, the contractor is expected to put in to consideration the time of worship and the place to have the prayers. </w:t>
      </w:r>
    </w:p>
    <w:p w14:paraId="0CB85FFE" w14:textId="77777777" w:rsidR="0000244A" w:rsidRPr="00814A1B" w:rsidRDefault="0000244A" w:rsidP="008A6D9D">
      <w:pPr>
        <w:shd w:val="clear" w:color="auto" w:fill="FFFFFF" w:themeFill="background1"/>
        <w:spacing w:after="200"/>
        <w:rPr>
          <w:rFonts w:eastAsia="DengXian" w:cs="Tahoma"/>
          <w:color w:val="000000"/>
          <w:sz w:val="22"/>
          <w:lang w:eastAsia="en-GB"/>
        </w:rPr>
      </w:pPr>
    </w:p>
    <w:p w14:paraId="7F1A78EA" w14:textId="77777777" w:rsidR="0000244A" w:rsidRPr="00814A1B" w:rsidRDefault="0000244A" w:rsidP="008A6D9D">
      <w:pPr>
        <w:pStyle w:val="Default"/>
        <w:rPr>
          <w:rFonts w:ascii="Tahoma" w:hAnsi="Tahoma" w:cs="Tahoma"/>
          <w:sz w:val="22"/>
          <w:szCs w:val="22"/>
        </w:rPr>
      </w:pPr>
    </w:p>
    <w:p w14:paraId="2BDBCF3D" w14:textId="77777777" w:rsidR="008A69D3" w:rsidRPr="00814A1B" w:rsidRDefault="008A69D3" w:rsidP="008A6D9D">
      <w:pPr>
        <w:pStyle w:val="Default"/>
        <w:rPr>
          <w:rFonts w:ascii="Tahoma" w:hAnsi="Tahoma" w:cs="Tahoma"/>
          <w:sz w:val="22"/>
          <w:szCs w:val="22"/>
          <w:lang w:val="en-GB" w:eastAsia="en-GB"/>
        </w:rPr>
      </w:pPr>
    </w:p>
    <w:p w14:paraId="44816480" w14:textId="513F413B" w:rsidR="00590DA4" w:rsidRPr="00814A1B" w:rsidRDefault="00590DA4" w:rsidP="00677281">
      <w:pPr>
        <w:pStyle w:val="Heading3"/>
        <w:rPr>
          <w:sz w:val="22"/>
          <w:szCs w:val="22"/>
        </w:rPr>
      </w:pPr>
      <w:bookmarkStart w:id="599" w:name="_Toc148535881"/>
      <w:r w:rsidRPr="00814A1B">
        <w:rPr>
          <w:sz w:val="22"/>
          <w:szCs w:val="22"/>
        </w:rPr>
        <w:t>Occ</w:t>
      </w:r>
      <w:r w:rsidR="00762297" w:rsidRPr="00814A1B">
        <w:rPr>
          <w:sz w:val="22"/>
          <w:szCs w:val="22"/>
        </w:rPr>
        <w:t>upation and Livelihood Profile</w:t>
      </w:r>
      <w:bookmarkEnd w:id="599"/>
    </w:p>
    <w:p w14:paraId="4E3E362C" w14:textId="1ED42B1C" w:rsidR="00514DB0" w:rsidRPr="00814A1B" w:rsidRDefault="00514DB0" w:rsidP="008A6D9D">
      <w:pPr>
        <w:pStyle w:val="CM147"/>
        <w:spacing w:line="276" w:lineRule="auto"/>
        <w:ind w:right="103"/>
        <w:jc w:val="both"/>
        <w:rPr>
          <w:rFonts w:ascii="Tahoma" w:eastAsia="Times New Roman" w:hAnsi="Tahoma" w:cs="Tahoma"/>
          <w:color w:val="000000"/>
          <w:sz w:val="22"/>
          <w:szCs w:val="22"/>
        </w:rPr>
      </w:pPr>
      <w:r w:rsidRPr="00814A1B">
        <w:rPr>
          <w:rFonts w:ascii="Tahoma" w:eastAsia="Times New Roman" w:hAnsi="Tahoma" w:cs="Tahoma"/>
          <w:color w:val="000000"/>
          <w:sz w:val="22"/>
          <w:szCs w:val="22"/>
        </w:rPr>
        <w:t xml:space="preserve">The main livelihood activities undertaken by people in Kwa Dzombo village are pastoralism, </w:t>
      </w:r>
      <w:r w:rsidR="000D34B9" w:rsidRPr="00814A1B">
        <w:rPr>
          <w:rFonts w:ascii="Tahoma" w:eastAsia="Times New Roman" w:hAnsi="Tahoma" w:cs="Tahoma"/>
          <w:color w:val="000000"/>
          <w:sz w:val="22"/>
          <w:szCs w:val="22"/>
        </w:rPr>
        <w:t>farming, charcoal</w:t>
      </w:r>
      <w:r w:rsidR="00363ED5" w:rsidRPr="00814A1B">
        <w:rPr>
          <w:rFonts w:ascii="Tahoma" w:eastAsia="Times New Roman" w:hAnsi="Tahoma" w:cs="Tahoma"/>
          <w:color w:val="000000"/>
          <w:sz w:val="22"/>
          <w:szCs w:val="22"/>
        </w:rPr>
        <w:t xml:space="preserve"> burning</w:t>
      </w:r>
      <w:r w:rsidRPr="00814A1B">
        <w:rPr>
          <w:rFonts w:ascii="Tahoma" w:eastAsia="Times New Roman" w:hAnsi="Tahoma" w:cs="Tahoma"/>
          <w:color w:val="000000"/>
          <w:sz w:val="22"/>
          <w:szCs w:val="22"/>
        </w:rPr>
        <w:t xml:space="preserve"> and </w:t>
      </w:r>
      <w:r w:rsidR="000D34B9" w:rsidRPr="00814A1B">
        <w:rPr>
          <w:rFonts w:ascii="Tahoma" w:eastAsia="Times New Roman" w:hAnsi="Tahoma" w:cs="Tahoma"/>
          <w:color w:val="000000"/>
          <w:sz w:val="22"/>
          <w:szCs w:val="22"/>
        </w:rPr>
        <w:t>small-scale</w:t>
      </w:r>
      <w:r w:rsidRPr="00814A1B">
        <w:rPr>
          <w:rFonts w:ascii="Tahoma" w:eastAsia="Times New Roman" w:hAnsi="Tahoma" w:cs="Tahoma"/>
          <w:color w:val="000000"/>
          <w:sz w:val="22"/>
          <w:szCs w:val="22"/>
        </w:rPr>
        <w:t xml:space="preserve"> businesses. Pastoralism</w:t>
      </w:r>
      <w:r w:rsidR="008A69D3" w:rsidRPr="00814A1B">
        <w:rPr>
          <w:rFonts w:ascii="Tahoma" w:eastAsia="Times New Roman" w:hAnsi="Tahoma" w:cs="Tahoma"/>
          <w:color w:val="000000"/>
          <w:sz w:val="22"/>
          <w:szCs w:val="22"/>
        </w:rPr>
        <w:t xml:space="preserve"> and charcoal burning</w:t>
      </w:r>
      <w:r w:rsidRPr="00814A1B">
        <w:rPr>
          <w:rFonts w:ascii="Tahoma" w:eastAsia="Times New Roman" w:hAnsi="Tahoma" w:cs="Tahoma"/>
          <w:color w:val="000000"/>
          <w:sz w:val="22"/>
          <w:szCs w:val="22"/>
        </w:rPr>
        <w:t xml:space="preserve"> </w:t>
      </w:r>
      <w:r w:rsidR="00EE4679" w:rsidRPr="00814A1B">
        <w:rPr>
          <w:rFonts w:ascii="Tahoma" w:eastAsia="Times New Roman" w:hAnsi="Tahoma" w:cs="Tahoma"/>
          <w:color w:val="000000"/>
          <w:sz w:val="22"/>
          <w:szCs w:val="22"/>
        </w:rPr>
        <w:t>are</w:t>
      </w:r>
      <w:r w:rsidRPr="00814A1B">
        <w:rPr>
          <w:rFonts w:ascii="Tahoma" w:eastAsia="Times New Roman" w:hAnsi="Tahoma" w:cs="Tahoma"/>
          <w:color w:val="000000"/>
          <w:sz w:val="22"/>
          <w:szCs w:val="22"/>
        </w:rPr>
        <w:t xml:space="preserve"> mainly undertaken at the Kwa Dzombo Ranch and </w:t>
      </w:r>
      <w:r w:rsidR="00EE4679" w:rsidRPr="00814A1B">
        <w:rPr>
          <w:rFonts w:ascii="Tahoma" w:eastAsia="Times New Roman" w:hAnsi="Tahoma" w:cs="Tahoma"/>
          <w:color w:val="000000"/>
          <w:sz w:val="22"/>
          <w:szCs w:val="22"/>
        </w:rPr>
        <w:t>small-scale</w:t>
      </w:r>
      <w:r w:rsidRPr="00814A1B">
        <w:rPr>
          <w:rFonts w:ascii="Tahoma" w:eastAsia="Times New Roman" w:hAnsi="Tahoma" w:cs="Tahoma"/>
          <w:color w:val="000000"/>
          <w:sz w:val="22"/>
          <w:szCs w:val="22"/>
        </w:rPr>
        <w:t xml:space="preserve"> farming of maize and green grams is done at their home compounds. Business activities is undertaken at Kwa Dzombo shopping centre.</w:t>
      </w:r>
    </w:p>
    <w:p w14:paraId="20A75395" w14:textId="6EADF749" w:rsidR="00514DB0" w:rsidRPr="00814A1B" w:rsidRDefault="00514DB0" w:rsidP="008A6D9D">
      <w:pPr>
        <w:pStyle w:val="CM147"/>
        <w:shd w:val="clear" w:color="auto" w:fill="FFFFFF" w:themeFill="background1"/>
        <w:spacing w:line="276" w:lineRule="auto"/>
        <w:ind w:right="103"/>
        <w:jc w:val="both"/>
        <w:rPr>
          <w:rFonts w:ascii="Tahoma" w:hAnsi="Tahoma" w:cs="Tahoma"/>
          <w:sz w:val="22"/>
          <w:szCs w:val="22"/>
        </w:rPr>
      </w:pPr>
      <w:r w:rsidRPr="00814A1B">
        <w:rPr>
          <w:rFonts w:ascii="Tahoma" w:hAnsi="Tahoma" w:cs="Tahoma"/>
          <w:sz w:val="22"/>
          <w:szCs w:val="22"/>
        </w:rPr>
        <w:t>The main formal jobs at the area are teaching and other civil services which accounts to approximately 4% of the population. The other 96% of the population is involved in informal employment.</w:t>
      </w:r>
      <w:r w:rsidR="00821938" w:rsidRPr="00814A1B">
        <w:rPr>
          <w:rFonts w:ascii="Tahoma" w:hAnsi="Tahoma" w:cs="Tahoma"/>
          <w:sz w:val="22"/>
          <w:szCs w:val="22"/>
        </w:rPr>
        <w:t xml:space="preserve"> The project will bring direct job opportunities to the locals during the construction phase and other indirect forms of employment throughout the cycle of the project.</w:t>
      </w:r>
    </w:p>
    <w:p w14:paraId="1E197937" w14:textId="7428B12F" w:rsidR="0000244A" w:rsidRPr="00814A1B" w:rsidRDefault="0000244A" w:rsidP="00677281">
      <w:pPr>
        <w:pStyle w:val="Heading3"/>
        <w:rPr>
          <w:rFonts w:eastAsia="DengXian"/>
          <w:sz w:val="22"/>
          <w:szCs w:val="22"/>
          <w:lang w:val="en-US" w:eastAsia="en-US"/>
        </w:rPr>
      </w:pPr>
      <w:bookmarkStart w:id="600" w:name="_Toc148535882"/>
      <w:bookmarkStart w:id="601" w:name="_Toc92879021"/>
      <w:bookmarkStart w:id="602" w:name="_Toc92879225"/>
      <w:bookmarkStart w:id="603" w:name="_Toc92902329"/>
      <w:bookmarkStart w:id="604" w:name="_Toc103781367"/>
      <w:bookmarkStart w:id="605" w:name="_Toc105058553"/>
      <w:r w:rsidRPr="00814A1B">
        <w:rPr>
          <w:rFonts w:eastAsia="DengXian"/>
          <w:sz w:val="22"/>
          <w:szCs w:val="22"/>
          <w:lang w:val="en-US" w:eastAsia="en-US"/>
        </w:rPr>
        <w:t>Transport and communication</w:t>
      </w:r>
      <w:bookmarkEnd w:id="600"/>
      <w:r w:rsidRPr="00814A1B">
        <w:rPr>
          <w:rFonts w:eastAsia="DengXian"/>
          <w:sz w:val="22"/>
          <w:szCs w:val="22"/>
          <w:lang w:val="en-US" w:eastAsia="en-US"/>
        </w:rPr>
        <w:t xml:space="preserve"> </w:t>
      </w:r>
    </w:p>
    <w:p w14:paraId="524C06E6" w14:textId="77777777" w:rsidR="0000244A" w:rsidRPr="00814A1B" w:rsidRDefault="0000244A" w:rsidP="008A6D9D">
      <w:pPr>
        <w:pStyle w:val="Heading4"/>
        <w:shd w:val="clear" w:color="auto" w:fill="FFFFFF" w:themeFill="background1"/>
        <w:jc w:val="both"/>
        <w:rPr>
          <w:rFonts w:cs="Tahoma"/>
          <w:bCs/>
          <w:sz w:val="22"/>
          <w:szCs w:val="22"/>
          <w:lang w:val="en-US" w:eastAsia="en-US"/>
        </w:rPr>
      </w:pPr>
      <w:r w:rsidRPr="00814A1B">
        <w:rPr>
          <w:rFonts w:cs="Tahoma"/>
          <w:bCs/>
          <w:sz w:val="22"/>
          <w:szCs w:val="22"/>
          <w:lang w:val="en-US" w:eastAsia="en-US"/>
        </w:rPr>
        <w:t>Road, Rail Network, Ports and Airports, Airstrips and Jetties</w:t>
      </w:r>
      <w:bookmarkEnd w:id="601"/>
      <w:bookmarkEnd w:id="602"/>
      <w:bookmarkEnd w:id="603"/>
      <w:bookmarkEnd w:id="604"/>
      <w:bookmarkEnd w:id="605"/>
      <w:r w:rsidRPr="00814A1B">
        <w:rPr>
          <w:rFonts w:cs="Tahoma"/>
          <w:bCs/>
          <w:sz w:val="22"/>
          <w:szCs w:val="22"/>
          <w:lang w:val="en-US" w:eastAsia="en-US"/>
        </w:rPr>
        <w:t xml:space="preserve"> </w:t>
      </w:r>
    </w:p>
    <w:p w14:paraId="49B1902D" w14:textId="77777777" w:rsidR="0000244A" w:rsidRPr="00814A1B" w:rsidRDefault="0000244A"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County physical infrastructure has remained underdeveloped. Kwale County has a total of 2,028 Km of classified roads of which 212.5 Km are Bitumen surface (paved surface), 425.2 Km has gravel and 1,695.5 Km of earth surface roads/rural access roads. An international trunk road traverses the county from Mombasa to Lunga-Lunga on the Kenya –Tanzania border. On the northern side the Mombasa – Nairobi Highway virtually forms the boundary of Kwale and Kilifi County. There are 4 Km of railway line and four (4) airstrips at Ukunda/Diani, Shimba Hills National Reserve, Msambweni and Kinango although only Ukunda/Diani is operational. Air transport has contributed to the growth of tourism sector, which significantly contributes to the economic growth of the county. There is a small port at Shimoni which is mostly used for water transport by boats controlled by Kenya Wildlife Service. </w:t>
      </w:r>
    </w:p>
    <w:p w14:paraId="3BF4FA65" w14:textId="260B3251" w:rsidR="0000244A" w:rsidRPr="00814A1B" w:rsidRDefault="0000244A"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main mode of transport from Kwale county headquarters to </w:t>
      </w:r>
      <w:r w:rsidR="00EF395C" w:rsidRPr="00814A1B">
        <w:rPr>
          <w:rFonts w:eastAsia="DengXian" w:cs="Tahoma"/>
          <w:sz w:val="22"/>
          <w:lang w:val="en-US" w:eastAsia="en-US"/>
        </w:rPr>
        <w:t>Kwa Dzombo</w:t>
      </w:r>
      <w:r w:rsidRPr="00814A1B">
        <w:rPr>
          <w:rFonts w:eastAsia="DengXian" w:cs="Tahoma"/>
          <w:sz w:val="22"/>
          <w:lang w:val="en-US" w:eastAsia="en-US"/>
        </w:rPr>
        <w:t xml:space="preserve"> is by earth road. </w:t>
      </w:r>
    </w:p>
    <w:p w14:paraId="16962445" w14:textId="77777777" w:rsidR="00EF395C" w:rsidRPr="00814A1B" w:rsidRDefault="00EF395C" w:rsidP="008A6D9D">
      <w:pPr>
        <w:shd w:val="clear" w:color="auto" w:fill="FFFFFF" w:themeFill="background1"/>
        <w:autoSpaceDE w:val="0"/>
        <w:autoSpaceDN w:val="0"/>
        <w:adjustRightInd w:val="0"/>
        <w:rPr>
          <w:rFonts w:eastAsia="DengXian" w:cs="Tahoma"/>
          <w:sz w:val="22"/>
          <w:lang w:val="en-US" w:eastAsia="en-US"/>
        </w:rPr>
      </w:pPr>
    </w:p>
    <w:p w14:paraId="4036CBAF" w14:textId="77777777" w:rsidR="0000244A" w:rsidRPr="00814A1B" w:rsidRDefault="0000244A" w:rsidP="008A6D9D">
      <w:pPr>
        <w:pStyle w:val="Heading4"/>
        <w:shd w:val="clear" w:color="auto" w:fill="FFFFFF" w:themeFill="background1"/>
        <w:jc w:val="both"/>
        <w:rPr>
          <w:rFonts w:cs="Tahoma"/>
          <w:bCs/>
          <w:sz w:val="22"/>
          <w:szCs w:val="22"/>
          <w:lang w:val="en-US" w:eastAsia="en-US"/>
        </w:rPr>
      </w:pPr>
      <w:bookmarkStart w:id="606" w:name="_Toc92879022"/>
      <w:bookmarkStart w:id="607" w:name="_Toc92879226"/>
      <w:bookmarkStart w:id="608" w:name="_Toc92902330"/>
      <w:bookmarkStart w:id="609" w:name="_Toc103781368"/>
      <w:bookmarkStart w:id="610" w:name="_Toc105058554"/>
      <w:r w:rsidRPr="00814A1B">
        <w:rPr>
          <w:rFonts w:cs="Tahoma"/>
          <w:bCs/>
          <w:sz w:val="22"/>
          <w:szCs w:val="22"/>
          <w:lang w:val="en-US" w:eastAsia="en-US"/>
        </w:rPr>
        <w:t>Posts and Telecommunications: Post Office, ICT (Mobile Telephony, Landline, Fibre Cables</w:t>
      </w:r>
      <w:bookmarkEnd w:id="606"/>
      <w:bookmarkEnd w:id="607"/>
      <w:bookmarkEnd w:id="608"/>
      <w:r w:rsidRPr="00814A1B">
        <w:rPr>
          <w:rFonts w:cs="Tahoma"/>
          <w:bCs/>
          <w:sz w:val="22"/>
          <w:szCs w:val="22"/>
          <w:lang w:val="en-US" w:eastAsia="en-US"/>
        </w:rPr>
        <w:t>)</w:t>
      </w:r>
      <w:bookmarkEnd w:id="609"/>
      <w:bookmarkEnd w:id="610"/>
    </w:p>
    <w:p w14:paraId="1130CDFF" w14:textId="77777777" w:rsidR="0000244A" w:rsidRPr="00814A1B" w:rsidRDefault="0000244A"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county has 14 branches of the public post office available at Kwale, Msambweni, Kinango, Ukunda, Shimba Hills, Lunga-Lunga, Vanga, Kikoneni, Shimoni, Lukore, Diani, Matuga, Mackinnon Road and Samburu. With emergence of mobile phones and courier services, utilization of Telkom Kenya services and those of the Postal Corporation of Kenya has since declined which has led to neglect of these facilities and vandalism of equipment. The three major mobile telephone service providers cover about 75% of the County with major towns such as Kwale, Ukunda/Diani, Msambweni and Kinango well covered. Over 75% of households in the region own radios making it the most prevalent medium of communication. Television coverage is mainly concentrated in urban Centres. </w:t>
      </w:r>
    </w:p>
    <w:p w14:paraId="185B65D0" w14:textId="638AEA85" w:rsidR="0000244A" w:rsidRPr="00814A1B" w:rsidRDefault="0000244A"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main mode of communication in </w:t>
      </w:r>
      <w:r w:rsidR="00EF395C" w:rsidRPr="00814A1B">
        <w:rPr>
          <w:rFonts w:eastAsia="DengXian" w:cs="Tahoma"/>
          <w:sz w:val="22"/>
          <w:lang w:val="en-US" w:eastAsia="en-US"/>
        </w:rPr>
        <w:t>Kwa Dzombo</w:t>
      </w:r>
      <w:r w:rsidRPr="00814A1B">
        <w:rPr>
          <w:rFonts w:eastAsia="DengXian" w:cs="Tahoma"/>
          <w:sz w:val="22"/>
          <w:lang w:val="en-US" w:eastAsia="en-US"/>
        </w:rPr>
        <w:t xml:space="preserve"> is by mobile telephony. There is no post office, land line and no fibre cables in the area</w:t>
      </w:r>
    </w:p>
    <w:p w14:paraId="6353EF2B" w14:textId="77777777" w:rsidR="00EF395C" w:rsidRPr="00814A1B" w:rsidRDefault="00EF395C" w:rsidP="008A6D9D">
      <w:pPr>
        <w:shd w:val="clear" w:color="auto" w:fill="FFFFFF" w:themeFill="background1"/>
        <w:autoSpaceDE w:val="0"/>
        <w:autoSpaceDN w:val="0"/>
        <w:adjustRightInd w:val="0"/>
        <w:rPr>
          <w:rFonts w:eastAsia="DengXian" w:cs="Tahoma"/>
          <w:sz w:val="22"/>
          <w:lang w:val="en-US" w:eastAsia="en-US"/>
        </w:rPr>
      </w:pPr>
    </w:p>
    <w:p w14:paraId="055D9C8E" w14:textId="77777777" w:rsidR="0000244A" w:rsidRPr="00814A1B" w:rsidRDefault="0000244A" w:rsidP="00677281">
      <w:pPr>
        <w:pStyle w:val="Heading3"/>
        <w:rPr>
          <w:rFonts w:eastAsia="DengXian"/>
          <w:sz w:val="22"/>
          <w:szCs w:val="22"/>
          <w:lang w:val="en-US" w:eastAsia="en-US"/>
        </w:rPr>
      </w:pPr>
      <w:bookmarkStart w:id="611" w:name="_Toc92879023"/>
      <w:bookmarkStart w:id="612" w:name="_Toc92879227"/>
      <w:bookmarkStart w:id="613" w:name="_Toc92902331"/>
      <w:bookmarkStart w:id="614" w:name="_Toc103781369"/>
      <w:bookmarkStart w:id="615" w:name="_Toc105058555"/>
      <w:bookmarkStart w:id="616" w:name="_Toc148535883"/>
      <w:r w:rsidRPr="00814A1B">
        <w:rPr>
          <w:rFonts w:eastAsia="DengXian"/>
          <w:sz w:val="22"/>
          <w:szCs w:val="22"/>
          <w:lang w:val="en-US" w:eastAsia="en-US"/>
        </w:rPr>
        <w:t>Energy Access</w:t>
      </w:r>
      <w:bookmarkEnd w:id="611"/>
      <w:bookmarkEnd w:id="612"/>
      <w:bookmarkEnd w:id="613"/>
      <w:bookmarkEnd w:id="614"/>
      <w:bookmarkEnd w:id="615"/>
      <w:bookmarkEnd w:id="616"/>
      <w:r w:rsidRPr="00814A1B">
        <w:rPr>
          <w:rFonts w:eastAsia="DengXian"/>
          <w:sz w:val="22"/>
          <w:szCs w:val="22"/>
          <w:lang w:val="en-US" w:eastAsia="en-US"/>
        </w:rPr>
        <w:t xml:space="preserve"> </w:t>
      </w:r>
    </w:p>
    <w:p w14:paraId="734BABB4" w14:textId="77777777" w:rsidR="0000244A" w:rsidRPr="00814A1B" w:rsidRDefault="0000244A"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According to the Kwale County Integrated Development Plan 2018-2022, 20.1% of residents in Kwale County use electricity as their main source of lighting. A further 17.6% use lanterns, and 41.8% use tin lamps. Electricity use is slightly common in male headed households at 12% as compared with female headed households at 8%. More than half (71.7%) of households rely on firewood for cooking while 12.2% use charcoal, 7.7% use kerosene and 6.6% use liquefied petroleum gas (LPG). </w:t>
      </w:r>
    </w:p>
    <w:p w14:paraId="39071A78" w14:textId="3844EDEF" w:rsidR="0000244A" w:rsidRPr="00814A1B" w:rsidRDefault="00EF395C"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Kwa Dzombo</w:t>
      </w:r>
      <w:r w:rsidR="0000244A" w:rsidRPr="00814A1B">
        <w:rPr>
          <w:rFonts w:eastAsia="DengXian" w:cs="Tahoma"/>
          <w:sz w:val="22"/>
          <w:lang w:val="en-US" w:eastAsia="en-US"/>
        </w:rPr>
        <w:t xml:space="preserve"> is not covered by the nation electricity grid and hence the proposed solar project. Source of lighting is lantern and tin lamps and small D-light lamps that use solar energy. </w:t>
      </w:r>
    </w:p>
    <w:p w14:paraId="22F4A2E2" w14:textId="77777777" w:rsidR="0000244A" w:rsidRPr="00814A1B" w:rsidRDefault="0000244A" w:rsidP="008A6D9D">
      <w:pPr>
        <w:pStyle w:val="Default"/>
        <w:rPr>
          <w:rFonts w:ascii="Tahoma" w:hAnsi="Tahoma" w:cs="Tahoma"/>
          <w:sz w:val="22"/>
          <w:szCs w:val="22"/>
          <w:lang w:val="en-GB" w:eastAsia="en-GB"/>
        </w:rPr>
      </w:pPr>
    </w:p>
    <w:p w14:paraId="5D3B320B" w14:textId="77777777" w:rsidR="00590DA4" w:rsidRPr="00814A1B" w:rsidRDefault="00590DA4" w:rsidP="00677281">
      <w:pPr>
        <w:pStyle w:val="Heading3"/>
        <w:rPr>
          <w:sz w:val="22"/>
          <w:szCs w:val="22"/>
        </w:rPr>
      </w:pPr>
      <w:bookmarkStart w:id="617" w:name="_Toc148535884"/>
      <w:r w:rsidRPr="00814A1B">
        <w:rPr>
          <w:sz w:val="22"/>
          <w:szCs w:val="22"/>
        </w:rPr>
        <w:t>Land Use</w:t>
      </w:r>
      <w:bookmarkEnd w:id="617"/>
      <w:r w:rsidRPr="00814A1B">
        <w:rPr>
          <w:sz w:val="22"/>
          <w:szCs w:val="22"/>
        </w:rPr>
        <w:t xml:space="preserve"> </w:t>
      </w:r>
    </w:p>
    <w:p w14:paraId="42FBC7CE" w14:textId="08207EC3" w:rsidR="00586A1C" w:rsidRPr="00814A1B" w:rsidRDefault="00586A1C"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Land in </w:t>
      </w:r>
      <w:r w:rsidR="00911167" w:rsidRPr="00814A1B">
        <w:rPr>
          <w:rFonts w:ascii="Tahoma" w:hAnsi="Tahoma" w:cs="Tahoma"/>
          <w:sz w:val="22"/>
          <w:szCs w:val="22"/>
        </w:rPr>
        <w:t>Kwa Dzombo</w:t>
      </w:r>
      <w:r w:rsidRPr="00814A1B">
        <w:rPr>
          <w:rFonts w:ascii="Tahoma" w:hAnsi="Tahoma" w:cs="Tahoma"/>
          <w:sz w:val="22"/>
          <w:szCs w:val="22"/>
        </w:rPr>
        <w:t xml:space="preserve"> is under </w:t>
      </w:r>
      <w:r w:rsidR="00514DB0" w:rsidRPr="00814A1B">
        <w:rPr>
          <w:rFonts w:ascii="Tahoma" w:hAnsi="Tahoma" w:cs="Tahoma"/>
          <w:sz w:val="22"/>
          <w:szCs w:val="22"/>
        </w:rPr>
        <w:t>Lunga Lunga</w:t>
      </w:r>
      <w:r w:rsidRPr="00814A1B">
        <w:rPr>
          <w:rFonts w:ascii="Tahoma" w:hAnsi="Tahoma" w:cs="Tahoma"/>
          <w:sz w:val="22"/>
          <w:szCs w:val="22"/>
        </w:rPr>
        <w:t xml:space="preserve"> ranch and is considered as communal land where every member of the community as the right to use it. Most of the ranches in Kwale county are non-functional and have resulted in unplanned human settlement. </w:t>
      </w:r>
      <w:r w:rsidR="00BE1F05" w:rsidRPr="00814A1B">
        <w:rPr>
          <w:rFonts w:ascii="Tahoma" w:hAnsi="Tahoma" w:cs="Tahoma"/>
          <w:sz w:val="22"/>
          <w:szCs w:val="22"/>
        </w:rPr>
        <w:t xml:space="preserve">The land has minimal vegetation </w:t>
      </w:r>
      <w:r w:rsidR="00EE4679" w:rsidRPr="00814A1B">
        <w:rPr>
          <w:rFonts w:ascii="Tahoma" w:hAnsi="Tahoma" w:cs="Tahoma"/>
          <w:sz w:val="22"/>
          <w:szCs w:val="22"/>
        </w:rPr>
        <w:t>cover. Land</w:t>
      </w:r>
      <w:r w:rsidR="007D5BDD" w:rsidRPr="00814A1B">
        <w:rPr>
          <w:rFonts w:ascii="Tahoma" w:hAnsi="Tahoma" w:cs="Tahoma"/>
          <w:sz w:val="22"/>
          <w:szCs w:val="22"/>
        </w:rPr>
        <w:t xml:space="preserve"> in Kwa Dzombo area is used for small scale </w:t>
      </w:r>
      <w:r w:rsidR="008A69D3" w:rsidRPr="00814A1B">
        <w:rPr>
          <w:rFonts w:ascii="Tahoma" w:hAnsi="Tahoma" w:cs="Tahoma"/>
          <w:sz w:val="22"/>
          <w:szCs w:val="22"/>
        </w:rPr>
        <w:t>cropping</w:t>
      </w:r>
      <w:r w:rsidR="007D5BDD" w:rsidRPr="00814A1B">
        <w:rPr>
          <w:rFonts w:ascii="Tahoma" w:hAnsi="Tahoma" w:cs="Tahoma"/>
          <w:sz w:val="22"/>
          <w:szCs w:val="22"/>
        </w:rPr>
        <w:t xml:space="preserve"> and animal grazing.</w:t>
      </w:r>
    </w:p>
    <w:p w14:paraId="61ABB995" w14:textId="2D788766" w:rsidR="009F254B" w:rsidRPr="00814A1B" w:rsidRDefault="009F254B" w:rsidP="00814A1B">
      <w:pPr>
        <w:spacing w:line="240" w:lineRule="auto"/>
        <w:rPr>
          <w:rFonts w:cs="Tahoma"/>
          <w:sz w:val="22"/>
        </w:rPr>
      </w:pPr>
      <w:r w:rsidRPr="00814A1B">
        <w:rPr>
          <w:rFonts w:cs="Tahoma"/>
          <w:sz w:val="22"/>
          <w:lang w:val="en-US"/>
        </w:rPr>
        <w:t xml:space="preserve">An abbreviated Resettlement Action Plan (A-RAP) outlining the principles and procedures for land acquisition and compensation is annexed to this ESIA. Is captured under baseline 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140E5A01" w14:textId="77777777" w:rsidR="009F254B" w:rsidRPr="00814A1B" w:rsidRDefault="009F254B" w:rsidP="00814A1B">
      <w:pPr>
        <w:pStyle w:val="Default"/>
        <w:rPr>
          <w:rFonts w:ascii="Tahoma" w:hAnsi="Tahoma" w:cs="Tahoma"/>
          <w:sz w:val="22"/>
          <w:szCs w:val="22"/>
        </w:rPr>
      </w:pPr>
    </w:p>
    <w:p w14:paraId="3132D0F2" w14:textId="428A59FF" w:rsidR="00821938" w:rsidRPr="00814A1B" w:rsidRDefault="00821938" w:rsidP="00677281">
      <w:pPr>
        <w:pStyle w:val="Heading3"/>
        <w:rPr>
          <w:sz w:val="22"/>
          <w:szCs w:val="22"/>
        </w:rPr>
      </w:pPr>
      <w:bookmarkStart w:id="618" w:name="_Toc92879024"/>
      <w:bookmarkStart w:id="619" w:name="_Toc92879228"/>
      <w:bookmarkStart w:id="620" w:name="_Toc92902332"/>
      <w:bookmarkStart w:id="621" w:name="_Toc96584007"/>
      <w:bookmarkStart w:id="622" w:name="_Toc105156784"/>
      <w:bookmarkStart w:id="623" w:name="_Toc148535885"/>
      <w:r w:rsidRPr="00814A1B">
        <w:rPr>
          <w:sz w:val="22"/>
          <w:szCs w:val="22"/>
        </w:rPr>
        <w:t>Housing Types</w:t>
      </w:r>
      <w:bookmarkEnd w:id="618"/>
      <w:bookmarkEnd w:id="619"/>
      <w:bookmarkEnd w:id="620"/>
      <w:bookmarkEnd w:id="621"/>
      <w:bookmarkEnd w:id="622"/>
      <w:bookmarkEnd w:id="623"/>
    </w:p>
    <w:p w14:paraId="0586982D" w14:textId="275020EE" w:rsidR="00821938" w:rsidRPr="00814A1B" w:rsidRDefault="00821938" w:rsidP="008A6D9D">
      <w:pPr>
        <w:autoSpaceDE w:val="0"/>
        <w:autoSpaceDN w:val="0"/>
        <w:adjustRightInd w:val="0"/>
        <w:rPr>
          <w:rFonts w:cs="Tahoma"/>
          <w:sz w:val="22"/>
        </w:rPr>
      </w:pPr>
      <w:r w:rsidRPr="00814A1B">
        <w:rPr>
          <w:rFonts w:cs="Tahoma"/>
          <w:sz w:val="22"/>
        </w:rPr>
        <w:t xml:space="preserve">The statistics on dwelling structures in Kwale County indicate poor housing conditions with no water or sanitation facilities. Majority of the household structures are thatched using coconut tree leaves (makuti) as roofing materials at 49.8%, while corrugated iron sheet account for 37.1%. The main materials used for the construction of walls include mud and wood, stones, and Mud and cement walls which account for 56.9%, 15.2% and 9.8% of households respectively. Most houses do not have piped water or water closets. The National Government targets to deliver affordable housing by 2022 as one of the Big Four Agenda items. The County government will work closely with the national government, to ensure the local population have decent homes. This will in turn create jobs, provide market for manufacturers and suppliers and raise the contribution of real estate and construction sector to GDP. The County government is in the process of developing a proper county spatial planning framework. Most of the houses in </w:t>
      </w:r>
      <w:r w:rsidR="00EF395C" w:rsidRPr="00814A1B">
        <w:rPr>
          <w:rFonts w:cs="Tahoma"/>
          <w:sz w:val="22"/>
        </w:rPr>
        <w:t>Kwa Dzombo</w:t>
      </w:r>
      <w:r w:rsidRPr="00814A1B">
        <w:rPr>
          <w:rFonts w:cs="Tahoma"/>
          <w:sz w:val="22"/>
        </w:rPr>
        <w:t xml:space="preserve"> are built of mud walls while the schools and dispensary, are built of stone walls and iron sheet. All </w:t>
      </w:r>
      <w:r w:rsidR="004F4E44" w:rsidRPr="00814A1B">
        <w:rPr>
          <w:rFonts w:cs="Tahoma"/>
          <w:sz w:val="22"/>
        </w:rPr>
        <w:t>these types of houses</w:t>
      </w:r>
      <w:r w:rsidRPr="00814A1B">
        <w:rPr>
          <w:rFonts w:cs="Tahoma"/>
          <w:sz w:val="22"/>
        </w:rPr>
        <w:t xml:space="preserve"> can be connected to the electricity with proper wiring done.</w:t>
      </w:r>
    </w:p>
    <w:p w14:paraId="54FE4D05" w14:textId="3ADD8C4A" w:rsidR="00BA09D8" w:rsidRPr="00814A1B" w:rsidRDefault="00BA09D8" w:rsidP="008A6D9D">
      <w:pPr>
        <w:autoSpaceDE w:val="0"/>
        <w:autoSpaceDN w:val="0"/>
        <w:adjustRightInd w:val="0"/>
        <w:rPr>
          <w:rFonts w:cs="Tahoma"/>
          <w:sz w:val="22"/>
        </w:rPr>
      </w:pPr>
    </w:p>
    <w:p w14:paraId="39099213" w14:textId="3B0C2311" w:rsidR="00BA09D8" w:rsidRPr="00814A1B" w:rsidRDefault="00BA09D8" w:rsidP="00677281">
      <w:pPr>
        <w:pStyle w:val="Heading3"/>
        <w:rPr>
          <w:rFonts w:eastAsia="DengXian"/>
          <w:sz w:val="22"/>
          <w:szCs w:val="22"/>
          <w:lang w:val="en-US" w:eastAsia="en-US"/>
        </w:rPr>
      </w:pPr>
      <w:bookmarkStart w:id="624" w:name="_Toc92879026"/>
      <w:bookmarkStart w:id="625" w:name="_Toc92879230"/>
      <w:bookmarkStart w:id="626" w:name="_Toc92902334"/>
      <w:bookmarkStart w:id="627" w:name="_Toc103781372"/>
      <w:bookmarkStart w:id="628" w:name="_Toc105058558"/>
      <w:bookmarkStart w:id="629" w:name="_Toc148535886"/>
      <w:r w:rsidRPr="00814A1B">
        <w:rPr>
          <w:rFonts w:eastAsia="DengXian"/>
          <w:sz w:val="22"/>
          <w:szCs w:val="22"/>
          <w:lang w:val="en-US" w:eastAsia="en-US"/>
        </w:rPr>
        <w:t>Employment</w:t>
      </w:r>
      <w:bookmarkEnd w:id="624"/>
      <w:bookmarkEnd w:id="625"/>
      <w:bookmarkEnd w:id="626"/>
      <w:bookmarkEnd w:id="627"/>
      <w:bookmarkEnd w:id="628"/>
      <w:bookmarkEnd w:id="629"/>
      <w:r w:rsidRPr="00814A1B">
        <w:rPr>
          <w:rFonts w:eastAsia="DengXian"/>
          <w:sz w:val="22"/>
          <w:szCs w:val="22"/>
          <w:lang w:val="en-US" w:eastAsia="en-US"/>
        </w:rPr>
        <w:t xml:space="preserve"> </w:t>
      </w:r>
    </w:p>
    <w:p w14:paraId="3F35B7A6" w14:textId="77777777" w:rsidR="00BA09D8" w:rsidRPr="00814A1B" w:rsidRDefault="00BA09D8" w:rsidP="008A6D9D">
      <w:pPr>
        <w:shd w:val="clear" w:color="auto" w:fill="FFFFFF" w:themeFill="background1"/>
        <w:rPr>
          <w:rFonts w:eastAsia="DengXian" w:cs="Tahoma"/>
          <w:sz w:val="22"/>
          <w:lang w:val="en-US" w:eastAsia="en-US"/>
        </w:rPr>
      </w:pPr>
      <w:r w:rsidRPr="00814A1B">
        <w:rPr>
          <w:rFonts w:eastAsia="DengXian" w:cs="Tahoma"/>
          <w:sz w:val="22"/>
          <w:lang w:val="en-US" w:eastAsia="en-US"/>
        </w:rPr>
        <w:t>According to the Kwale County Integrated Development Plan 2018-2022;</w:t>
      </w:r>
    </w:p>
    <w:p w14:paraId="0AD31F7E" w14:textId="317D7A39" w:rsidR="00BA09D8" w:rsidRPr="00814A1B" w:rsidRDefault="00BA09D8" w:rsidP="008A6D9D">
      <w:pPr>
        <w:pStyle w:val="Heading4"/>
        <w:shd w:val="clear" w:color="auto" w:fill="FFFFFF" w:themeFill="background1"/>
        <w:jc w:val="both"/>
        <w:rPr>
          <w:rFonts w:cs="Tahoma"/>
          <w:sz w:val="22"/>
          <w:szCs w:val="22"/>
          <w:lang w:val="en-US" w:eastAsia="en-US"/>
        </w:rPr>
      </w:pPr>
      <w:r w:rsidRPr="00814A1B">
        <w:rPr>
          <w:rFonts w:cs="Tahoma"/>
          <w:sz w:val="22"/>
          <w:szCs w:val="22"/>
          <w:lang w:val="en-US" w:eastAsia="en-US"/>
        </w:rPr>
        <w:t>Wage Earners</w:t>
      </w:r>
    </w:p>
    <w:p w14:paraId="606BE37D" w14:textId="77777777" w:rsidR="00BA09D8" w:rsidRPr="00814A1B" w:rsidRDefault="00BA09D8"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Wage employment is still very low within the county, contributing just 8.6% of the average household income. Wage labor is mainly concentrated in the hospitality sector, catering to tourist sites such as the natural and marine reserves (Shimba Hills National Reserve and Mwaluganje Sanctuary); historic sites (Shimoni Holes, Diani Mosques); forest, coral and sand beaches (Diani, Tiwi, Gazi, Msambweni) and wildlife habitats (bird and turtle breeding grounds). Other formal wage earners include teachers, public servants, general laborers, and those employed in the production and manufacturing sector (mining, agro industry, distilleries).</w:t>
      </w:r>
    </w:p>
    <w:p w14:paraId="26030D86" w14:textId="77777777" w:rsidR="00BA09D8" w:rsidRPr="00814A1B" w:rsidRDefault="00BA09D8" w:rsidP="008A6D9D">
      <w:pPr>
        <w:pStyle w:val="Heading4"/>
        <w:shd w:val="clear" w:color="auto" w:fill="FFFFFF" w:themeFill="background1"/>
        <w:jc w:val="both"/>
        <w:rPr>
          <w:rFonts w:cs="Tahoma"/>
          <w:bCs/>
          <w:sz w:val="22"/>
          <w:szCs w:val="22"/>
          <w:lang w:val="en-US" w:eastAsia="en-US"/>
        </w:rPr>
      </w:pPr>
      <w:r w:rsidRPr="00814A1B">
        <w:rPr>
          <w:rFonts w:cs="Tahoma"/>
          <w:bCs/>
          <w:sz w:val="22"/>
          <w:szCs w:val="22"/>
          <w:lang w:val="en-US" w:eastAsia="en-US"/>
        </w:rPr>
        <w:t>Self-Employed</w:t>
      </w:r>
    </w:p>
    <w:p w14:paraId="5E2AA2B9" w14:textId="77777777" w:rsidR="00BA09D8" w:rsidRPr="00814A1B" w:rsidRDefault="00BA09D8"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The contribution of self-employment to household income is at 1.9% and 6.2 percent for rural and urban areas respectively. A big number of this group is engaged in the Jua kali sector and other Small and Medium Enterprises (SMEs). The agriculture sector, mainly subsistence farming contributes 80.6% to the household income employing about 62,681 people in the County.</w:t>
      </w:r>
    </w:p>
    <w:p w14:paraId="24B17344" w14:textId="77777777" w:rsidR="00BA09D8" w:rsidRPr="00814A1B" w:rsidRDefault="00BA09D8" w:rsidP="008A6D9D">
      <w:pPr>
        <w:pStyle w:val="Heading4"/>
        <w:shd w:val="clear" w:color="auto" w:fill="FFFFFF" w:themeFill="background1"/>
        <w:jc w:val="both"/>
        <w:rPr>
          <w:rFonts w:cs="Tahoma"/>
          <w:bCs/>
          <w:sz w:val="22"/>
          <w:szCs w:val="22"/>
          <w:lang w:val="en-US" w:eastAsia="en-US"/>
        </w:rPr>
      </w:pPr>
      <w:r w:rsidRPr="00814A1B">
        <w:rPr>
          <w:rFonts w:cs="Tahoma"/>
          <w:bCs/>
          <w:sz w:val="22"/>
          <w:szCs w:val="22"/>
          <w:lang w:val="en-US" w:eastAsia="en-US"/>
        </w:rPr>
        <w:t>Un-Employed</w:t>
      </w:r>
    </w:p>
    <w:p w14:paraId="469FCC4C" w14:textId="77777777" w:rsidR="00BA09D8" w:rsidRPr="00814A1B" w:rsidRDefault="00BA09D8"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Around 30% of the total labor force aged between (15-64 years) is either unemployed or underemployed. This constitutes 105,774 people. The youths are the most adversely affected. </w:t>
      </w:r>
    </w:p>
    <w:p w14:paraId="7B6D5C38" w14:textId="77777777" w:rsidR="00BA09D8" w:rsidRPr="00814A1B" w:rsidRDefault="00BA09D8" w:rsidP="008A6D9D">
      <w:pPr>
        <w:shd w:val="clear" w:color="auto" w:fill="FFFFFF" w:themeFill="background1"/>
        <w:rPr>
          <w:rFonts w:eastAsia="DengXian" w:cs="Tahoma"/>
          <w:sz w:val="22"/>
          <w:lang w:eastAsia="en-US"/>
        </w:rPr>
      </w:pPr>
      <w:r w:rsidRPr="00814A1B">
        <w:rPr>
          <w:rFonts w:eastAsia="DengXian" w:cs="Tahoma"/>
          <w:sz w:val="22"/>
          <w:lang w:val="en-US" w:eastAsia="en-US"/>
        </w:rPr>
        <w:t>The people in the project engage in both farming and livestock keeping. Farming is mainly of food crops and is done on small scale farming. the community members are the main and permanent users of land. The project will not negatively impact on farming activities in any way. The project may benefit the community in terms of setting up maize/posho mills for processing their maize into flour. Some of the livestock include cows, goats, sheep, donkey, chicken and domestic pets such as cats and dogs. Other animals found in the project area are squirrels, snakes etc. as mentioned by the community members.</w:t>
      </w:r>
      <w:r w:rsidRPr="00814A1B">
        <w:rPr>
          <w:rFonts w:eastAsia="DengXian" w:cs="Tahoma"/>
          <w:sz w:val="22"/>
          <w:lang w:eastAsia="en-US"/>
        </w:rPr>
        <w:t xml:space="preserve"> </w:t>
      </w:r>
    </w:p>
    <w:p w14:paraId="2D77BDAA" w14:textId="7DE432FA" w:rsidR="00BA09D8" w:rsidRPr="00814A1B" w:rsidRDefault="00BA09D8" w:rsidP="008A6D9D">
      <w:pPr>
        <w:shd w:val="clear" w:color="auto" w:fill="FFFFFF" w:themeFill="background1"/>
        <w:autoSpaceDE w:val="0"/>
        <w:autoSpaceDN w:val="0"/>
        <w:adjustRightInd w:val="0"/>
        <w:rPr>
          <w:rFonts w:eastAsia="DengXian" w:cs="Tahoma"/>
          <w:color w:val="000000"/>
          <w:sz w:val="22"/>
          <w:lang w:eastAsia="en-GB"/>
        </w:rPr>
      </w:pPr>
      <w:r w:rsidRPr="00814A1B">
        <w:rPr>
          <w:rFonts w:eastAsia="DengXian" w:cs="Tahoma"/>
          <w:sz w:val="22"/>
          <w:lang w:val="en-US" w:eastAsia="en-US"/>
        </w:rPr>
        <w:t>The main formal job at the area is teaching</w:t>
      </w:r>
      <w:r w:rsidR="00EF395C" w:rsidRPr="00814A1B">
        <w:rPr>
          <w:rFonts w:eastAsia="DengXian" w:cs="Tahoma"/>
          <w:sz w:val="22"/>
          <w:lang w:val="en-US" w:eastAsia="en-US"/>
        </w:rPr>
        <w:t xml:space="preserve">,health workers and local administration </w:t>
      </w:r>
      <w:r w:rsidRPr="00814A1B">
        <w:rPr>
          <w:rFonts w:eastAsia="DengXian" w:cs="Tahoma"/>
          <w:sz w:val="22"/>
          <w:lang w:val="en-US" w:eastAsia="en-US"/>
        </w:rPr>
        <w:t xml:space="preserve">which accounts to approximately </w:t>
      </w:r>
      <w:r w:rsidR="00674244" w:rsidRPr="00814A1B">
        <w:rPr>
          <w:rFonts w:eastAsia="DengXian" w:cs="Tahoma"/>
          <w:sz w:val="22"/>
          <w:lang w:val="en-US" w:eastAsia="en-US"/>
        </w:rPr>
        <w:t>4</w:t>
      </w:r>
      <w:r w:rsidRPr="00814A1B">
        <w:rPr>
          <w:rFonts w:eastAsia="DengXian" w:cs="Tahoma"/>
          <w:sz w:val="22"/>
          <w:lang w:val="en-US" w:eastAsia="en-US"/>
        </w:rPr>
        <w:t>% of the population. The</w:t>
      </w:r>
      <w:r w:rsidRPr="00814A1B">
        <w:rPr>
          <w:rFonts w:eastAsia="DengXian" w:cs="Tahoma"/>
          <w:color w:val="000000"/>
          <w:sz w:val="22"/>
          <w:lang w:eastAsia="en-GB"/>
        </w:rPr>
        <w:t xml:space="preserve"> other 9</w:t>
      </w:r>
      <w:r w:rsidR="00674244" w:rsidRPr="00814A1B">
        <w:rPr>
          <w:rFonts w:eastAsia="DengXian" w:cs="Tahoma"/>
          <w:color w:val="000000"/>
          <w:sz w:val="22"/>
          <w:lang w:eastAsia="en-GB"/>
        </w:rPr>
        <w:t>6</w:t>
      </w:r>
      <w:r w:rsidRPr="00814A1B">
        <w:rPr>
          <w:rFonts w:eastAsia="DengXian" w:cs="Tahoma"/>
          <w:color w:val="000000"/>
          <w:sz w:val="22"/>
          <w:lang w:eastAsia="en-GB"/>
        </w:rPr>
        <w:t>% of the population is involved in informal employment.</w:t>
      </w:r>
    </w:p>
    <w:p w14:paraId="3FD5B23A" w14:textId="1AC3021A" w:rsidR="00821938" w:rsidRPr="00814A1B" w:rsidRDefault="00BA09D8" w:rsidP="008A6D9D">
      <w:pPr>
        <w:shd w:val="clear" w:color="auto" w:fill="FFFFFF" w:themeFill="background1"/>
        <w:autoSpaceDE w:val="0"/>
        <w:autoSpaceDN w:val="0"/>
        <w:adjustRightInd w:val="0"/>
        <w:rPr>
          <w:rFonts w:eastAsia="DengXian" w:cs="Tahoma"/>
          <w:color w:val="000000"/>
          <w:sz w:val="22"/>
          <w:lang w:eastAsia="en-GB"/>
        </w:rPr>
      </w:pPr>
      <w:r w:rsidRPr="00814A1B">
        <w:rPr>
          <w:rFonts w:eastAsia="DengXian" w:cs="Tahoma"/>
          <w:color w:val="000000"/>
          <w:sz w:val="22"/>
          <w:lang w:eastAsia="en-GB"/>
        </w:rPr>
        <w:t>Both long term and short-term employment opportunities will be given to the locals during the entire project cycle.</w:t>
      </w:r>
    </w:p>
    <w:p w14:paraId="463462BB" w14:textId="77777777" w:rsidR="00674244" w:rsidRPr="00814A1B" w:rsidRDefault="00674244" w:rsidP="008A6D9D">
      <w:pPr>
        <w:shd w:val="clear" w:color="auto" w:fill="FFFFFF" w:themeFill="background1"/>
        <w:autoSpaceDE w:val="0"/>
        <w:autoSpaceDN w:val="0"/>
        <w:adjustRightInd w:val="0"/>
        <w:rPr>
          <w:rFonts w:eastAsia="DengXian" w:cs="Tahoma"/>
          <w:color w:val="000000"/>
          <w:sz w:val="22"/>
          <w:lang w:eastAsia="en-GB"/>
        </w:rPr>
      </w:pPr>
    </w:p>
    <w:p w14:paraId="222F9402" w14:textId="59B5151C" w:rsidR="00767E07" w:rsidRPr="00814A1B" w:rsidRDefault="00BA09D8" w:rsidP="00677281">
      <w:pPr>
        <w:pStyle w:val="Heading3"/>
        <w:rPr>
          <w:sz w:val="22"/>
          <w:szCs w:val="22"/>
        </w:rPr>
      </w:pPr>
      <w:r w:rsidRPr="00814A1B">
        <w:rPr>
          <w:sz w:val="22"/>
          <w:szCs w:val="22"/>
        </w:rPr>
        <w:t xml:space="preserve"> </w:t>
      </w:r>
      <w:bookmarkStart w:id="630" w:name="_Toc148535887"/>
      <w:r w:rsidR="00590DA4" w:rsidRPr="00814A1B">
        <w:rPr>
          <w:sz w:val="22"/>
          <w:szCs w:val="22"/>
        </w:rPr>
        <w:t>Social and Physical Infrastructure</w:t>
      </w:r>
      <w:bookmarkEnd w:id="630"/>
      <w:r w:rsidR="00590DA4" w:rsidRPr="00814A1B">
        <w:rPr>
          <w:sz w:val="22"/>
          <w:szCs w:val="22"/>
        </w:rPr>
        <w:t xml:space="preserve"> </w:t>
      </w:r>
    </w:p>
    <w:p w14:paraId="0A5497EA" w14:textId="6069511D" w:rsidR="00EC6688" w:rsidRPr="00814A1B" w:rsidRDefault="00EC6688" w:rsidP="008A6D9D">
      <w:pPr>
        <w:pStyle w:val="CM147"/>
        <w:spacing w:line="276" w:lineRule="auto"/>
        <w:jc w:val="both"/>
        <w:rPr>
          <w:rFonts w:ascii="Tahoma" w:eastAsia="Times New Roman" w:hAnsi="Tahoma" w:cs="Tahoma"/>
          <w:color w:val="000000"/>
          <w:sz w:val="22"/>
          <w:szCs w:val="22"/>
        </w:rPr>
      </w:pPr>
      <w:r w:rsidRPr="00814A1B">
        <w:rPr>
          <w:rFonts w:ascii="Tahoma" w:eastAsia="Times New Roman" w:hAnsi="Tahoma" w:cs="Tahoma"/>
          <w:color w:val="000000"/>
          <w:sz w:val="22"/>
          <w:szCs w:val="22"/>
        </w:rPr>
        <w:t xml:space="preserve">Public institutions found in the project area include: schools and health facilities. The institutions observed in the area during the field visit include Mikameni primary school and Lunga Lunga Vocational training institute located 3 km from the </w:t>
      </w:r>
      <w:r w:rsidR="00EE4679" w:rsidRPr="00814A1B">
        <w:rPr>
          <w:rFonts w:ascii="Tahoma" w:eastAsia="Times New Roman" w:hAnsi="Tahoma" w:cs="Tahoma"/>
          <w:color w:val="000000"/>
          <w:sz w:val="22"/>
          <w:szCs w:val="22"/>
        </w:rPr>
        <w:t>site. The</w:t>
      </w:r>
      <w:r w:rsidRPr="00814A1B">
        <w:rPr>
          <w:rFonts w:ascii="Tahoma" w:eastAsia="Times New Roman" w:hAnsi="Tahoma" w:cs="Tahoma"/>
          <w:color w:val="000000"/>
          <w:sz w:val="22"/>
          <w:szCs w:val="22"/>
        </w:rPr>
        <w:t xml:space="preserve"> only health facility available near the project area is Godo dispensary which is approximately 3km from the project area. There are </w:t>
      </w:r>
      <w:r w:rsidR="00CB32CD" w:rsidRPr="00814A1B">
        <w:rPr>
          <w:rFonts w:ascii="Tahoma" w:eastAsia="Times New Roman" w:hAnsi="Tahoma" w:cs="Tahoma"/>
          <w:color w:val="000000"/>
          <w:sz w:val="22"/>
          <w:szCs w:val="22"/>
        </w:rPr>
        <w:t>four</w:t>
      </w:r>
      <w:r w:rsidRPr="00814A1B">
        <w:rPr>
          <w:rFonts w:ascii="Tahoma" w:eastAsia="Times New Roman" w:hAnsi="Tahoma" w:cs="Tahoma"/>
          <w:color w:val="000000"/>
          <w:sz w:val="22"/>
          <w:szCs w:val="22"/>
        </w:rPr>
        <w:t xml:space="preserve"> Churches at the project </w:t>
      </w:r>
      <w:r w:rsidR="00EE4679" w:rsidRPr="00814A1B">
        <w:rPr>
          <w:rFonts w:ascii="Tahoma" w:eastAsia="Times New Roman" w:hAnsi="Tahoma" w:cs="Tahoma"/>
          <w:color w:val="000000"/>
          <w:sz w:val="22"/>
          <w:szCs w:val="22"/>
        </w:rPr>
        <w:t>area; African</w:t>
      </w:r>
      <w:r w:rsidRPr="00814A1B">
        <w:rPr>
          <w:rFonts w:ascii="Tahoma" w:eastAsia="Times New Roman" w:hAnsi="Tahoma" w:cs="Tahoma"/>
          <w:color w:val="000000"/>
          <w:sz w:val="22"/>
          <w:szCs w:val="22"/>
        </w:rPr>
        <w:t xml:space="preserve"> Inland </w:t>
      </w:r>
      <w:r w:rsidR="00EE4679" w:rsidRPr="00814A1B">
        <w:rPr>
          <w:rFonts w:ascii="Tahoma" w:eastAsia="Times New Roman" w:hAnsi="Tahoma" w:cs="Tahoma"/>
          <w:color w:val="000000"/>
          <w:sz w:val="22"/>
          <w:szCs w:val="22"/>
        </w:rPr>
        <w:t>Church, Catholic</w:t>
      </w:r>
      <w:r w:rsidRPr="00814A1B">
        <w:rPr>
          <w:rFonts w:ascii="Tahoma" w:eastAsia="Times New Roman" w:hAnsi="Tahoma" w:cs="Tahoma"/>
          <w:color w:val="000000"/>
          <w:sz w:val="22"/>
          <w:szCs w:val="22"/>
        </w:rPr>
        <w:t xml:space="preserve"> church and Redeemed Gospel church</w:t>
      </w:r>
      <w:r w:rsidR="00CB32CD" w:rsidRPr="00814A1B">
        <w:rPr>
          <w:rFonts w:ascii="Tahoma" w:eastAsia="Times New Roman" w:hAnsi="Tahoma" w:cs="Tahoma"/>
          <w:color w:val="000000"/>
          <w:sz w:val="22"/>
          <w:szCs w:val="22"/>
        </w:rPr>
        <w:t xml:space="preserve"> and </w:t>
      </w:r>
      <w:r w:rsidR="00EE4679" w:rsidRPr="00814A1B">
        <w:rPr>
          <w:rFonts w:ascii="Tahoma" w:eastAsia="Times New Roman" w:hAnsi="Tahoma" w:cs="Tahoma"/>
          <w:color w:val="000000"/>
          <w:sz w:val="22"/>
          <w:szCs w:val="22"/>
        </w:rPr>
        <w:t>Seventh</w:t>
      </w:r>
      <w:r w:rsidR="00CB32CD" w:rsidRPr="00814A1B">
        <w:rPr>
          <w:rFonts w:ascii="Tahoma" w:eastAsia="Times New Roman" w:hAnsi="Tahoma" w:cs="Tahoma"/>
          <w:color w:val="000000"/>
          <w:sz w:val="22"/>
          <w:szCs w:val="22"/>
        </w:rPr>
        <w:t xml:space="preserve"> Day Adventist </w:t>
      </w:r>
      <w:r w:rsidR="00EE4679" w:rsidRPr="00814A1B">
        <w:rPr>
          <w:rFonts w:ascii="Tahoma" w:eastAsia="Times New Roman" w:hAnsi="Tahoma" w:cs="Tahoma"/>
          <w:color w:val="000000"/>
          <w:sz w:val="22"/>
          <w:szCs w:val="22"/>
        </w:rPr>
        <w:t>Church. The</w:t>
      </w:r>
      <w:r w:rsidR="00231FFC" w:rsidRPr="00814A1B">
        <w:rPr>
          <w:rFonts w:ascii="Tahoma" w:eastAsia="Times New Roman" w:hAnsi="Tahoma" w:cs="Tahoma"/>
          <w:color w:val="000000"/>
          <w:sz w:val="22"/>
          <w:szCs w:val="22"/>
        </w:rPr>
        <w:t xml:space="preserve"> area has an active </w:t>
      </w:r>
      <w:r w:rsidR="00EE4679" w:rsidRPr="00814A1B">
        <w:rPr>
          <w:rFonts w:ascii="Tahoma" w:eastAsia="Times New Roman" w:hAnsi="Tahoma" w:cs="Tahoma"/>
          <w:color w:val="000000"/>
          <w:sz w:val="22"/>
          <w:szCs w:val="22"/>
        </w:rPr>
        <w:t>community-based</w:t>
      </w:r>
      <w:r w:rsidR="00231FFC" w:rsidRPr="00814A1B">
        <w:rPr>
          <w:rFonts w:ascii="Tahoma" w:eastAsia="Times New Roman" w:hAnsi="Tahoma" w:cs="Tahoma"/>
          <w:color w:val="000000"/>
          <w:sz w:val="22"/>
          <w:szCs w:val="22"/>
        </w:rPr>
        <w:t xml:space="preserve"> organization </w:t>
      </w:r>
      <w:r w:rsidR="00EE4679" w:rsidRPr="00814A1B">
        <w:rPr>
          <w:rFonts w:ascii="Tahoma" w:eastAsia="Times New Roman" w:hAnsi="Tahoma" w:cs="Tahoma"/>
          <w:color w:val="000000"/>
          <w:sz w:val="22"/>
          <w:szCs w:val="22"/>
        </w:rPr>
        <w:t>dubbed</w:t>
      </w:r>
      <w:r w:rsidR="00231FFC" w:rsidRPr="00814A1B">
        <w:rPr>
          <w:rFonts w:ascii="Tahoma" w:eastAsia="Times New Roman" w:hAnsi="Tahoma" w:cs="Tahoma"/>
          <w:color w:val="000000"/>
          <w:sz w:val="22"/>
          <w:szCs w:val="22"/>
        </w:rPr>
        <w:t xml:space="preserve"> Mpakani Nikumbuke women </w:t>
      </w:r>
      <w:r w:rsidR="00EE4679" w:rsidRPr="00814A1B">
        <w:rPr>
          <w:rFonts w:ascii="Tahoma" w:eastAsia="Times New Roman" w:hAnsi="Tahoma" w:cs="Tahoma"/>
          <w:color w:val="000000"/>
          <w:sz w:val="22"/>
          <w:szCs w:val="22"/>
        </w:rPr>
        <w:t>group. The</w:t>
      </w:r>
      <w:r w:rsidR="00231FFC" w:rsidRPr="00814A1B">
        <w:rPr>
          <w:rFonts w:ascii="Tahoma" w:eastAsia="Times New Roman" w:hAnsi="Tahoma" w:cs="Tahoma"/>
          <w:color w:val="000000"/>
          <w:sz w:val="22"/>
          <w:szCs w:val="22"/>
        </w:rPr>
        <w:t xml:space="preserve"> women group is meant to empower women financially in the </w:t>
      </w:r>
      <w:r w:rsidR="00EE4679" w:rsidRPr="00814A1B">
        <w:rPr>
          <w:rFonts w:ascii="Tahoma" w:eastAsia="Times New Roman" w:hAnsi="Tahoma" w:cs="Tahoma"/>
          <w:color w:val="000000"/>
          <w:sz w:val="22"/>
          <w:szCs w:val="22"/>
        </w:rPr>
        <w:t>community. There</w:t>
      </w:r>
      <w:r w:rsidR="000F6136" w:rsidRPr="00814A1B">
        <w:rPr>
          <w:rFonts w:ascii="Tahoma" w:eastAsia="Times New Roman" w:hAnsi="Tahoma" w:cs="Tahoma"/>
          <w:color w:val="000000"/>
          <w:sz w:val="22"/>
          <w:szCs w:val="22"/>
        </w:rPr>
        <w:t xml:space="preserve"> was no active NGO at the time of field visit in Kwa Dzombo.</w:t>
      </w:r>
    </w:p>
    <w:p w14:paraId="40E23DA7" w14:textId="6E410D8A" w:rsidR="00B23D91" w:rsidRPr="00814A1B" w:rsidRDefault="00767E07" w:rsidP="00677281">
      <w:pPr>
        <w:pStyle w:val="Heading3"/>
        <w:rPr>
          <w:sz w:val="22"/>
          <w:szCs w:val="22"/>
        </w:rPr>
      </w:pPr>
      <w:bookmarkStart w:id="631" w:name="_Toc83630514"/>
      <w:bookmarkStart w:id="632" w:name="_Toc148535888"/>
      <w:r w:rsidRPr="00814A1B">
        <w:rPr>
          <w:sz w:val="22"/>
          <w:szCs w:val="22"/>
        </w:rPr>
        <w:t>Vulnerable groups</w:t>
      </w:r>
      <w:bookmarkEnd w:id="631"/>
      <w:bookmarkEnd w:id="632"/>
      <w:r w:rsidR="00AA4DAC" w:rsidRPr="00814A1B">
        <w:rPr>
          <w:sz w:val="22"/>
          <w:szCs w:val="22"/>
        </w:rPr>
        <w:t xml:space="preserve"> </w:t>
      </w:r>
    </w:p>
    <w:p w14:paraId="4320CDFE" w14:textId="77777777" w:rsidR="00EC6688" w:rsidRPr="00814A1B" w:rsidRDefault="00EC6688" w:rsidP="008A6D9D">
      <w:pPr>
        <w:rPr>
          <w:rFonts w:cs="Tahoma"/>
          <w:sz w:val="22"/>
          <w:lang w:val="en-US" w:eastAsia="en-US"/>
        </w:rPr>
      </w:pPr>
      <w:r w:rsidRPr="00814A1B">
        <w:rPr>
          <w:rFonts w:cs="Tahoma"/>
          <w:sz w:val="22"/>
          <w:lang w:val="en-US" w:eastAsia="en-US"/>
        </w:rPr>
        <w:t xml:space="preserve">According to the World Bank Document-Vulnerability: A View from Different disciplines by Jeffry Alwang and Paul B. Siegel, a vulnerable group is a population that has some specific characteristics that make it at higher risk of falling into poverty than the others. </w:t>
      </w:r>
    </w:p>
    <w:p w14:paraId="36EBBC3D" w14:textId="7BEF1464" w:rsidR="00EC6688" w:rsidRPr="00814A1B" w:rsidRDefault="00EC6688" w:rsidP="008A6D9D">
      <w:pPr>
        <w:rPr>
          <w:rFonts w:cs="Tahoma"/>
          <w:sz w:val="22"/>
          <w:lang w:val="en-US" w:eastAsia="en-US"/>
        </w:rPr>
      </w:pPr>
      <w:r w:rsidRPr="00814A1B">
        <w:rPr>
          <w:rFonts w:cs="Tahoma"/>
          <w:sz w:val="22"/>
          <w:lang w:val="en-US" w:eastAsia="en-US"/>
        </w:rPr>
        <w:t>The categories of vulnerable groups identified at the project area include:</w:t>
      </w:r>
    </w:p>
    <w:p w14:paraId="5825D377" w14:textId="498661CE" w:rsidR="00231FFC" w:rsidRPr="00814A1B" w:rsidRDefault="00231FFC">
      <w:pPr>
        <w:widowControl w:val="0"/>
        <w:numPr>
          <w:ilvl w:val="0"/>
          <w:numId w:val="93"/>
        </w:numPr>
        <w:autoSpaceDE w:val="0"/>
        <w:autoSpaceDN w:val="0"/>
        <w:adjustRightInd w:val="0"/>
        <w:spacing w:after="143"/>
        <w:contextualSpacing/>
        <w:rPr>
          <w:rFonts w:cs="Tahoma"/>
          <w:sz w:val="22"/>
          <w:lang w:val="en-US" w:eastAsia="en-US"/>
        </w:rPr>
      </w:pPr>
      <w:r w:rsidRPr="00814A1B">
        <w:rPr>
          <w:rFonts w:cs="Tahoma"/>
          <w:sz w:val="22"/>
          <w:lang w:val="en-US" w:eastAsia="en-US"/>
        </w:rPr>
        <w:t xml:space="preserve">Poor female headed </w:t>
      </w:r>
      <w:r w:rsidR="00EE4679" w:rsidRPr="00814A1B">
        <w:rPr>
          <w:rFonts w:cs="Tahoma"/>
          <w:sz w:val="22"/>
          <w:lang w:val="en-US" w:eastAsia="en-US"/>
        </w:rPr>
        <w:t>households;</w:t>
      </w:r>
    </w:p>
    <w:p w14:paraId="3E2E61FC" w14:textId="60318F0A" w:rsidR="00231FFC" w:rsidRPr="00814A1B" w:rsidRDefault="00231FFC">
      <w:pPr>
        <w:widowControl w:val="0"/>
        <w:numPr>
          <w:ilvl w:val="0"/>
          <w:numId w:val="93"/>
        </w:numPr>
        <w:autoSpaceDE w:val="0"/>
        <w:autoSpaceDN w:val="0"/>
        <w:adjustRightInd w:val="0"/>
        <w:spacing w:after="143"/>
        <w:contextualSpacing/>
        <w:rPr>
          <w:rFonts w:cs="Tahoma"/>
          <w:sz w:val="22"/>
          <w:lang w:val="en-US" w:eastAsia="en-US"/>
        </w:rPr>
      </w:pPr>
      <w:r w:rsidRPr="00814A1B">
        <w:rPr>
          <w:rFonts w:cs="Tahoma"/>
          <w:sz w:val="22"/>
          <w:lang w:val="en-US" w:eastAsia="en-US"/>
        </w:rPr>
        <w:t>Child headed households and children under 5 years</w:t>
      </w:r>
      <w:r w:rsidR="000F6136" w:rsidRPr="00814A1B">
        <w:rPr>
          <w:rFonts w:cs="Tahoma"/>
          <w:sz w:val="22"/>
          <w:lang w:val="en-US" w:eastAsia="en-US"/>
        </w:rPr>
        <w:t>;</w:t>
      </w:r>
    </w:p>
    <w:p w14:paraId="1471CDA7" w14:textId="475235B1" w:rsidR="00231FFC" w:rsidRPr="00814A1B" w:rsidRDefault="00231FFC">
      <w:pPr>
        <w:widowControl w:val="0"/>
        <w:numPr>
          <w:ilvl w:val="0"/>
          <w:numId w:val="93"/>
        </w:numPr>
        <w:autoSpaceDE w:val="0"/>
        <w:autoSpaceDN w:val="0"/>
        <w:adjustRightInd w:val="0"/>
        <w:spacing w:after="143"/>
        <w:contextualSpacing/>
        <w:rPr>
          <w:rFonts w:cs="Tahoma"/>
          <w:sz w:val="22"/>
          <w:lang w:val="en-US" w:eastAsia="en-US"/>
        </w:rPr>
      </w:pPr>
      <w:r w:rsidRPr="00814A1B">
        <w:rPr>
          <w:rFonts w:cs="Tahoma"/>
          <w:sz w:val="22"/>
          <w:lang w:val="en-US" w:eastAsia="en-US"/>
        </w:rPr>
        <w:t xml:space="preserve">Persons Living with </w:t>
      </w:r>
      <w:r w:rsidR="00EE4679" w:rsidRPr="00814A1B">
        <w:rPr>
          <w:rFonts w:cs="Tahoma"/>
          <w:sz w:val="22"/>
          <w:lang w:val="en-US" w:eastAsia="en-US"/>
        </w:rPr>
        <w:t>Disabilities;</w:t>
      </w:r>
    </w:p>
    <w:p w14:paraId="33BA68A7" w14:textId="5341F29F" w:rsidR="00231FFC" w:rsidRPr="00814A1B" w:rsidRDefault="00231FFC">
      <w:pPr>
        <w:widowControl w:val="0"/>
        <w:numPr>
          <w:ilvl w:val="0"/>
          <w:numId w:val="93"/>
        </w:numPr>
        <w:autoSpaceDE w:val="0"/>
        <w:autoSpaceDN w:val="0"/>
        <w:adjustRightInd w:val="0"/>
        <w:spacing w:after="143"/>
        <w:contextualSpacing/>
        <w:rPr>
          <w:rFonts w:cs="Tahoma"/>
          <w:sz w:val="22"/>
          <w:lang w:val="en-US" w:eastAsia="en-US"/>
        </w:rPr>
      </w:pPr>
      <w:r w:rsidRPr="00814A1B">
        <w:rPr>
          <w:rFonts w:cs="Tahoma"/>
          <w:sz w:val="22"/>
          <w:lang w:val="en-US" w:eastAsia="en-US"/>
        </w:rPr>
        <w:t xml:space="preserve">The </w:t>
      </w:r>
      <w:r w:rsidR="000A3F96" w:rsidRPr="00814A1B">
        <w:rPr>
          <w:rFonts w:cs="Tahoma"/>
          <w:sz w:val="22"/>
          <w:lang w:val="en-US" w:eastAsia="en-US"/>
        </w:rPr>
        <w:t xml:space="preserve">Poor </w:t>
      </w:r>
      <w:r w:rsidRPr="00814A1B">
        <w:rPr>
          <w:rFonts w:cs="Tahoma"/>
          <w:sz w:val="22"/>
          <w:lang w:val="en-US" w:eastAsia="en-US"/>
        </w:rPr>
        <w:t>elderly</w:t>
      </w:r>
      <w:r w:rsidR="000F6136" w:rsidRPr="00814A1B">
        <w:rPr>
          <w:rFonts w:cs="Tahoma"/>
          <w:sz w:val="22"/>
          <w:lang w:val="en-US" w:eastAsia="en-US"/>
        </w:rPr>
        <w:t>.</w:t>
      </w:r>
    </w:p>
    <w:p w14:paraId="3ACF70A2" w14:textId="2754D025" w:rsidR="00EC6688" w:rsidRPr="00814A1B" w:rsidRDefault="00EC6688" w:rsidP="008A6D9D">
      <w:pPr>
        <w:rPr>
          <w:rFonts w:cs="Tahoma"/>
          <w:sz w:val="22"/>
          <w:lang w:val="en-US" w:eastAsia="en-US"/>
        </w:rPr>
      </w:pPr>
      <w:r w:rsidRPr="00814A1B">
        <w:rPr>
          <w:rFonts w:cs="Tahoma"/>
          <w:sz w:val="22"/>
          <w:lang w:val="en-US" w:eastAsia="en-US"/>
        </w:rPr>
        <w:t>The vulnerable households can hardly access the basic needs and most of them really on well-wisher within the community. The project should consider such households for electricity connection. Most of them cannot afford the one thousand shillings’ connection fees.</w:t>
      </w:r>
    </w:p>
    <w:p w14:paraId="7BC1F461" w14:textId="77777777" w:rsidR="00BE441B" w:rsidRPr="00814A1B" w:rsidRDefault="00BE441B" w:rsidP="008A6D9D">
      <w:pPr>
        <w:rPr>
          <w:rFonts w:cs="Tahoma"/>
          <w:sz w:val="22"/>
          <w:lang w:val="en-US" w:eastAsia="en-US"/>
        </w:rPr>
      </w:pPr>
    </w:p>
    <w:p w14:paraId="42640456" w14:textId="2EBA075F" w:rsidR="00767E07" w:rsidRPr="00814A1B" w:rsidRDefault="00BA09D8" w:rsidP="00677281">
      <w:pPr>
        <w:pStyle w:val="Heading3"/>
        <w:rPr>
          <w:sz w:val="22"/>
          <w:szCs w:val="22"/>
        </w:rPr>
      </w:pPr>
      <w:bookmarkStart w:id="633" w:name="_Toc83630515"/>
      <w:r w:rsidRPr="00814A1B">
        <w:rPr>
          <w:sz w:val="22"/>
          <w:szCs w:val="22"/>
        </w:rPr>
        <w:t xml:space="preserve"> </w:t>
      </w:r>
      <w:bookmarkStart w:id="634" w:name="_Toc148535889"/>
      <w:r w:rsidR="00767E07" w:rsidRPr="00814A1B">
        <w:rPr>
          <w:sz w:val="22"/>
          <w:szCs w:val="22"/>
        </w:rPr>
        <w:t xml:space="preserve">Gender </w:t>
      </w:r>
      <w:r w:rsidRPr="00814A1B">
        <w:rPr>
          <w:sz w:val="22"/>
          <w:szCs w:val="22"/>
        </w:rPr>
        <w:t>B</w:t>
      </w:r>
      <w:r w:rsidR="00767E07" w:rsidRPr="00814A1B">
        <w:rPr>
          <w:sz w:val="22"/>
          <w:szCs w:val="22"/>
        </w:rPr>
        <w:t>ased vulnerability</w:t>
      </w:r>
      <w:bookmarkEnd w:id="633"/>
      <w:bookmarkEnd w:id="634"/>
    </w:p>
    <w:p w14:paraId="12073AD3" w14:textId="77777777" w:rsidR="003A4AC9" w:rsidRPr="00814A1B" w:rsidRDefault="003A4AC9" w:rsidP="008A6D9D">
      <w:pPr>
        <w:rPr>
          <w:rFonts w:cs="Tahoma"/>
          <w:sz w:val="22"/>
          <w:lang w:val="en-US" w:eastAsia="en-US"/>
        </w:rPr>
      </w:pPr>
      <w:r w:rsidRPr="00814A1B">
        <w:rPr>
          <w:rFonts w:cs="Tahoma"/>
          <w:sz w:val="22"/>
          <w:lang w:val="en-US" w:eastAsia="en-US"/>
        </w:rPr>
        <w:t xml:space="preserve">The society in the project area is characterized by a patriarchal family structure. Women continue to be rooted in traditional norms of social behavior which include early marriages and minimal participation in household or economic decision making, lesser economic freedom and limited opportunity to socialize with other females in the village. During the Focus Group Discussion with women, it was reported that men have more control over household resources such as land, assets and equipment. In a typical household, the head of the household is the eldest male members, while the </w:t>
      </w:r>
      <w:r w:rsidR="00EB526F" w:rsidRPr="00814A1B">
        <w:rPr>
          <w:rFonts w:cs="Tahoma"/>
          <w:sz w:val="22"/>
          <w:lang w:val="en-US" w:eastAsia="en-US"/>
        </w:rPr>
        <w:t>decision-making</w:t>
      </w:r>
      <w:r w:rsidRPr="00814A1B">
        <w:rPr>
          <w:rFonts w:cs="Tahoma"/>
          <w:sz w:val="22"/>
          <w:lang w:val="en-US" w:eastAsia="en-US"/>
        </w:rPr>
        <w:t xml:space="preserve"> authority is the man. In addition to this, men are responsible for ensuring the financial security of the family. The women on the other hand are responsible for household activities such as fetching water, cooking, cleaning, taking care of the children. Female literacy was reported to be low among women over the age of 18 and higher among the younger girls. </w:t>
      </w:r>
    </w:p>
    <w:p w14:paraId="3A68737D" w14:textId="77777777" w:rsidR="00B23D91" w:rsidRPr="00814A1B" w:rsidRDefault="00B23D91" w:rsidP="008A6D9D">
      <w:pPr>
        <w:rPr>
          <w:rFonts w:cs="Tahoma"/>
          <w:sz w:val="22"/>
          <w:lang w:val="en-US" w:eastAsia="en-US"/>
        </w:rPr>
      </w:pPr>
    </w:p>
    <w:p w14:paraId="3FC031D0" w14:textId="5F5AE591" w:rsidR="00767E07" w:rsidRPr="00814A1B" w:rsidRDefault="00767E07" w:rsidP="00677281">
      <w:pPr>
        <w:pStyle w:val="Heading3"/>
        <w:rPr>
          <w:sz w:val="22"/>
          <w:szCs w:val="22"/>
        </w:rPr>
      </w:pPr>
      <w:bookmarkStart w:id="635" w:name="_Toc83630516"/>
      <w:bookmarkStart w:id="636" w:name="_Toc148535890"/>
      <w:r w:rsidRPr="00814A1B">
        <w:rPr>
          <w:sz w:val="22"/>
          <w:szCs w:val="22"/>
        </w:rPr>
        <w:t>Gender Based Violence</w:t>
      </w:r>
      <w:bookmarkEnd w:id="635"/>
      <w:bookmarkEnd w:id="636"/>
    </w:p>
    <w:p w14:paraId="4615020E" w14:textId="132A430C" w:rsidR="00EC6688" w:rsidRPr="00814A1B" w:rsidRDefault="002B6FE6" w:rsidP="008A6D9D">
      <w:pPr>
        <w:rPr>
          <w:rFonts w:cs="Tahoma"/>
          <w:sz w:val="22"/>
        </w:rPr>
      </w:pPr>
      <w:r w:rsidRPr="00814A1B">
        <w:rPr>
          <w:rFonts w:cs="Tahoma"/>
          <w:sz w:val="22"/>
        </w:rPr>
        <w:t xml:space="preserve">During the FGD with the women, they made it clear that they do not experience GBV within their community unless it arises during the project implementation. This may be experienced while the women are searching for jobs and those giving the jobs may ask for sexual </w:t>
      </w:r>
      <w:r w:rsidR="004F4E44" w:rsidRPr="00814A1B">
        <w:rPr>
          <w:rFonts w:cs="Tahoma"/>
          <w:sz w:val="22"/>
        </w:rPr>
        <w:t>favours.</w:t>
      </w:r>
      <w:r w:rsidR="00573F94" w:rsidRPr="00814A1B">
        <w:rPr>
          <w:rFonts w:cs="Tahoma"/>
          <w:sz w:val="22"/>
        </w:rPr>
        <w:t xml:space="preserve"> The forms of GBV that may arise during project implementation include Sexual Harassment (SH) and Sexual Exploitation and Abuse (SEA). A SEA/SH Prevention and Response Action Plan needs to be prepared and implemented in all the phases of the project.</w:t>
      </w:r>
    </w:p>
    <w:p w14:paraId="3CBBDB08" w14:textId="77777777" w:rsidR="00BE4E73" w:rsidRPr="00814A1B" w:rsidRDefault="00BE4E73" w:rsidP="008A6D9D">
      <w:pPr>
        <w:rPr>
          <w:rFonts w:cs="Tahoma"/>
          <w:sz w:val="22"/>
        </w:rPr>
      </w:pPr>
    </w:p>
    <w:p w14:paraId="676467A4" w14:textId="5DD7F678" w:rsidR="00EC6688" w:rsidRPr="00814A1B" w:rsidRDefault="00767E07" w:rsidP="00677281">
      <w:pPr>
        <w:pStyle w:val="Heading3"/>
        <w:rPr>
          <w:sz w:val="22"/>
          <w:szCs w:val="22"/>
        </w:rPr>
      </w:pPr>
      <w:bookmarkStart w:id="637" w:name="_Toc83630517"/>
      <w:bookmarkStart w:id="638" w:name="_Toc148535891"/>
      <w:r w:rsidRPr="00814A1B">
        <w:rPr>
          <w:sz w:val="22"/>
          <w:szCs w:val="22"/>
        </w:rPr>
        <w:t>Cultur</w:t>
      </w:r>
      <w:bookmarkEnd w:id="637"/>
      <w:r w:rsidR="006F752F" w:rsidRPr="00814A1B">
        <w:rPr>
          <w:sz w:val="22"/>
          <w:szCs w:val="22"/>
        </w:rPr>
        <w:t>e and heritage</w:t>
      </w:r>
      <w:bookmarkEnd w:id="638"/>
    </w:p>
    <w:p w14:paraId="2FA33170" w14:textId="575ADABB" w:rsidR="00EC6688" w:rsidRPr="00814A1B" w:rsidRDefault="00EC6688" w:rsidP="008A6D9D">
      <w:pPr>
        <w:rPr>
          <w:rFonts w:cs="Tahoma"/>
          <w:sz w:val="22"/>
        </w:rPr>
      </w:pPr>
      <w:r w:rsidRPr="00814A1B">
        <w:rPr>
          <w:rFonts w:cs="Tahoma"/>
          <w:sz w:val="22"/>
          <w:lang w:val="en-US" w:eastAsia="en-US"/>
        </w:rPr>
        <w:t xml:space="preserve">No cultural site of significance was reported/observed within the project area. </w:t>
      </w:r>
      <w:r w:rsidRPr="00814A1B">
        <w:rPr>
          <w:rFonts w:cs="Tahoma"/>
          <w:sz w:val="22"/>
        </w:rPr>
        <w:t xml:space="preserve">Kwa Dzombo is made up of the Maasai, Kamba and Duruma communities. Maasai community values keeping of cattle, sheep and goats while the Kamba and Duruma practice small scale farming and businesses. The community in the project area are a patriarchal society; men typically speak for women and make decisions in the family. </w:t>
      </w:r>
      <w:r w:rsidR="002E627D" w:rsidRPr="00814A1B">
        <w:rPr>
          <w:rFonts w:cs="Tahoma"/>
          <w:sz w:val="22"/>
        </w:rPr>
        <w:t xml:space="preserve">The </w:t>
      </w:r>
      <w:r w:rsidR="00EE4679" w:rsidRPr="00814A1B">
        <w:rPr>
          <w:rFonts w:cs="Tahoma"/>
          <w:sz w:val="22"/>
        </w:rPr>
        <w:t>Maasai</w:t>
      </w:r>
      <w:r w:rsidRPr="00814A1B">
        <w:rPr>
          <w:rFonts w:cs="Tahoma"/>
          <w:sz w:val="22"/>
        </w:rPr>
        <w:t xml:space="preserve"> community</w:t>
      </w:r>
      <w:r w:rsidR="002E627D" w:rsidRPr="00814A1B">
        <w:rPr>
          <w:rFonts w:cs="Tahoma"/>
          <w:sz w:val="22"/>
        </w:rPr>
        <w:t xml:space="preserve"> </w:t>
      </w:r>
      <w:r w:rsidRPr="00814A1B">
        <w:rPr>
          <w:rFonts w:cs="Tahoma"/>
          <w:sz w:val="22"/>
        </w:rPr>
        <w:t>members</w:t>
      </w:r>
      <w:r w:rsidR="002E627D" w:rsidRPr="00814A1B">
        <w:rPr>
          <w:rFonts w:cs="Tahoma"/>
          <w:sz w:val="22"/>
        </w:rPr>
        <w:t xml:space="preserve"> still</w:t>
      </w:r>
      <w:r w:rsidRPr="00814A1B">
        <w:rPr>
          <w:rFonts w:cs="Tahoma"/>
          <w:sz w:val="22"/>
        </w:rPr>
        <w:t xml:space="preserve"> practice polygamy and encourages early marriages for young girls. Duruma and Kamba communities have however lost most of their cultural practices due to Christianity. </w:t>
      </w:r>
    </w:p>
    <w:p w14:paraId="600DBE9F" w14:textId="77777777" w:rsidR="00BE4E73" w:rsidRPr="00814A1B" w:rsidRDefault="00BE4E73" w:rsidP="008A6D9D">
      <w:pPr>
        <w:rPr>
          <w:rFonts w:cs="Tahoma"/>
          <w:sz w:val="22"/>
          <w:lang w:val="en-US" w:eastAsia="en-US"/>
        </w:rPr>
      </w:pPr>
    </w:p>
    <w:p w14:paraId="709112D4" w14:textId="089E4E2B" w:rsidR="00FD1766" w:rsidRPr="00814A1B" w:rsidRDefault="00663959" w:rsidP="00677281">
      <w:pPr>
        <w:pStyle w:val="Heading3"/>
        <w:rPr>
          <w:sz w:val="22"/>
          <w:szCs w:val="22"/>
        </w:rPr>
      </w:pPr>
      <w:bookmarkStart w:id="639" w:name="_Toc148535892"/>
      <w:r w:rsidRPr="00814A1B">
        <w:rPr>
          <w:sz w:val="22"/>
          <w:szCs w:val="22"/>
        </w:rPr>
        <w:t>HIV/AIDS prevalence</w:t>
      </w:r>
      <w:bookmarkEnd w:id="639"/>
    </w:p>
    <w:p w14:paraId="088C3080" w14:textId="1A6EFFCC" w:rsidR="003A4AC9" w:rsidRPr="00814A1B" w:rsidRDefault="003A4AC9" w:rsidP="008A6D9D">
      <w:pPr>
        <w:pStyle w:val="PPStandardReport"/>
        <w:ind w:left="0"/>
        <w:rPr>
          <w:rFonts w:cs="Tahoma"/>
          <w:sz w:val="22"/>
        </w:rPr>
      </w:pPr>
      <w:bookmarkStart w:id="640" w:name="_Hlk87443271"/>
      <w:r w:rsidRPr="00814A1B">
        <w:rPr>
          <w:rFonts w:cs="Tahoma"/>
          <w:sz w:val="22"/>
        </w:rPr>
        <w:t>According National AIDs Control 2018, HIV prevalence in Kwale is 3.8% lower than the national prevalence of 4.8% (Kenya HIV Estimates 2017). The county contributed 1.5% and 1.4 % of the total new HIV infections in Kenya among adults and children respectively.</w:t>
      </w:r>
      <w:bookmarkEnd w:id="640"/>
    </w:p>
    <w:p w14:paraId="737986C9" w14:textId="77777777" w:rsidR="00436393" w:rsidRPr="00814A1B" w:rsidRDefault="00436393" w:rsidP="008A6D9D">
      <w:pPr>
        <w:rPr>
          <w:rFonts w:cs="Tahoma"/>
          <w:sz w:val="22"/>
          <w:lang w:val="de-DE" w:eastAsia="ja-JP"/>
        </w:rPr>
      </w:pPr>
    </w:p>
    <w:p w14:paraId="237A5D06" w14:textId="77777777" w:rsidR="00436393" w:rsidRPr="00814A1B" w:rsidRDefault="00436393" w:rsidP="008A6D9D">
      <w:pPr>
        <w:pStyle w:val="PPStandardReport"/>
        <w:ind w:left="0"/>
        <w:rPr>
          <w:rFonts w:cs="Tahoma"/>
          <w:sz w:val="22"/>
        </w:rPr>
      </w:pPr>
    </w:p>
    <w:p w14:paraId="052D5E1E" w14:textId="77777777" w:rsidR="003E5EB8" w:rsidRPr="00814A1B" w:rsidRDefault="003E5EB8" w:rsidP="008A6D9D">
      <w:pPr>
        <w:pStyle w:val="Heading1"/>
        <w:shd w:val="clear" w:color="auto" w:fill="auto"/>
        <w:rPr>
          <w:rFonts w:cs="Tahoma"/>
          <w:sz w:val="22"/>
          <w:szCs w:val="22"/>
        </w:rPr>
      </w:pPr>
      <w:bookmarkStart w:id="641" w:name="_Toc148535893"/>
      <w:r w:rsidRPr="00814A1B">
        <w:rPr>
          <w:rFonts w:cs="Tahoma"/>
          <w:sz w:val="22"/>
          <w:szCs w:val="22"/>
        </w:rPr>
        <w:t>STAKEHOLDER ENGAGEMENT</w:t>
      </w:r>
      <w:bookmarkEnd w:id="641"/>
      <w:r w:rsidRPr="00814A1B">
        <w:rPr>
          <w:rFonts w:cs="Tahoma"/>
          <w:sz w:val="22"/>
          <w:szCs w:val="22"/>
        </w:rPr>
        <w:t xml:space="preserve"> </w:t>
      </w:r>
    </w:p>
    <w:p w14:paraId="3880608B" w14:textId="16DE6D39" w:rsidR="006201D9" w:rsidRPr="00814A1B" w:rsidRDefault="004E7EA5" w:rsidP="008A6D9D">
      <w:pPr>
        <w:pStyle w:val="CM147"/>
        <w:spacing w:after="0" w:line="276" w:lineRule="auto"/>
        <w:jc w:val="both"/>
        <w:rPr>
          <w:rFonts w:ascii="Tahoma" w:hAnsi="Tahoma" w:cs="Tahoma"/>
          <w:sz w:val="22"/>
          <w:szCs w:val="22"/>
        </w:rPr>
      </w:pPr>
      <w:r w:rsidRPr="00814A1B">
        <w:rPr>
          <w:rFonts w:ascii="Tahoma" w:hAnsi="Tahoma" w:cs="Tahoma"/>
          <w:sz w:val="22"/>
          <w:szCs w:val="22"/>
        </w:rPr>
        <w:t xml:space="preserve">This section profiles the key stakeholders </w:t>
      </w:r>
      <w:r w:rsidR="00D03CEA" w:rsidRPr="00814A1B">
        <w:rPr>
          <w:rFonts w:ascii="Tahoma" w:hAnsi="Tahoma" w:cs="Tahoma"/>
          <w:sz w:val="22"/>
          <w:szCs w:val="22"/>
        </w:rPr>
        <w:t xml:space="preserve">of </w:t>
      </w:r>
      <w:r w:rsidRPr="00814A1B">
        <w:rPr>
          <w:rFonts w:ascii="Tahoma" w:hAnsi="Tahoma" w:cs="Tahoma"/>
          <w:sz w:val="22"/>
          <w:szCs w:val="22"/>
        </w:rPr>
        <w:t xml:space="preserve">the </w:t>
      </w:r>
      <w:r w:rsidR="00911167" w:rsidRPr="00814A1B">
        <w:rPr>
          <w:rFonts w:ascii="Tahoma" w:hAnsi="Tahoma" w:cs="Tahoma"/>
          <w:sz w:val="22"/>
          <w:szCs w:val="22"/>
        </w:rPr>
        <w:t>Kwa Dzombo</w:t>
      </w:r>
      <w:r w:rsidRPr="00814A1B">
        <w:rPr>
          <w:rFonts w:ascii="Tahoma" w:hAnsi="Tahoma" w:cs="Tahoma"/>
          <w:sz w:val="22"/>
          <w:szCs w:val="22"/>
        </w:rPr>
        <w:t xml:space="preserve"> site solar project and assesses their potential concerns and levels of influence.</w:t>
      </w:r>
      <w:r w:rsidR="006201D9" w:rsidRPr="00814A1B">
        <w:rPr>
          <w:rFonts w:ascii="Tahoma" w:hAnsi="Tahoma" w:cs="Tahoma"/>
          <w:sz w:val="22"/>
          <w:szCs w:val="22"/>
        </w:rPr>
        <w:t xml:space="preserve"> The process of stakeholder engagement involved;</w:t>
      </w:r>
    </w:p>
    <w:p w14:paraId="30047E74" w14:textId="2405ADC8" w:rsidR="006201D9" w:rsidRPr="00814A1B" w:rsidRDefault="006201D9" w:rsidP="008A6D9D">
      <w:pPr>
        <w:pStyle w:val="CM147"/>
        <w:numPr>
          <w:ilvl w:val="0"/>
          <w:numId w:val="22"/>
        </w:numPr>
        <w:spacing w:after="0" w:line="276" w:lineRule="auto"/>
        <w:jc w:val="both"/>
        <w:rPr>
          <w:rFonts w:ascii="Tahoma" w:hAnsi="Tahoma" w:cs="Tahoma"/>
          <w:sz w:val="22"/>
          <w:szCs w:val="22"/>
        </w:rPr>
      </w:pPr>
      <w:r w:rsidRPr="00814A1B">
        <w:rPr>
          <w:rFonts w:ascii="Tahoma" w:hAnsi="Tahoma" w:cs="Tahoma"/>
          <w:sz w:val="22"/>
          <w:szCs w:val="22"/>
        </w:rPr>
        <w:t>stakeholder identification and analysis</w:t>
      </w:r>
      <w:r w:rsidR="000F6136" w:rsidRPr="00814A1B">
        <w:rPr>
          <w:rFonts w:ascii="Tahoma" w:hAnsi="Tahoma" w:cs="Tahoma"/>
          <w:sz w:val="22"/>
          <w:szCs w:val="22"/>
        </w:rPr>
        <w:t>;</w:t>
      </w:r>
    </w:p>
    <w:p w14:paraId="3773E655" w14:textId="77777777" w:rsidR="006201D9" w:rsidRPr="00814A1B" w:rsidRDefault="006201D9" w:rsidP="008A6D9D">
      <w:pPr>
        <w:pStyle w:val="CM147"/>
        <w:numPr>
          <w:ilvl w:val="0"/>
          <w:numId w:val="22"/>
        </w:numPr>
        <w:spacing w:after="0" w:line="276" w:lineRule="auto"/>
        <w:jc w:val="both"/>
        <w:rPr>
          <w:rFonts w:ascii="Tahoma" w:hAnsi="Tahoma" w:cs="Tahoma"/>
          <w:sz w:val="22"/>
          <w:szCs w:val="22"/>
        </w:rPr>
      </w:pPr>
      <w:r w:rsidRPr="00814A1B">
        <w:rPr>
          <w:rFonts w:ascii="Tahoma" w:hAnsi="Tahoma" w:cs="Tahoma"/>
          <w:sz w:val="22"/>
          <w:szCs w:val="22"/>
        </w:rPr>
        <w:t xml:space="preserve">planning </w:t>
      </w:r>
      <w:r w:rsidR="00C36069" w:rsidRPr="00814A1B">
        <w:rPr>
          <w:rFonts w:ascii="Tahoma" w:hAnsi="Tahoma" w:cs="Tahoma"/>
          <w:sz w:val="22"/>
          <w:szCs w:val="22"/>
        </w:rPr>
        <w:t xml:space="preserve">for </w:t>
      </w:r>
      <w:r w:rsidRPr="00814A1B">
        <w:rPr>
          <w:rFonts w:ascii="Tahoma" w:hAnsi="Tahoma" w:cs="Tahoma"/>
          <w:sz w:val="22"/>
          <w:szCs w:val="22"/>
        </w:rPr>
        <w:t>the</w:t>
      </w:r>
      <w:r w:rsidR="00C36069" w:rsidRPr="00814A1B">
        <w:rPr>
          <w:rFonts w:ascii="Tahoma" w:hAnsi="Tahoma" w:cs="Tahoma"/>
          <w:sz w:val="22"/>
          <w:szCs w:val="22"/>
        </w:rPr>
        <w:t xml:space="preserve"> stakeholder</w:t>
      </w:r>
      <w:r w:rsidRPr="00814A1B">
        <w:rPr>
          <w:rFonts w:ascii="Tahoma" w:hAnsi="Tahoma" w:cs="Tahoma"/>
          <w:sz w:val="22"/>
          <w:szCs w:val="22"/>
        </w:rPr>
        <w:t xml:space="preserve"> engagement; </w:t>
      </w:r>
    </w:p>
    <w:p w14:paraId="74581B93" w14:textId="77777777" w:rsidR="006201D9" w:rsidRPr="00814A1B" w:rsidRDefault="006201D9" w:rsidP="008A6D9D">
      <w:pPr>
        <w:pStyle w:val="CM147"/>
        <w:numPr>
          <w:ilvl w:val="0"/>
          <w:numId w:val="22"/>
        </w:numPr>
        <w:spacing w:after="0" w:line="276" w:lineRule="auto"/>
        <w:jc w:val="both"/>
        <w:rPr>
          <w:rFonts w:ascii="Tahoma" w:hAnsi="Tahoma" w:cs="Tahoma"/>
          <w:sz w:val="22"/>
          <w:szCs w:val="22"/>
        </w:rPr>
      </w:pPr>
      <w:r w:rsidRPr="00814A1B">
        <w:rPr>
          <w:rFonts w:ascii="Tahoma" w:hAnsi="Tahoma" w:cs="Tahoma"/>
          <w:sz w:val="22"/>
          <w:szCs w:val="22"/>
        </w:rPr>
        <w:t xml:space="preserve">disclosure of information; </w:t>
      </w:r>
    </w:p>
    <w:p w14:paraId="7326C84A" w14:textId="5E75B66C" w:rsidR="006201D9" w:rsidRPr="00814A1B" w:rsidRDefault="006201D9" w:rsidP="008A6D9D">
      <w:pPr>
        <w:pStyle w:val="CM147"/>
        <w:numPr>
          <w:ilvl w:val="0"/>
          <w:numId w:val="22"/>
        </w:numPr>
        <w:spacing w:after="0" w:line="276" w:lineRule="auto"/>
        <w:jc w:val="both"/>
        <w:rPr>
          <w:rFonts w:ascii="Tahoma" w:hAnsi="Tahoma" w:cs="Tahoma"/>
          <w:sz w:val="22"/>
          <w:szCs w:val="22"/>
        </w:rPr>
      </w:pPr>
      <w:r w:rsidRPr="00814A1B">
        <w:rPr>
          <w:rFonts w:ascii="Tahoma" w:hAnsi="Tahoma" w:cs="Tahoma"/>
          <w:sz w:val="22"/>
          <w:szCs w:val="22"/>
        </w:rPr>
        <w:t>consultation with stakeholders</w:t>
      </w:r>
      <w:r w:rsidR="000F6136" w:rsidRPr="00814A1B">
        <w:rPr>
          <w:rFonts w:ascii="Tahoma" w:hAnsi="Tahoma" w:cs="Tahoma"/>
          <w:sz w:val="22"/>
          <w:szCs w:val="22"/>
        </w:rPr>
        <w:t>;</w:t>
      </w:r>
    </w:p>
    <w:p w14:paraId="31DEC2AF" w14:textId="77777777" w:rsidR="006201D9" w:rsidRPr="00814A1B" w:rsidRDefault="006201D9" w:rsidP="008A6D9D">
      <w:pPr>
        <w:pStyle w:val="CM147"/>
        <w:numPr>
          <w:ilvl w:val="0"/>
          <w:numId w:val="22"/>
        </w:numPr>
        <w:spacing w:after="0" w:line="276" w:lineRule="auto"/>
        <w:jc w:val="both"/>
        <w:rPr>
          <w:rFonts w:ascii="Tahoma" w:hAnsi="Tahoma" w:cs="Tahoma"/>
          <w:sz w:val="22"/>
          <w:szCs w:val="22"/>
        </w:rPr>
      </w:pPr>
      <w:r w:rsidRPr="00814A1B">
        <w:rPr>
          <w:rFonts w:ascii="Tahoma" w:hAnsi="Tahoma" w:cs="Tahoma"/>
          <w:sz w:val="22"/>
          <w:szCs w:val="22"/>
        </w:rPr>
        <w:t xml:space="preserve">addressing and responding to grievances; and </w:t>
      </w:r>
    </w:p>
    <w:p w14:paraId="269A28E8" w14:textId="1E9B5572" w:rsidR="000C33A1" w:rsidRPr="00814A1B" w:rsidRDefault="006201D9" w:rsidP="008A6D9D">
      <w:pPr>
        <w:pStyle w:val="CM147"/>
        <w:numPr>
          <w:ilvl w:val="0"/>
          <w:numId w:val="22"/>
        </w:numPr>
        <w:spacing w:after="0" w:line="276" w:lineRule="auto"/>
        <w:jc w:val="both"/>
        <w:rPr>
          <w:rFonts w:ascii="Tahoma" w:hAnsi="Tahoma" w:cs="Tahoma"/>
          <w:sz w:val="22"/>
          <w:szCs w:val="22"/>
        </w:rPr>
      </w:pPr>
      <w:r w:rsidRPr="00814A1B">
        <w:rPr>
          <w:rFonts w:ascii="Tahoma" w:hAnsi="Tahoma" w:cs="Tahoma"/>
          <w:sz w:val="22"/>
          <w:szCs w:val="22"/>
        </w:rPr>
        <w:t>reporting to stakeholders</w:t>
      </w:r>
      <w:r w:rsidR="000F6136" w:rsidRPr="00814A1B">
        <w:rPr>
          <w:rFonts w:ascii="Tahoma" w:hAnsi="Tahoma" w:cs="Tahoma"/>
          <w:sz w:val="22"/>
          <w:szCs w:val="22"/>
        </w:rPr>
        <w:t>.</w:t>
      </w:r>
    </w:p>
    <w:p w14:paraId="3830AAC5" w14:textId="1C119DF9" w:rsidR="000C33A1" w:rsidRPr="00814A1B" w:rsidRDefault="00E1071A" w:rsidP="00677281">
      <w:pPr>
        <w:pStyle w:val="Heading2"/>
        <w:rPr>
          <w:rFonts w:eastAsia="DengXian"/>
          <w:sz w:val="22"/>
          <w:szCs w:val="22"/>
          <w:lang w:val="en-US" w:eastAsia="en-US"/>
        </w:rPr>
      </w:pPr>
      <w:bookmarkStart w:id="642" w:name="_Toc92879079"/>
      <w:bookmarkStart w:id="643" w:name="_Toc92879283"/>
      <w:bookmarkStart w:id="644" w:name="_Toc92902401"/>
      <w:bookmarkStart w:id="645" w:name="_Toc103781399"/>
      <w:bookmarkStart w:id="646" w:name="_Toc105058574"/>
      <w:bookmarkStart w:id="647" w:name="_Toc148535894"/>
      <w:r w:rsidRPr="00814A1B">
        <w:rPr>
          <w:rFonts w:eastAsia="DengXian"/>
          <w:sz w:val="22"/>
          <w:szCs w:val="22"/>
          <w:lang w:val="en-US" w:eastAsia="en-US"/>
        </w:rPr>
        <w:t>Legal Requirement for Stakeholder Engagement</w:t>
      </w:r>
      <w:bookmarkEnd w:id="642"/>
      <w:bookmarkEnd w:id="643"/>
      <w:bookmarkEnd w:id="644"/>
      <w:bookmarkEnd w:id="645"/>
      <w:bookmarkEnd w:id="646"/>
      <w:bookmarkEnd w:id="647"/>
      <w:r w:rsidRPr="00814A1B">
        <w:rPr>
          <w:rFonts w:eastAsia="DengXian"/>
          <w:sz w:val="22"/>
          <w:szCs w:val="22"/>
          <w:lang w:val="en-US" w:eastAsia="en-US"/>
        </w:rPr>
        <w:t xml:space="preserve"> </w:t>
      </w:r>
    </w:p>
    <w:p w14:paraId="4107685A" w14:textId="77777777" w:rsidR="000C33A1" w:rsidRPr="00814A1B" w:rsidRDefault="000C33A1" w:rsidP="008A6D9D">
      <w:pPr>
        <w:shd w:val="clear" w:color="auto" w:fill="FFFFFF" w:themeFill="background1"/>
        <w:autoSpaceDE w:val="0"/>
        <w:autoSpaceDN w:val="0"/>
        <w:adjustRightInd w:val="0"/>
        <w:rPr>
          <w:rFonts w:cs="Tahoma"/>
          <w:sz w:val="22"/>
        </w:rPr>
      </w:pPr>
      <w:r w:rsidRPr="00814A1B">
        <w:rPr>
          <w:rFonts w:cs="Tahoma"/>
          <w:sz w:val="22"/>
        </w:rPr>
        <w:t>Timely stakeholder analysis and engagement is key as it provides opportunities for stakeholders to make significant contribution to the project design and implementation which results in enhanced project acceptance among other benefits.</w:t>
      </w:r>
    </w:p>
    <w:p w14:paraId="7899BBC3" w14:textId="77777777" w:rsidR="000C33A1" w:rsidRPr="00814A1B" w:rsidRDefault="000C33A1" w:rsidP="008A6D9D">
      <w:pPr>
        <w:shd w:val="clear" w:color="auto" w:fill="FFFFFF" w:themeFill="background1"/>
        <w:autoSpaceDE w:val="0"/>
        <w:autoSpaceDN w:val="0"/>
        <w:adjustRightInd w:val="0"/>
        <w:rPr>
          <w:rFonts w:cs="Tahoma"/>
          <w:sz w:val="22"/>
        </w:rPr>
      </w:pPr>
    </w:p>
    <w:p w14:paraId="3E142B5F" w14:textId="543B0E20" w:rsidR="000C33A1" w:rsidRPr="00814A1B" w:rsidRDefault="000C33A1"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26D0B341" w14:textId="77777777" w:rsidR="000C33A1" w:rsidRPr="00814A1B" w:rsidRDefault="000C33A1" w:rsidP="008A6D9D">
      <w:pPr>
        <w:shd w:val="clear" w:color="auto" w:fill="FFFFFF" w:themeFill="background1"/>
        <w:autoSpaceDE w:val="0"/>
        <w:autoSpaceDN w:val="0"/>
        <w:adjustRightInd w:val="0"/>
        <w:rPr>
          <w:rFonts w:eastAsia="DengXian" w:cs="Tahoma"/>
          <w:sz w:val="22"/>
          <w:lang w:val="en-US" w:eastAsia="en-US"/>
        </w:rPr>
      </w:pPr>
    </w:p>
    <w:p w14:paraId="2F7992FD" w14:textId="77777777" w:rsidR="000C33A1" w:rsidRPr="00814A1B" w:rsidRDefault="000C33A1"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6608CD99" w14:textId="77777777" w:rsidR="000C33A1" w:rsidRPr="00814A1B" w:rsidRDefault="000C33A1" w:rsidP="008A6D9D">
      <w:pPr>
        <w:shd w:val="clear" w:color="auto" w:fill="FFFFFF" w:themeFill="background1"/>
        <w:autoSpaceDE w:val="0"/>
        <w:autoSpaceDN w:val="0"/>
        <w:adjustRightInd w:val="0"/>
        <w:rPr>
          <w:rFonts w:eastAsia="DengXian" w:cs="Tahoma"/>
          <w:color w:val="000000"/>
          <w:sz w:val="22"/>
          <w:lang w:val="en-US" w:eastAsia="en-US"/>
        </w:rPr>
      </w:pPr>
    </w:p>
    <w:p w14:paraId="7AC450AD" w14:textId="5D503554" w:rsidR="000C33A1" w:rsidRPr="00814A1B" w:rsidRDefault="000C33A1"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Therefore, public participation was a key component of the ESIA of the proposed solar Mini-grid in </w:t>
      </w:r>
      <w:r w:rsidR="00A20D78" w:rsidRPr="00814A1B">
        <w:rPr>
          <w:rFonts w:eastAsia="DengXian" w:cs="Tahoma"/>
          <w:sz w:val="22"/>
          <w:lang w:val="en-US" w:eastAsia="en-US"/>
        </w:rPr>
        <w:t>Kwa Dzombo</w:t>
      </w:r>
      <w:r w:rsidRPr="00814A1B">
        <w:rPr>
          <w:rFonts w:eastAsia="DengXian" w:cs="Tahoma"/>
          <w:sz w:val="22"/>
          <w:lang w:val="en-US" w:eastAsia="en-US"/>
        </w:rPr>
        <w:t>. Project information was shared with different stakeholders mainly government officers and also community/project affected persons.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005847FC" w14:textId="0FB832A9" w:rsidR="000C33A1" w:rsidRPr="00814A1B" w:rsidRDefault="000C33A1" w:rsidP="008A6D9D">
      <w:pPr>
        <w:pStyle w:val="Default"/>
        <w:shd w:val="clear" w:color="auto" w:fill="FFFFFF" w:themeFill="background1"/>
        <w:rPr>
          <w:rFonts w:ascii="Tahoma" w:hAnsi="Tahoma" w:cs="Tahoma"/>
          <w:sz w:val="22"/>
          <w:szCs w:val="22"/>
          <w:lang w:val="en-GB" w:eastAsia="en-GB"/>
        </w:rPr>
      </w:pPr>
    </w:p>
    <w:p w14:paraId="4303834D" w14:textId="43CA667F" w:rsidR="00A20D78" w:rsidRPr="00814A1B" w:rsidRDefault="00E1071A" w:rsidP="00677281">
      <w:pPr>
        <w:pStyle w:val="Heading2"/>
        <w:rPr>
          <w:rFonts w:eastAsia="DengXian"/>
          <w:sz w:val="22"/>
          <w:szCs w:val="22"/>
          <w:lang w:val="en-US" w:eastAsia="en-US"/>
        </w:rPr>
      </w:pPr>
      <w:bookmarkStart w:id="648" w:name="_Toc92879080"/>
      <w:bookmarkStart w:id="649" w:name="_Toc92879284"/>
      <w:bookmarkStart w:id="650" w:name="_Toc92902403"/>
      <w:bookmarkStart w:id="651" w:name="_Toc103781402"/>
      <w:bookmarkStart w:id="652" w:name="_Toc105058575"/>
      <w:bookmarkStart w:id="653" w:name="_Toc148535895"/>
      <w:r w:rsidRPr="00814A1B">
        <w:rPr>
          <w:rFonts w:eastAsia="DengXian"/>
          <w:sz w:val="22"/>
          <w:szCs w:val="22"/>
          <w:lang w:val="en-US" w:eastAsia="en-US"/>
        </w:rPr>
        <w:t>Objectives of Public Participation</w:t>
      </w:r>
      <w:bookmarkEnd w:id="648"/>
      <w:bookmarkEnd w:id="649"/>
      <w:bookmarkEnd w:id="650"/>
      <w:bookmarkEnd w:id="651"/>
      <w:bookmarkEnd w:id="652"/>
      <w:bookmarkEnd w:id="653"/>
      <w:r w:rsidRPr="00814A1B">
        <w:rPr>
          <w:rFonts w:eastAsia="DengXian"/>
          <w:sz w:val="22"/>
          <w:szCs w:val="22"/>
          <w:lang w:val="en-US" w:eastAsia="en-US"/>
        </w:rPr>
        <w:t xml:space="preserve">  </w:t>
      </w:r>
    </w:p>
    <w:p w14:paraId="78D0EBF9" w14:textId="77777777" w:rsidR="00A20D78" w:rsidRPr="00814A1B" w:rsidRDefault="00A20D78">
      <w:pPr>
        <w:numPr>
          <w:ilvl w:val="0"/>
          <w:numId w:val="16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 xml:space="preserve">To assess the level of stakeholder interest and support for the project </w:t>
      </w:r>
    </w:p>
    <w:p w14:paraId="01F9A8D8" w14:textId="77777777" w:rsidR="00A20D78" w:rsidRPr="00814A1B" w:rsidRDefault="00A20D78">
      <w:pPr>
        <w:numPr>
          <w:ilvl w:val="0"/>
          <w:numId w:val="16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To enable stakeholder’s views to be considered in project design and implementation</w:t>
      </w:r>
    </w:p>
    <w:p w14:paraId="61CF23D5" w14:textId="77777777" w:rsidR="00A20D78" w:rsidRPr="00814A1B" w:rsidRDefault="00A20D78">
      <w:pPr>
        <w:numPr>
          <w:ilvl w:val="0"/>
          <w:numId w:val="16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To establish and maintain constructive relationships and means for effective and inclusive engagement with project affected parties on issues that could affect them</w:t>
      </w:r>
    </w:p>
    <w:p w14:paraId="629E9984" w14:textId="77777777" w:rsidR="00A20D78" w:rsidRPr="00814A1B" w:rsidRDefault="00A20D78">
      <w:pPr>
        <w:numPr>
          <w:ilvl w:val="0"/>
          <w:numId w:val="16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To ensure appropriate project information on environmental and social risks and impacts is disclosed to stakeholders in a timely and accessible matter</w:t>
      </w:r>
    </w:p>
    <w:p w14:paraId="79744673" w14:textId="77777777" w:rsidR="00A20D78" w:rsidRPr="00814A1B" w:rsidRDefault="00A20D78" w:rsidP="008A6D9D">
      <w:pPr>
        <w:shd w:val="clear" w:color="auto" w:fill="FFFFFF" w:themeFill="background1"/>
        <w:autoSpaceDE w:val="0"/>
        <w:autoSpaceDN w:val="0"/>
        <w:adjustRightInd w:val="0"/>
        <w:contextualSpacing/>
        <w:rPr>
          <w:rFonts w:eastAsia="DengXian" w:cs="Tahoma"/>
          <w:sz w:val="22"/>
          <w:lang w:val="en-US" w:eastAsia="en-US"/>
        </w:rPr>
      </w:pPr>
    </w:p>
    <w:p w14:paraId="7CBFA063" w14:textId="1E283A59" w:rsidR="00A20D78" w:rsidRPr="00814A1B" w:rsidRDefault="00A20D78"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w:t>
      </w:r>
      <w:r w:rsidR="00674244" w:rsidRPr="00814A1B">
        <w:rPr>
          <w:rFonts w:eastAsia="DengXian" w:cs="Tahoma"/>
          <w:sz w:val="22"/>
          <w:lang w:val="en-US" w:eastAsia="en-US"/>
        </w:rPr>
        <w:t>S</w:t>
      </w:r>
      <w:r w:rsidRPr="00814A1B">
        <w:rPr>
          <w:rFonts w:eastAsia="DengXian" w:cs="Tahoma"/>
          <w:sz w:val="22"/>
          <w:lang w:val="en-US" w:eastAsia="en-US"/>
        </w:rPr>
        <w:t xml:space="preserv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5E78E47C" w14:textId="77777777" w:rsidR="00A20D78" w:rsidRPr="00814A1B" w:rsidRDefault="00A20D78" w:rsidP="008A6D9D">
      <w:pPr>
        <w:shd w:val="clear" w:color="auto" w:fill="FFFFFF" w:themeFill="background1"/>
        <w:autoSpaceDE w:val="0"/>
        <w:autoSpaceDN w:val="0"/>
        <w:adjustRightInd w:val="0"/>
        <w:rPr>
          <w:rFonts w:eastAsia="DengXian" w:cs="Tahoma"/>
          <w:sz w:val="22"/>
          <w:lang w:val="en-US" w:eastAsia="en-US"/>
        </w:rPr>
      </w:pPr>
    </w:p>
    <w:p w14:paraId="287C48D9" w14:textId="5EE8D6BF" w:rsidR="00A20D78" w:rsidRPr="00814A1B" w:rsidRDefault="00A20D78" w:rsidP="008A6D9D">
      <w:p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654" w:name="_Toc103157335"/>
      <w:bookmarkStart w:id="655" w:name="_Toc103157339"/>
      <w:bookmarkStart w:id="656" w:name="_Toc103157341"/>
      <w:bookmarkStart w:id="657" w:name="_Toc103157342"/>
      <w:bookmarkStart w:id="658" w:name="_Toc103157343"/>
      <w:bookmarkStart w:id="659" w:name="_Toc103157344"/>
      <w:bookmarkStart w:id="660" w:name="_Toc103157346"/>
      <w:bookmarkStart w:id="661" w:name="_Toc103157348"/>
      <w:bookmarkStart w:id="662" w:name="_Toc103157352"/>
      <w:bookmarkStart w:id="663" w:name="_Toc103157357"/>
      <w:bookmarkStart w:id="664" w:name="_Toc103157358"/>
      <w:bookmarkStart w:id="665" w:name="_Toc103157359"/>
      <w:bookmarkStart w:id="666" w:name="_Toc103157360"/>
      <w:bookmarkStart w:id="667" w:name="_Toc103157361"/>
      <w:bookmarkStart w:id="668" w:name="_Toc103157362"/>
      <w:bookmarkStart w:id="669" w:name="_Toc103157369"/>
      <w:bookmarkStart w:id="670" w:name="_Toc103157374"/>
      <w:bookmarkStart w:id="671" w:name="_Toc103157378"/>
      <w:bookmarkStart w:id="672" w:name="_Toc103157386"/>
      <w:bookmarkStart w:id="673" w:name="_Toc103157418"/>
      <w:bookmarkStart w:id="674" w:name="_Toc103157428"/>
      <w:bookmarkStart w:id="675" w:name="_Toc103157436"/>
      <w:bookmarkStart w:id="676" w:name="_Toc103157440"/>
      <w:bookmarkStart w:id="677" w:name="_Toc103157441"/>
      <w:bookmarkStart w:id="678" w:name="_Toc103157444"/>
      <w:bookmarkStart w:id="679" w:name="_Toc103157452"/>
      <w:bookmarkStart w:id="680" w:name="_Toc103157453"/>
      <w:bookmarkStart w:id="681" w:name="_Toc103157454"/>
      <w:bookmarkStart w:id="682" w:name="_Toc103157455"/>
      <w:bookmarkStart w:id="683" w:name="_Toc103157456"/>
      <w:bookmarkStart w:id="684" w:name="_Toc103157457"/>
      <w:bookmarkStart w:id="685" w:name="_Toc103157458"/>
      <w:bookmarkStart w:id="686" w:name="_Toc103157460"/>
      <w:bookmarkStart w:id="687" w:name="_Toc103157461"/>
      <w:bookmarkStart w:id="688" w:name="_Toc103157462"/>
      <w:bookmarkStart w:id="689" w:name="_Toc103157463"/>
      <w:bookmarkStart w:id="690" w:name="_Toc103157464"/>
      <w:bookmarkStart w:id="691" w:name="_Toc103157465"/>
      <w:bookmarkStart w:id="692" w:name="_Toc103157466"/>
      <w:bookmarkStart w:id="693" w:name="_Toc103157467"/>
      <w:bookmarkStart w:id="694" w:name="_Toc103157468"/>
      <w:bookmarkStart w:id="695" w:name="_Toc103157469"/>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p>
    <w:p w14:paraId="1D6C8DC6" w14:textId="44E3CBBE" w:rsidR="003E5EB8" w:rsidRPr="00814A1B" w:rsidRDefault="00E1071A" w:rsidP="00677281">
      <w:pPr>
        <w:pStyle w:val="Heading2"/>
        <w:rPr>
          <w:sz w:val="22"/>
          <w:szCs w:val="22"/>
        </w:rPr>
      </w:pPr>
      <w:bookmarkStart w:id="696" w:name="_Toc148535896"/>
      <w:r w:rsidRPr="00814A1B">
        <w:rPr>
          <w:sz w:val="22"/>
          <w:szCs w:val="22"/>
        </w:rPr>
        <w:t>Stakeholder Consultation and Disclosure Requirement for the Project</w:t>
      </w:r>
      <w:bookmarkEnd w:id="696"/>
      <w:r w:rsidRPr="00814A1B">
        <w:rPr>
          <w:sz w:val="22"/>
          <w:szCs w:val="22"/>
        </w:rPr>
        <w:t xml:space="preserve"> </w:t>
      </w:r>
    </w:p>
    <w:p w14:paraId="68879AA7" w14:textId="722982FC" w:rsidR="004E7EA5" w:rsidRPr="00814A1B" w:rsidRDefault="006201D9" w:rsidP="008A6D9D">
      <w:pPr>
        <w:pStyle w:val="CM147"/>
        <w:spacing w:line="276" w:lineRule="auto"/>
        <w:jc w:val="both"/>
        <w:rPr>
          <w:rFonts w:ascii="Tahoma" w:hAnsi="Tahoma" w:cs="Tahoma"/>
          <w:sz w:val="22"/>
          <w:szCs w:val="22"/>
        </w:rPr>
      </w:pPr>
      <w:r w:rsidRPr="00814A1B">
        <w:rPr>
          <w:rFonts w:ascii="Tahoma" w:hAnsi="Tahoma" w:cs="Tahoma"/>
          <w:sz w:val="22"/>
          <w:szCs w:val="22"/>
        </w:rPr>
        <w:t>The World Bank</w:t>
      </w:r>
      <w:r w:rsidR="005F363E" w:rsidRPr="00814A1B">
        <w:rPr>
          <w:rFonts w:ascii="Tahoma" w:hAnsi="Tahoma" w:cs="Tahoma"/>
          <w:sz w:val="22"/>
          <w:szCs w:val="22"/>
        </w:rPr>
        <w:t xml:space="preserve"> OP</w:t>
      </w:r>
      <w:r w:rsidR="002051B4" w:rsidRPr="00814A1B">
        <w:rPr>
          <w:rFonts w:ascii="Tahoma" w:hAnsi="Tahoma" w:cs="Tahoma"/>
          <w:sz w:val="22"/>
          <w:szCs w:val="22"/>
        </w:rPr>
        <w:t xml:space="preserve"> </w:t>
      </w:r>
      <w:r w:rsidR="005F363E" w:rsidRPr="00814A1B">
        <w:rPr>
          <w:rFonts w:ascii="Tahoma" w:hAnsi="Tahoma" w:cs="Tahoma"/>
          <w:sz w:val="22"/>
          <w:szCs w:val="22"/>
        </w:rPr>
        <w:t>4.01</w:t>
      </w:r>
      <w:r w:rsidRPr="00814A1B">
        <w:rPr>
          <w:rFonts w:ascii="Tahoma" w:hAnsi="Tahoma" w:cs="Tahoma"/>
          <w:sz w:val="22"/>
          <w:szCs w:val="22"/>
        </w:rPr>
        <w:t xml:space="preserve"> Environmental </w:t>
      </w:r>
      <w:r w:rsidR="002051B4" w:rsidRPr="00814A1B">
        <w:rPr>
          <w:rFonts w:ascii="Tahoma" w:hAnsi="Tahoma" w:cs="Tahoma"/>
          <w:sz w:val="22"/>
          <w:szCs w:val="22"/>
        </w:rPr>
        <w:t xml:space="preserve">Assessment </w:t>
      </w:r>
      <w:r w:rsidR="00663959" w:rsidRPr="00814A1B">
        <w:rPr>
          <w:rFonts w:ascii="Tahoma" w:hAnsi="Tahoma" w:cs="Tahoma"/>
          <w:sz w:val="22"/>
          <w:szCs w:val="22"/>
        </w:rPr>
        <w:t>-</w:t>
      </w:r>
      <w:r w:rsidR="008B2F0F" w:rsidRPr="00814A1B">
        <w:rPr>
          <w:rFonts w:ascii="Tahoma" w:hAnsi="Tahoma" w:cs="Tahoma"/>
          <w:sz w:val="22"/>
          <w:szCs w:val="22"/>
        </w:rPr>
        <w:t xml:space="preserve"> </w:t>
      </w:r>
      <w:r w:rsidR="00762297" w:rsidRPr="00814A1B">
        <w:rPr>
          <w:rFonts w:ascii="Tahoma" w:hAnsi="Tahoma" w:cs="Tahoma"/>
          <w:sz w:val="22"/>
          <w:szCs w:val="22"/>
        </w:rPr>
        <w:t xml:space="preserve">Stakeholder Engagement </w:t>
      </w:r>
      <w:r w:rsidR="00E7235A" w:rsidRPr="00814A1B">
        <w:rPr>
          <w:rFonts w:ascii="Tahoma" w:hAnsi="Tahoma" w:cs="Tahoma"/>
          <w:sz w:val="22"/>
          <w:szCs w:val="22"/>
        </w:rPr>
        <w:t xml:space="preserve">and Information Disclosure </w:t>
      </w:r>
      <w:r w:rsidRPr="00814A1B">
        <w:rPr>
          <w:rFonts w:ascii="Tahoma" w:hAnsi="Tahoma" w:cs="Tahoma"/>
          <w:sz w:val="22"/>
          <w:szCs w:val="22"/>
        </w:rPr>
        <w:t>emphasises on engagement in meaningful consultations with all stakeholders. The stake</w:t>
      </w:r>
      <w:r w:rsidR="00675ABE" w:rsidRPr="00814A1B">
        <w:rPr>
          <w:rFonts w:ascii="Tahoma" w:hAnsi="Tahoma" w:cs="Tahoma"/>
          <w:sz w:val="22"/>
          <w:szCs w:val="22"/>
        </w:rPr>
        <w:t xml:space="preserve">holders should be provided </w:t>
      </w:r>
      <w:r w:rsidRPr="00814A1B">
        <w:rPr>
          <w:rFonts w:ascii="Tahoma" w:hAnsi="Tahoma" w:cs="Tahoma"/>
          <w:sz w:val="22"/>
          <w:szCs w:val="22"/>
        </w:rPr>
        <w:t>with timely, relevant, understandable, and accessible information, and consult with them in a culturally appropriate manner, which is free of manipulation, interference, coercion, discrimination, and intimidation.</w:t>
      </w:r>
      <w:r w:rsidR="009E4A90" w:rsidRPr="00814A1B">
        <w:rPr>
          <w:rFonts w:ascii="Tahoma" w:hAnsi="Tahoma" w:cs="Tahoma"/>
          <w:sz w:val="22"/>
          <w:szCs w:val="22"/>
        </w:rPr>
        <w:t xml:space="preserve"> The ESIA report will be made available in public places that are accessible to project-affected groups and local NGOs (NEMA website and Respective NEMA County offices).</w:t>
      </w:r>
    </w:p>
    <w:p w14:paraId="4E02F6C5" w14:textId="3FFFB880" w:rsidR="009C1765" w:rsidRPr="00814A1B" w:rsidRDefault="006201D9" w:rsidP="008A6D9D">
      <w:pPr>
        <w:pStyle w:val="CM147"/>
        <w:spacing w:line="276" w:lineRule="auto"/>
        <w:jc w:val="both"/>
        <w:rPr>
          <w:rFonts w:ascii="Tahoma" w:hAnsi="Tahoma" w:cs="Tahoma"/>
          <w:sz w:val="22"/>
          <w:szCs w:val="22"/>
        </w:rPr>
      </w:pPr>
      <w:r w:rsidRPr="00814A1B">
        <w:rPr>
          <w:rFonts w:ascii="Tahoma" w:hAnsi="Tahoma" w:cs="Tahoma"/>
          <w:sz w:val="22"/>
          <w:szCs w:val="22"/>
        </w:rPr>
        <w:t>A documented record of stakeholder engagement, including a description of the stakeholders consulted, a summary of the feedback received, and a brief explanation of how the feedback was</w:t>
      </w:r>
      <w:r w:rsidR="009C1765" w:rsidRPr="00814A1B">
        <w:rPr>
          <w:rFonts w:ascii="Tahoma" w:hAnsi="Tahoma" w:cs="Tahoma"/>
          <w:sz w:val="22"/>
          <w:szCs w:val="22"/>
        </w:rPr>
        <w:t xml:space="preserve"> collected, has been presented below. The consultations were conducted in form of:</w:t>
      </w:r>
    </w:p>
    <w:p w14:paraId="638548A6" w14:textId="1B54AF06" w:rsidR="005F363E" w:rsidRPr="00814A1B" w:rsidRDefault="005F363E">
      <w:pPr>
        <w:pStyle w:val="Default"/>
        <w:numPr>
          <w:ilvl w:val="0"/>
          <w:numId w:val="72"/>
        </w:numPr>
        <w:rPr>
          <w:rFonts w:ascii="Tahoma" w:hAnsi="Tahoma" w:cs="Tahoma"/>
          <w:sz w:val="22"/>
          <w:szCs w:val="22"/>
          <w:lang w:val="en-US" w:eastAsia="en-GB"/>
        </w:rPr>
      </w:pPr>
      <w:r w:rsidRPr="00814A1B">
        <w:rPr>
          <w:rFonts w:ascii="Tahoma" w:hAnsi="Tahoma" w:cs="Tahoma"/>
          <w:sz w:val="22"/>
          <w:szCs w:val="22"/>
          <w:lang w:val="en-US" w:eastAsia="en-GB"/>
        </w:rPr>
        <w:t>Meeting with the client</w:t>
      </w:r>
      <w:r w:rsidR="00F0501F" w:rsidRPr="00814A1B">
        <w:rPr>
          <w:rFonts w:ascii="Tahoma" w:hAnsi="Tahoma" w:cs="Tahoma"/>
          <w:sz w:val="22"/>
          <w:szCs w:val="22"/>
          <w:lang w:val="en-US" w:eastAsia="en-GB"/>
        </w:rPr>
        <w:t>;</w:t>
      </w:r>
    </w:p>
    <w:p w14:paraId="0B40EBE3" w14:textId="1ACB453C" w:rsidR="005F363E" w:rsidRPr="00814A1B" w:rsidRDefault="005F363E">
      <w:pPr>
        <w:pStyle w:val="Default"/>
        <w:numPr>
          <w:ilvl w:val="0"/>
          <w:numId w:val="72"/>
        </w:numPr>
        <w:rPr>
          <w:rFonts w:ascii="Tahoma" w:hAnsi="Tahoma" w:cs="Tahoma"/>
          <w:sz w:val="22"/>
          <w:szCs w:val="22"/>
          <w:lang w:val="en-US" w:eastAsia="en-GB"/>
        </w:rPr>
      </w:pPr>
      <w:r w:rsidRPr="00814A1B">
        <w:rPr>
          <w:rFonts w:ascii="Tahoma" w:hAnsi="Tahoma" w:cs="Tahoma"/>
          <w:sz w:val="22"/>
          <w:szCs w:val="22"/>
          <w:lang w:val="en-US" w:eastAsia="en-GB"/>
        </w:rPr>
        <w:t>Consultation with the county commissioner and the county officials</w:t>
      </w:r>
      <w:r w:rsidR="00F0501F" w:rsidRPr="00814A1B">
        <w:rPr>
          <w:rFonts w:ascii="Tahoma" w:hAnsi="Tahoma" w:cs="Tahoma"/>
          <w:sz w:val="22"/>
          <w:szCs w:val="22"/>
          <w:lang w:val="en-US" w:eastAsia="en-GB"/>
        </w:rPr>
        <w:t>;</w:t>
      </w:r>
    </w:p>
    <w:p w14:paraId="54A6264D" w14:textId="032BD04A" w:rsidR="005F363E" w:rsidRPr="00814A1B" w:rsidRDefault="005F363E">
      <w:pPr>
        <w:pStyle w:val="Default"/>
        <w:numPr>
          <w:ilvl w:val="0"/>
          <w:numId w:val="72"/>
        </w:numPr>
        <w:rPr>
          <w:rFonts w:ascii="Tahoma" w:hAnsi="Tahoma" w:cs="Tahoma"/>
          <w:sz w:val="22"/>
          <w:szCs w:val="22"/>
          <w:lang w:val="en-US" w:eastAsia="en-GB"/>
        </w:rPr>
      </w:pPr>
      <w:r w:rsidRPr="00814A1B">
        <w:rPr>
          <w:rFonts w:ascii="Tahoma" w:hAnsi="Tahoma" w:cs="Tahoma"/>
          <w:sz w:val="22"/>
          <w:szCs w:val="22"/>
          <w:lang w:val="en-US" w:eastAsia="en-GB"/>
        </w:rPr>
        <w:t>Key stakeholder interviews with the county officials</w:t>
      </w:r>
      <w:r w:rsidR="00F0501F" w:rsidRPr="00814A1B">
        <w:rPr>
          <w:rFonts w:ascii="Tahoma" w:hAnsi="Tahoma" w:cs="Tahoma"/>
          <w:sz w:val="22"/>
          <w:szCs w:val="22"/>
          <w:lang w:val="en-US" w:eastAsia="en-GB"/>
        </w:rPr>
        <w:t>;</w:t>
      </w:r>
    </w:p>
    <w:p w14:paraId="051832B7" w14:textId="42E250EB" w:rsidR="005F363E" w:rsidRPr="00814A1B" w:rsidRDefault="005F363E">
      <w:pPr>
        <w:pStyle w:val="Default"/>
        <w:numPr>
          <w:ilvl w:val="0"/>
          <w:numId w:val="72"/>
        </w:numPr>
        <w:rPr>
          <w:rFonts w:ascii="Tahoma" w:hAnsi="Tahoma" w:cs="Tahoma"/>
          <w:sz w:val="22"/>
          <w:szCs w:val="22"/>
          <w:lang w:val="en-US" w:eastAsia="en-GB"/>
        </w:rPr>
      </w:pPr>
      <w:r w:rsidRPr="00814A1B">
        <w:rPr>
          <w:rFonts w:ascii="Tahoma" w:hAnsi="Tahoma" w:cs="Tahoma"/>
          <w:sz w:val="22"/>
          <w:szCs w:val="22"/>
          <w:lang w:val="en-US" w:eastAsia="en-GB"/>
        </w:rPr>
        <w:t xml:space="preserve">Public meeting in </w:t>
      </w:r>
      <w:r w:rsidR="00911167" w:rsidRPr="00814A1B">
        <w:rPr>
          <w:rFonts w:ascii="Tahoma" w:hAnsi="Tahoma" w:cs="Tahoma"/>
          <w:sz w:val="22"/>
          <w:szCs w:val="22"/>
          <w:lang w:val="en-US" w:eastAsia="en-GB"/>
        </w:rPr>
        <w:t>Kwa Dzombo</w:t>
      </w:r>
      <w:r w:rsidR="00F0501F" w:rsidRPr="00814A1B">
        <w:rPr>
          <w:rFonts w:ascii="Tahoma" w:hAnsi="Tahoma" w:cs="Tahoma"/>
          <w:sz w:val="22"/>
          <w:szCs w:val="22"/>
          <w:lang w:val="en-US" w:eastAsia="en-GB"/>
        </w:rPr>
        <w:t>;</w:t>
      </w:r>
    </w:p>
    <w:p w14:paraId="0C5E48B0" w14:textId="7F471D63" w:rsidR="005F363E" w:rsidRPr="00814A1B" w:rsidRDefault="005F363E">
      <w:pPr>
        <w:pStyle w:val="Default"/>
        <w:numPr>
          <w:ilvl w:val="0"/>
          <w:numId w:val="72"/>
        </w:numPr>
        <w:rPr>
          <w:rFonts w:ascii="Tahoma" w:hAnsi="Tahoma" w:cs="Tahoma"/>
          <w:sz w:val="22"/>
          <w:szCs w:val="22"/>
          <w:lang w:val="en-US" w:eastAsia="en-GB"/>
        </w:rPr>
      </w:pPr>
      <w:r w:rsidRPr="00814A1B">
        <w:rPr>
          <w:rFonts w:ascii="Tahoma" w:hAnsi="Tahoma" w:cs="Tahoma"/>
          <w:sz w:val="22"/>
          <w:szCs w:val="22"/>
          <w:lang w:val="en-US" w:eastAsia="en-GB"/>
        </w:rPr>
        <w:t>Focus Group Discussions</w:t>
      </w:r>
      <w:r w:rsidR="00F0501F" w:rsidRPr="00814A1B">
        <w:rPr>
          <w:rFonts w:ascii="Tahoma" w:hAnsi="Tahoma" w:cs="Tahoma"/>
          <w:sz w:val="22"/>
          <w:szCs w:val="22"/>
          <w:lang w:val="en-US" w:eastAsia="en-GB"/>
        </w:rPr>
        <w:t>;</w:t>
      </w:r>
    </w:p>
    <w:p w14:paraId="3544DB93" w14:textId="3E2B7945" w:rsidR="003E5EB8" w:rsidRPr="00814A1B" w:rsidRDefault="00947DA5">
      <w:pPr>
        <w:pStyle w:val="Default"/>
        <w:numPr>
          <w:ilvl w:val="0"/>
          <w:numId w:val="72"/>
        </w:numPr>
        <w:rPr>
          <w:rFonts w:ascii="Tahoma" w:hAnsi="Tahoma" w:cs="Tahoma"/>
          <w:sz w:val="22"/>
          <w:szCs w:val="22"/>
          <w:lang w:val="en-US" w:eastAsia="en-GB"/>
        </w:rPr>
      </w:pPr>
      <w:r w:rsidRPr="00814A1B">
        <w:rPr>
          <w:rFonts w:ascii="Tahoma" w:hAnsi="Tahoma" w:cs="Tahoma"/>
          <w:sz w:val="22"/>
          <w:szCs w:val="22"/>
          <w:lang w:val="en-US" w:eastAsia="en-GB"/>
        </w:rPr>
        <w:t>Key Informant Interviews</w:t>
      </w:r>
      <w:r w:rsidR="00B01D3F" w:rsidRPr="00814A1B">
        <w:rPr>
          <w:rFonts w:ascii="Tahoma" w:hAnsi="Tahoma" w:cs="Tahoma"/>
          <w:sz w:val="22"/>
          <w:szCs w:val="22"/>
          <w:lang w:val="en-US" w:eastAsia="en-GB"/>
        </w:rPr>
        <w:t xml:space="preserve"> within the community</w:t>
      </w:r>
      <w:r w:rsidR="00F0501F" w:rsidRPr="00814A1B">
        <w:rPr>
          <w:rFonts w:ascii="Tahoma" w:hAnsi="Tahoma" w:cs="Tahoma"/>
          <w:sz w:val="22"/>
          <w:szCs w:val="22"/>
          <w:lang w:val="en-US" w:eastAsia="en-GB"/>
        </w:rPr>
        <w:t>.</w:t>
      </w:r>
    </w:p>
    <w:p w14:paraId="2DA86740" w14:textId="3ACFB34B" w:rsidR="003E5EB8" w:rsidRPr="00814A1B" w:rsidRDefault="00E1071A" w:rsidP="00677281">
      <w:pPr>
        <w:pStyle w:val="Heading2"/>
        <w:rPr>
          <w:sz w:val="22"/>
          <w:szCs w:val="22"/>
        </w:rPr>
      </w:pPr>
      <w:bookmarkStart w:id="697" w:name="_Toc148535897"/>
      <w:r w:rsidRPr="00814A1B">
        <w:rPr>
          <w:sz w:val="22"/>
          <w:szCs w:val="22"/>
        </w:rPr>
        <w:t>Stakeholder Characterisation and Identification</w:t>
      </w:r>
      <w:bookmarkEnd w:id="697"/>
      <w:r w:rsidRPr="00814A1B">
        <w:rPr>
          <w:sz w:val="22"/>
          <w:szCs w:val="22"/>
        </w:rPr>
        <w:t xml:space="preserve"> </w:t>
      </w:r>
    </w:p>
    <w:p w14:paraId="3FDB5500" w14:textId="550D4540" w:rsidR="002051B4" w:rsidRPr="00814A1B" w:rsidRDefault="002051B4" w:rsidP="008A6D9D">
      <w:pPr>
        <w:pStyle w:val="CM147"/>
        <w:spacing w:after="0" w:line="258" w:lineRule="atLeast"/>
        <w:jc w:val="both"/>
        <w:rPr>
          <w:rFonts w:ascii="Tahoma" w:hAnsi="Tahoma" w:cs="Tahoma"/>
          <w:sz w:val="22"/>
          <w:szCs w:val="22"/>
          <w:lang w:val="en-US"/>
        </w:rPr>
      </w:pPr>
      <w:r w:rsidRPr="00814A1B">
        <w:rPr>
          <w:rFonts w:ascii="Tahoma" w:hAnsi="Tahoma" w:cs="Tahoma"/>
          <w:sz w:val="22"/>
          <w:szCs w:val="22"/>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79268130" w14:textId="77777777" w:rsidR="002E627D" w:rsidRPr="00814A1B" w:rsidRDefault="002E627D" w:rsidP="008A6D9D">
      <w:pPr>
        <w:pStyle w:val="Default"/>
        <w:rPr>
          <w:rFonts w:ascii="Tahoma" w:hAnsi="Tahoma" w:cs="Tahoma"/>
          <w:sz w:val="22"/>
          <w:szCs w:val="22"/>
          <w:lang w:val="en-US" w:eastAsia="en-GB"/>
        </w:rPr>
      </w:pPr>
    </w:p>
    <w:p w14:paraId="075BEF0A" w14:textId="43F645B2" w:rsidR="003E5EB8" w:rsidRPr="00814A1B" w:rsidRDefault="003E5EB8" w:rsidP="00677281">
      <w:pPr>
        <w:pStyle w:val="Heading3"/>
        <w:rPr>
          <w:sz w:val="22"/>
          <w:szCs w:val="22"/>
        </w:rPr>
      </w:pPr>
      <w:bookmarkStart w:id="698" w:name="_Toc148535898"/>
      <w:r w:rsidRPr="00814A1B">
        <w:rPr>
          <w:sz w:val="22"/>
          <w:szCs w:val="22"/>
        </w:rPr>
        <w:t>Stakeholder Mapping</w:t>
      </w:r>
      <w:bookmarkEnd w:id="698"/>
      <w:r w:rsidRPr="00814A1B">
        <w:rPr>
          <w:sz w:val="22"/>
          <w:szCs w:val="22"/>
        </w:rPr>
        <w:t xml:space="preserve"> </w:t>
      </w:r>
    </w:p>
    <w:p w14:paraId="6CEE09A1" w14:textId="77777777" w:rsidR="00EF1715" w:rsidRPr="00814A1B" w:rsidRDefault="00EF1715" w:rsidP="008A6D9D">
      <w:pPr>
        <w:shd w:val="clear" w:color="auto" w:fill="FFFFFF"/>
        <w:autoSpaceDE w:val="0"/>
        <w:autoSpaceDN w:val="0"/>
        <w:adjustRightInd w:val="0"/>
        <w:rPr>
          <w:rFonts w:eastAsia="ArialMT" w:cs="Tahoma"/>
          <w:color w:val="000000"/>
          <w:sz w:val="22"/>
          <w:lang w:val="en-US" w:eastAsia="en-US"/>
        </w:rPr>
      </w:pPr>
      <w:r w:rsidRPr="00814A1B">
        <w:rPr>
          <w:rFonts w:eastAsia="ArialMT" w:cs="Tahoma"/>
          <w:color w:val="000000"/>
          <w:sz w:val="22"/>
          <w:lang w:val="en-US" w:eastAsia="en-US"/>
        </w:rPr>
        <w:t xml:space="preserve">Stakeholder mapping” is a process of examining the relative influence that different individuals </w:t>
      </w:r>
      <w:r w:rsidR="00EB526F" w:rsidRPr="00814A1B">
        <w:rPr>
          <w:rFonts w:eastAsia="ArialMT" w:cs="Tahoma"/>
          <w:color w:val="000000"/>
          <w:sz w:val="22"/>
          <w:lang w:val="en-US" w:eastAsia="en-US"/>
        </w:rPr>
        <w:t>and groups</w:t>
      </w:r>
      <w:r w:rsidRPr="00814A1B">
        <w:rPr>
          <w:rFonts w:eastAsia="ArialMT" w:cs="Tahoma"/>
          <w:color w:val="000000"/>
          <w:sz w:val="22"/>
          <w:lang w:val="en-US" w:eastAsia="en-US"/>
        </w:rPr>
        <w:t xml:space="preserve"> have over a project as well as the influence of the project over them. The purpose of a</w:t>
      </w:r>
      <w:r w:rsidR="00706494" w:rsidRPr="00814A1B">
        <w:rPr>
          <w:rFonts w:eastAsia="ArialMT" w:cs="Tahoma"/>
          <w:color w:val="000000"/>
          <w:sz w:val="22"/>
          <w:lang w:val="en-US" w:eastAsia="en-US"/>
        </w:rPr>
        <w:t xml:space="preserve"> </w:t>
      </w:r>
      <w:r w:rsidRPr="00814A1B">
        <w:rPr>
          <w:rFonts w:eastAsia="ArialMT" w:cs="Tahoma"/>
          <w:color w:val="000000"/>
          <w:sz w:val="22"/>
          <w:lang w:val="en-US" w:eastAsia="en-US"/>
        </w:rPr>
        <w:t>stakeholder mapping is to:</w:t>
      </w:r>
    </w:p>
    <w:p w14:paraId="02F44BC5" w14:textId="77777777" w:rsidR="00EF1715" w:rsidRPr="00814A1B" w:rsidRDefault="00EF1715">
      <w:pPr>
        <w:numPr>
          <w:ilvl w:val="0"/>
          <w:numId w:val="40"/>
        </w:numPr>
        <w:shd w:val="clear" w:color="auto" w:fill="FFFFFF"/>
        <w:autoSpaceDE w:val="0"/>
        <w:autoSpaceDN w:val="0"/>
        <w:adjustRightInd w:val="0"/>
        <w:rPr>
          <w:rFonts w:eastAsia="ArialMT" w:cs="Tahoma"/>
          <w:color w:val="000000"/>
          <w:sz w:val="22"/>
          <w:lang w:val="en-US" w:eastAsia="en-US"/>
        </w:rPr>
      </w:pPr>
      <w:r w:rsidRPr="00814A1B">
        <w:rPr>
          <w:rFonts w:eastAsia="ArialMT" w:cs="Tahoma"/>
          <w:color w:val="000000"/>
          <w:sz w:val="22"/>
          <w:lang w:val="en-US" w:eastAsia="en-US"/>
        </w:rPr>
        <w:t>Identify each stakeholder group;</w:t>
      </w:r>
    </w:p>
    <w:p w14:paraId="710B75CB" w14:textId="77777777" w:rsidR="00EF1715" w:rsidRPr="00814A1B" w:rsidRDefault="00EF1715">
      <w:pPr>
        <w:numPr>
          <w:ilvl w:val="0"/>
          <w:numId w:val="40"/>
        </w:numPr>
        <w:shd w:val="clear" w:color="auto" w:fill="FFFFFF"/>
        <w:autoSpaceDE w:val="0"/>
        <w:autoSpaceDN w:val="0"/>
        <w:adjustRightInd w:val="0"/>
        <w:rPr>
          <w:rFonts w:eastAsia="ArialMT" w:cs="Tahoma"/>
          <w:color w:val="000000"/>
          <w:sz w:val="22"/>
          <w:lang w:val="en-US" w:eastAsia="en-US"/>
        </w:rPr>
      </w:pPr>
      <w:r w:rsidRPr="00814A1B">
        <w:rPr>
          <w:rFonts w:eastAsia="ArialMT" w:cs="Tahoma"/>
          <w:color w:val="000000"/>
          <w:sz w:val="22"/>
          <w:lang w:val="en-US" w:eastAsia="en-US"/>
        </w:rPr>
        <w:t>Study their profile and the nature of the stakes;</w:t>
      </w:r>
    </w:p>
    <w:p w14:paraId="5FB2D38C" w14:textId="4468EE75" w:rsidR="00EF1715" w:rsidRPr="00814A1B" w:rsidRDefault="00EF1715">
      <w:pPr>
        <w:numPr>
          <w:ilvl w:val="0"/>
          <w:numId w:val="40"/>
        </w:numPr>
        <w:shd w:val="clear" w:color="auto" w:fill="FFFFFF"/>
        <w:autoSpaceDE w:val="0"/>
        <w:autoSpaceDN w:val="0"/>
        <w:adjustRightInd w:val="0"/>
        <w:rPr>
          <w:rFonts w:eastAsia="ArialMT" w:cs="Tahoma"/>
          <w:color w:val="000000"/>
          <w:sz w:val="22"/>
          <w:lang w:val="en-US" w:eastAsia="en-US"/>
        </w:rPr>
      </w:pPr>
      <w:r w:rsidRPr="00814A1B">
        <w:rPr>
          <w:rFonts w:eastAsia="ArialMT" w:cs="Tahoma"/>
          <w:color w:val="000000"/>
          <w:sz w:val="22"/>
          <w:lang w:val="en-US" w:eastAsia="en-US"/>
        </w:rPr>
        <w:t xml:space="preserve">Understand each group’s specific issues, concerns as well as expectations from the </w:t>
      </w:r>
      <w:r w:rsidR="00F0501F" w:rsidRPr="00814A1B">
        <w:rPr>
          <w:rFonts w:eastAsia="ArialMT" w:cs="Tahoma"/>
          <w:color w:val="000000"/>
          <w:sz w:val="22"/>
          <w:lang w:val="en-US" w:eastAsia="en-US"/>
        </w:rPr>
        <w:t xml:space="preserve">  </w:t>
      </w:r>
      <w:r w:rsidRPr="00814A1B">
        <w:rPr>
          <w:rFonts w:eastAsia="ArialMT" w:cs="Tahoma"/>
          <w:color w:val="000000"/>
          <w:sz w:val="22"/>
          <w:lang w:val="en-US" w:eastAsia="en-US"/>
        </w:rPr>
        <w:t>project</w:t>
      </w:r>
      <w:r w:rsidR="00F0501F" w:rsidRPr="00814A1B">
        <w:rPr>
          <w:rFonts w:eastAsia="ArialMT" w:cs="Tahoma"/>
          <w:color w:val="000000"/>
          <w:sz w:val="22"/>
          <w:lang w:val="en-US" w:eastAsia="en-US"/>
        </w:rPr>
        <w:t>;</w:t>
      </w:r>
    </w:p>
    <w:p w14:paraId="6A6A9ADE" w14:textId="77777777" w:rsidR="001B52E8" w:rsidRPr="00814A1B" w:rsidRDefault="00EF1715">
      <w:pPr>
        <w:numPr>
          <w:ilvl w:val="0"/>
          <w:numId w:val="40"/>
        </w:numPr>
        <w:shd w:val="clear" w:color="auto" w:fill="FFFFFF"/>
        <w:autoSpaceDE w:val="0"/>
        <w:autoSpaceDN w:val="0"/>
        <w:adjustRightInd w:val="0"/>
        <w:rPr>
          <w:rFonts w:eastAsia="ArialMT" w:cs="Tahoma"/>
          <w:color w:val="000000"/>
          <w:sz w:val="22"/>
          <w:lang w:val="en-US" w:eastAsia="en-US"/>
        </w:rPr>
      </w:pPr>
      <w:r w:rsidRPr="00814A1B">
        <w:rPr>
          <w:rFonts w:eastAsia="ArialMT" w:cs="Tahoma"/>
          <w:color w:val="000000"/>
          <w:sz w:val="22"/>
          <w:lang w:val="en-US" w:eastAsia="en-US"/>
        </w:rPr>
        <w:t>Gauge their influence on the Project;</w:t>
      </w:r>
    </w:p>
    <w:p w14:paraId="7CBBE5EE" w14:textId="3CAC16DB" w:rsidR="001B52E8" w:rsidRPr="00814A1B" w:rsidRDefault="001B52E8"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In line with the nature of the project and its setting in </w:t>
      </w:r>
      <w:r w:rsidR="00911167" w:rsidRPr="00814A1B">
        <w:rPr>
          <w:rFonts w:ascii="Tahoma" w:hAnsi="Tahoma" w:cs="Tahoma"/>
          <w:sz w:val="22"/>
          <w:szCs w:val="22"/>
        </w:rPr>
        <w:t>Kwa Dzombo</w:t>
      </w:r>
      <w:r w:rsidRPr="00814A1B">
        <w:rPr>
          <w:rFonts w:ascii="Tahoma" w:hAnsi="Tahoma" w:cs="Tahoma"/>
          <w:sz w:val="22"/>
          <w:szCs w:val="22"/>
        </w:rPr>
        <w:t>, the stakeholders have been identified and listed in the table given below;</w:t>
      </w:r>
    </w:p>
    <w:p w14:paraId="4F70D272" w14:textId="4FFCDBE1" w:rsidR="001B52E8" w:rsidRPr="00814A1B" w:rsidRDefault="001B52E8" w:rsidP="008A6D9D">
      <w:pPr>
        <w:pStyle w:val="Caption"/>
        <w:spacing w:before="240" w:after="0"/>
        <w:ind w:left="1080" w:hanging="1138"/>
        <w:jc w:val="both"/>
        <w:rPr>
          <w:rFonts w:cs="Tahoma"/>
          <w:b w:val="0"/>
          <w:i/>
          <w:sz w:val="22"/>
          <w:szCs w:val="22"/>
        </w:rPr>
      </w:pPr>
      <w:bookmarkStart w:id="699" w:name="_Toc148536047"/>
      <w:r w:rsidRPr="00814A1B">
        <w:rPr>
          <w:rFonts w:cs="Tahoma"/>
          <w:b w:val="0"/>
          <w:i/>
          <w:sz w:val="22"/>
          <w:szCs w:val="22"/>
        </w:rPr>
        <w:t xml:space="preserve">Table </w:t>
      </w:r>
      <w:r w:rsidR="00F35B6A" w:rsidRPr="00814A1B">
        <w:rPr>
          <w:rFonts w:cs="Tahoma"/>
          <w:b w:val="0"/>
          <w:i/>
          <w:sz w:val="22"/>
          <w:szCs w:val="22"/>
        </w:rPr>
        <w:fldChar w:fldCharType="begin"/>
      </w:r>
      <w:r w:rsidR="00F35B6A" w:rsidRPr="00814A1B">
        <w:rPr>
          <w:rFonts w:cs="Tahoma"/>
          <w:b w:val="0"/>
          <w:i/>
          <w:sz w:val="22"/>
          <w:szCs w:val="22"/>
        </w:rPr>
        <w:instrText xml:space="preserve"> STYLEREF 1 \s </w:instrText>
      </w:r>
      <w:r w:rsidR="00F35B6A" w:rsidRPr="00814A1B">
        <w:rPr>
          <w:rFonts w:cs="Tahoma"/>
          <w:b w:val="0"/>
          <w:i/>
          <w:sz w:val="22"/>
          <w:szCs w:val="22"/>
        </w:rPr>
        <w:fldChar w:fldCharType="separate"/>
      </w:r>
      <w:r w:rsidR="004E4351" w:rsidRPr="00814A1B">
        <w:rPr>
          <w:rFonts w:cs="Tahoma"/>
          <w:b w:val="0"/>
          <w:i/>
          <w:noProof/>
          <w:sz w:val="22"/>
          <w:szCs w:val="22"/>
        </w:rPr>
        <w:t>5</w:t>
      </w:r>
      <w:r w:rsidR="00F35B6A" w:rsidRPr="00814A1B">
        <w:rPr>
          <w:rFonts w:cs="Tahoma"/>
          <w:b w:val="0"/>
          <w:i/>
          <w:sz w:val="22"/>
          <w:szCs w:val="22"/>
        </w:rPr>
        <w:fldChar w:fldCharType="end"/>
      </w:r>
      <w:r w:rsidR="00F35B6A" w:rsidRPr="00814A1B">
        <w:rPr>
          <w:rFonts w:cs="Tahoma"/>
          <w:b w:val="0"/>
          <w:i/>
          <w:sz w:val="22"/>
          <w:szCs w:val="22"/>
        </w:rPr>
        <w:noBreakHyphen/>
      </w:r>
      <w:r w:rsidR="00F35B6A" w:rsidRPr="00814A1B">
        <w:rPr>
          <w:rFonts w:cs="Tahoma"/>
          <w:b w:val="0"/>
          <w:i/>
          <w:sz w:val="22"/>
          <w:szCs w:val="22"/>
        </w:rPr>
        <w:fldChar w:fldCharType="begin"/>
      </w:r>
      <w:r w:rsidR="00F35B6A" w:rsidRPr="00814A1B">
        <w:rPr>
          <w:rFonts w:cs="Tahoma"/>
          <w:b w:val="0"/>
          <w:i/>
          <w:sz w:val="22"/>
          <w:szCs w:val="22"/>
        </w:rPr>
        <w:instrText xml:space="preserve"> SEQ Table \* ARABIC \s 1 </w:instrText>
      </w:r>
      <w:r w:rsidR="00F35B6A" w:rsidRPr="00814A1B">
        <w:rPr>
          <w:rFonts w:cs="Tahoma"/>
          <w:b w:val="0"/>
          <w:i/>
          <w:sz w:val="22"/>
          <w:szCs w:val="22"/>
        </w:rPr>
        <w:fldChar w:fldCharType="separate"/>
      </w:r>
      <w:r w:rsidR="004E4351" w:rsidRPr="00814A1B">
        <w:rPr>
          <w:rFonts w:cs="Tahoma"/>
          <w:b w:val="0"/>
          <w:i/>
          <w:noProof/>
          <w:sz w:val="22"/>
          <w:szCs w:val="22"/>
        </w:rPr>
        <w:t>1</w:t>
      </w:r>
      <w:r w:rsidR="00F35B6A" w:rsidRPr="00814A1B">
        <w:rPr>
          <w:rFonts w:cs="Tahoma"/>
          <w:b w:val="0"/>
          <w:i/>
          <w:sz w:val="22"/>
          <w:szCs w:val="22"/>
        </w:rPr>
        <w:fldChar w:fldCharType="end"/>
      </w:r>
      <w:r w:rsidRPr="00814A1B">
        <w:rPr>
          <w:rFonts w:cs="Tahoma"/>
          <w:b w:val="0"/>
          <w:i/>
          <w:sz w:val="22"/>
          <w:szCs w:val="22"/>
        </w:rPr>
        <w:t>: Identified Stakeholders</w:t>
      </w:r>
      <w:bookmarkEnd w:id="6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1623"/>
        <w:gridCol w:w="2298"/>
        <w:gridCol w:w="2825"/>
      </w:tblGrid>
      <w:tr w:rsidR="000D1CFE" w:rsidRPr="00960BFF" w14:paraId="25C0EE1A" w14:textId="77777777" w:rsidTr="000D1CFE">
        <w:tc>
          <w:tcPr>
            <w:tcW w:w="1428" w:type="dxa"/>
            <w:shd w:val="clear" w:color="auto" w:fill="D5DCE4"/>
          </w:tcPr>
          <w:p w14:paraId="496B0C72" w14:textId="77777777" w:rsidR="00B01D3F" w:rsidRPr="00814A1B" w:rsidRDefault="00B01D3F" w:rsidP="008A6D9D">
            <w:pPr>
              <w:rPr>
                <w:rFonts w:eastAsia="Calibri" w:cs="Tahoma"/>
                <w:b/>
                <w:bCs/>
                <w:sz w:val="22"/>
                <w:lang w:eastAsia="en-GB"/>
              </w:rPr>
            </w:pPr>
            <w:bookmarkStart w:id="700" w:name="_Hlk105153279"/>
            <w:r w:rsidRPr="00814A1B">
              <w:rPr>
                <w:rFonts w:eastAsia="Calibri" w:cs="Tahoma"/>
                <w:b/>
                <w:bCs/>
                <w:sz w:val="22"/>
                <w:lang w:eastAsia="en-GB"/>
              </w:rPr>
              <w:t>Stakeholder Category</w:t>
            </w:r>
          </w:p>
        </w:tc>
        <w:tc>
          <w:tcPr>
            <w:tcW w:w="1629" w:type="dxa"/>
            <w:shd w:val="clear" w:color="auto" w:fill="D5DCE4"/>
          </w:tcPr>
          <w:p w14:paraId="2AC94C14" w14:textId="77777777" w:rsidR="00B01D3F" w:rsidRPr="00814A1B" w:rsidRDefault="00B01D3F" w:rsidP="008A6D9D">
            <w:pPr>
              <w:rPr>
                <w:rFonts w:eastAsia="Calibri" w:cs="Tahoma"/>
                <w:b/>
                <w:bCs/>
                <w:sz w:val="22"/>
                <w:lang w:eastAsia="en-GB"/>
              </w:rPr>
            </w:pPr>
            <w:r w:rsidRPr="00814A1B">
              <w:rPr>
                <w:rFonts w:eastAsia="Calibri" w:cs="Tahoma"/>
                <w:b/>
                <w:bCs/>
                <w:sz w:val="22"/>
                <w:lang w:eastAsia="en-GB"/>
              </w:rPr>
              <w:t>Stakeholder Group</w:t>
            </w:r>
          </w:p>
        </w:tc>
        <w:tc>
          <w:tcPr>
            <w:tcW w:w="2338" w:type="dxa"/>
            <w:shd w:val="clear" w:color="auto" w:fill="D5DCE4"/>
          </w:tcPr>
          <w:p w14:paraId="07786CDE" w14:textId="77777777" w:rsidR="00B01D3F" w:rsidRPr="00814A1B" w:rsidRDefault="00B01D3F" w:rsidP="008A6D9D">
            <w:pPr>
              <w:rPr>
                <w:rFonts w:eastAsia="Calibri" w:cs="Tahoma"/>
                <w:b/>
                <w:bCs/>
                <w:sz w:val="22"/>
                <w:lang w:eastAsia="en-GB"/>
              </w:rPr>
            </w:pPr>
            <w:r w:rsidRPr="00814A1B">
              <w:rPr>
                <w:rFonts w:eastAsia="Calibri" w:cs="Tahoma"/>
                <w:b/>
                <w:bCs/>
                <w:sz w:val="22"/>
                <w:lang w:eastAsia="en-GB"/>
              </w:rPr>
              <w:t xml:space="preserve">Connection to the KOSAP </w:t>
            </w:r>
          </w:p>
        </w:tc>
        <w:tc>
          <w:tcPr>
            <w:tcW w:w="2901" w:type="dxa"/>
            <w:shd w:val="clear" w:color="auto" w:fill="D5DCE4"/>
          </w:tcPr>
          <w:p w14:paraId="31F52CB5" w14:textId="77777777" w:rsidR="00B01D3F" w:rsidRPr="00814A1B" w:rsidRDefault="00B01D3F" w:rsidP="008A6D9D">
            <w:pPr>
              <w:rPr>
                <w:rFonts w:eastAsia="Calibri" w:cs="Tahoma"/>
                <w:b/>
                <w:bCs/>
                <w:sz w:val="22"/>
                <w:lang w:eastAsia="en-GB"/>
              </w:rPr>
            </w:pPr>
            <w:r w:rsidRPr="00814A1B">
              <w:rPr>
                <w:rFonts w:eastAsia="Calibri" w:cs="Tahoma"/>
                <w:b/>
                <w:bCs/>
                <w:sz w:val="22"/>
                <w:lang w:eastAsia="en-GB"/>
              </w:rPr>
              <w:t>Consultation tool</w:t>
            </w:r>
          </w:p>
        </w:tc>
      </w:tr>
      <w:tr w:rsidR="000D1CFE" w:rsidRPr="00960BFF" w14:paraId="79FED92A" w14:textId="77777777" w:rsidTr="000D1CFE">
        <w:tc>
          <w:tcPr>
            <w:tcW w:w="1428" w:type="dxa"/>
          </w:tcPr>
          <w:p w14:paraId="757B26D2" w14:textId="77777777" w:rsidR="00B01D3F" w:rsidRPr="00814A1B" w:rsidRDefault="00B01D3F" w:rsidP="008A6D9D">
            <w:pPr>
              <w:rPr>
                <w:rFonts w:eastAsia="Calibri" w:cs="Tahoma"/>
                <w:sz w:val="22"/>
                <w:lang w:eastAsia="en-GB"/>
              </w:rPr>
            </w:pPr>
            <w:r w:rsidRPr="00814A1B">
              <w:rPr>
                <w:rFonts w:eastAsia="Calibri" w:cs="Tahoma"/>
                <w:sz w:val="22"/>
                <w:lang w:eastAsia="en-GB"/>
              </w:rPr>
              <w:t>Project Affected Persons</w:t>
            </w:r>
          </w:p>
        </w:tc>
        <w:tc>
          <w:tcPr>
            <w:tcW w:w="1629" w:type="dxa"/>
            <w:shd w:val="clear" w:color="auto" w:fill="auto"/>
          </w:tcPr>
          <w:p w14:paraId="108D3C28" w14:textId="77777777" w:rsidR="00B01D3F" w:rsidRPr="00814A1B" w:rsidRDefault="00B01D3F" w:rsidP="008A6D9D">
            <w:pPr>
              <w:keepNext/>
              <w:keepLines/>
              <w:autoSpaceDE w:val="0"/>
              <w:autoSpaceDN w:val="0"/>
              <w:adjustRightInd w:val="0"/>
              <w:contextualSpacing/>
              <w:rPr>
                <w:rFonts w:eastAsia="Calibri" w:cs="Tahoma"/>
                <w:sz w:val="22"/>
                <w:lang w:eastAsia="en-GB"/>
              </w:rPr>
            </w:pPr>
            <w:r w:rsidRPr="00814A1B">
              <w:rPr>
                <w:rFonts w:eastAsia="Calibri" w:cs="Tahoma"/>
                <w:sz w:val="22"/>
                <w:lang w:eastAsia="en-GB"/>
              </w:rPr>
              <w:t xml:space="preserve">Local Community </w:t>
            </w:r>
          </w:p>
        </w:tc>
        <w:tc>
          <w:tcPr>
            <w:tcW w:w="2338" w:type="dxa"/>
            <w:shd w:val="clear" w:color="auto" w:fill="auto"/>
          </w:tcPr>
          <w:p w14:paraId="1549735F" w14:textId="77777777" w:rsidR="00B01D3F" w:rsidRPr="00814A1B" w:rsidRDefault="00B01D3F">
            <w:pPr>
              <w:keepNext/>
              <w:keepLines/>
              <w:numPr>
                <w:ilvl w:val="0"/>
                <w:numId w:val="73"/>
              </w:numPr>
              <w:autoSpaceDE w:val="0"/>
              <w:autoSpaceDN w:val="0"/>
              <w:adjustRightInd w:val="0"/>
              <w:ind w:left="330"/>
              <w:contextualSpacing/>
              <w:rPr>
                <w:rFonts w:eastAsia="Calibri" w:cs="Tahoma"/>
                <w:sz w:val="22"/>
                <w:lang w:eastAsia="en-GB"/>
              </w:rPr>
            </w:pPr>
            <w:r w:rsidRPr="00814A1B">
              <w:rPr>
                <w:rFonts w:eastAsia="Calibri" w:cs="Tahoma"/>
                <w:sz w:val="22"/>
                <w:lang w:eastAsia="en-GB"/>
              </w:rPr>
              <w:t>Local communities to be affected either directly or indirectly by the project</w:t>
            </w:r>
          </w:p>
          <w:p w14:paraId="3DDBB6C3" w14:textId="77777777" w:rsidR="00B01D3F" w:rsidRPr="00814A1B" w:rsidRDefault="00B01D3F">
            <w:pPr>
              <w:keepNext/>
              <w:keepLines/>
              <w:numPr>
                <w:ilvl w:val="0"/>
                <w:numId w:val="73"/>
              </w:numPr>
              <w:autoSpaceDE w:val="0"/>
              <w:autoSpaceDN w:val="0"/>
              <w:adjustRightInd w:val="0"/>
              <w:ind w:left="330"/>
              <w:contextualSpacing/>
              <w:rPr>
                <w:rFonts w:eastAsia="Calibri" w:cs="Tahoma"/>
                <w:sz w:val="22"/>
                <w:lang w:eastAsia="en-GB"/>
              </w:rPr>
            </w:pPr>
            <w:r w:rsidRPr="00814A1B">
              <w:rPr>
                <w:rFonts w:eastAsia="Calibri" w:cs="Tahoma"/>
                <w:sz w:val="22"/>
                <w:lang w:eastAsia="en-GB"/>
              </w:rPr>
              <w:t>Vulnerable Individuals and Households</w:t>
            </w:r>
          </w:p>
          <w:p w14:paraId="30FF39F9" w14:textId="77777777" w:rsidR="00B01D3F" w:rsidRPr="00814A1B" w:rsidRDefault="00B01D3F">
            <w:pPr>
              <w:keepNext/>
              <w:keepLines/>
              <w:numPr>
                <w:ilvl w:val="0"/>
                <w:numId w:val="73"/>
              </w:numPr>
              <w:autoSpaceDE w:val="0"/>
              <w:autoSpaceDN w:val="0"/>
              <w:adjustRightInd w:val="0"/>
              <w:ind w:left="330"/>
              <w:contextualSpacing/>
              <w:rPr>
                <w:rFonts w:eastAsia="Calibri" w:cs="Tahoma"/>
                <w:sz w:val="22"/>
                <w:lang w:eastAsia="en-GB"/>
              </w:rPr>
            </w:pPr>
            <w:r w:rsidRPr="00814A1B">
              <w:rPr>
                <w:rFonts w:eastAsia="Calibri" w:cs="Tahoma"/>
                <w:sz w:val="22"/>
                <w:lang w:eastAsia="en-GB"/>
              </w:rPr>
              <w:t>Health institutions</w:t>
            </w:r>
          </w:p>
          <w:p w14:paraId="4A5FC4D9" w14:textId="77777777" w:rsidR="00B01D3F" w:rsidRPr="00814A1B" w:rsidRDefault="00B01D3F">
            <w:pPr>
              <w:keepNext/>
              <w:keepLines/>
              <w:numPr>
                <w:ilvl w:val="0"/>
                <w:numId w:val="73"/>
              </w:numPr>
              <w:autoSpaceDE w:val="0"/>
              <w:autoSpaceDN w:val="0"/>
              <w:adjustRightInd w:val="0"/>
              <w:ind w:left="330"/>
              <w:contextualSpacing/>
              <w:rPr>
                <w:rFonts w:eastAsia="Calibri" w:cs="Tahoma"/>
                <w:sz w:val="22"/>
                <w:lang w:eastAsia="en-GB"/>
              </w:rPr>
            </w:pPr>
            <w:r w:rsidRPr="00814A1B">
              <w:rPr>
                <w:rFonts w:eastAsia="Calibri" w:cs="Tahoma"/>
                <w:sz w:val="22"/>
                <w:lang w:eastAsia="en-GB"/>
              </w:rPr>
              <w:t xml:space="preserve">Education institutions </w:t>
            </w:r>
          </w:p>
        </w:tc>
        <w:tc>
          <w:tcPr>
            <w:tcW w:w="2901" w:type="dxa"/>
          </w:tcPr>
          <w:p w14:paraId="570F85EF" w14:textId="77777777" w:rsidR="00B01D3F" w:rsidRPr="00814A1B" w:rsidRDefault="00B01D3F" w:rsidP="008A6D9D">
            <w:pPr>
              <w:rPr>
                <w:rFonts w:cs="Tahoma"/>
                <w:b/>
                <w:bCs/>
                <w:sz w:val="22"/>
              </w:rPr>
            </w:pPr>
            <w:r w:rsidRPr="00814A1B">
              <w:rPr>
                <w:rFonts w:cs="Tahoma"/>
                <w:b/>
                <w:bCs/>
                <w:sz w:val="22"/>
              </w:rPr>
              <w:t>Public Meeting</w:t>
            </w:r>
          </w:p>
          <w:p w14:paraId="0991F825" w14:textId="04AAA7AE" w:rsidR="00B01D3F" w:rsidRPr="00814A1B" w:rsidRDefault="00B01D3F">
            <w:pPr>
              <w:numPr>
                <w:ilvl w:val="0"/>
                <w:numId w:val="147"/>
              </w:numPr>
              <w:ind w:left="481"/>
              <w:rPr>
                <w:rFonts w:cs="Tahoma"/>
                <w:sz w:val="22"/>
              </w:rPr>
            </w:pPr>
            <w:r w:rsidRPr="00814A1B">
              <w:rPr>
                <w:rFonts w:cs="Tahoma"/>
                <w:sz w:val="22"/>
              </w:rPr>
              <w:t xml:space="preserve">1 public meetings was held in </w:t>
            </w:r>
            <w:r w:rsidR="00674244" w:rsidRPr="00814A1B">
              <w:rPr>
                <w:rFonts w:cs="Tahoma"/>
                <w:sz w:val="22"/>
              </w:rPr>
              <w:t>Kwa Dzombo</w:t>
            </w:r>
            <w:r w:rsidR="000D1CFE" w:rsidRPr="00814A1B">
              <w:rPr>
                <w:rFonts w:cs="Tahoma"/>
                <w:sz w:val="22"/>
              </w:rPr>
              <w:t xml:space="preserve"> shopping Centre </w:t>
            </w:r>
            <w:r w:rsidRPr="00814A1B">
              <w:rPr>
                <w:rFonts w:cs="Tahoma"/>
                <w:sz w:val="22"/>
              </w:rPr>
              <w:t xml:space="preserve">on </w:t>
            </w:r>
            <w:r w:rsidR="000D1CFE" w:rsidRPr="00814A1B">
              <w:rPr>
                <w:rFonts w:cs="Tahoma"/>
                <w:sz w:val="22"/>
              </w:rPr>
              <w:t>28</w:t>
            </w:r>
            <w:r w:rsidRPr="00814A1B">
              <w:rPr>
                <w:rFonts w:cs="Tahoma"/>
                <w:sz w:val="22"/>
              </w:rPr>
              <w:t>/09/2021</w:t>
            </w:r>
            <w:r w:rsidR="000D1CFE" w:rsidRPr="00814A1B">
              <w:rPr>
                <w:rFonts w:cs="Tahoma"/>
                <w:sz w:val="22"/>
              </w:rPr>
              <w:t xml:space="preserve"> </w:t>
            </w:r>
            <w:r w:rsidRPr="00814A1B">
              <w:rPr>
                <w:rFonts w:cs="Tahoma"/>
                <w:sz w:val="22"/>
              </w:rPr>
              <w:t>.</w:t>
            </w:r>
          </w:p>
          <w:p w14:paraId="3FE96082" w14:textId="2C932113" w:rsidR="00B01D3F" w:rsidRPr="00814A1B" w:rsidRDefault="00B01D3F">
            <w:pPr>
              <w:numPr>
                <w:ilvl w:val="0"/>
                <w:numId w:val="147"/>
              </w:numPr>
              <w:ind w:left="481"/>
              <w:rPr>
                <w:rFonts w:cs="Tahoma"/>
                <w:sz w:val="22"/>
              </w:rPr>
            </w:pPr>
            <w:r w:rsidRPr="00814A1B">
              <w:rPr>
                <w:rFonts w:cs="Tahoma"/>
                <w:sz w:val="22"/>
              </w:rPr>
              <w:t xml:space="preserve">The meeting was held with attendance of </w:t>
            </w:r>
            <w:r w:rsidR="000D1CFE" w:rsidRPr="00814A1B">
              <w:rPr>
                <w:rFonts w:cs="Tahoma"/>
                <w:sz w:val="22"/>
              </w:rPr>
              <w:t>80</w:t>
            </w:r>
            <w:r w:rsidRPr="00814A1B">
              <w:rPr>
                <w:rFonts w:cs="Tahoma"/>
                <w:sz w:val="22"/>
              </w:rPr>
              <w:t xml:space="preserve"> people.</w:t>
            </w:r>
          </w:p>
          <w:p w14:paraId="7728367C" w14:textId="77777777" w:rsidR="00B01D3F" w:rsidRPr="00814A1B" w:rsidRDefault="00B01D3F" w:rsidP="008A6D9D">
            <w:pPr>
              <w:rPr>
                <w:rFonts w:cs="Tahoma"/>
                <w:b/>
                <w:bCs/>
                <w:sz w:val="22"/>
              </w:rPr>
            </w:pPr>
            <w:r w:rsidRPr="00814A1B">
              <w:rPr>
                <w:rFonts w:cs="Tahoma"/>
                <w:b/>
                <w:bCs/>
                <w:sz w:val="22"/>
              </w:rPr>
              <w:t>Focus Group Discussions (FGD)</w:t>
            </w:r>
          </w:p>
          <w:p w14:paraId="5CBF3C64" w14:textId="77777777" w:rsidR="00B01D3F" w:rsidRPr="00814A1B" w:rsidRDefault="00B01D3F">
            <w:pPr>
              <w:numPr>
                <w:ilvl w:val="0"/>
                <w:numId w:val="148"/>
              </w:numPr>
              <w:ind w:left="466"/>
              <w:rPr>
                <w:rFonts w:cs="Tahoma"/>
                <w:sz w:val="22"/>
              </w:rPr>
            </w:pPr>
            <w:r w:rsidRPr="00814A1B">
              <w:rPr>
                <w:rFonts w:cs="Tahoma"/>
                <w:sz w:val="22"/>
              </w:rPr>
              <w:t xml:space="preserve">The FGDs were conducted with the men, women, youth. </w:t>
            </w:r>
          </w:p>
          <w:p w14:paraId="2F7CA038" w14:textId="77777777" w:rsidR="00B01D3F" w:rsidRPr="00814A1B" w:rsidRDefault="00B01D3F" w:rsidP="008A6D9D">
            <w:pPr>
              <w:rPr>
                <w:rFonts w:cs="Tahoma"/>
                <w:b/>
                <w:bCs/>
                <w:sz w:val="22"/>
              </w:rPr>
            </w:pPr>
            <w:r w:rsidRPr="00814A1B">
              <w:rPr>
                <w:rFonts w:cs="Tahoma"/>
                <w:b/>
                <w:bCs/>
                <w:sz w:val="22"/>
              </w:rPr>
              <w:t>Key Informant Interviews (KII)</w:t>
            </w:r>
          </w:p>
          <w:p w14:paraId="5B1B60A7" w14:textId="5ABABB36" w:rsidR="00B01D3F" w:rsidRPr="00814A1B" w:rsidRDefault="00B01D3F">
            <w:pPr>
              <w:numPr>
                <w:ilvl w:val="0"/>
                <w:numId w:val="148"/>
              </w:numPr>
              <w:ind w:left="556"/>
              <w:rPr>
                <w:rFonts w:cs="Tahoma"/>
                <w:sz w:val="22"/>
              </w:rPr>
            </w:pPr>
            <w:r w:rsidRPr="00814A1B">
              <w:rPr>
                <w:rFonts w:cs="Tahoma"/>
                <w:sz w:val="22"/>
              </w:rPr>
              <w:t xml:space="preserve">The KIIs for </w:t>
            </w:r>
            <w:r w:rsidR="000D1CFE" w:rsidRPr="00814A1B">
              <w:rPr>
                <w:rFonts w:cs="Tahoma"/>
                <w:sz w:val="22"/>
              </w:rPr>
              <w:t>Mikameni</w:t>
            </w:r>
            <w:r w:rsidRPr="00814A1B">
              <w:rPr>
                <w:rFonts w:cs="Tahoma"/>
                <w:sz w:val="22"/>
              </w:rPr>
              <w:t xml:space="preserve"> Primary </w:t>
            </w:r>
            <w:r w:rsidR="004F4E44" w:rsidRPr="00814A1B">
              <w:rPr>
                <w:rFonts w:cs="Tahoma"/>
                <w:sz w:val="22"/>
              </w:rPr>
              <w:t>school.</w:t>
            </w:r>
          </w:p>
          <w:p w14:paraId="4457DE7A" w14:textId="34E439A6" w:rsidR="00B01D3F" w:rsidRPr="00814A1B" w:rsidRDefault="00B01D3F" w:rsidP="008A6D9D">
            <w:pPr>
              <w:keepNext/>
              <w:keepLines/>
              <w:autoSpaceDE w:val="0"/>
              <w:autoSpaceDN w:val="0"/>
              <w:adjustRightInd w:val="0"/>
              <w:contextualSpacing/>
              <w:rPr>
                <w:rFonts w:eastAsia="Calibri" w:cs="Tahoma"/>
                <w:sz w:val="22"/>
                <w:lang w:eastAsia="en-GB"/>
              </w:rPr>
            </w:pPr>
            <w:r w:rsidRPr="00814A1B">
              <w:rPr>
                <w:rFonts w:cs="Tahoma"/>
                <w:sz w:val="22"/>
              </w:rPr>
              <w:t xml:space="preserve">The chief was also interviewed on the Community Profile of </w:t>
            </w:r>
            <w:r w:rsidR="000D1CFE" w:rsidRPr="00814A1B">
              <w:rPr>
                <w:rFonts w:cs="Tahoma"/>
                <w:sz w:val="22"/>
              </w:rPr>
              <w:t>Kwa Dzombo</w:t>
            </w:r>
            <w:r w:rsidRPr="00814A1B">
              <w:rPr>
                <w:rFonts w:cs="Tahoma"/>
                <w:sz w:val="22"/>
              </w:rPr>
              <w:t>.</w:t>
            </w:r>
          </w:p>
        </w:tc>
      </w:tr>
      <w:tr w:rsidR="00C53090" w:rsidRPr="00960BFF" w14:paraId="37466C53" w14:textId="77777777" w:rsidTr="000D1CFE">
        <w:tc>
          <w:tcPr>
            <w:tcW w:w="1428" w:type="dxa"/>
          </w:tcPr>
          <w:p w14:paraId="7D171BF8" w14:textId="4DB5A8DE" w:rsidR="00C53090" w:rsidRPr="00814A1B" w:rsidRDefault="00C53090" w:rsidP="008A6D9D">
            <w:pPr>
              <w:rPr>
                <w:rFonts w:eastAsia="Calibri" w:cs="Tahoma"/>
                <w:sz w:val="22"/>
                <w:lang w:eastAsia="en-GB"/>
              </w:rPr>
            </w:pPr>
            <w:r w:rsidRPr="00814A1B">
              <w:rPr>
                <w:rFonts w:eastAsia="Calibri" w:cs="Tahoma"/>
                <w:sz w:val="22"/>
                <w:lang w:eastAsia="en-GB"/>
              </w:rPr>
              <w:t>Interested parties</w:t>
            </w:r>
          </w:p>
        </w:tc>
        <w:tc>
          <w:tcPr>
            <w:tcW w:w="1629" w:type="dxa"/>
            <w:shd w:val="clear" w:color="auto" w:fill="auto"/>
          </w:tcPr>
          <w:p w14:paraId="7A98F09A" w14:textId="6FA1C0DD" w:rsidR="00C53090" w:rsidRPr="00814A1B" w:rsidRDefault="00C53090" w:rsidP="008A6D9D">
            <w:pPr>
              <w:keepNext/>
              <w:keepLines/>
              <w:autoSpaceDE w:val="0"/>
              <w:autoSpaceDN w:val="0"/>
              <w:adjustRightInd w:val="0"/>
              <w:contextualSpacing/>
              <w:rPr>
                <w:rFonts w:eastAsia="Calibri" w:cs="Tahoma"/>
                <w:sz w:val="22"/>
                <w:lang w:eastAsia="en-GB"/>
              </w:rPr>
            </w:pPr>
            <w:r w:rsidRPr="00814A1B">
              <w:rPr>
                <w:rFonts w:eastAsia="Calibri" w:cs="Tahoma"/>
                <w:sz w:val="22"/>
                <w:lang w:eastAsia="en-GB"/>
              </w:rPr>
              <w:t>Government</w:t>
            </w:r>
            <w:r w:rsidR="009D4827" w:rsidRPr="00814A1B">
              <w:rPr>
                <w:rFonts w:eastAsia="Calibri" w:cs="Tahoma"/>
                <w:sz w:val="22"/>
                <w:lang w:eastAsia="en-GB"/>
              </w:rPr>
              <w:t xml:space="preserve"> agencies</w:t>
            </w:r>
          </w:p>
        </w:tc>
        <w:tc>
          <w:tcPr>
            <w:tcW w:w="2338" w:type="dxa"/>
            <w:shd w:val="clear" w:color="auto" w:fill="auto"/>
          </w:tcPr>
          <w:p w14:paraId="59DF231E" w14:textId="77777777" w:rsidR="00C53090" w:rsidRPr="00814A1B" w:rsidRDefault="00C53090" w:rsidP="00C53090">
            <w:pPr>
              <w:keepNext/>
              <w:keepLines/>
              <w:numPr>
                <w:ilvl w:val="0"/>
                <w:numId w:val="73"/>
              </w:numPr>
              <w:autoSpaceDE w:val="0"/>
              <w:autoSpaceDN w:val="0"/>
              <w:adjustRightInd w:val="0"/>
              <w:ind w:left="330"/>
              <w:contextualSpacing/>
              <w:rPr>
                <w:rFonts w:eastAsia="Calibri" w:cs="Tahoma"/>
                <w:sz w:val="22"/>
                <w:lang w:eastAsia="en-GB"/>
              </w:rPr>
            </w:pPr>
            <w:r w:rsidRPr="00814A1B">
              <w:rPr>
                <w:rFonts w:cs="Tahoma"/>
                <w:sz w:val="22"/>
              </w:rPr>
              <w:t>County Government of Kwale</w:t>
            </w:r>
          </w:p>
          <w:p w14:paraId="5853395B" w14:textId="77777777" w:rsidR="00C53090" w:rsidRPr="00814A1B" w:rsidRDefault="00C53090" w:rsidP="009D4827">
            <w:pPr>
              <w:keepNext/>
              <w:keepLines/>
              <w:autoSpaceDE w:val="0"/>
              <w:autoSpaceDN w:val="0"/>
              <w:adjustRightInd w:val="0"/>
              <w:ind w:left="-30"/>
              <w:contextualSpacing/>
              <w:rPr>
                <w:rFonts w:eastAsia="Calibri" w:cs="Tahoma"/>
                <w:sz w:val="22"/>
                <w:lang w:eastAsia="en-GB"/>
              </w:rPr>
            </w:pPr>
          </w:p>
        </w:tc>
        <w:tc>
          <w:tcPr>
            <w:tcW w:w="2901" w:type="dxa"/>
          </w:tcPr>
          <w:p w14:paraId="0D6D2907" w14:textId="77777777" w:rsidR="00C53090" w:rsidRPr="00814A1B" w:rsidRDefault="00C53090" w:rsidP="00C53090">
            <w:pPr>
              <w:rPr>
                <w:rFonts w:cs="Tahoma"/>
                <w:b/>
                <w:bCs/>
                <w:sz w:val="22"/>
              </w:rPr>
            </w:pPr>
            <w:r w:rsidRPr="00814A1B">
              <w:rPr>
                <w:rFonts w:cs="Tahoma"/>
                <w:b/>
                <w:bCs/>
                <w:sz w:val="22"/>
              </w:rPr>
              <w:t>Meeting</w:t>
            </w:r>
          </w:p>
          <w:p w14:paraId="0BCC4A2E" w14:textId="2FCBBC9F" w:rsidR="00C53090" w:rsidRPr="00814A1B" w:rsidRDefault="00C53090" w:rsidP="00C53090">
            <w:pPr>
              <w:rPr>
                <w:rFonts w:cs="Tahoma"/>
                <w:b/>
                <w:bCs/>
                <w:sz w:val="22"/>
              </w:rPr>
            </w:pPr>
            <w:r w:rsidRPr="00814A1B">
              <w:rPr>
                <w:rFonts w:cs="Tahoma"/>
                <w:sz w:val="22"/>
              </w:rPr>
              <w:t>During the first consultation a meeting was held with the County Governor and county officials</w:t>
            </w:r>
          </w:p>
        </w:tc>
      </w:tr>
      <w:bookmarkEnd w:id="700"/>
    </w:tbl>
    <w:p w14:paraId="421133DA" w14:textId="77777777" w:rsidR="001B52E8" w:rsidRPr="00814A1B" w:rsidRDefault="001B52E8" w:rsidP="008A6D9D">
      <w:pPr>
        <w:shd w:val="clear" w:color="auto" w:fill="FFFFFF"/>
        <w:autoSpaceDE w:val="0"/>
        <w:autoSpaceDN w:val="0"/>
        <w:adjustRightInd w:val="0"/>
        <w:rPr>
          <w:rFonts w:eastAsia="ArialMT" w:cs="Tahoma"/>
          <w:color w:val="000000"/>
          <w:sz w:val="22"/>
          <w:lang w:val="en-US" w:eastAsia="en-US"/>
        </w:rPr>
      </w:pPr>
    </w:p>
    <w:p w14:paraId="28FF0AD6" w14:textId="77777777" w:rsidR="003E5EB8" w:rsidRPr="00814A1B" w:rsidRDefault="00EF1715" w:rsidP="008A6D9D">
      <w:pPr>
        <w:shd w:val="clear" w:color="auto" w:fill="FFFFFF"/>
        <w:autoSpaceDE w:val="0"/>
        <w:autoSpaceDN w:val="0"/>
        <w:adjustRightInd w:val="0"/>
        <w:rPr>
          <w:rFonts w:eastAsia="ArialMT" w:cs="Tahoma"/>
          <w:color w:val="000000"/>
          <w:sz w:val="22"/>
          <w:lang w:val="en-US" w:eastAsia="en-US"/>
        </w:rPr>
      </w:pPr>
      <w:r w:rsidRPr="00814A1B">
        <w:rPr>
          <w:rFonts w:eastAsia="ArialMT" w:cs="Tahoma"/>
          <w:color w:val="000000"/>
          <w:sz w:val="22"/>
          <w:lang w:val="en-US" w:eastAsia="en-US"/>
        </w:rPr>
        <w:t>The significance of a stakeholder group is categorized considering the magnitude of impact (type,</w:t>
      </w:r>
      <w:r w:rsidR="002D5232" w:rsidRPr="00814A1B">
        <w:rPr>
          <w:rFonts w:eastAsia="ArialMT" w:cs="Tahoma"/>
          <w:color w:val="000000"/>
          <w:sz w:val="22"/>
          <w:lang w:val="en-US" w:eastAsia="en-US"/>
        </w:rPr>
        <w:t xml:space="preserve"> </w:t>
      </w:r>
      <w:r w:rsidRPr="00814A1B">
        <w:rPr>
          <w:rFonts w:eastAsia="ArialMT" w:cs="Tahoma"/>
          <w:color w:val="000000"/>
          <w:sz w:val="22"/>
          <w:lang w:val="en-US" w:eastAsia="en-US"/>
        </w:rPr>
        <w:t>extent, duration, scale and frequency) or degree of influence (power and proximity) of a stakeholder</w:t>
      </w:r>
      <w:r w:rsidR="002D5232" w:rsidRPr="00814A1B">
        <w:rPr>
          <w:rFonts w:eastAsia="ArialMT" w:cs="Tahoma"/>
          <w:color w:val="000000"/>
          <w:sz w:val="22"/>
          <w:lang w:val="en-US" w:eastAsia="en-US"/>
        </w:rPr>
        <w:t xml:space="preserve"> </w:t>
      </w:r>
      <w:r w:rsidRPr="00814A1B">
        <w:rPr>
          <w:rFonts w:eastAsia="ArialMT" w:cs="Tahoma"/>
          <w:color w:val="000000"/>
          <w:sz w:val="22"/>
          <w:lang w:val="en-US" w:eastAsia="en-US"/>
        </w:rPr>
        <w:t>group and urgency/likelihood of the impact/influence associated with the particular stakeholder group</w:t>
      </w:r>
      <w:r w:rsidR="002D5232" w:rsidRPr="00814A1B">
        <w:rPr>
          <w:rFonts w:eastAsia="ArialMT" w:cs="Tahoma"/>
          <w:color w:val="000000"/>
          <w:sz w:val="22"/>
          <w:lang w:val="en-US" w:eastAsia="en-US"/>
        </w:rPr>
        <w:t xml:space="preserve"> </w:t>
      </w:r>
      <w:r w:rsidRPr="00814A1B">
        <w:rPr>
          <w:rFonts w:eastAsia="ArialMT" w:cs="Tahoma"/>
          <w:color w:val="000000"/>
          <w:sz w:val="22"/>
          <w:lang w:val="en-US" w:eastAsia="en-US"/>
        </w:rPr>
        <w:t>in the project context. The magnitude of stakeholder impact/influence is assessed taking the</w:t>
      </w:r>
      <w:r w:rsidR="002D5232" w:rsidRPr="00814A1B">
        <w:rPr>
          <w:rFonts w:eastAsia="ArialMT" w:cs="Tahoma"/>
          <w:color w:val="000000"/>
          <w:sz w:val="22"/>
          <w:lang w:val="en-US" w:eastAsia="en-US"/>
        </w:rPr>
        <w:t xml:space="preserve"> </w:t>
      </w:r>
      <w:r w:rsidRPr="00814A1B">
        <w:rPr>
          <w:rFonts w:eastAsia="ArialMT" w:cs="Tahoma"/>
          <w:color w:val="000000"/>
          <w:sz w:val="22"/>
          <w:lang w:val="en-US" w:eastAsia="en-US"/>
        </w:rPr>
        <w:t>power/responsibility and proximity of the stakeholder group and the group is consequently</w:t>
      </w:r>
      <w:r w:rsidR="002D5232" w:rsidRPr="00814A1B">
        <w:rPr>
          <w:rFonts w:eastAsia="ArialMT" w:cs="Tahoma"/>
          <w:color w:val="000000"/>
          <w:sz w:val="22"/>
          <w:lang w:val="en-US" w:eastAsia="en-US"/>
        </w:rPr>
        <w:t xml:space="preserve"> </w:t>
      </w:r>
      <w:r w:rsidRPr="00814A1B">
        <w:rPr>
          <w:rFonts w:eastAsia="ArialMT" w:cs="Tahoma"/>
          <w:color w:val="000000"/>
          <w:sz w:val="22"/>
          <w:lang w:val="en-US" w:eastAsia="en-US"/>
        </w:rPr>
        <w:t>ca</w:t>
      </w:r>
      <w:r w:rsidR="002D5232" w:rsidRPr="00814A1B">
        <w:rPr>
          <w:rFonts w:eastAsia="ArialMT" w:cs="Tahoma"/>
          <w:color w:val="000000"/>
          <w:sz w:val="22"/>
          <w:lang w:val="en-US" w:eastAsia="en-US"/>
        </w:rPr>
        <w:t xml:space="preserve">tegorized as negligible, small, </w:t>
      </w:r>
      <w:r w:rsidRPr="00814A1B">
        <w:rPr>
          <w:rFonts w:eastAsia="ArialMT" w:cs="Tahoma"/>
          <w:color w:val="000000"/>
          <w:sz w:val="22"/>
          <w:lang w:val="en-US" w:eastAsia="en-US"/>
        </w:rPr>
        <w:t>medium or large. The urgency or likelihood of the impact on/influence</w:t>
      </w:r>
      <w:r w:rsidR="002D5232" w:rsidRPr="00814A1B">
        <w:rPr>
          <w:rFonts w:eastAsia="ArialMT" w:cs="Tahoma"/>
          <w:color w:val="000000"/>
          <w:sz w:val="22"/>
          <w:lang w:val="en-US" w:eastAsia="en-US"/>
        </w:rPr>
        <w:t xml:space="preserve"> </w:t>
      </w:r>
      <w:r w:rsidRPr="00814A1B">
        <w:rPr>
          <w:rFonts w:eastAsia="ArialMT" w:cs="Tahoma"/>
          <w:color w:val="000000"/>
          <w:sz w:val="22"/>
          <w:lang w:val="en-US" w:eastAsia="en-US"/>
        </w:rPr>
        <w:t>by the stakeholder is assessed in a scale of low, medium and high. The overall significance of the</w:t>
      </w:r>
      <w:r w:rsidR="002D5232" w:rsidRPr="00814A1B">
        <w:rPr>
          <w:rFonts w:eastAsia="ArialMT" w:cs="Tahoma"/>
          <w:color w:val="000000"/>
          <w:sz w:val="22"/>
          <w:lang w:val="en-US" w:eastAsia="en-US"/>
        </w:rPr>
        <w:t xml:space="preserve"> </w:t>
      </w:r>
      <w:r w:rsidRPr="00814A1B">
        <w:rPr>
          <w:rFonts w:eastAsia="ArialMT" w:cs="Tahoma"/>
          <w:color w:val="000000"/>
          <w:sz w:val="22"/>
          <w:lang w:val="en-US" w:eastAsia="en-US"/>
        </w:rPr>
        <w:t xml:space="preserve">stakeholder group is assessed as per the matrix provided in Table </w:t>
      </w:r>
      <w:r w:rsidR="004F3DA5" w:rsidRPr="00814A1B">
        <w:rPr>
          <w:rFonts w:eastAsia="ArialMT" w:cs="Tahoma"/>
          <w:color w:val="000000"/>
          <w:sz w:val="22"/>
          <w:lang w:val="en-US" w:eastAsia="en-US"/>
        </w:rPr>
        <w:t xml:space="preserve">5-2 </w:t>
      </w:r>
      <w:r w:rsidRPr="00814A1B">
        <w:rPr>
          <w:rFonts w:eastAsia="ArialMT" w:cs="Tahoma"/>
          <w:color w:val="000000"/>
          <w:sz w:val="22"/>
          <w:lang w:val="en-US" w:eastAsia="en-US"/>
        </w:rPr>
        <w:t>below.</w:t>
      </w:r>
    </w:p>
    <w:p w14:paraId="5B4F8902" w14:textId="1EDECBBB" w:rsidR="00C2609F" w:rsidRPr="00814A1B" w:rsidRDefault="00C2609F" w:rsidP="008A6D9D">
      <w:pPr>
        <w:pStyle w:val="Caption"/>
        <w:spacing w:before="240" w:after="240"/>
        <w:jc w:val="both"/>
        <w:rPr>
          <w:rFonts w:cs="Tahoma"/>
          <w:b w:val="0"/>
          <w:i/>
          <w:sz w:val="22"/>
          <w:szCs w:val="22"/>
        </w:rPr>
      </w:pPr>
      <w:bookmarkStart w:id="701" w:name="_Toc148536048"/>
      <w:r w:rsidRPr="00814A1B">
        <w:rPr>
          <w:rFonts w:cs="Tahoma"/>
          <w:b w:val="0"/>
          <w:i/>
          <w:sz w:val="22"/>
          <w:szCs w:val="22"/>
        </w:rPr>
        <w:t xml:space="preserve">Table </w:t>
      </w:r>
      <w:r w:rsidR="00F35B6A" w:rsidRPr="00814A1B">
        <w:rPr>
          <w:rFonts w:cs="Tahoma"/>
          <w:b w:val="0"/>
          <w:i/>
          <w:sz w:val="22"/>
          <w:szCs w:val="22"/>
        </w:rPr>
        <w:fldChar w:fldCharType="begin"/>
      </w:r>
      <w:r w:rsidR="00F35B6A" w:rsidRPr="00814A1B">
        <w:rPr>
          <w:rFonts w:cs="Tahoma"/>
          <w:b w:val="0"/>
          <w:i/>
          <w:sz w:val="22"/>
          <w:szCs w:val="22"/>
        </w:rPr>
        <w:instrText xml:space="preserve"> STYLEREF 1 \s </w:instrText>
      </w:r>
      <w:r w:rsidR="00F35B6A" w:rsidRPr="00814A1B">
        <w:rPr>
          <w:rFonts w:cs="Tahoma"/>
          <w:b w:val="0"/>
          <w:i/>
          <w:sz w:val="22"/>
          <w:szCs w:val="22"/>
        </w:rPr>
        <w:fldChar w:fldCharType="separate"/>
      </w:r>
      <w:r w:rsidR="004E4351" w:rsidRPr="00814A1B">
        <w:rPr>
          <w:rFonts w:cs="Tahoma"/>
          <w:b w:val="0"/>
          <w:i/>
          <w:noProof/>
          <w:sz w:val="22"/>
          <w:szCs w:val="22"/>
        </w:rPr>
        <w:t>5</w:t>
      </w:r>
      <w:r w:rsidR="00F35B6A" w:rsidRPr="00814A1B">
        <w:rPr>
          <w:rFonts w:cs="Tahoma"/>
          <w:b w:val="0"/>
          <w:i/>
          <w:sz w:val="22"/>
          <w:szCs w:val="22"/>
        </w:rPr>
        <w:fldChar w:fldCharType="end"/>
      </w:r>
      <w:r w:rsidR="00F35B6A" w:rsidRPr="00814A1B">
        <w:rPr>
          <w:rFonts w:cs="Tahoma"/>
          <w:b w:val="0"/>
          <w:i/>
          <w:sz w:val="22"/>
          <w:szCs w:val="22"/>
        </w:rPr>
        <w:noBreakHyphen/>
      </w:r>
      <w:r w:rsidR="00F35B6A" w:rsidRPr="00814A1B">
        <w:rPr>
          <w:rFonts w:cs="Tahoma"/>
          <w:b w:val="0"/>
          <w:i/>
          <w:sz w:val="22"/>
          <w:szCs w:val="22"/>
        </w:rPr>
        <w:fldChar w:fldCharType="begin"/>
      </w:r>
      <w:r w:rsidR="00F35B6A" w:rsidRPr="00814A1B">
        <w:rPr>
          <w:rFonts w:cs="Tahoma"/>
          <w:b w:val="0"/>
          <w:i/>
          <w:sz w:val="22"/>
          <w:szCs w:val="22"/>
        </w:rPr>
        <w:instrText xml:space="preserve"> SEQ Table \* ARABIC \s 1 </w:instrText>
      </w:r>
      <w:r w:rsidR="00F35B6A" w:rsidRPr="00814A1B">
        <w:rPr>
          <w:rFonts w:cs="Tahoma"/>
          <w:b w:val="0"/>
          <w:i/>
          <w:sz w:val="22"/>
          <w:szCs w:val="22"/>
        </w:rPr>
        <w:fldChar w:fldCharType="separate"/>
      </w:r>
      <w:r w:rsidR="004E4351" w:rsidRPr="00814A1B">
        <w:rPr>
          <w:rFonts w:cs="Tahoma"/>
          <w:b w:val="0"/>
          <w:i/>
          <w:noProof/>
          <w:sz w:val="22"/>
          <w:szCs w:val="22"/>
        </w:rPr>
        <w:t>2</w:t>
      </w:r>
      <w:r w:rsidR="00F35B6A" w:rsidRPr="00814A1B">
        <w:rPr>
          <w:rFonts w:cs="Tahoma"/>
          <w:b w:val="0"/>
          <w:i/>
          <w:sz w:val="22"/>
          <w:szCs w:val="22"/>
        </w:rPr>
        <w:fldChar w:fldCharType="end"/>
      </w:r>
      <w:r w:rsidRPr="00814A1B">
        <w:rPr>
          <w:rFonts w:cs="Tahoma"/>
          <w:b w:val="0"/>
          <w:i/>
          <w:sz w:val="22"/>
          <w:szCs w:val="22"/>
        </w:rPr>
        <w:t>: Stakeholder Significance and Engagement Requirement</w:t>
      </w:r>
      <w:bookmarkEnd w:id="701"/>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30"/>
        <w:gridCol w:w="1741"/>
        <w:gridCol w:w="1793"/>
        <w:gridCol w:w="1722"/>
        <w:gridCol w:w="1810"/>
      </w:tblGrid>
      <w:tr w:rsidR="00840416" w:rsidRPr="00960BFF" w14:paraId="29F74B25" w14:textId="77777777" w:rsidTr="00C2609F">
        <w:tc>
          <w:tcPr>
            <w:tcW w:w="3009" w:type="dxa"/>
            <w:gridSpan w:val="2"/>
            <w:vMerge w:val="restart"/>
            <w:shd w:val="clear" w:color="auto" w:fill="auto"/>
          </w:tcPr>
          <w:p w14:paraId="154806B1" w14:textId="77777777" w:rsidR="00840416" w:rsidRPr="00814A1B" w:rsidRDefault="00840416" w:rsidP="008A6D9D">
            <w:pPr>
              <w:rPr>
                <w:rFonts w:eastAsia="SimSun" w:cs="Tahoma"/>
                <w:sz w:val="22"/>
              </w:rPr>
            </w:pPr>
          </w:p>
        </w:tc>
        <w:tc>
          <w:tcPr>
            <w:tcW w:w="5513" w:type="dxa"/>
            <w:gridSpan w:val="3"/>
            <w:shd w:val="clear" w:color="auto" w:fill="auto"/>
          </w:tcPr>
          <w:p w14:paraId="07357C89" w14:textId="77777777" w:rsidR="00840416" w:rsidRPr="00814A1B" w:rsidRDefault="007E153B" w:rsidP="008A6D9D">
            <w:pPr>
              <w:rPr>
                <w:rFonts w:eastAsia="SimSun" w:cs="Tahoma"/>
                <w:sz w:val="22"/>
              </w:rPr>
            </w:pPr>
            <w:r w:rsidRPr="00814A1B">
              <w:rPr>
                <w:rFonts w:eastAsia="SimSun" w:cs="Tahoma"/>
                <w:sz w:val="22"/>
              </w:rPr>
              <w:t>Likelihood of Influence on/ by Stakeholder</w:t>
            </w:r>
          </w:p>
        </w:tc>
      </w:tr>
      <w:tr w:rsidR="00840416" w:rsidRPr="00960BFF" w14:paraId="7032C576" w14:textId="77777777" w:rsidTr="00C2609F">
        <w:tc>
          <w:tcPr>
            <w:tcW w:w="3009" w:type="dxa"/>
            <w:gridSpan w:val="2"/>
            <w:vMerge/>
            <w:shd w:val="clear" w:color="auto" w:fill="auto"/>
          </w:tcPr>
          <w:p w14:paraId="0F0A86D6" w14:textId="77777777" w:rsidR="00840416" w:rsidRPr="00814A1B" w:rsidRDefault="00840416" w:rsidP="008A6D9D">
            <w:pPr>
              <w:rPr>
                <w:rFonts w:eastAsia="SimSun" w:cs="Tahoma"/>
                <w:sz w:val="22"/>
              </w:rPr>
            </w:pPr>
          </w:p>
        </w:tc>
        <w:tc>
          <w:tcPr>
            <w:tcW w:w="1858" w:type="dxa"/>
            <w:shd w:val="clear" w:color="auto" w:fill="BDD6EE"/>
          </w:tcPr>
          <w:p w14:paraId="21E382A8" w14:textId="77777777" w:rsidR="00840416" w:rsidRPr="00814A1B" w:rsidRDefault="00840416" w:rsidP="008A6D9D">
            <w:pPr>
              <w:rPr>
                <w:rFonts w:eastAsia="SimSun" w:cs="Tahoma"/>
                <w:sz w:val="22"/>
              </w:rPr>
            </w:pPr>
            <w:r w:rsidRPr="00814A1B">
              <w:rPr>
                <w:rFonts w:eastAsia="SimSun" w:cs="Tahoma"/>
                <w:sz w:val="22"/>
              </w:rPr>
              <w:t xml:space="preserve">Low </w:t>
            </w:r>
          </w:p>
        </w:tc>
        <w:tc>
          <w:tcPr>
            <w:tcW w:w="1779" w:type="dxa"/>
            <w:shd w:val="clear" w:color="auto" w:fill="BDD6EE"/>
          </w:tcPr>
          <w:p w14:paraId="30182260" w14:textId="77777777" w:rsidR="00840416" w:rsidRPr="00814A1B" w:rsidRDefault="00840416" w:rsidP="008A6D9D">
            <w:pPr>
              <w:rPr>
                <w:rFonts w:eastAsia="SimSun" w:cs="Tahoma"/>
                <w:sz w:val="22"/>
              </w:rPr>
            </w:pPr>
            <w:r w:rsidRPr="00814A1B">
              <w:rPr>
                <w:rFonts w:eastAsia="SimSun" w:cs="Tahoma"/>
                <w:sz w:val="22"/>
              </w:rPr>
              <w:t xml:space="preserve">Medium </w:t>
            </w:r>
          </w:p>
        </w:tc>
        <w:tc>
          <w:tcPr>
            <w:tcW w:w="1876" w:type="dxa"/>
            <w:shd w:val="clear" w:color="auto" w:fill="BDD6EE"/>
          </w:tcPr>
          <w:p w14:paraId="28EB9152" w14:textId="77777777" w:rsidR="00840416" w:rsidRPr="00814A1B" w:rsidRDefault="00840416" w:rsidP="008A6D9D">
            <w:pPr>
              <w:rPr>
                <w:rFonts w:eastAsia="SimSun" w:cs="Tahoma"/>
                <w:sz w:val="22"/>
              </w:rPr>
            </w:pPr>
            <w:r w:rsidRPr="00814A1B">
              <w:rPr>
                <w:rFonts w:eastAsia="SimSun" w:cs="Tahoma"/>
                <w:sz w:val="22"/>
              </w:rPr>
              <w:t xml:space="preserve">High </w:t>
            </w:r>
          </w:p>
        </w:tc>
      </w:tr>
      <w:tr w:rsidR="00840416" w:rsidRPr="00960BFF" w14:paraId="7D7E3852" w14:textId="77777777" w:rsidTr="00C2609F">
        <w:tc>
          <w:tcPr>
            <w:tcW w:w="1208" w:type="dxa"/>
            <w:vMerge w:val="restart"/>
            <w:shd w:val="clear" w:color="auto" w:fill="auto"/>
          </w:tcPr>
          <w:p w14:paraId="66CE356D" w14:textId="77777777" w:rsidR="00840416" w:rsidRPr="00814A1B" w:rsidRDefault="00840416" w:rsidP="008A6D9D">
            <w:pPr>
              <w:rPr>
                <w:rFonts w:eastAsia="SimSun" w:cs="Tahoma"/>
                <w:sz w:val="22"/>
              </w:rPr>
            </w:pPr>
            <w:r w:rsidRPr="00814A1B">
              <w:rPr>
                <w:rFonts w:eastAsia="SimSun" w:cs="Tahoma"/>
                <w:sz w:val="22"/>
              </w:rPr>
              <w:t>Magnitude of impact</w:t>
            </w:r>
          </w:p>
        </w:tc>
        <w:tc>
          <w:tcPr>
            <w:tcW w:w="1801" w:type="dxa"/>
            <w:shd w:val="clear" w:color="auto" w:fill="BDD6EE"/>
          </w:tcPr>
          <w:p w14:paraId="0FE496A7" w14:textId="77777777" w:rsidR="00840416" w:rsidRPr="00814A1B" w:rsidRDefault="00840416" w:rsidP="008A6D9D">
            <w:pPr>
              <w:rPr>
                <w:rFonts w:eastAsia="SimSun" w:cs="Tahoma"/>
                <w:sz w:val="22"/>
              </w:rPr>
            </w:pPr>
            <w:r w:rsidRPr="00814A1B">
              <w:rPr>
                <w:rFonts w:eastAsia="SimSun" w:cs="Tahoma"/>
                <w:sz w:val="22"/>
              </w:rPr>
              <w:t xml:space="preserve">Negligible </w:t>
            </w:r>
          </w:p>
        </w:tc>
        <w:tc>
          <w:tcPr>
            <w:tcW w:w="1858" w:type="dxa"/>
            <w:shd w:val="clear" w:color="auto" w:fill="FBE4D5"/>
          </w:tcPr>
          <w:p w14:paraId="4F744867" w14:textId="77777777" w:rsidR="00840416" w:rsidRPr="00814A1B" w:rsidRDefault="00840416" w:rsidP="008A6D9D">
            <w:pPr>
              <w:rPr>
                <w:rFonts w:eastAsia="SimSun" w:cs="Tahoma"/>
                <w:sz w:val="22"/>
              </w:rPr>
            </w:pPr>
            <w:r w:rsidRPr="00814A1B">
              <w:rPr>
                <w:rFonts w:eastAsia="SimSun" w:cs="Tahoma"/>
                <w:sz w:val="22"/>
              </w:rPr>
              <w:t xml:space="preserve">Negligible </w:t>
            </w:r>
          </w:p>
        </w:tc>
        <w:tc>
          <w:tcPr>
            <w:tcW w:w="1779" w:type="dxa"/>
            <w:shd w:val="clear" w:color="auto" w:fill="FBE4D5"/>
          </w:tcPr>
          <w:p w14:paraId="3B0A790D" w14:textId="77777777" w:rsidR="00840416" w:rsidRPr="00814A1B" w:rsidRDefault="00840416" w:rsidP="008A6D9D">
            <w:pPr>
              <w:rPr>
                <w:rFonts w:eastAsia="SimSun" w:cs="Tahoma"/>
                <w:sz w:val="22"/>
              </w:rPr>
            </w:pPr>
            <w:r w:rsidRPr="00814A1B">
              <w:rPr>
                <w:rFonts w:eastAsia="SimSun" w:cs="Tahoma"/>
                <w:sz w:val="22"/>
              </w:rPr>
              <w:t xml:space="preserve">Negligible </w:t>
            </w:r>
          </w:p>
        </w:tc>
        <w:tc>
          <w:tcPr>
            <w:tcW w:w="1876" w:type="dxa"/>
            <w:shd w:val="clear" w:color="auto" w:fill="FBE4D5"/>
          </w:tcPr>
          <w:p w14:paraId="1BD2B533" w14:textId="77777777" w:rsidR="00840416" w:rsidRPr="00814A1B" w:rsidRDefault="00840416" w:rsidP="008A6D9D">
            <w:pPr>
              <w:rPr>
                <w:rFonts w:eastAsia="SimSun" w:cs="Tahoma"/>
                <w:sz w:val="22"/>
              </w:rPr>
            </w:pPr>
            <w:r w:rsidRPr="00814A1B">
              <w:rPr>
                <w:rFonts w:eastAsia="SimSun" w:cs="Tahoma"/>
                <w:sz w:val="22"/>
              </w:rPr>
              <w:t xml:space="preserve">Negligible </w:t>
            </w:r>
          </w:p>
        </w:tc>
      </w:tr>
      <w:tr w:rsidR="00840416" w:rsidRPr="00960BFF" w14:paraId="26275A1C" w14:textId="77777777" w:rsidTr="00C2609F">
        <w:tc>
          <w:tcPr>
            <w:tcW w:w="1208" w:type="dxa"/>
            <w:vMerge/>
            <w:shd w:val="clear" w:color="auto" w:fill="auto"/>
          </w:tcPr>
          <w:p w14:paraId="6E4396F9" w14:textId="77777777" w:rsidR="00840416" w:rsidRPr="00814A1B" w:rsidRDefault="00840416" w:rsidP="008A6D9D">
            <w:pPr>
              <w:rPr>
                <w:rFonts w:eastAsia="SimSun" w:cs="Tahoma"/>
                <w:sz w:val="22"/>
              </w:rPr>
            </w:pPr>
          </w:p>
        </w:tc>
        <w:tc>
          <w:tcPr>
            <w:tcW w:w="1801" w:type="dxa"/>
            <w:shd w:val="clear" w:color="auto" w:fill="BDD6EE"/>
          </w:tcPr>
          <w:p w14:paraId="3203D1F5" w14:textId="77777777" w:rsidR="00840416" w:rsidRPr="00814A1B" w:rsidRDefault="00840416" w:rsidP="008A6D9D">
            <w:pPr>
              <w:rPr>
                <w:rFonts w:eastAsia="SimSun" w:cs="Tahoma"/>
                <w:sz w:val="22"/>
              </w:rPr>
            </w:pPr>
            <w:r w:rsidRPr="00814A1B">
              <w:rPr>
                <w:rFonts w:eastAsia="SimSun" w:cs="Tahoma"/>
                <w:sz w:val="22"/>
              </w:rPr>
              <w:t xml:space="preserve">Small </w:t>
            </w:r>
          </w:p>
        </w:tc>
        <w:tc>
          <w:tcPr>
            <w:tcW w:w="1858" w:type="dxa"/>
            <w:shd w:val="clear" w:color="auto" w:fill="FBE4D5"/>
          </w:tcPr>
          <w:p w14:paraId="579A7573" w14:textId="77777777" w:rsidR="00840416" w:rsidRPr="00814A1B" w:rsidRDefault="00840416" w:rsidP="008A6D9D">
            <w:pPr>
              <w:rPr>
                <w:rFonts w:eastAsia="SimSun" w:cs="Tahoma"/>
                <w:sz w:val="22"/>
              </w:rPr>
            </w:pPr>
            <w:r w:rsidRPr="00814A1B">
              <w:rPr>
                <w:rFonts w:eastAsia="SimSun" w:cs="Tahoma"/>
                <w:sz w:val="22"/>
              </w:rPr>
              <w:t xml:space="preserve">Negligible </w:t>
            </w:r>
          </w:p>
        </w:tc>
        <w:tc>
          <w:tcPr>
            <w:tcW w:w="1779" w:type="dxa"/>
            <w:shd w:val="clear" w:color="auto" w:fill="FFFF00"/>
          </w:tcPr>
          <w:p w14:paraId="5B98A7A0" w14:textId="77777777" w:rsidR="00840416" w:rsidRPr="00814A1B" w:rsidRDefault="00840416" w:rsidP="008A6D9D">
            <w:pPr>
              <w:rPr>
                <w:rFonts w:eastAsia="SimSun" w:cs="Tahoma"/>
                <w:b/>
                <w:bCs/>
                <w:sz w:val="22"/>
              </w:rPr>
            </w:pPr>
            <w:r w:rsidRPr="00814A1B">
              <w:rPr>
                <w:rFonts w:eastAsia="SimSun" w:cs="Tahoma"/>
                <w:sz w:val="22"/>
              </w:rPr>
              <w:t>Minor</w:t>
            </w:r>
          </w:p>
        </w:tc>
        <w:tc>
          <w:tcPr>
            <w:tcW w:w="1876" w:type="dxa"/>
            <w:shd w:val="clear" w:color="auto" w:fill="FFD966"/>
          </w:tcPr>
          <w:p w14:paraId="0A637FB8" w14:textId="77777777" w:rsidR="00840416" w:rsidRPr="00814A1B" w:rsidRDefault="00840416" w:rsidP="008A6D9D">
            <w:pPr>
              <w:rPr>
                <w:rFonts w:eastAsia="SimSun" w:cs="Tahoma"/>
                <w:sz w:val="22"/>
              </w:rPr>
            </w:pPr>
            <w:r w:rsidRPr="00814A1B">
              <w:rPr>
                <w:rFonts w:eastAsia="SimSun" w:cs="Tahoma"/>
                <w:sz w:val="22"/>
              </w:rPr>
              <w:t>Moderate</w:t>
            </w:r>
          </w:p>
        </w:tc>
      </w:tr>
      <w:tr w:rsidR="00840416" w:rsidRPr="00960BFF" w14:paraId="616491E6" w14:textId="77777777" w:rsidTr="00C2609F">
        <w:tc>
          <w:tcPr>
            <w:tcW w:w="1208" w:type="dxa"/>
            <w:vMerge/>
            <w:shd w:val="clear" w:color="auto" w:fill="auto"/>
          </w:tcPr>
          <w:p w14:paraId="4EB8BAB7" w14:textId="77777777" w:rsidR="00840416" w:rsidRPr="00814A1B" w:rsidRDefault="00840416" w:rsidP="008A6D9D">
            <w:pPr>
              <w:rPr>
                <w:rFonts w:eastAsia="SimSun" w:cs="Tahoma"/>
                <w:sz w:val="22"/>
              </w:rPr>
            </w:pPr>
          </w:p>
        </w:tc>
        <w:tc>
          <w:tcPr>
            <w:tcW w:w="1801" w:type="dxa"/>
            <w:shd w:val="clear" w:color="auto" w:fill="BDD6EE"/>
          </w:tcPr>
          <w:p w14:paraId="1FDFD074" w14:textId="77777777" w:rsidR="00840416" w:rsidRPr="00814A1B" w:rsidRDefault="00840416" w:rsidP="008A6D9D">
            <w:pPr>
              <w:rPr>
                <w:rFonts w:eastAsia="SimSun" w:cs="Tahoma"/>
                <w:sz w:val="22"/>
              </w:rPr>
            </w:pPr>
            <w:r w:rsidRPr="00814A1B">
              <w:rPr>
                <w:rFonts w:eastAsia="SimSun" w:cs="Tahoma"/>
                <w:sz w:val="22"/>
              </w:rPr>
              <w:t xml:space="preserve">Medium </w:t>
            </w:r>
          </w:p>
        </w:tc>
        <w:tc>
          <w:tcPr>
            <w:tcW w:w="1858" w:type="dxa"/>
            <w:shd w:val="clear" w:color="auto" w:fill="FFFF00"/>
          </w:tcPr>
          <w:p w14:paraId="684CC10A" w14:textId="77777777" w:rsidR="00840416" w:rsidRPr="00814A1B" w:rsidRDefault="00840416" w:rsidP="008A6D9D">
            <w:pPr>
              <w:rPr>
                <w:rFonts w:eastAsia="SimSun" w:cs="Tahoma"/>
                <w:sz w:val="22"/>
              </w:rPr>
            </w:pPr>
            <w:r w:rsidRPr="00814A1B">
              <w:rPr>
                <w:rFonts w:eastAsia="SimSun" w:cs="Tahoma"/>
                <w:sz w:val="22"/>
              </w:rPr>
              <w:t>Minor</w:t>
            </w:r>
          </w:p>
        </w:tc>
        <w:tc>
          <w:tcPr>
            <w:tcW w:w="1779" w:type="dxa"/>
            <w:shd w:val="clear" w:color="auto" w:fill="FFD966"/>
          </w:tcPr>
          <w:p w14:paraId="639680BC" w14:textId="77777777" w:rsidR="00840416" w:rsidRPr="00814A1B" w:rsidRDefault="00840416" w:rsidP="008A6D9D">
            <w:pPr>
              <w:rPr>
                <w:rFonts w:eastAsia="SimSun" w:cs="Tahoma"/>
                <w:sz w:val="22"/>
              </w:rPr>
            </w:pPr>
            <w:r w:rsidRPr="00814A1B">
              <w:rPr>
                <w:rFonts w:eastAsia="SimSun" w:cs="Tahoma"/>
                <w:sz w:val="22"/>
              </w:rPr>
              <w:t>Moderate</w:t>
            </w:r>
          </w:p>
        </w:tc>
        <w:tc>
          <w:tcPr>
            <w:tcW w:w="1876" w:type="dxa"/>
            <w:shd w:val="clear" w:color="auto" w:fill="FF0000"/>
          </w:tcPr>
          <w:p w14:paraId="1FD59FEA" w14:textId="77777777" w:rsidR="00840416" w:rsidRPr="00814A1B" w:rsidRDefault="00840416" w:rsidP="008A6D9D">
            <w:pPr>
              <w:rPr>
                <w:rFonts w:eastAsia="SimSun" w:cs="Tahoma"/>
                <w:sz w:val="22"/>
              </w:rPr>
            </w:pPr>
            <w:r w:rsidRPr="00814A1B">
              <w:rPr>
                <w:rFonts w:eastAsia="SimSun" w:cs="Tahoma"/>
                <w:sz w:val="22"/>
              </w:rPr>
              <w:t xml:space="preserve">Major </w:t>
            </w:r>
          </w:p>
        </w:tc>
      </w:tr>
      <w:tr w:rsidR="00840416" w:rsidRPr="00960BFF" w14:paraId="646958E6" w14:textId="77777777" w:rsidTr="00C2609F">
        <w:tc>
          <w:tcPr>
            <w:tcW w:w="1208" w:type="dxa"/>
            <w:vMerge/>
            <w:shd w:val="clear" w:color="auto" w:fill="auto"/>
          </w:tcPr>
          <w:p w14:paraId="6A3DFFBD" w14:textId="77777777" w:rsidR="00840416" w:rsidRPr="00814A1B" w:rsidRDefault="00840416" w:rsidP="008A6D9D">
            <w:pPr>
              <w:rPr>
                <w:rFonts w:eastAsia="SimSun" w:cs="Tahoma"/>
                <w:sz w:val="22"/>
              </w:rPr>
            </w:pPr>
          </w:p>
        </w:tc>
        <w:tc>
          <w:tcPr>
            <w:tcW w:w="1801" w:type="dxa"/>
            <w:shd w:val="clear" w:color="auto" w:fill="BDD6EE"/>
          </w:tcPr>
          <w:p w14:paraId="6788F809" w14:textId="77777777" w:rsidR="00840416" w:rsidRPr="00814A1B" w:rsidRDefault="00840416" w:rsidP="008A6D9D">
            <w:pPr>
              <w:rPr>
                <w:rFonts w:eastAsia="SimSun" w:cs="Tahoma"/>
                <w:sz w:val="22"/>
              </w:rPr>
            </w:pPr>
            <w:r w:rsidRPr="00814A1B">
              <w:rPr>
                <w:rFonts w:eastAsia="SimSun" w:cs="Tahoma"/>
                <w:sz w:val="22"/>
              </w:rPr>
              <w:t xml:space="preserve">Large </w:t>
            </w:r>
          </w:p>
        </w:tc>
        <w:tc>
          <w:tcPr>
            <w:tcW w:w="1858" w:type="dxa"/>
            <w:shd w:val="clear" w:color="auto" w:fill="FFD966"/>
          </w:tcPr>
          <w:p w14:paraId="0CA04D36" w14:textId="77777777" w:rsidR="00840416" w:rsidRPr="00814A1B" w:rsidRDefault="00840416" w:rsidP="008A6D9D">
            <w:pPr>
              <w:rPr>
                <w:rFonts w:eastAsia="SimSun" w:cs="Tahoma"/>
                <w:sz w:val="22"/>
              </w:rPr>
            </w:pPr>
            <w:r w:rsidRPr="00814A1B">
              <w:rPr>
                <w:rFonts w:eastAsia="SimSun" w:cs="Tahoma"/>
                <w:sz w:val="22"/>
              </w:rPr>
              <w:t>Moderate</w:t>
            </w:r>
          </w:p>
        </w:tc>
        <w:tc>
          <w:tcPr>
            <w:tcW w:w="1779" w:type="dxa"/>
            <w:shd w:val="clear" w:color="auto" w:fill="FF0000"/>
          </w:tcPr>
          <w:p w14:paraId="7CBEBF38" w14:textId="77777777" w:rsidR="00840416" w:rsidRPr="00814A1B" w:rsidRDefault="00840416" w:rsidP="008A6D9D">
            <w:pPr>
              <w:rPr>
                <w:rFonts w:eastAsia="SimSun" w:cs="Tahoma"/>
                <w:sz w:val="22"/>
              </w:rPr>
            </w:pPr>
            <w:r w:rsidRPr="00814A1B">
              <w:rPr>
                <w:rFonts w:eastAsia="SimSun" w:cs="Tahoma"/>
                <w:sz w:val="22"/>
              </w:rPr>
              <w:t>Major</w:t>
            </w:r>
          </w:p>
        </w:tc>
        <w:tc>
          <w:tcPr>
            <w:tcW w:w="1876" w:type="dxa"/>
            <w:shd w:val="clear" w:color="auto" w:fill="FF0000"/>
          </w:tcPr>
          <w:p w14:paraId="3CBAC6CC" w14:textId="77777777" w:rsidR="00840416" w:rsidRPr="00814A1B" w:rsidRDefault="00840416" w:rsidP="008A6D9D">
            <w:pPr>
              <w:rPr>
                <w:rFonts w:eastAsia="SimSun" w:cs="Tahoma"/>
                <w:sz w:val="22"/>
              </w:rPr>
            </w:pPr>
            <w:r w:rsidRPr="00814A1B">
              <w:rPr>
                <w:rFonts w:eastAsia="SimSun" w:cs="Tahoma"/>
                <w:sz w:val="22"/>
              </w:rPr>
              <w:t>Major</w:t>
            </w:r>
          </w:p>
        </w:tc>
      </w:tr>
    </w:tbl>
    <w:p w14:paraId="388452C3" w14:textId="77777777" w:rsidR="00840416" w:rsidRPr="00814A1B" w:rsidRDefault="00840416" w:rsidP="008A6D9D">
      <w:pPr>
        <w:pStyle w:val="Default"/>
        <w:rPr>
          <w:rFonts w:ascii="Tahoma" w:hAnsi="Tahoma" w:cs="Tahoma"/>
          <w:sz w:val="22"/>
          <w:szCs w:val="22"/>
          <w:lang w:val="en-US" w:eastAsia="en-US"/>
        </w:rPr>
      </w:pPr>
    </w:p>
    <w:p w14:paraId="4767C933" w14:textId="11972555" w:rsidR="003E5EB8" w:rsidRPr="00814A1B" w:rsidRDefault="0029722E" w:rsidP="00677281">
      <w:pPr>
        <w:pStyle w:val="Heading2"/>
        <w:rPr>
          <w:sz w:val="22"/>
          <w:szCs w:val="22"/>
        </w:rPr>
      </w:pPr>
      <w:bookmarkStart w:id="702" w:name="_Toc148535899"/>
      <w:r w:rsidRPr="00814A1B">
        <w:rPr>
          <w:sz w:val="22"/>
          <w:szCs w:val="22"/>
        </w:rPr>
        <w:t>Stakeholder Analysis</w:t>
      </w:r>
      <w:bookmarkEnd w:id="702"/>
      <w:r w:rsidRPr="00814A1B">
        <w:rPr>
          <w:sz w:val="22"/>
          <w:szCs w:val="22"/>
        </w:rPr>
        <w:t xml:space="preserve"> </w:t>
      </w:r>
    </w:p>
    <w:p w14:paraId="739E7281" w14:textId="77777777" w:rsidR="009F531F" w:rsidRPr="00814A1B" w:rsidRDefault="009F531F" w:rsidP="008A6D9D">
      <w:pPr>
        <w:shd w:val="clear" w:color="auto" w:fill="FFFFFF"/>
        <w:autoSpaceDE w:val="0"/>
        <w:autoSpaceDN w:val="0"/>
        <w:adjustRightInd w:val="0"/>
        <w:rPr>
          <w:rFonts w:cs="Tahoma"/>
          <w:color w:val="000000"/>
          <w:sz w:val="22"/>
          <w:lang w:val="en-US" w:eastAsia="en-US"/>
        </w:rPr>
      </w:pPr>
      <w:r w:rsidRPr="00814A1B">
        <w:rPr>
          <w:rFonts w:cs="Tahoma"/>
          <w:color w:val="000000"/>
          <w:sz w:val="22"/>
          <w:lang w:val="en-US" w:eastAsia="en-US"/>
        </w:rPr>
        <w:t>The</w:t>
      </w:r>
      <w:r w:rsidR="00363AD4" w:rsidRPr="00814A1B">
        <w:rPr>
          <w:rFonts w:cs="Tahoma"/>
          <w:color w:val="000000"/>
          <w:sz w:val="22"/>
          <w:lang w:val="en-US" w:eastAsia="en-US"/>
        </w:rPr>
        <w:t xml:space="preserve"> Stakeholder</w:t>
      </w:r>
      <w:r w:rsidRPr="00814A1B">
        <w:rPr>
          <w:rFonts w:cs="Tahoma"/>
          <w:color w:val="000000"/>
          <w:sz w:val="22"/>
          <w:lang w:val="en-US" w:eastAsia="en-US"/>
        </w:rPr>
        <w:t xml:space="preserve"> influence and priority have</w:t>
      </w:r>
      <w:r w:rsidR="00FA4FE6" w:rsidRPr="00814A1B">
        <w:rPr>
          <w:rFonts w:cs="Tahoma"/>
          <w:color w:val="000000"/>
          <w:sz w:val="22"/>
          <w:lang w:val="en-US" w:eastAsia="en-US"/>
        </w:rPr>
        <w:t xml:space="preserve"> </w:t>
      </w:r>
      <w:r w:rsidRPr="00814A1B">
        <w:rPr>
          <w:rFonts w:cs="Tahoma"/>
          <w:color w:val="000000"/>
          <w:sz w:val="22"/>
          <w:lang w:val="en-US" w:eastAsia="en-US"/>
        </w:rPr>
        <w:t>both been primarily rated as:</w:t>
      </w:r>
    </w:p>
    <w:p w14:paraId="209BBBEC" w14:textId="77777777" w:rsidR="009F531F" w:rsidRPr="00814A1B" w:rsidRDefault="009F531F">
      <w:pPr>
        <w:numPr>
          <w:ilvl w:val="0"/>
          <w:numId w:val="41"/>
        </w:numPr>
        <w:shd w:val="clear" w:color="auto" w:fill="FFFFFF"/>
        <w:autoSpaceDE w:val="0"/>
        <w:autoSpaceDN w:val="0"/>
        <w:adjustRightInd w:val="0"/>
        <w:rPr>
          <w:rFonts w:cs="Tahoma"/>
          <w:color w:val="000000"/>
          <w:sz w:val="22"/>
          <w:lang w:val="en-US" w:eastAsia="en-US"/>
        </w:rPr>
      </w:pPr>
      <w:r w:rsidRPr="00814A1B">
        <w:rPr>
          <w:rFonts w:cs="Tahoma"/>
          <w:b/>
          <w:bCs/>
          <w:color w:val="000000"/>
          <w:sz w:val="22"/>
          <w:lang w:val="en-US" w:eastAsia="en-US"/>
        </w:rPr>
        <w:t>High Influence</w:t>
      </w:r>
      <w:r w:rsidRPr="00814A1B">
        <w:rPr>
          <w:rFonts w:cs="Tahoma"/>
          <w:color w:val="000000"/>
          <w:sz w:val="22"/>
          <w:lang w:val="en-US" w:eastAsia="en-US"/>
        </w:rPr>
        <w:t>: This implies a high degree of influence of the stakeholder on the project in terms</w:t>
      </w:r>
      <w:r w:rsidR="00840416" w:rsidRPr="00814A1B">
        <w:rPr>
          <w:rFonts w:cs="Tahoma"/>
          <w:color w:val="000000"/>
          <w:sz w:val="22"/>
          <w:lang w:val="en-US" w:eastAsia="en-US"/>
        </w:rPr>
        <w:t xml:space="preserve"> </w:t>
      </w:r>
      <w:r w:rsidRPr="00814A1B">
        <w:rPr>
          <w:rFonts w:cs="Tahoma"/>
          <w:color w:val="000000"/>
          <w:sz w:val="22"/>
          <w:lang w:val="en-US" w:eastAsia="en-US"/>
        </w:rPr>
        <w:t>of participation and decision making or high priority to engage with the stakeholder;</w:t>
      </w:r>
    </w:p>
    <w:p w14:paraId="1185065B" w14:textId="77777777" w:rsidR="009F531F" w:rsidRPr="00814A1B" w:rsidRDefault="009F531F">
      <w:pPr>
        <w:numPr>
          <w:ilvl w:val="0"/>
          <w:numId w:val="41"/>
        </w:numPr>
        <w:shd w:val="clear" w:color="auto" w:fill="FFFFFF"/>
        <w:autoSpaceDE w:val="0"/>
        <w:autoSpaceDN w:val="0"/>
        <w:adjustRightInd w:val="0"/>
        <w:rPr>
          <w:rFonts w:cs="Tahoma"/>
          <w:color w:val="000000"/>
          <w:sz w:val="22"/>
          <w:lang w:val="en-US" w:eastAsia="en-US"/>
        </w:rPr>
      </w:pPr>
      <w:r w:rsidRPr="00814A1B">
        <w:rPr>
          <w:rFonts w:cs="Tahoma"/>
          <w:b/>
          <w:bCs/>
          <w:color w:val="000000"/>
          <w:sz w:val="22"/>
          <w:lang w:val="en-US" w:eastAsia="en-US"/>
        </w:rPr>
        <w:t>Medium Influence</w:t>
      </w:r>
      <w:r w:rsidRPr="00814A1B">
        <w:rPr>
          <w:rFonts w:cs="Tahoma"/>
          <w:color w:val="000000"/>
          <w:sz w:val="22"/>
          <w:lang w:val="en-US" w:eastAsia="en-US"/>
        </w:rPr>
        <w:t>: Which implies a moderate level of influence and participation of the</w:t>
      </w:r>
      <w:r w:rsidR="00840416" w:rsidRPr="00814A1B">
        <w:rPr>
          <w:rFonts w:cs="Tahoma"/>
          <w:color w:val="000000"/>
          <w:sz w:val="22"/>
          <w:lang w:val="en-US" w:eastAsia="en-US"/>
        </w:rPr>
        <w:t xml:space="preserve"> </w:t>
      </w:r>
      <w:r w:rsidRPr="00814A1B">
        <w:rPr>
          <w:rFonts w:cs="Tahoma"/>
          <w:color w:val="000000"/>
          <w:sz w:val="22"/>
          <w:lang w:val="en-US" w:eastAsia="en-US"/>
        </w:rPr>
        <w:t>stakeholder in the project as well as a priority level to engage the stakeholder which is neither</w:t>
      </w:r>
      <w:r w:rsidR="00840416" w:rsidRPr="00814A1B">
        <w:rPr>
          <w:rFonts w:cs="Tahoma"/>
          <w:color w:val="000000"/>
          <w:sz w:val="22"/>
          <w:lang w:val="en-US" w:eastAsia="en-US"/>
        </w:rPr>
        <w:t xml:space="preserve"> </w:t>
      </w:r>
      <w:r w:rsidRPr="00814A1B">
        <w:rPr>
          <w:rFonts w:cs="Tahoma"/>
          <w:color w:val="000000"/>
          <w:sz w:val="22"/>
          <w:lang w:val="en-US" w:eastAsia="en-US"/>
        </w:rPr>
        <w:t>highly critical nor are insignificant in terms of influence; and</w:t>
      </w:r>
    </w:p>
    <w:p w14:paraId="37519EAF" w14:textId="77777777" w:rsidR="009F531F" w:rsidRPr="00814A1B" w:rsidRDefault="009F531F">
      <w:pPr>
        <w:numPr>
          <w:ilvl w:val="0"/>
          <w:numId w:val="41"/>
        </w:numPr>
        <w:shd w:val="clear" w:color="auto" w:fill="FFFFFF"/>
        <w:autoSpaceDE w:val="0"/>
        <w:autoSpaceDN w:val="0"/>
        <w:adjustRightInd w:val="0"/>
        <w:rPr>
          <w:rFonts w:cs="Tahoma"/>
          <w:color w:val="000000"/>
          <w:sz w:val="22"/>
          <w:lang w:val="en-US" w:eastAsia="en-US"/>
        </w:rPr>
      </w:pPr>
      <w:r w:rsidRPr="00814A1B">
        <w:rPr>
          <w:rFonts w:cs="Tahoma"/>
          <w:b/>
          <w:bCs/>
          <w:color w:val="000000"/>
          <w:sz w:val="22"/>
          <w:lang w:val="en-US" w:eastAsia="en-US"/>
        </w:rPr>
        <w:t>Low Influence</w:t>
      </w:r>
      <w:r w:rsidRPr="00814A1B">
        <w:rPr>
          <w:rFonts w:cs="Tahoma"/>
          <w:color w:val="000000"/>
          <w:sz w:val="22"/>
          <w:lang w:val="en-US" w:eastAsia="en-US"/>
        </w:rPr>
        <w:t>: This implies a low degree of influence of the stakeholder on the project in terms</w:t>
      </w:r>
      <w:r w:rsidR="00840416" w:rsidRPr="00814A1B">
        <w:rPr>
          <w:rFonts w:cs="Tahoma"/>
          <w:color w:val="000000"/>
          <w:sz w:val="22"/>
          <w:lang w:val="en-US" w:eastAsia="en-US"/>
        </w:rPr>
        <w:t xml:space="preserve"> </w:t>
      </w:r>
      <w:r w:rsidRPr="00814A1B">
        <w:rPr>
          <w:rFonts w:cs="Tahoma"/>
          <w:color w:val="000000"/>
          <w:sz w:val="22"/>
          <w:lang w:val="en-US" w:eastAsia="en-US"/>
        </w:rPr>
        <w:t>of participation and decision making or low priority to engage that stakeholder.</w:t>
      </w:r>
    </w:p>
    <w:p w14:paraId="5141804E" w14:textId="77777777" w:rsidR="009F531F" w:rsidRPr="00814A1B" w:rsidRDefault="009F531F" w:rsidP="008A6D9D">
      <w:pPr>
        <w:shd w:val="clear" w:color="auto" w:fill="FFFFFF"/>
        <w:autoSpaceDE w:val="0"/>
        <w:autoSpaceDN w:val="0"/>
        <w:adjustRightInd w:val="0"/>
        <w:rPr>
          <w:rFonts w:cs="Tahoma"/>
          <w:color w:val="000000"/>
          <w:sz w:val="22"/>
          <w:lang w:val="en-US" w:eastAsia="en-US"/>
        </w:rPr>
      </w:pPr>
      <w:r w:rsidRPr="00814A1B">
        <w:rPr>
          <w:rFonts w:cs="Tahoma"/>
          <w:color w:val="000000"/>
          <w:sz w:val="22"/>
          <w:lang w:val="en-US" w:eastAsia="en-US"/>
        </w:rPr>
        <w:t>The intermediary categories of low to medium or medium to high primarily imply that their influence</w:t>
      </w:r>
      <w:r w:rsidR="00FA4FE6" w:rsidRPr="00814A1B">
        <w:rPr>
          <w:rFonts w:cs="Tahoma"/>
          <w:color w:val="000000"/>
          <w:sz w:val="22"/>
          <w:lang w:val="en-US" w:eastAsia="en-US"/>
        </w:rPr>
        <w:t xml:space="preserve"> </w:t>
      </w:r>
      <w:r w:rsidRPr="00814A1B">
        <w:rPr>
          <w:rFonts w:cs="Tahoma"/>
          <w:color w:val="000000"/>
          <w:sz w:val="22"/>
          <w:lang w:val="en-US" w:eastAsia="en-US"/>
        </w:rPr>
        <w:t>and importance could vary in that particular range subject to context specific conditions or also based</w:t>
      </w:r>
      <w:r w:rsidR="00FA4FE6" w:rsidRPr="00814A1B">
        <w:rPr>
          <w:rFonts w:cs="Tahoma"/>
          <w:color w:val="000000"/>
          <w:sz w:val="22"/>
          <w:lang w:val="en-US" w:eastAsia="en-US"/>
        </w:rPr>
        <w:t xml:space="preserve"> </w:t>
      </w:r>
      <w:r w:rsidRPr="00814A1B">
        <w:rPr>
          <w:rFonts w:cs="Tahoma"/>
          <w:color w:val="000000"/>
          <w:sz w:val="22"/>
          <w:lang w:val="en-US" w:eastAsia="en-US"/>
        </w:rPr>
        <w:t>on the responses of the project towards the community.</w:t>
      </w:r>
    </w:p>
    <w:p w14:paraId="58E41D48" w14:textId="77777777" w:rsidR="00840416" w:rsidRPr="00814A1B" w:rsidRDefault="00840416" w:rsidP="008A6D9D">
      <w:pPr>
        <w:shd w:val="clear" w:color="auto" w:fill="FFFFFF"/>
        <w:autoSpaceDE w:val="0"/>
        <w:autoSpaceDN w:val="0"/>
        <w:adjustRightInd w:val="0"/>
        <w:rPr>
          <w:rFonts w:cs="Tahoma"/>
          <w:color w:val="000000"/>
          <w:sz w:val="22"/>
          <w:lang w:val="en-US" w:eastAsia="en-US"/>
        </w:rPr>
      </w:pPr>
    </w:p>
    <w:p w14:paraId="4244310B" w14:textId="77777777" w:rsidR="003E5EB8" w:rsidRPr="00814A1B" w:rsidRDefault="009F531F" w:rsidP="008A6D9D">
      <w:pPr>
        <w:shd w:val="clear" w:color="auto" w:fill="FFFFFF"/>
        <w:autoSpaceDE w:val="0"/>
        <w:autoSpaceDN w:val="0"/>
        <w:adjustRightInd w:val="0"/>
        <w:rPr>
          <w:rFonts w:cs="Tahoma"/>
          <w:color w:val="000000"/>
          <w:sz w:val="22"/>
          <w:lang w:val="en-US" w:eastAsia="en-US"/>
        </w:rPr>
      </w:pPr>
      <w:r w:rsidRPr="00814A1B">
        <w:rPr>
          <w:rFonts w:cs="Tahoma"/>
          <w:color w:val="000000"/>
          <w:sz w:val="22"/>
          <w:lang w:val="en-US" w:eastAsia="en-US"/>
        </w:rPr>
        <w:t>The coverage of stakeholders as stated above includes any person, group, institution or organization</w:t>
      </w:r>
      <w:r w:rsidR="00840416" w:rsidRPr="00814A1B">
        <w:rPr>
          <w:rFonts w:cs="Tahoma"/>
          <w:color w:val="000000"/>
          <w:sz w:val="22"/>
          <w:lang w:val="en-US" w:eastAsia="en-US"/>
        </w:rPr>
        <w:t xml:space="preserve"> </w:t>
      </w:r>
      <w:r w:rsidRPr="00814A1B">
        <w:rPr>
          <w:rFonts w:cs="Tahoma"/>
          <w:color w:val="000000"/>
          <w:sz w:val="22"/>
          <w:lang w:val="en-US" w:eastAsia="en-US"/>
        </w:rPr>
        <w:t>that is likely to be impacted (directly or indirectly) or may have interest/influence over project. Keeping</w:t>
      </w:r>
      <w:r w:rsidR="00840416" w:rsidRPr="00814A1B">
        <w:rPr>
          <w:rFonts w:cs="Tahoma"/>
          <w:color w:val="000000"/>
          <w:sz w:val="22"/>
          <w:lang w:val="en-US" w:eastAsia="en-US"/>
        </w:rPr>
        <w:t xml:space="preserve"> </w:t>
      </w:r>
      <w:r w:rsidRPr="00814A1B">
        <w:rPr>
          <w:rFonts w:cs="Tahoma"/>
          <w:color w:val="000000"/>
          <w:sz w:val="22"/>
          <w:lang w:val="en-US" w:eastAsia="en-US"/>
        </w:rPr>
        <w:t>this wide scope of inclusion in stakeholder category and the long life of project, it is difficult to identify all potential stakeholders and gauge their level of influence over project at the outset of the project.</w:t>
      </w:r>
      <w:r w:rsidR="00840416" w:rsidRPr="00814A1B">
        <w:rPr>
          <w:rFonts w:cs="Tahoma"/>
          <w:color w:val="000000"/>
          <w:sz w:val="22"/>
          <w:lang w:val="en-US" w:eastAsia="en-US"/>
        </w:rPr>
        <w:t xml:space="preserve"> </w:t>
      </w:r>
      <w:r w:rsidR="004F63FA" w:rsidRPr="00814A1B">
        <w:rPr>
          <w:rFonts w:cs="Tahoma"/>
          <w:color w:val="000000"/>
          <w:sz w:val="22"/>
          <w:lang w:val="en-US" w:eastAsia="en-US"/>
        </w:rPr>
        <w:t>Therefore,</w:t>
      </w:r>
      <w:r w:rsidRPr="00814A1B">
        <w:rPr>
          <w:rFonts w:cs="Tahoma"/>
          <w:color w:val="000000"/>
          <w:sz w:val="22"/>
          <w:lang w:val="en-US" w:eastAsia="en-US"/>
        </w:rPr>
        <w:t xml:space="preserve"> the project proponent is advised to consider this stakeholder mapping as a live document</w:t>
      </w:r>
      <w:r w:rsidR="00840416" w:rsidRPr="00814A1B">
        <w:rPr>
          <w:rFonts w:cs="Tahoma"/>
          <w:color w:val="000000"/>
          <w:sz w:val="22"/>
          <w:lang w:val="en-US" w:eastAsia="en-US"/>
        </w:rPr>
        <w:t xml:space="preserve"> </w:t>
      </w:r>
      <w:r w:rsidRPr="00814A1B">
        <w:rPr>
          <w:rFonts w:cs="Tahoma"/>
          <w:color w:val="000000"/>
          <w:sz w:val="22"/>
          <w:lang w:val="en-US" w:eastAsia="en-US"/>
        </w:rPr>
        <w:t>which should be revised in a timely manner so as to make it comprehensive for any given period of</w:t>
      </w:r>
      <w:r w:rsidR="00840416" w:rsidRPr="00814A1B">
        <w:rPr>
          <w:rFonts w:cs="Tahoma"/>
          <w:color w:val="000000"/>
          <w:sz w:val="22"/>
          <w:lang w:val="en-US" w:eastAsia="en-US"/>
        </w:rPr>
        <w:t xml:space="preserve"> </w:t>
      </w:r>
      <w:r w:rsidRPr="00814A1B">
        <w:rPr>
          <w:rFonts w:cs="Tahoma"/>
          <w:color w:val="000000"/>
          <w:sz w:val="22"/>
          <w:lang w:val="en-US" w:eastAsia="en-US"/>
        </w:rPr>
        <w:t>time.</w:t>
      </w:r>
    </w:p>
    <w:p w14:paraId="4D1A3D53" w14:textId="77777777" w:rsidR="00CF05F4" w:rsidRPr="00814A1B" w:rsidRDefault="00CF05F4" w:rsidP="008A6D9D">
      <w:pPr>
        <w:shd w:val="clear" w:color="auto" w:fill="FFFFFF"/>
        <w:autoSpaceDE w:val="0"/>
        <w:autoSpaceDN w:val="0"/>
        <w:adjustRightInd w:val="0"/>
        <w:rPr>
          <w:rFonts w:cs="Tahoma"/>
          <w:color w:val="000000"/>
          <w:sz w:val="22"/>
          <w:lang w:val="en-US" w:eastAsia="en-US"/>
        </w:rPr>
      </w:pPr>
    </w:p>
    <w:p w14:paraId="02AF7A30" w14:textId="606E8A28" w:rsidR="004C4AE7" w:rsidRPr="00814A1B" w:rsidRDefault="004C4AE7" w:rsidP="008A6D9D">
      <w:pPr>
        <w:pStyle w:val="Caption"/>
        <w:keepNext/>
        <w:ind w:left="1080"/>
        <w:jc w:val="both"/>
        <w:rPr>
          <w:rFonts w:cs="Tahoma"/>
          <w:sz w:val="22"/>
          <w:szCs w:val="22"/>
        </w:rPr>
      </w:pPr>
      <w:bookmarkStart w:id="703" w:name="_Toc148536049"/>
      <w:r w:rsidRPr="00814A1B">
        <w:rPr>
          <w:rFonts w:cs="Tahoma"/>
          <w:sz w:val="22"/>
          <w:szCs w:val="22"/>
        </w:rPr>
        <w:t xml:space="preserve">Table </w:t>
      </w:r>
      <w:r w:rsidR="00F35B6A" w:rsidRPr="00814A1B">
        <w:rPr>
          <w:rFonts w:cs="Tahoma"/>
          <w:sz w:val="22"/>
          <w:szCs w:val="22"/>
        </w:rPr>
        <w:fldChar w:fldCharType="begin"/>
      </w:r>
      <w:r w:rsidR="00F35B6A" w:rsidRPr="00814A1B">
        <w:rPr>
          <w:rFonts w:cs="Tahoma"/>
          <w:sz w:val="22"/>
          <w:szCs w:val="22"/>
        </w:rPr>
        <w:instrText xml:space="preserve"> STYLEREF 1 \s </w:instrText>
      </w:r>
      <w:r w:rsidR="00F35B6A" w:rsidRPr="00814A1B">
        <w:rPr>
          <w:rFonts w:cs="Tahoma"/>
          <w:sz w:val="22"/>
          <w:szCs w:val="22"/>
        </w:rPr>
        <w:fldChar w:fldCharType="separate"/>
      </w:r>
      <w:r w:rsidR="004E4351" w:rsidRPr="00814A1B">
        <w:rPr>
          <w:rFonts w:cs="Tahoma"/>
          <w:noProof/>
          <w:sz w:val="22"/>
          <w:szCs w:val="22"/>
        </w:rPr>
        <w:t>5</w:t>
      </w:r>
      <w:r w:rsidR="00F35B6A" w:rsidRPr="00814A1B">
        <w:rPr>
          <w:rFonts w:cs="Tahoma"/>
          <w:sz w:val="22"/>
          <w:szCs w:val="22"/>
        </w:rPr>
        <w:fldChar w:fldCharType="end"/>
      </w:r>
      <w:r w:rsidR="00F35B6A" w:rsidRPr="00814A1B">
        <w:rPr>
          <w:rFonts w:cs="Tahoma"/>
          <w:sz w:val="22"/>
          <w:szCs w:val="22"/>
        </w:rPr>
        <w:noBreakHyphen/>
      </w:r>
      <w:r w:rsidR="00F35B6A" w:rsidRPr="00814A1B">
        <w:rPr>
          <w:rFonts w:cs="Tahoma"/>
          <w:sz w:val="22"/>
          <w:szCs w:val="22"/>
        </w:rPr>
        <w:fldChar w:fldCharType="begin"/>
      </w:r>
      <w:r w:rsidR="00F35B6A" w:rsidRPr="00814A1B">
        <w:rPr>
          <w:rFonts w:cs="Tahoma"/>
          <w:sz w:val="22"/>
          <w:szCs w:val="22"/>
        </w:rPr>
        <w:instrText xml:space="preserve"> SEQ Table \* ARABIC \s 1 </w:instrText>
      </w:r>
      <w:r w:rsidR="00F35B6A" w:rsidRPr="00814A1B">
        <w:rPr>
          <w:rFonts w:cs="Tahoma"/>
          <w:sz w:val="22"/>
          <w:szCs w:val="22"/>
        </w:rPr>
        <w:fldChar w:fldCharType="separate"/>
      </w:r>
      <w:r w:rsidR="004E4351" w:rsidRPr="00814A1B">
        <w:rPr>
          <w:rFonts w:cs="Tahoma"/>
          <w:noProof/>
          <w:sz w:val="22"/>
          <w:szCs w:val="22"/>
        </w:rPr>
        <w:t>3</w:t>
      </w:r>
      <w:r w:rsidR="00F35B6A" w:rsidRPr="00814A1B">
        <w:rPr>
          <w:rFonts w:cs="Tahoma"/>
          <w:sz w:val="22"/>
          <w:szCs w:val="22"/>
        </w:rPr>
        <w:fldChar w:fldCharType="end"/>
      </w:r>
      <w:r w:rsidRPr="00814A1B">
        <w:rPr>
          <w:rFonts w:cs="Tahoma"/>
          <w:sz w:val="22"/>
          <w:szCs w:val="22"/>
        </w:rPr>
        <w:t>:Summary of Stakeholder Influence</w:t>
      </w:r>
      <w:bookmarkEnd w:id="703"/>
    </w:p>
    <w:tbl>
      <w:tblPr>
        <w:tblStyle w:val="TableGrid2"/>
        <w:tblW w:w="5804" w:type="pct"/>
        <w:tblInd w:w="-815" w:type="dxa"/>
        <w:tblLayout w:type="fixed"/>
        <w:tblLook w:val="04A0" w:firstRow="1" w:lastRow="0" w:firstColumn="1" w:lastColumn="0" w:noHBand="0" w:noVBand="1"/>
      </w:tblPr>
      <w:tblGrid>
        <w:gridCol w:w="1530"/>
        <w:gridCol w:w="2333"/>
        <w:gridCol w:w="1447"/>
        <w:gridCol w:w="2196"/>
        <w:gridCol w:w="2124"/>
      </w:tblGrid>
      <w:tr w:rsidR="00F81D34" w:rsidRPr="00960BFF" w14:paraId="1A6A9A2B" w14:textId="77777777" w:rsidTr="001D612E">
        <w:tc>
          <w:tcPr>
            <w:tcW w:w="794" w:type="pct"/>
          </w:tcPr>
          <w:p w14:paraId="79E5500D" w14:textId="77777777" w:rsidR="001D612E" w:rsidRPr="00814A1B" w:rsidRDefault="001D612E" w:rsidP="008A6D9D">
            <w:pPr>
              <w:keepNext/>
              <w:rPr>
                <w:rFonts w:cs="Tahoma"/>
                <w:b/>
                <w:color w:val="000000"/>
                <w:lang w:val="en-US" w:eastAsia="en-US"/>
              </w:rPr>
            </w:pPr>
            <w:r w:rsidRPr="00EC2DC7">
              <w:rPr>
                <w:rFonts w:cs="Tahoma"/>
                <w:b/>
                <w:color w:val="000000"/>
                <w:lang w:val="en-US" w:eastAsia="en-US"/>
              </w:rPr>
              <w:t>Stakeholder Category</w:t>
            </w:r>
          </w:p>
        </w:tc>
        <w:tc>
          <w:tcPr>
            <w:tcW w:w="1211" w:type="pct"/>
          </w:tcPr>
          <w:p w14:paraId="6D3CFAFB" w14:textId="77777777" w:rsidR="001D612E" w:rsidRPr="00814A1B" w:rsidRDefault="001D612E" w:rsidP="008A6D9D">
            <w:pPr>
              <w:keepNext/>
              <w:rPr>
                <w:rFonts w:cs="Tahoma"/>
                <w:b/>
                <w:color w:val="000000"/>
                <w:lang w:val="en-US" w:eastAsia="en-US"/>
              </w:rPr>
            </w:pPr>
            <w:r w:rsidRPr="00EC2DC7">
              <w:rPr>
                <w:rFonts w:cs="Tahoma"/>
                <w:b/>
                <w:color w:val="000000"/>
                <w:lang w:val="en-US" w:eastAsia="en-US"/>
              </w:rPr>
              <w:t>Relevant Stakeholders</w:t>
            </w:r>
          </w:p>
        </w:tc>
        <w:tc>
          <w:tcPr>
            <w:tcW w:w="751" w:type="pct"/>
          </w:tcPr>
          <w:p w14:paraId="57755D8D" w14:textId="026627C2" w:rsidR="001D612E" w:rsidRPr="00814A1B" w:rsidRDefault="001D612E" w:rsidP="008A6D9D">
            <w:pPr>
              <w:keepNext/>
              <w:rPr>
                <w:rFonts w:cs="Tahoma"/>
                <w:b/>
                <w:color w:val="000000"/>
                <w:lang w:val="en-US" w:eastAsia="en-US"/>
              </w:rPr>
            </w:pPr>
            <w:r w:rsidRPr="00EC2DC7">
              <w:rPr>
                <w:rFonts w:cs="Tahoma"/>
                <w:b/>
                <w:color w:val="000000"/>
                <w:lang w:val="en-US" w:eastAsia="en-US"/>
              </w:rPr>
              <w:t>Magnitude of Influence</w:t>
            </w:r>
          </w:p>
        </w:tc>
        <w:tc>
          <w:tcPr>
            <w:tcW w:w="1140" w:type="pct"/>
          </w:tcPr>
          <w:p w14:paraId="4C92D97E" w14:textId="77777777" w:rsidR="001D612E" w:rsidRPr="00814A1B" w:rsidRDefault="001D612E" w:rsidP="008A6D9D">
            <w:pPr>
              <w:keepNext/>
              <w:rPr>
                <w:rFonts w:cs="Tahoma"/>
                <w:b/>
                <w:color w:val="000000"/>
                <w:lang w:val="en-US" w:eastAsia="en-US"/>
              </w:rPr>
            </w:pPr>
            <w:r w:rsidRPr="00EC2DC7">
              <w:rPr>
                <w:rFonts w:cs="Tahoma"/>
                <w:b/>
                <w:color w:val="000000"/>
                <w:lang w:val="en-US" w:eastAsia="en-US"/>
              </w:rPr>
              <w:t>Urgency/Likelihood of Influence</w:t>
            </w:r>
          </w:p>
        </w:tc>
        <w:tc>
          <w:tcPr>
            <w:tcW w:w="1103" w:type="pct"/>
          </w:tcPr>
          <w:p w14:paraId="38AE867F" w14:textId="77777777" w:rsidR="001D612E" w:rsidRPr="00814A1B" w:rsidRDefault="001D612E" w:rsidP="008A6D9D">
            <w:pPr>
              <w:keepNext/>
              <w:rPr>
                <w:rFonts w:cs="Tahoma"/>
                <w:b/>
                <w:color w:val="000000"/>
                <w:lang w:val="en-US" w:eastAsia="en-US"/>
              </w:rPr>
            </w:pPr>
            <w:r w:rsidRPr="00EC2DC7">
              <w:rPr>
                <w:rFonts w:cs="Tahoma"/>
                <w:b/>
                <w:color w:val="000000"/>
                <w:lang w:val="en-US" w:eastAsia="en-US"/>
              </w:rPr>
              <w:t>Overall rating of stakeholder rating</w:t>
            </w:r>
          </w:p>
        </w:tc>
      </w:tr>
      <w:tr w:rsidR="00F81D34" w:rsidRPr="00960BFF" w14:paraId="3D1E4CAB" w14:textId="77777777" w:rsidTr="001D612E">
        <w:tc>
          <w:tcPr>
            <w:tcW w:w="794" w:type="pct"/>
            <w:vMerge w:val="restart"/>
          </w:tcPr>
          <w:p w14:paraId="06A929E8" w14:textId="02739843" w:rsidR="001D612E" w:rsidRPr="00814A1B" w:rsidRDefault="004F4E44" w:rsidP="008A6D9D">
            <w:pPr>
              <w:keepNext/>
              <w:spacing w:before="60"/>
              <w:rPr>
                <w:rFonts w:cs="Tahoma"/>
                <w:color w:val="000000"/>
                <w:lang w:val="en-US" w:eastAsia="en-US"/>
              </w:rPr>
            </w:pPr>
            <w:r w:rsidRPr="00EC2DC7">
              <w:rPr>
                <w:rFonts w:cs="Tahoma"/>
                <w:color w:val="000000"/>
                <w:lang w:val="en-US" w:eastAsia="en-US"/>
              </w:rPr>
              <w:t>Interested</w:t>
            </w:r>
            <w:r w:rsidR="002655A4" w:rsidRPr="00EC2DC7">
              <w:rPr>
                <w:rFonts w:cs="Tahoma"/>
                <w:color w:val="000000"/>
                <w:lang w:val="en-US" w:eastAsia="en-US"/>
              </w:rPr>
              <w:t xml:space="preserve"> parties</w:t>
            </w:r>
          </w:p>
        </w:tc>
        <w:tc>
          <w:tcPr>
            <w:tcW w:w="1211" w:type="pct"/>
          </w:tcPr>
          <w:p w14:paraId="22B96B4C"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National Government agencies</w:t>
            </w:r>
          </w:p>
        </w:tc>
        <w:tc>
          <w:tcPr>
            <w:tcW w:w="751" w:type="pct"/>
          </w:tcPr>
          <w:p w14:paraId="3E55F70F"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Large</w:t>
            </w:r>
          </w:p>
        </w:tc>
        <w:tc>
          <w:tcPr>
            <w:tcW w:w="1140" w:type="pct"/>
          </w:tcPr>
          <w:p w14:paraId="02F3D9FD"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High</w:t>
            </w:r>
          </w:p>
        </w:tc>
        <w:tc>
          <w:tcPr>
            <w:tcW w:w="1103" w:type="pct"/>
            <w:shd w:val="clear" w:color="auto" w:fill="FF0000"/>
          </w:tcPr>
          <w:p w14:paraId="5FFE62B9"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Major</w:t>
            </w:r>
          </w:p>
        </w:tc>
      </w:tr>
      <w:tr w:rsidR="00F81D34" w:rsidRPr="00960BFF" w14:paraId="56722BE0" w14:textId="77777777" w:rsidTr="001D612E">
        <w:tc>
          <w:tcPr>
            <w:tcW w:w="794" w:type="pct"/>
            <w:vMerge/>
          </w:tcPr>
          <w:p w14:paraId="4E701775" w14:textId="77777777" w:rsidR="001D612E" w:rsidRPr="00814A1B" w:rsidRDefault="001D612E" w:rsidP="008A6D9D">
            <w:pPr>
              <w:keepNext/>
              <w:spacing w:before="60"/>
              <w:rPr>
                <w:rFonts w:cs="Tahoma"/>
                <w:color w:val="000000"/>
                <w:lang w:val="en-US" w:eastAsia="en-US"/>
              </w:rPr>
            </w:pPr>
          </w:p>
        </w:tc>
        <w:tc>
          <w:tcPr>
            <w:tcW w:w="1211" w:type="pct"/>
          </w:tcPr>
          <w:p w14:paraId="3D40CD74"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National regulatory bodies</w:t>
            </w:r>
          </w:p>
        </w:tc>
        <w:tc>
          <w:tcPr>
            <w:tcW w:w="751" w:type="pct"/>
          </w:tcPr>
          <w:p w14:paraId="7A16AED5"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Large</w:t>
            </w:r>
          </w:p>
        </w:tc>
        <w:tc>
          <w:tcPr>
            <w:tcW w:w="1140" w:type="pct"/>
          </w:tcPr>
          <w:p w14:paraId="533E1D76"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Medium</w:t>
            </w:r>
          </w:p>
        </w:tc>
        <w:tc>
          <w:tcPr>
            <w:tcW w:w="1103" w:type="pct"/>
            <w:shd w:val="clear" w:color="auto" w:fill="FF0000"/>
          </w:tcPr>
          <w:p w14:paraId="10FD09EB"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Major</w:t>
            </w:r>
          </w:p>
        </w:tc>
      </w:tr>
      <w:tr w:rsidR="00F81D34" w:rsidRPr="00960BFF" w14:paraId="304B3C41" w14:textId="77777777" w:rsidTr="001D612E">
        <w:tc>
          <w:tcPr>
            <w:tcW w:w="794" w:type="pct"/>
            <w:vMerge/>
          </w:tcPr>
          <w:p w14:paraId="750A105B" w14:textId="77777777" w:rsidR="001D612E" w:rsidRPr="00814A1B" w:rsidRDefault="001D612E" w:rsidP="008A6D9D">
            <w:pPr>
              <w:keepNext/>
              <w:spacing w:before="60"/>
              <w:rPr>
                <w:rFonts w:cs="Tahoma"/>
                <w:color w:val="000000"/>
                <w:lang w:val="en-US" w:eastAsia="en-US"/>
              </w:rPr>
            </w:pPr>
          </w:p>
        </w:tc>
        <w:tc>
          <w:tcPr>
            <w:tcW w:w="1211" w:type="pct"/>
          </w:tcPr>
          <w:p w14:paraId="1E22670D"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 xml:space="preserve">County government  </w:t>
            </w:r>
          </w:p>
        </w:tc>
        <w:tc>
          <w:tcPr>
            <w:tcW w:w="751" w:type="pct"/>
          </w:tcPr>
          <w:p w14:paraId="28D81818"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Large</w:t>
            </w:r>
          </w:p>
        </w:tc>
        <w:tc>
          <w:tcPr>
            <w:tcW w:w="1140" w:type="pct"/>
          </w:tcPr>
          <w:p w14:paraId="0521174E"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Medium</w:t>
            </w:r>
          </w:p>
        </w:tc>
        <w:tc>
          <w:tcPr>
            <w:tcW w:w="1103" w:type="pct"/>
            <w:shd w:val="clear" w:color="auto" w:fill="FF0000"/>
          </w:tcPr>
          <w:p w14:paraId="6187C2DB"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Major</w:t>
            </w:r>
          </w:p>
        </w:tc>
      </w:tr>
      <w:tr w:rsidR="00F81D34" w:rsidRPr="00960BFF" w14:paraId="4EB59AA3" w14:textId="77777777" w:rsidTr="001D612E">
        <w:tc>
          <w:tcPr>
            <w:tcW w:w="794" w:type="pct"/>
            <w:vMerge w:val="restart"/>
          </w:tcPr>
          <w:p w14:paraId="51534448" w14:textId="4F1C53C2" w:rsidR="001D612E" w:rsidRPr="00814A1B" w:rsidRDefault="00B01D3F" w:rsidP="008A6D9D">
            <w:pPr>
              <w:keepNext/>
              <w:spacing w:before="60"/>
              <w:rPr>
                <w:rFonts w:cs="Tahoma"/>
                <w:color w:val="000000"/>
                <w:lang w:val="en-US" w:eastAsia="en-US"/>
              </w:rPr>
            </w:pPr>
            <w:r w:rsidRPr="00EC2DC7">
              <w:rPr>
                <w:rFonts w:cs="Tahoma"/>
                <w:color w:val="000000"/>
                <w:lang w:val="en-US" w:eastAsia="en-US"/>
              </w:rPr>
              <w:t>Project affected persons</w:t>
            </w:r>
          </w:p>
        </w:tc>
        <w:tc>
          <w:tcPr>
            <w:tcW w:w="1211" w:type="pct"/>
          </w:tcPr>
          <w:p w14:paraId="026F609E" w14:textId="3D0B89A8"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Local communities to be affected either directly or indirectly by Projects</w:t>
            </w:r>
          </w:p>
        </w:tc>
        <w:tc>
          <w:tcPr>
            <w:tcW w:w="751" w:type="pct"/>
          </w:tcPr>
          <w:p w14:paraId="05DA3471"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Large</w:t>
            </w:r>
          </w:p>
        </w:tc>
        <w:tc>
          <w:tcPr>
            <w:tcW w:w="1140" w:type="pct"/>
          </w:tcPr>
          <w:p w14:paraId="1F1A7885"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High</w:t>
            </w:r>
          </w:p>
        </w:tc>
        <w:tc>
          <w:tcPr>
            <w:tcW w:w="1103" w:type="pct"/>
            <w:shd w:val="clear" w:color="auto" w:fill="FF0000"/>
          </w:tcPr>
          <w:p w14:paraId="558E49E4"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Major</w:t>
            </w:r>
          </w:p>
        </w:tc>
      </w:tr>
      <w:tr w:rsidR="00F81D34" w:rsidRPr="00960BFF" w14:paraId="66E84B79" w14:textId="77777777" w:rsidTr="001D612E">
        <w:tc>
          <w:tcPr>
            <w:tcW w:w="794" w:type="pct"/>
            <w:vMerge/>
          </w:tcPr>
          <w:p w14:paraId="27FA4977" w14:textId="77777777" w:rsidR="001D612E" w:rsidRPr="00814A1B" w:rsidRDefault="001D612E" w:rsidP="008A6D9D">
            <w:pPr>
              <w:keepNext/>
              <w:spacing w:before="60"/>
              <w:rPr>
                <w:rFonts w:cs="Tahoma"/>
                <w:color w:val="000000"/>
                <w:lang w:val="en-US" w:eastAsia="en-US"/>
              </w:rPr>
            </w:pPr>
          </w:p>
        </w:tc>
        <w:tc>
          <w:tcPr>
            <w:tcW w:w="1211" w:type="pct"/>
          </w:tcPr>
          <w:p w14:paraId="47E1236F" w14:textId="4D67E57C"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 xml:space="preserve">Vulnerable and Marginalized groups </w:t>
            </w:r>
          </w:p>
        </w:tc>
        <w:tc>
          <w:tcPr>
            <w:tcW w:w="751" w:type="pct"/>
          </w:tcPr>
          <w:p w14:paraId="231944EC" w14:textId="30F2DDF6"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Medium</w:t>
            </w:r>
          </w:p>
        </w:tc>
        <w:tc>
          <w:tcPr>
            <w:tcW w:w="1140" w:type="pct"/>
          </w:tcPr>
          <w:p w14:paraId="1B75E548"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High</w:t>
            </w:r>
          </w:p>
        </w:tc>
        <w:tc>
          <w:tcPr>
            <w:tcW w:w="1103" w:type="pct"/>
            <w:shd w:val="clear" w:color="auto" w:fill="FF0000"/>
          </w:tcPr>
          <w:p w14:paraId="14E9C2F1"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Major</w:t>
            </w:r>
          </w:p>
        </w:tc>
      </w:tr>
      <w:tr w:rsidR="00F81D34" w:rsidRPr="00960BFF" w14:paraId="69E3DD0E" w14:textId="77777777" w:rsidTr="001D612E">
        <w:tc>
          <w:tcPr>
            <w:tcW w:w="794" w:type="pct"/>
            <w:vMerge/>
          </w:tcPr>
          <w:p w14:paraId="78A45C70" w14:textId="77777777" w:rsidR="001D612E" w:rsidRPr="00814A1B" w:rsidRDefault="001D612E" w:rsidP="008A6D9D">
            <w:pPr>
              <w:keepNext/>
              <w:spacing w:before="60"/>
              <w:rPr>
                <w:rFonts w:cs="Tahoma"/>
                <w:color w:val="000000"/>
                <w:lang w:val="en-US" w:eastAsia="en-US"/>
              </w:rPr>
            </w:pPr>
          </w:p>
        </w:tc>
        <w:tc>
          <w:tcPr>
            <w:tcW w:w="1211" w:type="pct"/>
          </w:tcPr>
          <w:p w14:paraId="547B1BB7"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Education and Health institutions</w:t>
            </w:r>
          </w:p>
        </w:tc>
        <w:tc>
          <w:tcPr>
            <w:tcW w:w="751" w:type="pct"/>
          </w:tcPr>
          <w:p w14:paraId="11E30C08"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Medium</w:t>
            </w:r>
          </w:p>
        </w:tc>
        <w:tc>
          <w:tcPr>
            <w:tcW w:w="1140" w:type="pct"/>
          </w:tcPr>
          <w:p w14:paraId="4E514C7F"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Low</w:t>
            </w:r>
          </w:p>
        </w:tc>
        <w:tc>
          <w:tcPr>
            <w:tcW w:w="1103" w:type="pct"/>
            <w:shd w:val="clear" w:color="auto" w:fill="FFFF00"/>
          </w:tcPr>
          <w:p w14:paraId="1FF089D1" w14:textId="77777777" w:rsidR="001D612E" w:rsidRPr="00814A1B" w:rsidRDefault="001D612E" w:rsidP="008A6D9D">
            <w:pPr>
              <w:keepNext/>
              <w:spacing w:before="60"/>
              <w:rPr>
                <w:rFonts w:cs="Tahoma"/>
                <w:color w:val="000000"/>
                <w:lang w:val="en-US" w:eastAsia="en-US"/>
              </w:rPr>
            </w:pPr>
            <w:r w:rsidRPr="00EC2DC7">
              <w:rPr>
                <w:rFonts w:cs="Tahoma"/>
                <w:color w:val="000000"/>
                <w:lang w:val="en-US" w:eastAsia="en-US"/>
              </w:rPr>
              <w:t>Minor</w:t>
            </w:r>
          </w:p>
        </w:tc>
      </w:tr>
    </w:tbl>
    <w:p w14:paraId="7E8869EB" w14:textId="77777777" w:rsidR="00CF05F4" w:rsidRPr="00814A1B" w:rsidRDefault="00CF05F4" w:rsidP="008A6D9D">
      <w:pPr>
        <w:shd w:val="clear" w:color="auto" w:fill="FFFFFF"/>
        <w:autoSpaceDE w:val="0"/>
        <w:autoSpaceDN w:val="0"/>
        <w:adjustRightInd w:val="0"/>
        <w:rPr>
          <w:rFonts w:cs="Tahoma"/>
          <w:color w:val="000000"/>
          <w:sz w:val="22"/>
          <w:lang w:val="en-US" w:eastAsia="en-US"/>
        </w:rPr>
      </w:pPr>
    </w:p>
    <w:p w14:paraId="3FAC3049" w14:textId="669D0EFD" w:rsidR="0084630D" w:rsidRPr="00814A1B" w:rsidRDefault="0029722E" w:rsidP="00677281">
      <w:pPr>
        <w:pStyle w:val="Heading2"/>
        <w:rPr>
          <w:sz w:val="22"/>
          <w:szCs w:val="22"/>
        </w:rPr>
      </w:pPr>
      <w:bookmarkStart w:id="704" w:name="_Toc148535900"/>
      <w:r w:rsidRPr="00814A1B">
        <w:rPr>
          <w:sz w:val="22"/>
          <w:szCs w:val="22"/>
        </w:rPr>
        <w:t>Information Shared to the Community Members</w:t>
      </w:r>
      <w:bookmarkEnd w:id="704"/>
    </w:p>
    <w:p w14:paraId="144B90EB" w14:textId="7173B19E" w:rsidR="0084630D" w:rsidRPr="00814A1B" w:rsidRDefault="0084630D" w:rsidP="008A6D9D">
      <w:pPr>
        <w:shd w:val="clear" w:color="auto" w:fill="FFFFFF" w:themeFill="background1"/>
        <w:rPr>
          <w:rFonts w:cs="Tahoma"/>
          <w:sz w:val="22"/>
        </w:rPr>
      </w:pPr>
      <w:r w:rsidRPr="00814A1B">
        <w:rPr>
          <w:rFonts w:cs="Tahoma"/>
          <w:sz w:val="22"/>
        </w:rPr>
        <w:t xml:space="preserve">The MoE representative assisted by the KPLC representative gave a description of the KOSAP project and clarified that its objective was to electrify </w:t>
      </w:r>
      <w:r w:rsidR="00B36C94" w:rsidRPr="00814A1B">
        <w:rPr>
          <w:rFonts w:cs="Tahoma"/>
          <w:sz w:val="22"/>
        </w:rPr>
        <w:t xml:space="preserve">Kwa Dzombo </w:t>
      </w:r>
      <w:r w:rsidRPr="00814A1B">
        <w:rPr>
          <w:rFonts w:cs="Tahoma"/>
          <w:sz w:val="22"/>
        </w:rPr>
        <w:t xml:space="preserve">because the area is not connected to the national grid. They also informed the community that they would access the electricity at a subsidized cost and that the public facilities such as the schools, hospitals and public boreholes would also be connected at the same cost (one thousand shillings). The </w:t>
      </w:r>
      <w:r w:rsidR="00B36C94" w:rsidRPr="00814A1B">
        <w:rPr>
          <w:rFonts w:cs="Tahoma"/>
          <w:sz w:val="22"/>
        </w:rPr>
        <w:t>E</w:t>
      </w:r>
      <w:r w:rsidRPr="00814A1B">
        <w:rPr>
          <w:rFonts w:cs="Tahoma"/>
          <w:sz w:val="22"/>
        </w:rPr>
        <w:t xml:space="preserve">nvironmental and </w:t>
      </w:r>
      <w:r w:rsidR="00B36C94" w:rsidRPr="00814A1B">
        <w:rPr>
          <w:rFonts w:cs="Tahoma"/>
          <w:sz w:val="22"/>
        </w:rPr>
        <w:t>S</w:t>
      </w:r>
      <w:r w:rsidRPr="00814A1B">
        <w:rPr>
          <w:rFonts w:cs="Tahoma"/>
          <w:sz w:val="22"/>
        </w:rPr>
        <w:t>ocial experts</w:t>
      </w:r>
      <w:r w:rsidR="00B36C94" w:rsidRPr="00814A1B">
        <w:rPr>
          <w:rFonts w:cs="Tahoma"/>
          <w:sz w:val="22"/>
        </w:rPr>
        <w:t xml:space="preserve"> from Norken International Ltd and Centric Africa</w:t>
      </w:r>
      <w:r w:rsidRPr="00814A1B">
        <w:rPr>
          <w:rFonts w:cs="Tahoma"/>
          <w:sz w:val="22"/>
        </w:rPr>
        <w:t xml:space="preserve"> shared with the community the ESIA process and discussed the potential impacts associated with the project and the proposed mitigation measures that would reduce the significance of the adverse impacts. </w:t>
      </w:r>
    </w:p>
    <w:p w14:paraId="6D625D16" w14:textId="45F14975" w:rsidR="0084630D" w:rsidRPr="00814A1B" w:rsidRDefault="0084630D" w:rsidP="008A6D9D">
      <w:pPr>
        <w:shd w:val="clear" w:color="auto" w:fill="FFFFFF" w:themeFill="background1"/>
        <w:rPr>
          <w:rFonts w:cs="Tahoma"/>
          <w:sz w:val="22"/>
        </w:rPr>
      </w:pPr>
      <w:r w:rsidRPr="00814A1B">
        <w:rPr>
          <w:rFonts w:cs="Tahoma"/>
          <w:sz w:val="22"/>
        </w:rPr>
        <w:t>It was also explained that compensation for the land identified by the community for the proposed project will be done in-kind; as a community project chosen from education, health or water sector. The Ministry of Energy through its implementing agency (KPLC) would undertake a project for the community in water, health or education sector up to a cost of the value of the cost of the land taken and informed by the NLC valuation criteria. The community was to choose the project of their own choice in the three sectors. Other methods compensation for community land is payment in cash and land for land.</w:t>
      </w:r>
    </w:p>
    <w:p w14:paraId="549BF44E" w14:textId="77777777" w:rsidR="00B36C94" w:rsidRPr="00814A1B" w:rsidRDefault="00B36C94" w:rsidP="008A6D9D">
      <w:pPr>
        <w:shd w:val="clear" w:color="auto" w:fill="FFFFFF" w:themeFill="background1"/>
        <w:rPr>
          <w:rFonts w:cs="Tahoma"/>
          <w:sz w:val="22"/>
        </w:rPr>
      </w:pPr>
    </w:p>
    <w:p w14:paraId="0892EF30" w14:textId="29725CD0" w:rsidR="00420B31" w:rsidRPr="00814A1B" w:rsidRDefault="0029722E" w:rsidP="00677281">
      <w:pPr>
        <w:pStyle w:val="Heading2"/>
        <w:rPr>
          <w:sz w:val="22"/>
          <w:szCs w:val="22"/>
        </w:rPr>
      </w:pPr>
      <w:bookmarkStart w:id="705" w:name="_Toc148535901"/>
      <w:r w:rsidRPr="00814A1B">
        <w:rPr>
          <w:sz w:val="22"/>
          <w:szCs w:val="22"/>
        </w:rPr>
        <w:t>Key Feedback Received During Stakeholder Consultation Process</w:t>
      </w:r>
      <w:bookmarkEnd w:id="705"/>
    </w:p>
    <w:p w14:paraId="07EEA975" w14:textId="3DA3980A" w:rsidR="009F531F" w:rsidRPr="00814A1B" w:rsidRDefault="004C04E3" w:rsidP="008A6D9D">
      <w:pPr>
        <w:shd w:val="clear" w:color="auto" w:fill="FFFFFF"/>
        <w:autoSpaceDE w:val="0"/>
        <w:autoSpaceDN w:val="0"/>
        <w:adjustRightInd w:val="0"/>
        <w:rPr>
          <w:rFonts w:cs="Tahoma"/>
          <w:color w:val="000000"/>
          <w:sz w:val="22"/>
          <w:lang w:val="en-US" w:eastAsia="en-US"/>
        </w:rPr>
      </w:pPr>
      <w:r w:rsidRPr="00814A1B">
        <w:rPr>
          <w:rFonts w:cs="Tahoma"/>
          <w:color w:val="000000"/>
          <w:sz w:val="22"/>
          <w:lang w:val="en-US" w:eastAsia="en-US"/>
        </w:rPr>
        <w:t>The general stakeholder consultation was done in a public meeting</w:t>
      </w:r>
      <w:r w:rsidR="00D35C1E" w:rsidRPr="00814A1B">
        <w:rPr>
          <w:rFonts w:cs="Tahoma"/>
          <w:color w:val="000000"/>
          <w:sz w:val="22"/>
          <w:lang w:val="en-US" w:eastAsia="en-US"/>
        </w:rPr>
        <w:t xml:space="preserve"> </w:t>
      </w:r>
      <w:r w:rsidRPr="00814A1B">
        <w:rPr>
          <w:rFonts w:cs="Tahoma"/>
          <w:color w:val="000000"/>
          <w:sz w:val="22"/>
          <w:lang w:val="en-US" w:eastAsia="en-US"/>
        </w:rPr>
        <w:t>(</w:t>
      </w:r>
      <w:r w:rsidR="00905627" w:rsidRPr="00814A1B">
        <w:rPr>
          <w:rFonts w:cs="Tahoma"/>
          <w:color w:val="000000"/>
          <w:sz w:val="22"/>
          <w:lang w:val="en-US" w:eastAsia="en-US"/>
        </w:rPr>
        <w:t>Baraza</w:t>
      </w:r>
      <w:r w:rsidRPr="00814A1B">
        <w:rPr>
          <w:rFonts w:cs="Tahoma"/>
          <w:color w:val="000000"/>
          <w:sz w:val="22"/>
          <w:lang w:val="en-US" w:eastAsia="en-US"/>
        </w:rPr>
        <w:t>) organize</w:t>
      </w:r>
      <w:r w:rsidR="0002101B" w:rsidRPr="00814A1B">
        <w:rPr>
          <w:rFonts w:cs="Tahoma"/>
          <w:color w:val="000000"/>
          <w:sz w:val="22"/>
          <w:lang w:val="en-US" w:eastAsia="en-US"/>
        </w:rPr>
        <w:t xml:space="preserve">d </w:t>
      </w:r>
      <w:r w:rsidR="004F3DA5" w:rsidRPr="00814A1B">
        <w:rPr>
          <w:rFonts w:cs="Tahoma"/>
          <w:color w:val="000000"/>
          <w:sz w:val="22"/>
          <w:lang w:val="en-US" w:eastAsia="en-US"/>
        </w:rPr>
        <w:t xml:space="preserve">at </w:t>
      </w:r>
      <w:r w:rsidR="00911167" w:rsidRPr="00814A1B">
        <w:rPr>
          <w:rFonts w:cs="Tahoma"/>
          <w:color w:val="000000"/>
          <w:sz w:val="22"/>
          <w:lang w:val="en-US" w:eastAsia="en-US"/>
        </w:rPr>
        <w:t>Kwa Dzombo</w:t>
      </w:r>
      <w:r w:rsidR="004F3DA5" w:rsidRPr="00814A1B">
        <w:rPr>
          <w:rFonts w:cs="Tahoma"/>
          <w:color w:val="000000"/>
          <w:sz w:val="22"/>
          <w:lang w:val="en-US" w:eastAsia="en-US"/>
        </w:rPr>
        <w:t xml:space="preserve"> </w:t>
      </w:r>
      <w:r w:rsidR="002231CF" w:rsidRPr="00814A1B">
        <w:rPr>
          <w:rFonts w:cs="Tahoma"/>
          <w:color w:val="000000"/>
          <w:sz w:val="22"/>
          <w:lang w:val="en-US" w:eastAsia="en-US"/>
        </w:rPr>
        <w:t>Shopping Centre</w:t>
      </w:r>
      <w:r w:rsidR="00EB106B" w:rsidRPr="00814A1B">
        <w:rPr>
          <w:rFonts w:cs="Tahoma"/>
          <w:color w:val="000000"/>
          <w:sz w:val="22"/>
          <w:lang w:val="en-US" w:eastAsia="en-US"/>
        </w:rPr>
        <w:t xml:space="preserve"> </w:t>
      </w:r>
      <w:r w:rsidR="00733A4D" w:rsidRPr="00814A1B">
        <w:rPr>
          <w:rFonts w:cs="Tahoma"/>
          <w:color w:val="000000"/>
          <w:sz w:val="22"/>
          <w:lang w:val="en-US" w:eastAsia="en-US"/>
        </w:rPr>
        <w:t>and</w:t>
      </w:r>
      <w:r w:rsidR="00EB106B" w:rsidRPr="00814A1B">
        <w:rPr>
          <w:rFonts w:cs="Tahoma"/>
          <w:color w:val="000000"/>
          <w:sz w:val="22"/>
          <w:lang w:val="en-US" w:eastAsia="en-US"/>
        </w:rPr>
        <w:t xml:space="preserve"> </w:t>
      </w:r>
      <w:r w:rsidR="002E627D" w:rsidRPr="00814A1B">
        <w:rPr>
          <w:rFonts w:cs="Tahoma"/>
          <w:color w:val="000000"/>
          <w:sz w:val="22"/>
          <w:lang w:val="en-US" w:eastAsia="en-US"/>
        </w:rPr>
        <w:t>over 80</w:t>
      </w:r>
      <w:r w:rsidR="00EB106B" w:rsidRPr="00814A1B">
        <w:rPr>
          <w:rFonts w:cs="Tahoma"/>
          <w:color w:val="000000"/>
          <w:sz w:val="22"/>
          <w:lang w:val="en-US" w:eastAsia="en-US"/>
        </w:rPr>
        <w:t xml:space="preserve"> members </w:t>
      </w:r>
      <w:r w:rsidR="00733A4D" w:rsidRPr="00814A1B">
        <w:rPr>
          <w:rFonts w:cs="Tahoma"/>
          <w:color w:val="000000"/>
          <w:sz w:val="22"/>
          <w:lang w:val="en-US" w:eastAsia="en-US"/>
        </w:rPr>
        <w:t xml:space="preserve">were </w:t>
      </w:r>
      <w:r w:rsidR="00EB106B" w:rsidRPr="00814A1B">
        <w:rPr>
          <w:rFonts w:cs="Tahoma"/>
          <w:color w:val="000000"/>
          <w:sz w:val="22"/>
          <w:lang w:val="en-US" w:eastAsia="en-US"/>
        </w:rPr>
        <w:t>in attendance</w:t>
      </w:r>
      <w:r w:rsidRPr="00814A1B">
        <w:rPr>
          <w:rFonts w:cs="Tahoma"/>
          <w:color w:val="000000"/>
          <w:sz w:val="22"/>
          <w:lang w:val="en-US" w:eastAsia="en-US"/>
        </w:rPr>
        <w:t xml:space="preserve">. The meeting was chaired by the area </w:t>
      </w:r>
      <w:r w:rsidR="002231CF" w:rsidRPr="00814A1B">
        <w:rPr>
          <w:rFonts w:cs="Tahoma"/>
          <w:color w:val="000000"/>
          <w:sz w:val="22"/>
          <w:lang w:val="en-US" w:eastAsia="en-US"/>
        </w:rPr>
        <w:t xml:space="preserve">Village </w:t>
      </w:r>
      <w:r w:rsidR="00EE4679" w:rsidRPr="00814A1B">
        <w:rPr>
          <w:rFonts w:cs="Tahoma"/>
          <w:color w:val="000000"/>
          <w:sz w:val="22"/>
          <w:lang w:val="en-US" w:eastAsia="en-US"/>
        </w:rPr>
        <w:t>administrator</w:t>
      </w:r>
      <w:r w:rsidRPr="00814A1B">
        <w:rPr>
          <w:rFonts w:cs="Tahoma"/>
          <w:color w:val="000000"/>
          <w:sz w:val="22"/>
          <w:lang w:val="en-US" w:eastAsia="en-US"/>
        </w:rPr>
        <w:t xml:space="preserve"> assisted by</w:t>
      </w:r>
      <w:r w:rsidR="002231CF" w:rsidRPr="00814A1B">
        <w:rPr>
          <w:rFonts w:cs="Tahoma"/>
          <w:color w:val="000000"/>
          <w:sz w:val="22"/>
          <w:lang w:val="en-US" w:eastAsia="en-US"/>
        </w:rPr>
        <w:t xml:space="preserve"> the village Chairman</w:t>
      </w:r>
      <w:r w:rsidR="009D2800" w:rsidRPr="00814A1B">
        <w:rPr>
          <w:rFonts w:cs="Tahoma"/>
          <w:color w:val="000000"/>
          <w:sz w:val="22"/>
          <w:lang w:val="en-US" w:eastAsia="en-US"/>
        </w:rPr>
        <w:t xml:space="preserve"> and the</w:t>
      </w:r>
      <w:r w:rsidR="004F3DA5" w:rsidRPr="00814A1B">
        <w:rPr>
          <w:rFonts w:cs="Tahoma"/>
          <w:color w:val="000000"/>
          <w:sz w:val="22"/>
          <w:lang w:val="en-US" w:eastAsia="en-US"/>
        </w:rPr>
        <w:t xml:space="preserve"> village</w:t>
      </w:r>
      <w:r w:rsidR="009D2800" w:rsidRPr="00814A1B">
        <w:rPr>
          <w:rFonts w:cs="Tahoma"/>
          <w:color w:val="000000"/>
          <w:sz w:val="22"/>
          <w:lang w:val="en-US" w:eastAsia="en-US"/>
        </w:rPr>
        <w:t xml:space="preserve"> </w:t>
      </w:r>
      <w:r w:rsidR="00EE4679" w:rsidRPr="00814A1B">
        <w:rPr>
          <w:rFonts w:cs="Tahoma"/>
          <w:color w:val="000000"/>
          <w:sz w:val="22"/>
          <w:lang w:val="en-US" w:eastAsia="en-US"/>
        </w:rPr>
        <w:t>elders. The</w:t>
      </w:r>
      <w:r w:rsidR="009F531F" w:rsidRPr="00814A1B">
        <w:rPr>
          <w:rFonts w:cs="Tahoma"/>
          <w:color w:val="000000"/>
          <w:sz w:val="22"/>
          <w:lang w:val="en-US" w:eastAsia="en-US"/>
        </w:rPr>
        <w:t xml:space="preserve"> </w:t>
      </w:r>
      <w:r w:rsidR="00EB526F" w:rsidRPr="00814A1B">
        <w:rPr>
          <w:rFonts w:cs="Tahoma"/>
          <w:color w:val="000000"/>
          <w:sz w:val="22"/>
          <w:lang w:val="en-US" w:eastAsia="en-US"/>
        </w:rPr>
        <w:t>feedback</w:t>
      </w:r>
      <w:r w:rsidR="007A454A" w:rsidRPr="00814A1B">
        <w:rPr>
          <w:rFonts w:cs="Tahoma"/>
          <w:color w:val="000000"/>
          <w:sz w:val="22"/>
          <w:lang w:val="en-US" w:eastAsia="en-US"/>
        </w:rPr>
        <w:t xml:space="preserve"> received </w:t>
      </w:r>
      <w:r w:rsidR="009F531F" w:rsidRPr="00814A1B">
        <w:rPr>
          <w:rFonts w:cs="Tahoma"/>
          <w:color w:val="000000"/>
          <w:sz w:val="22"/>
          <w:lang w:val="en-US" w:eastAsia="en-US"/>
        </w:rPr>
        <w:t>during the stakeholder consultation process</w:t>
      </w:r>
      <w:r w:rsidR="00232DC3" w:rsidRPr="00814A1B">
        <w:rPr>
          <w:rFonts w:cs="Tahoma"/>
          <w:color w:val="000000"/>
          <w:sz w:val="22"/>
          <w:lang w:val="en-US" w:eastAsia="en-US"/>
        </w:rPr>
        <w:t xml:space="preserve"> </w:t>
      </w:r>
      <w:r w:rsidR="009F531F" w:rsidRPr="00814A1B">
        <w:rPr>
          <w:rFonts w:cs="Tahoma"/>
          <w:color w:val="000000"/>
          <w:sz w:val="22"/>
          <w:lang w:val="en-US" w:eastAsia="en-US"/>
        </w:rPr>
        <w:t xml:space="preserve">have been </w:t>
      </w:r>
      <w:r w:rsidR="004F63FA" w:rsidRPr="00814A1B">
        <w:rPr>
          <w:rFonts w:cs="Tahoma"/>
          <w:color w:val="000000"/>
          <w:sz w:val="22"/>
          <w:lang w:val="en-US" w:eastAsia="en-US"/>
        </w:rPr>
        <w:t>summarized</w:t>
      </w:r>
      <w:r w:rsidR="009F531F" w:rsidRPr="00814A1B">
        <w:rPr>
          <w:rFonts w:cs="Tahoma"/>
          <w:color w:val="000000"/>
          <w:sz w:val="22"/>
          <w:lang w:val="en-US" w:eastAsia="en-US"/>
        </w:rPr>
        <w:t xml:space="preserve"> below:</w:t>
      </w:r>
    </w:p>
    <w:p w14:paraId="32F0FE61" w14:textId="77777777" w:rsidR="00B36C94" w:rsidRPr="00814A1B" w:rsidRDefault="00B36C94" w:rsidP="008A6D9D">
      <w:pPr>
        <w:shd w:val="clear" w:color="auto" w:fill="FFFFFF"/>
        <w:autoSpaceDE w:val="0"/>
        <w:autoSpaceDN w:val="0"/>
        <w:adjustRightInd w:val="0"/>
        <w:rPr>
          <w:rFonts w:cs="Tahoma"/>
          <w:b/>
          <w:bCs/>
          <w:color w:val="000000"/>
          <w:sz w:val="22"/>
          <w:lang w:val="en-US" w:eastAsia="en-US"/>
        </w:rPr>
      </w:pPr>
    </w:p>
    <w:p w14:paraId="7044D4AE" w14:textId="47160824" w:rsidR="002231CF" w:rsidRPr="00814A1B" w:rsidRDefault="002231CF" w:rsidP="008A6D9D">
      <w:pPr>
        <w:shd w:val="clear" w:color="auto" w:fill="FFFFFF"/>
        <w:autoSpaceDE w:val="0"/>
        <w:autoSpaceDN w:val="0"/>
        <w:adjustRightInd w:val="0"/>
        <w:rPr>
          <w:rFonts w:cs="Tahoma"/>
          <w:b/>
          <w:bCs/>
          <w:color w:val="000000"/>
          <w:sz w:val="22"/>
          <w:lang w:val="en-US" w:eastAsia="en-US"/>
        </w:rPr>
      </w:pPr>
      <w:r w:rsidRPr="00814A1B">
        <w:rPr>
          <w:rFonts w:cs="Tahoma"/>
          <w:b/>
          <w:bCs/>
          <w:color w:val="000000"/>
          <w:sz w:val="22"/>
          <w:lang w:val="en-US" w:eastAsia="en-US"/>
        </w:rPr>
        <w:t>Benefits of the Project</w:t>
      </w:r>
      <w:r w:rsidR="000A34AD" w:rsidRPr="00814A1B">
        <w:rPr>
          <w:rFonts w:cs="Tahoma"/>
          <w:b/>
          <w:bCs/>
          <w:color w:val="000000"/>
          <w:sz w:val="22"/>
          <w:lang w:val="en-US" w:eastAsia="en-US"/>
        </w:rPr>
        <w:t>;</w:t>
      </w:r>
    </w:p>
    <w:p w14:paraId="34805CCA" w14:textId="77777777" w:rsidR="00B36C94" w:rsidRPr="00814A1B" w:rsidRDefault="00B36C94">
      <w:pPr>
        <w:pStyle w:val="ListParagraph"/>
        <w:numPr>
          <w:ilvl w:val="0"/>
          <w:numId w:val="186"/>
        </w:numPr>
        <w:shd w:val="clear" w:color="auto" w:fill="FFFFFF"/>
        <w:autoSpaceDE w:val="0"/>
        <w:autoSpaceDN w:val="0"/>
        <w:adjustRightInd w:val="0"/>
        <w:rPr>
          <w:rFonts w:cs="Tahoma"/>
          <w:color w:val="000000"/>
          <w:sz w:val="22"/>
          <w:lang w:val="en-US" w:eastAsia="en-US"/>
        </w:rPr>
      </w:pPr>
      <w:r w:rsidRPr="00814A1B">
        <w:rPr>
          <w:rFonts w:cs="Tahoma"/>
          <w:color w:val="000000"/>
          <w:sz w:val="22"/>
          <w:lang w:val="en-US" w:eastAsia="en-US"/>
        </w:rPr>
        <w:t>Improve their livelihood and enhance their living standards.</w:t>
      </w:r>
    </w:p>
    <w:p w14:paraId="3B749231" w14:textId="77777777" w:rsidR="00B36C94" w:rsidRPr="00814A1B" w:rsidRDefault="00B36C94">
      <w:pPr>
        <w:pStyle w:val="ListParagraph"/>
        <w:numPr>
          <w:ilvl w:val="0"/>
          <w:numId w:val="186"/>
        </w:numPr>
        <w:rPr>
          <w:rFonts w:cs="Tahoma"/>
          <w:sz w:val="22"/>
        </w:rPr>
      </w:pPr>
      <w:r w:rsidRPr="00814A1B">
        <w:rPr>
          <w:rFonts w:cs="Tahoma"/>
          <w:color w:val="000000"/>
          <w:sz w:val="22"/>
          <w:lang w:val="en-US" w:eastAsia="en-US"/>
        </w:rPr>
        <w:t>provide them with affordable energy for domestic use in addition to helping them to improve their business.</w:t>
      </w:r>
    </w:p>
    <w:p w14:paraId="02192F5B" w14:textId="77777777" w:rsidR="00B36C94" w:rsidRPr="00814A1B" w:rsidRDefault="00B36C94">
      <w:pPr>
        <w:pStyle w:val="ListParagraph"/>
        <w:numPr>
          <w:ilvl w:val="0"/>
          <w:numId w:val="186"/>
        </w:numPr>
        <w:rPr>
          <w:rFonts w:cs="Tahoma"/>
          <w:sz w:val="22"/>
        </w:rPr>
      </w:pPr>
      <w:r w:rsidRPr="00814A1B">
        <w:rPr>
          <w:rFonts w:cs="Tahoma"/>
          <w:color w:val="000000"/>
          <w:sz w:val="22"/>
          <w:lang w:val="en-US" w:eastAsia="en-US"/>
        </w:rPr>
        <w:t xml:space="preserve">Create employment opportunities to the locals. </w:t>
      </w:r>
    </w:p>
    <w:p w14:paraId="1B3A6976" w14:textId="77777777" w:rsidR="00B36C94" w:rsidRPr="00814A1B" w:rsidRDefault="00B36C94">
      <w:pPr>
        <w:pStyle w:val="ListParagraph"/>
        <w:numPr>
          <w:ilvl w:val="0"/>
          <w:numId w:val="186"/>
        </w:numPr>
        <w:rPr>
          <w:rFonts w:cs="Tahoma"/>
          <w:sz w:val="22"/>
        </w:rPr>
      </w:pPr>
      <w:r w:rsidRPr="00814A1B">
        <w:rPr>
          <w:rFonts w:cs="Tahoma"/>
          <w:sz w:val="22"/>
        </w:rPr>
        <w:t>Availability and Reliable water in the community</w:t>
      </w:r>
    </w:p>
    <w:p w14:paraId="2AEC9E93" w14:textId="77777777" w:rsidR="00B36C94" w:rsidRPr="00814A1B" w:rsidRDefault="00B36C94">
      <w:pPr>
        <w:pStyle w:val="ListParagraph"/>
        <w:numPr>
          <w:ilvl w:val="0"/>
          <w:numId w:val="186"/>
        </w:numPr>
        <w:rPr>
          <w:rFonts w:cs="Tahoma"/>
          <w:sz w:val="22"/>
        </w:rPr>
      </w:pPr>
      <w:r w:rsidRPr="00814A1B">
        <w:rPr>
          <w:rFonts w:cs="Tahoma"/>
          <w:sz w:val="22"/>
        </w:rPr>
        <w:t>Business growth in the area.</w:t>
      </w:r>
    </w:p>
    <w:p w14:paraId="528C3B8D" w14:textId="77777777" w:rsidR="00B36C94" w:rsidRPr="00814A1B" w:rsidRDefault="00B36C94">
      <w:pPr>
        <w:pStyle w:val="ListParagraph"/>
        <w:numPr>
          <w:ilvl w:val="0"/>
          <w:numId w:val="186"/>
        </w:numPr>
        <w:rPr>
          <w:rFonts w:cs="Tahoma"/>
          <w:sz w:val="22"/>
        </w:rPr>
      </w:pPr>
      <w:r w:rsidRPr="00814A1B">
        <w:rPr>
          <w:rFonts w:cs="Tahoma"/>
          <w:sz w:val="22"/>
        </w:rPr>
        <w:t>Introduction of E-Learning in schools due to availability of electricity.</w:t>
      </w:r>
    </w:p>
    <w:p w14:paraId="33433621" w14:textId="77777777" w:rsidR="00B36C94" w:rsidRPr="00814A1B" w:rsidRDefault="00B36C94" w:rsidP="008A6D9D">
      <w:pPr>
        <w:shd w:val="clear" w:color="auto" w:fill="FFFFFF"/>
        <w:autoSpaceDE w:val="0"/>
        <w:autoSpaceDN w:val="0"/>
        <w:adjustRightInd w:val="0"/>
        <w:rPr>
          <w:rFonts w:cs="Tahoma"/>
          <w:b/>
          <w:bCs/>
          <w:color w:val="000000"/>
          <w:sz w:val="22"/>
          <w:lang w:val="en-US" w:eastAsia="en-US"/>
        </w:rPr>
      </w:pPr>
    </w:p>
    <w:p w14:paraId="2BF60336" w14:textId="122B7EF9" w:rsidR="002231CF" w:rsidRPr="00814A1B" w:rsidRDefault="00B36C94" w:rsidP="008A6D9D">
      <w:pPr>
        <w:shd w:val="clear" w:color="auto" w:fill="FFFFFF"/>
        <w:autoSpaceDE w:val="0"/>
        <w:autoSpaceDN w:val="0"/>
        <w:adjustRightInd w:val="0"/>
        <w:rPr>
          <w:rFonts w:cs="Tahoma"/>
          <w:b/>
          <w:bCs/>
          <w:color w:val="000000"/>
          <w:sz w:val="22"/>
          <w:lang w:val="en-US" w:eastAsia="en-US"/>
        </w:rPr>
      </w:pPr>
      <w:r w:rsidRPr="00814A1B">
        <w:rPr>
          <w:rFonts w:cs="Tahoma"/>
          <w:b/>
          <w:bCs/>
          <w:color w:val="000000"/>
          <w:sz w:val="22"/>
          <w:lang w:val="en-US" w:eastAsia="en-US"/>
        </w:rPr>
        <w:t>Concerns raised by the community</w:t>
      </w:r>
    </w:p>
    <w:p w14:paraId="17E5FCFF" w14:textId="77777777" w:rsidR="002231CF" w:rsidRPr="00814A1B" w:rsidRDefault="002231CF">
      <w:pPr>
        <w:pStyle w:val="ListParagraph"/>
        <w:numPr>
          <w:ilvl w:val="0"/>
          <w:numId w:val="187"/>
        </w:numPr>
        <w:rPr>
          <w:rFonts w:cs="Tahoma"/>
          <w:color w:val="000000"/>
          <w:sz w:val="22"/>
          <w:lang w:val="en-US" w:eastAsia="en-US"/>
        </w:rPr>
      </w:pPr>
      <w:r w:rsidRPr="00814A1B">
        <w:rPr>
          <w:rFonts w:cs="Tahoma"/>
          <w:color w:val="000000"/>
          <w:sz w:val="22"/>
          <w:lang w:val="en-US" w:eastAsia="en-US"/>
        </w:rPr>
        <w:t>Connection fee of each household to solar power and Project timelines.</w:t>
      </w:r>
    </w:p>
    <w:p w14:paraId="6D2775F6" w14:textId="77777777" w:rsidR="002231CF" w:rsidRPr="00814A1B" w:rsidRDefault="002231CF">
      <w:pPr>
        <w:pStyle w:val="ListParagraph"/>
        <w:numPr>
          <w:ilvl w:val="0"/>
          <w:numId w:val="187"/>
        </w:numPr>
        <w:rPr>
          <w:rFonts w:cs="Tahoma"/>
          <w:color w:val="000000"/>
          <w:sz w:val="22"/>
          <w:lang w:val="en-US" w:eastAsia="en-US"/>
        </w:rPr>
      </w:pPr>
      <w:r w:rsidRPr="00814A1B">
        <w:rPr>
          <w:rFonts w:cs="Tahoma"/>
          <w:color w:val="000000"/>
          <w:sz w:val="22"/>
          <w:lang w:val="en-US" w:eastAsia="en-US"/>
        </w:rPr>
        <w:t>Reliability of solar energy in high electricity consumption works e.g., welding and running a posho mill.</w:t>
      </w:r>
    </w:p>
    <w:p w14:paraId="1DE54878" w14:textId="77777777" w:rsidR="002231CF" w:rsidRPr="00814A1B" w:rsidRDefault="002231CF">
      <w:pPr>
        <w:pStyle w:val="ListParagraph"/>
        <w:numPr>
          <w:ilvl w:val="0"/>
          <w:numId w:val="187"/>
        </w:numPr>
        <w:rPr>
          <w:rFonts w:cs="Tahoma"/>
          <w:color w:val="000000"/>
          <w:sz w:val="22"/>
          <w:lang w:val="en-US" w:eastAsia="en-US"/>
        </w:rPr>
      </w:pPr>
      <w:r w:rsidRPr="00814A1B">
        <w:rPr>
          <w:rFonts w:cs="Tahoma"/>
          <w:color w:val="000000"/>
          <w:sz w:val="22"/>
          <w:lang w:val="en-US" w:eastAsia="en-US"/>
        </w:rPr>
        <w:t>Connection of solar energy to the existing borehole to pump and pipe/distribute water to households.</w:t>
      </w:r>
    </w:p>
    <w:p w14:paraId="0019DEDE" w14:textId="7E10F4AE" w:rsidR="002231CF" w:rsidRPr="00814A1B" w:rsidRDefault="002231CF">
      <w:pPr>
        <w:pStyle w:val="ListParagraph"/>
        <w:numPr>
          <w:ilvl w:val="0"/>
          <w:numId w:val="187"/>
        </w:numPr>
        <w:rPr>
          <w:rFonts w:cs="Tahoma"/>
          <w:color w:val="000000"/>
          <w:sz w:val="22"/>
          <w:lang w:val="en-US" w:eastAsia="en-US"/>
        </w:rPr>
      </w:pPr>
      <w:r w:rsidRPr="00814A1B">
        <w:rPr>
          <w:rFonts w:cs="Tahoma"/>
          <w:color w:val="000000"/>
          <w:sz w:val="22"/>
          <w:lang w:val="en-US" w:eastAsia="en-US"/>
        </w:rPr>
        <w:t>Mitigation measures of social issues eg</w:t>
      </w:r>
      <w:r w:rsidR="000A34AD" w:rsidRPr="00814A1B">
        <w:rPr>
          <w:rFonts w:cs="Tahoma"/>
          <w:color w:val="000000"/>
          <w:sz w:val="22"/>
          <w:lang w:val="en-US" w:eastAsia="en-US"/>
        </w:rPr>
        <w:t>.</w:t>
      </w:r>
      <w:r w:rsidR="00EE4679" w:rsidRPr="00814A1B">
        <w:rPr>
          <w:rFonts w:cs="Tahoma"/>
          <w:color w:val="000000"/>
          <w:sz w:val="22"/>
          <w:lang w:val="en-US" w:eastAsia="en-US"/>
        </w:rPr>
        <w:t xml:space="preserve"> </w:t>
      </w:r>
      <w:r w:rsidRPr="00814A1B">
        <w:rPr>
          <w:rFonts w:cs="Tahoma"/>
          <w:color w:val="000000"/>
          <w:sz w:val="22"/>
          <w:lang w:val="en-US" w:eastAsia="en-US"/>
        </w:rPr>
        <w:t>early HIV/</w:t>
      </w:r>
      <w:r w:rsidR="00EE4679" w:rsidRPr="00814A1B">
        <w:rPr>
          <w:rFonts w:cs="Tahoma"/>
          <w:color w:val="000000"/>
          <w:sz w:val="22"/>
          <w:lang w:val="en-US" w:eastAsia="en-US"/>
        </w:rPr>
        <w:t>AIDS, Drug</w:t>
      </w:r>
      <w:r w:rsidRPr="00814A1B">
        <w:rPr>
          <w:rFonts w:cs="Tahoma"/>
          <w:color w:val="000000"/>
          <w:sz w:val="22"/>
          <w:lang w:val="en-US" w:eastAsia="en-US"/>
        </w:rPr>
        <w:t xml:space="preserve"> abuse, early pregnancies for teenage girls.</w:t>
      </w:r>
    </w:p>
    <w:p w14:paraId="7B8791C2" w14:textId="77777777" w:rsidR="002231CF" w:rsidRPr="00814A1B" w:rsidRDefault="002231CF">
      <w:pPr>
        <w:pStyle w:val="ListParagraph"/>
        <w:numPr>
          <w:ilvl w:val="0"/>
          <w:numId w:val="187"/>
        </w:numPr>
        <w:rPr>
          <w:rFonts w:cs="Tahoma"/>
          <w:color w:val="000000"/>
          <w:sz w:val="22"/>
          <w:lang w:val="en-US" w:eastAsia="en-US"/>
        </w:rPr>
      </w:pPr>
      <w:r w:rsidRPr="00814A1B">
        <w:rPr>
          <w:rFonts w:cs="Tahoma"/>
          <w:color w:val="000000"/>
          <w:sz w:val="22"/>
          <w:lang w:val="en-US" w:eastAsia="en-US"/>
        </w:rPr>
        <w:t>If baseline analysis results might hinder the project from being implemented in Kwa Dzombo.</w:t>
      </w:r>
    </w:p>
    <w:p w14:paraId="1AEFB8A4" w14:textId="5C50DE03" w:rsidR="002231CF" w:rsidRPr="00814A1B" w:rsidRDefault="00B36C94" w:rsidP="008A6D9D">
      <w:pPr>
        <w:shd w:val="clear" w:color="auto" w:fill="FFFFFF"/>
        <w:autoSpaceDE w:val="0"/>
        <w:autoSpaceDN w:val="0"/>
        <w:adjustRightInd w:val="0"/>
        <w:rPr>
          <w:rFonts w:cs="Tahoma"/>
          <w:b/>
          <w:bCs/>
          <w:color w:val="000000"/>
          <w:sz w:val="22"/>
          <w:lang w:val="en-US" w:eastAsia="en-US"/>
        </w:rPr>
      </w:pPr>
      <w:r w:rsidRPr="00814A1B">
        <w:rPr>
          <w:rFonts w:cs="Tahoma"/>
          <w:b/>
          <w:bCs/>
          <w:color w:val="000000"/>
          <w:sz w:val="22"/>
          <w:lang w:val="en-US" w:eastAsia="en-US"/>
        </w:rPr>
        <w:t>Community’s Requests</w:t>
      </w:r>
    </w:p>
    <w:p w14:paraId="798B21C0" w14:textId="77777777" w:rsidR="002231CF" w:rsidRPr="00814A1B" w:rsidRDefault="002231CF">
      <w:pPr>
        <w:pStyle w:val="ListParagraph"/>
        <w:numPr>
          <w:ilvl w:val="0"/>
          <w:numId w:val="188"/>
        </w:numPr>
        <w:shd w:val="clear" w:color="auto" w:fill="FFFFFF"/>
        <w:autoSpaceDE w:val="0"/>
        <w:autoSpaceDN w:val="0"/>
        <w:adjustRightInd w:val="0"/>
        <w:rPr>
          <w:rFonts w:cs="Tahoma"/>
          <w:color w:val="000000"/>
          <w:sz w:val="22"/>
          <w:lang w:val="en-US" w:eastAsia="en-US"/>
        </w:rPr>
      </w:pPr>
      <w:r w:rsidRPr="00814A1B">
        <w:rPr>
          <w:rFonts w:cs="Tahoma"/>
          <w:color w:val="000000"/>
          <w:sz w:val="22"/>
          <w:lang w:val="en-US" w:eastAsia="en-US"/>
        </w:rPr>
        <w:t xml:space="preserve">Employment opportunities especially the non-skilled labour during the construction and operation Phases. They noted that lack of job opportunities was a major setback to </w:t>
      </w:r>
      <w:r w:rsidRPr="00814A1B">
        <w:rPr>
          <w:rFonts w:eastAsia="SimSun" w:cs="Tahoma"/>
          <w:sz w:val="22"/>
        </w:rPr>
        <w:t>the</w:t>
      </w:r>
      <w:r w:rsidRPr="00814A1B">
        <w:rPr>
          <w:rFonts w:cs="Tahoma"/>
          <w:color w:val="000000"/>
          <w:sz w:val="22"/>
          <w:lang w:val="en-US" w:eastAsia="en-US"/>
        </w:rPr>
        <w:t xml:space="preserve"> community. The men, women and youths are all in dire need of employment.</w:t>
      </w:r>
    </w:p>
    <w:p w14:paraId="699AA91A" w14:textId="77777777" w:rsidR="002231CF" w:rsidRPr="00814A1B" w:rsidRDefault="002231CF">
      <w:pPr>
        <w:pStyle w:val="ListParagraph"/>
        <w:numPr>
          <w:ilvl w:val="0"/>
          <w:numId w:val="188"/>
        </w:numPr>
        <w:rPr>
          <w:rFonts w:cs="Tahoma"/>
          <w:sz w:val="22"/>
        </w:rPr>
      </w:pPr>
      <w:r w:rsidRPr="00814A1B">
        <w:rPr>
          <w:rFonts w:cs="Tahoma"/>
          <w:sz w:val="22"/>
        </w:rPr>
        <w:t>They inquired about the project's timeline because they were concerned that it would take too long to complete. It has already taken long time to commission the construction since the proponent initiated the land acquisition process and the community willingly gave out the land in anticipation the project would commence expeditiously.</w:t>
      </w:r>
    </w:p>
    <w:p w14:paraId="4C012C9B" w14:textId="2BBA09D4" w:rsidR="00F0501F" w:rsidRPr="00814A1B" w:rsidRDefault="002231CF">
      <w:pPr>
        <w:pStyle w:val="ListParagraph"/>
        <w:numPr>
          <w:ilvl w:val="0"/>
          <w:numId w:val="188"/>
        </w:numPr>
        <w:rPr>
          <w:rFonts w:cs="Tahoma"/>
          <w:sz w:val="22"/>
        </w:rPr>
      </w:pPr>
      <w:r w:rsidRPr="00814A1B">
        <w:rPr>
          <w:rFonts w:cs="Tahoma"/>
          <w:sz w:val="22"/>
        </w:rPr>
        <w:t>The women made a request that the vulnerable/PLWD should be considered for employment during project implementation</w:t>
      </w:r>
      <w:r w:rsidR="002655A4" w:rsidRPr="00814A1B">
        <w:rPr>
          <w:rFonts w:cs="Tahoma"/>
          <w:sz w:val="22"/>
        </w:rPr>
        <w:t>.</w:t>
      </w:r>
    </w:p>
    <w:p w14:paraId="2F0F04AE" w14:textId="77777777" w:rsidR="00F0501F" w:rsidRPr="00814A1B" w:rsidRDefault="00F0501F" w:rsidP="008A6D9D">
      <w:pPr>
        <w:rPr>
          <w:rFonts w:cs="Tahoma"/>
          <w:sz w:val="22"/>
        </w:rPr>
      </w:pPr>
    </w:p>
    <w:tbl>
      <w:tblPr>
        <w:tblW w:w="9080" w:type="dxa"/>
        <w:tblInd w:w="-108" w:type="dxa"/>
        <w:tblBorders>
          <w:top w:val="single" w:sz="4" w:space="0" w:color="2E74B5"/>
          <w:bottom w:val="single" w:sz="4" w:space="0" w:color="2E74B5"/>
          <w:insideH w:val="single" w:sz="4" w:space="0" w:color="2E74B5"/>
        </w:tblBorders>
        <w:tblLook w:val="04A0" w:firstRow="1" w:lastRow="0" w:firstColumn="1" w:lastColumn="0" w:noHBand="0" w:noVBand="1"/>
      </w:tblPr>
      <w:tblGrid>
        <w:gridCol w:w="4478"/>
        <w:gridCol w:w="4746"/>
      </w:tblGrid>
      <w:tr w:rsidR="002231CF" w:rsidRPr="00960BFF" w14:paraId="1AE43AFB" w14:textId="77777777" w:rsidTr="002231CF">
        <w:tc>
          <w:tcPr>
            <w:tcW w:w="9080" w:type="dxa"/>
            <w:gridSpan w:val="2"/>
            <w:shd w:val="clear" w:color="auto" w:fill="auto"/>
          </w:tcPr>
          <w:p w14:paraId="1AF3ED53" w14:textId="77777777" w:rsidR="002231CF" w:rsidRPr="00814A1B" w:rsidRDefault="002231CF" w:rsidP="008A6D9D">
            <w:pPr>
              <w:autoSpaceDE w:val="0"/>
              <w:autoSpaceDN w:val="0"/>
              <w:adjustRightInd w:val="0"/>
              <w:rPr>
                <w:rFonts w:cs="Tahoma"/>
                <w:b/>
                <w:i/>
                <w:sz w:val="22"/>
              </w:rPr>
            </w:pPr>
            <w:r w:rsidRPr="00814A1B">
              <w:rPr>
                <w:rFonts w:cs="Tahoma"/>
                <w:b/>
                <w:i/>
                <w:sz w:val="22"/>
              </w:rPr>
              <w:t>Public participation “Baraza” Session</w:t>
            </w:r>
          </w:p>
        </w:tc>
      </w:tr>
      <w:tr w:rsidR="002231CF" w:rsidRPr="00960BFF" w14:paraId="68244E48" w14:textId="77777777" w:rsidTr="002231CF">
        <w:tc>
          <w:tcPr>
            <w:tcW w:w="4334" w:type="dxa"/>
            <w:shd w:val="clear" w:color="auto" w:fill="auto"/>
          </w:tcPr>
          <w:p w14:paraId="40B78101" w14:textId="78BBBEAD" w:rsidR="002231CF" w:rsidRPr="00814A1B" w:rsidRDefault="002231CF" w:rsidP="008A6D9D">
            <w:pPr>
              <w:autoSpaceDE w:val="0"/>
              <w:autoSpaceDN w:val="0"/>
              <w:adjustRightInd w:val="0"/>
              <w:rPr>
                <w:rFonts w:cs="Tahoma"/>
                <w:bCs/>
                <w:sz w:val="22"/>
              </w:rPr>
            </w:pPr>
            <w:r w:rsidRPr="00814A1B">
              <w:rPr>
                <w:rFonts w:cs="Tahoma"/>
                <w:noProof/>
                <w:sz w:val="22"/>
                <w:lang w:val="en-US" w:eastAsia="en-US"/>
              </w:rPr>
              <w:drawing>
                <wp:inline distT="0" distB="0" distL="0" distR="0" wp14:anchorId="7198BCDA" wp14:editId="0E2346CC">
                  <wp:extent cx="2622884" cy="1905635"/>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7053" cy="1908664"/>
                          </a:xfrm>
                          <a:prstGeom prst="rect">
                            <a:avLst/>
                          </a:prstGeom>
                          <a:noFill/>
                          <a:ln>
                            <a:noFill/>
                          </a:ln>
                        </pic:spPr>
                      </pic:pic>
                    </a:graphicData>
                  </a:graphic>
                </wp:inline>
              </w:drawing>
            </w:r>
          </w:p>
        </w:tc>
        <w:tc>
          <w:tcPr>
            <w:tcW w:w="4746" w:type="dxa"/>
            <w:shd w:val="clear" w:color="auto" w:fill="auto"/>
          </w:tcPr>
          <w:p w14:paraId="5ADCEAB0" w14:textId="1821788D" w:rsidR="002231CF" w:rsidRPr="00814A1B" w:rsidRDefault="002231CF" w:rsidP="008A6D9D">
            <w:pPr>
              <w:autoSpaceDE w:val="0"/>
              <w:autoSpaceDN w:val="0"/>
              <w:adjustRightInd w:val="0"/>
              <w:rPr>
                <w:rFonts w:cs="Tahoma"/>
                <w:bCs/>
                <w:sz w:val="22"/>
              </w:rPr>
            </w:pPr>
            <w:r w:rsidRPr="00814A1B">
              <w:rPr>
                <w:rFonts w:cs="Tahoma"/>
                <w:noProof/>
                <w:sz w:val="22"/>
                <w:lang w:val="en-US" w:eastAsia="en-US"/>
              </w:rPr>
              <w:drawing>
                <wp:inline distT="0" distB="0" distL="0" distR="0" wp14:anchorId="0B91DDB3" wp14:editId="26DA19EE">
                  <wp:extent cx="2700655" cy="1905635"/>
                  <wp:effectExtent l="0" t="0" r="444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0655" cy="1905635"/>
                          </a:xfrm>
                          <a:prstGeom prst="rect">
                            <a:avLst/>
                          </a:prstGeom>
                          <a:noFill/>
                          <a:ln>
                            <a:noFill/>
                          </a:ln>
                        </pic:spPr>
                      </pic:pic>
                    </a:graphicData>
                  </a:graphic>
                </wp:inline>
              </w:drawing>
            </w:r>
          </w:p>
        </w:tc>
      </w:tr>
      <w:tr w:rsidR="002231CF" w:rsidRPr="00960BFF" w14:paraId="3CD2921D" w14:textId="77777777" w:rsidTr="002231CF">
        <w:tc>
          <w:tcPr>
            <w:tcW w:w="9080" w:type="dxa"/>
            <w:gridSpan w:val="2"/>
            <w:shd w:val="clear" w:color="auto" w:fill="auto"/>
          </w:tcPr>
          <w:p w14:paraId="53DC1305" w14:textId="77777777" w:rsidR="002231CF" w:rsidRPr="00814A1B" w:rsidRDefault="002231CF" w:rsidP="008A6D9D">
            <w:pPr>
              <w:autoSpaceDE w:val="0"/>
              <w:autoSpaceDN w:val="0"/>
              <w:adjustRightInd w:val="0"/>
              <w:rPr>
                <w:rFonts w:cs="Tahoma"/>
                <w:b/>
                <w:i/>
                <w:sz w:val="22"/>
              </w:rPr>
            </w:pPr>
            <w:r w:rsidRPr="00814A1B">
              <w:rPr>
                <w:rFonts w:cs="Tahoma"/>
                <w:b/>
                <w:i/>
                <w:sz w:val="22"/>
              </w:rPr>
              <w:t>Public participation “Baraza” Session</w:t>
            </w:r>
          </w:p>
        </w:tc>
      </w:tr>
      <w:tr w:rsidR="002231CF" w:rsidRPr="00960BFF" w14:paraId="65B9FE46" w14:textId="77777777" w:rsidTr="002231CF">
        <w:tc>
          <w:tcPr>
            <w:tcW w:w="4334" w:type="dxa"/>
            <w:shd w:val="clear" w:color="auto" w:fill="auto"/>
          </w:tcPr>
          <w:p w14:paraId="753C4091" w14:textId="2C9BE4B0" w:rsidR="002231CF" w:rsidRPr="00814A1B" w:rsidRDefault="002231CF" w:rsidP="008A6D9D">
            <w:pPr>
              <w:autoSpaceDE w:val="0"/>
              <w:autoSpaceDN w:val="0"/>
              <w:adjustRightInd w:val="0"/>
              <w:rPr>
                <w:rFonts w:cs="Tahoma"/>
                <w:bCs/>
                <w:sz w:val="22"/>
                <w:highlight w:val="yellow"/>
              </w:rPr>
            </w:pPr>
            <w:r w:rsidRPr="00814A1B">
              <w:rPr>
                <w:rFonts w:cs="Tahoma"/>
                <w:noProof/>
                <w:sz w:val="22"/>
                <w:lang w:val="en-US" w:eastAsia="en-US"/>
              </w:rPr>
              <w:drawing>
                <wp:inline distT="0" distB="0" distL="0" distR="0" wp14:anchorId="75F2E215" wp14:editId="20C00A62">
                  <wp:extent cx="2628900" cy="2068195"/>
                  <wp:effectExtent l="0" t="0" r="0"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9475" cy="2068647"/>
                          </a:xfrm>
                          <a:prstGeom prst="rect">
                            <a:avLst/>
                          </a:prstGeom>
                          <a:noFill/>
                          <a:ln>
                            <a:noFill/>
                          </a:ln>
                        </pic:spPr>
                      </pic:pic>
                    </a:graphicData>
                  </a:graphic>
                </wp:inline>
              </w:drawing>
            </w:r>
          </w:p>
        </w:tc>
        <w:tc>
          <w:tcPr>
            <w:tcW w:w="4746" w:type="dxa"/>
            <w:shd w:val="clear" w:color="auto" w:fill="auto"/>
          </w:tcPr>
          <w:p w14:paraId="2385F94F" w14:textId="736B4914" w:rsidR="002231CF" w:rsidRPr="00814A1B" w:rsidRDefault="002231CF" w:rsidP="008A6D9D">
            <w:pPr>
              <w:autoSpaceDE w:val="0"/>
              <w:autoSpaceDN w:val="0"/>
              <w:adjustRightInd w:val="0"/>
              <w:rPr>
                <w:rFonts w:cs="Tahoma"/>
                <w:bCs/>
                <w:sz w:val="22"/>
                <w:highlight w:val="yellow"/>
              </w:rPr>
            </w:pPr>
            <w:r w:rsidRPr="00814A1B">
              <w:rPr>
                <w:rFonts w:cs="Tahoma"/>
                <w:noProof/>
                <w:sz w:val="22"/>
                <w:lang w:val="en-US" w:eastAsia="en-US"/>
              </w:rPr>
              <w:drawing>
                <wp:inline distT="0" distB="0" distL="0" distR="0" wp14:anchorId="01D83977" wp14:editId="5B9B647F">
                  <wp:extent cx="2871470" cy="2085340"/>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1470" cy="2085340"/>
                          </a:xfrm>
                          <a:prstGeom prst="rect">
                            <a:avLst/>
                          </a:prstGeom>
                          <a:noFill/>
                          <a:ln>
                            <a:noFill/>
                          </a:ln>
                        </pic:spPr>
                      </pic:pic>
                    </a:graphicData>
                  </a:graphic>
                </wp:inline>
              </w:drawing>
            </w:r>
          </w:p>
        </w:tc>
      </w:tr>
      <w:tr w:rsidR="002231CF" w:rsidRPr="00960BFF" w14:paraId="1E882985" w14:textId="77777777" w:rsidTr="002231CF">
        <w:tc>
          <w:tcPr>
            <w:tcW w:w="9080" w:type="dxa"/>
            <w:gridSpan w:val="2"/>
            <w:shd w:val="clear" w:color="auto" w:fill="auto"/>
          </w:tcPr>
          <w:p w14:paraId="2B5CB493" w14:textId="77777777" w:rsidR="002231CF" w:rsidRPr="00814A1B" w:rsidRDefault="002231CF" w:rsidP="008A6D9D">
            <w:pPr>
              <w:autoSpaceDE w:val="0"/>
              <w:autoSpaceDN w:val="0"/>
              <w:adjustRightInd w:val="0"/>
              <w:rPr>
                <w:rFonts w:cs="Tahoma"/>
                <w:b/>
                <w:sz w:val="22"/>
                <w:highlight w:val="yellow"/>
              </w:rPr>
            </w:pPr>
            <w:r w:rsidRPr="00814A1B">
              <w:rPr>
                <w:rFonts w:cs="Tahoma"/>
                <w:b/>
                <w:i/>
                <w:sz w:val="22"/>
              </w:rPr>
              <w:t>Focused Group Discussion with women and Youth</w:t>
            </w:r>
          </w:p>
        </w:tc>
      </w:tr>
      <w:tr w:rsidR="002231CF" w:rsidRPr="00960BFF" w14:paraId="1ABD1ACA" w14:textId="77777777" w:rsidTr="002231CF">
        <w:tc>
          <w:tcPr>
            <w:tcW w:w="4334" w:type="dxa"/>
            <w:shd w:val="clear" w:color="auto" w:fill="auto"/>
          </w:tcPr>
          <w:p w14:paraId="68AD9D0B" w14:textId="62D570EF" w:rsidR="002231CF" w:rsidRPr="00814A1B" w:rsidRDefault="002231CF" w:rsidP="008A6D9D">
            <w:pPr>
              <w:autoSpaceDE w:val="0"/>
              <w:autoSpaceDN w:val="0"/>
              <w:adjustRightInd w:val="0"/>
              <w:rPr>
                <w:rFonts w:cs="Tahoma"/>
                <w:bCs/>
                <w:sz w:val="22"/>
              </w:rPr>
            </w:pPr>
            <w:r w:rsidRPr="00814A1B">
              <w:rPr>
                <w:rFonts w:cs="Tahoma"/>
                <w:noProof/>
                <w:sz w:val="22"/>
                <w:lang w:val="en-US" w:eastAsia="en-US"/>
              </w:rPr>
              <w:drawing>
                <wp:inline distT="0" distB="0" distL="0" distR="0" wp14:anchorId="5F214B31" wp14:editId="12BCF9FB">
                  <wp:extent cx="2622550" cy="2059305"/>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5668" cy="2061753"/>
                          </a:xfrm>
                          <a:prstGeom prst="rect">
                            <a:avLst/>
                          </a:prstGeom>
                          <a:noFill/>
                          <a:ln>
                            <a:noFill/>
                          </a:ln>
                        </pic:spPr>
                      </pic:pic>
                    </a:graphicData>
                  </a:graphic>
                </wp:inline>
              </w:drawing>
            </w:r>
          </w:p>
        </w:tc>
        <w:tc>
          <w:tcPr>
            <w:tcW w:w="4746" w:type="dxa"/>
            <w:shd w:val="clear" w:color="auto" w:fill="auto"/>
          </w:tcPr>
          <w:p w14:paraId="676EA502" w14:textId="0C5B7425" w:rsidR="002231CF" w:rsidRPr="00814A1B" w:rsidRDefault="002231CF" w:rsidP="008A6D9D">
            <w:pPr>
              <w:autoSpaceDE w:val="0"/>
              <w:autoSpaceDN w:val="0"/>
              <w:adjustRightInd w:val="0"/>
              <w:rPr>
                <w:rFonts w:cs="Tahoma"/>
                <w:bCs/>
                <w:sz w:val="22"/>
                <w:highlight w:val="yellow"/>
              </w:rPr>
            </w:pPr>
            <w:r w:rsidRPr="00814A1B">
              <w:rPr>
                <w:rFonts w:cs="Tahoma"/>
                <w:noProof/>
                <w:sz w:val="22"/>
                <w:lang w:val="en-US" w:eastAsia="en-US"/>
              </w:rPr>
              <w:drawing>
                <wp:inline distT="0" distB="0" distL="0" distR="0" wp14:anchorId="1B4E8327" wp14:editId="75139C2E">
                  <wp:extent cx="2708910" cy="2068195"/>
                  <wp:effectExtent l="0" t="0" r="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8910" cy="2068195"/>
                          </a:xfrm>
                          <a:prstGeom prst="rect">
                            <a:avLst/>
                          </a:prstGeom>
                          <a:noFill/>
                          <a:ln>
                            <a:noFill/>
                          </a:ln>
                        </pic:spPr>
                      </pic:pic>
                    </a:graphicData>
                  </a:graphic>
                </wp:inline>
              </w:drawing>
            </w:r>
          </w:p>
        </w:tc>
      </w:tr>
      <w:tr w:rsidR="002231CF" w:rsidRPr="00960BFF" w14:paraId="5EB4E405" w14:textId="77777777" w:rsidTr="002231CF">
        <w:tc>
          <w:tcPr>
            <w:tcW w:w="9080" w:type="dxa"/>
            <w:gridSpan w:val="2"/>
            <w:shd w:val="clear" w:color="auto" w:fill="auto"/>
          </w:tcPr>
          <w:p w14:paraId="63B981C9" w14:textId="77777777" w:rsidR="002231CF" w:rsidRPr="00814A1B" w:rsidRDefault="002231CF" w:rsidP="008A6D9D">
            <w:pPr>
              <w:autoSpaceDE w:val="0"/>
              <w:autoSpaceDN w:val="0"/>
              <w:adjustRightInd w:val="0"/>
              <w:rPr>
                <w:rFonts w:cs="Tahoma"/>
                <w:b/>
                <w:sz w:val="22"/>
              </w:rPr>
            </w:pPr>
            <w:r w:rsidRPr="00814A1B">
              <w:rPr>
                <w:rFonts w:cs="Tahoma"/>
                <w:b/>
                <w:i/>
                <w:sz w:val="22"/>
              </w:rPr>
              <w:t>Key interview with the Mikameni Primary school and the community</w:t>
            </w:r>
          </w:p>
        </w:tc>
      </w:tr>
      <w:tr w:rsidR="002231CF" w:rsidRPr="00960BFF" w14:paraId="7A747F37" w14:textId="77777777" w:rsidTr="002231CF">
        <w:tc>
          <w:tcPr>
            <w:tcW w:w="4334" w:type="dxa"/>
            <w:shd w:val="clear" w:color="auto" w:fill="auto"/>
          </w:tcPr>
          <w:p w14:paraId="5C9C7226" w14:textId="6030C504" w:rsidR="002231CF" w:rsidRPr="00814A1B" w:rsidRDefault="002231CF" w:rsidP="008A6D9D">
            <w:pPr>
              <w:autoSpaceDE w:val="0"/>
              <w:autoSpaceDN w:val="0"/>
              <w:adjustRightInd w:val="0"/>
              <w:rPr>
                <w:rFonts w:cs="Tahoma"/>
                <w:bCs/>
                <w:sz w:val="22"/>
              </w:rPr>
            </w:pPr>
            <w:r w:rsidRPr="00814A1B">
              <w:rPr>
                <w:rFonts w:cs="Tahoma"/>
                <w:noProof/>
                <w:sz w:val="22"/>
                <w:lang w:val="en-US" w:eastAsia="en-US"/>
              </w:rPr>
              <w:drawing>
                <wp:inline distT="0" distB="0" distL="0" distR="0" wp14:anchorId="2E0A2C50" wp14:editId="6D690441">
                  <wp:extent cx="2706826" cy="1617713"/>
                  <wp:effectExtent l="0" t="0" r="0"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17907" cy="1624336"/>
                          </a:xfrm>
                          <a:prstGeom prst="rect">
                            <a:avLst/>
                          </a:prstGeom>
                          <a:noFill/>
                          <a:ln>
                            <a:noFill/>
                          </a:ln>
                        </pic:spPr>
                      </pic:pic>
                    </a:graphicData>
                  </a:graphic>
                </wp:inline>
              </w:drawing>
            </w:r>
          </w:p>
        </w:tc>
        <w:tc>
          <w:tcPr>
            <w:tcW w:w="4746" w:type="dxa"/>
            <w:shd w:val="clear" w:color="auto" w:fill="auto"/>
          </w:tcPr>
          <w:p w14:paraId="78D40FF1" w14:textId="0D466B9A" w:rsidR="002231CF" w:rsidRPr="00814A1B" w:rsidRDefault="002231CF" w:rsidP="008A6D9D">
            <w:pPr>
              <w:autoSpaceDE w:val="0"/>
              <w:autoSpaceDN w:val="0"/>
              <w:adjustRightInd w:val="0"/>
              <w:rPr>
                <w:rFonts w:cs="Tahoma"/>
                <w:bCs/>
                <w:sz w:val="22"/>
              </w:rPr>
            </w:pPr>
            <w:r w:rsidRPr="00814A1B">
              <w:rPr>
                <w:rFonts w:cs="Tahoma"/>
                <w:noProof/>
                <w:sz w:val="22"/>
                <w:lang w:val="en-US" w:eastAsia="en-US"/>
              </w:rPr>
              <w:drawing>
                <wp:inline distT="0" distB="0" distL="0" distR="0" wp14:anchorId="5752B4EE" wp14:editId="7D6376BE">
                  <wp:extent cx="2725420" cy="1597793"/>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37714" cy="1605001"/>
                          </a:xfrm>
                          <a:prstGeom prst="rect">
                            <a:avLst/>
                          </a:prstGeom>
                          <a:noFill/>
                          <a:ln>
                            <a:noFill/>
                          </a:ln>
                        </pic:spPr>
                      </pic:pic>
                    </a:graphicData>
                  </a:graphic>
                </wp:inline>
              </w:drawing>
            </w:r>
          </w:p>
        </w:tc>
      </w:tr>
    </w:tbl>
    <w:p w14:paraId="56234244" w14:textId="5ABAAEC9" w:rsidR="00F309A7" w:rsidRPr="00814A1B" w:rsidRDefault="007A454A" w:rsidP="008A6D9D">
      <w:pPr>
        <w:shd w:val="clear" w:color="auto" w:fill="FFFFFF"/>
        <w:autoSpaceDE w:val="0"/>
        <w:autoSpaceDN w:val="0"/>
        <w:adjustRightInd w:val="0"/>
        <w:rPr>
          <w:rFonts w:cs="Tahoma"/>
          <w:sz w:val="22"/>
        </w:rPr>
      </w:pPr>
      <w:r w:rsidRPr="00814A1B">
        <w:rPr>
          <w:rFonts w:cs="Tahoma"/>
          <w:sz w:val="22"/>
        </w:rPr>
        <w:t xml:space="preserve">The table below presents the </w:t>
      </w:r>
      <w:r w:rsidR="00183E03" w:rsidRPr="00814A1B">
        <w:rPr>
          <w:rFonts w:cs="Tahoma"/>
          <w:sz w:val="22"/>
        </w:rPr>
        <w:t>issues /comments raised by the stakeholders during the public meeting and the responses given by the Proponent and the Consultant.</w:t>
      </w:r>
    </w:p>
    <w:p w14:paraId="46D03C92" w14:textId="3DB087ED" w:rsidR="0013281D" w:rsidRPr="00814A1B" w:rsidRDefault="0013281D" w:rsidP="008A6D9D">
      <w:pPr>
        <w:shd w:val="clear" w:color="auto" w:fill="FFFFFF"/>
        <w:autoSpaceDE w:val="0"/>
        <w:autoSpaceDN w:val="0"/>
        <w:adjustRightInd w:val="0"/>
        <w:rPr>
          <w:rFonts w:cs="Tahoma"/>
          <w:sz w:val="22"/>
        </w:rPr>
      </w:pPr>
    </w:p>
    <w:tbl>
      <w:tblPr>
        <w:tblW w:w="0" w:type="auto"/>
        <w:tblBorders>
          <w:insideH w:val="single" w:sz="4" w:space="0" w:color="auto"/>
        </w:tblBorders>
        <w:tblLayout w:type="fixed"/>
        <w:tblCellMar>
          <w:top w:w="28" w:type="dxa"/>
          <w:left w:w="0" w:type="dxa"/>
          <w:bottom w:w="28" w:type="dxa"/>
          <w:right w:w="113" w:type="dxa"/>
        </w:tblCellMar>
        <w:tblLook w:val="04A0" w:firstRow="1" w:lastRow="0" w:firstColumn="1" w:lastColumn="0" w:noHBand="0" w:noVBand="1"/>
      </w:tblPr>
      <w:tblGrid>
        <w:gridCol w:w="416"/>
        <w:gridCol w:w="2914"/>
        <w:gridCol w:w="4680"/>
      </w:tblGrid>
      <w:tr w:rsidR="00C53090" w:rsidRPr="00960BFF" w14:paraId="39AE8662" w14:textId="77777777" w:rsidTr="009669A7">
        <w:tc>
          <w:tcPr>
            <w:tcW w:w="416" w:type="dxa"/>
            <w:tcBorders>
              <w:top w:val="nil"/>
              <w:left w:val="nil"/>
              <w:bottom w:val="single" w:sz="12" w:space="0" w:color="5B9BD5"/>
              <w:right w:val="nil"/>
              <w:tl2br w:val="nil"/>
              <w:tr2bl w:val="nil"/>
            </w:tcBorders>
            <w:shd w:val="clear" w:color="auto" w:fill="8EAADB" w:themeFill="accent1" w:themeFillTint="99"/>
          </w:tcPr>
          <w:p w14:paraId="27BB5B01" w14:textId="7886BDB1" w:rsidR="00C53090" w:rsidRPr="00814A1B" w:rsidRDefault="00C53090" w:rsidP="008A6D9D">
            <w:pPr>
              <w:shd w:val="clear" w:color="auto" w:fill="FFFFFF"/>
              <w:autoSpaceDE w:val="0"/>
              <w:autoSpaceDN w:val="0"/>
              <w:adjustRightInd w:val="0"/>
              <w:rPr>
                <w:rFonts w:cs="Tahoma"/>
                <w:b/>
                <w:sz w:val="22"/>
              </w:rPr>
            </w:pPr>
            <w:r w:rsidRPr="00814A1B">
              <w:rPr>
                <w:rFonts w:cs="Tahoma"/>
                <w:b/>
                <w:sz w:val="22"/>
              </w:rPr>
              <w:t>No</w:t>
            </w:r>
          </w:p>
        </w:tc>
        <w:tc>
          <w:tcPr>
            <w:tcW w:w="2914" w:type="dxa"/>
            <w:tcBorders>
              <w:top w:val="nil"/>
              <w:left w:val="nil"/>
              <w:bottom w:val="single" w:sz="12" w:space="0" w:color="5B9BD5"/>
              <w:right w:val="nil"/>
              <w:tl2br w:val="nil"/>
              <w:tr2bl w:val="nil"/>
            </w:tcBorders>
            <w:shd w:val="clear" w:color="auto" w:fill="8EAADB" w:themeFill="accent1" w:themeFillTint="99"/>
          </w:tcPr>
          <w:p w14:paraId="4522BA8E" w14:textId="77777777" w:rsidR="00C53090" w:rsidRPr="00814A1B" w:rsidRDefault="00C53090" w:rsidP="008A6D9D">
            <w:pPr>
              <w:shd w:val="clear" w:color="auto" w:fill="FFFFFF"/>
              <w:autoSpaceDE w:val="0"/>
              <w:autoSpaceDN w:val="0"/>
              <w:adjustRightInd w:val="0"/>
              <w:rPr>
                <w:rFonts w:cs="Tahoma"/>
                <w:b/>
                <w:sz w:val="22"/>
              </w:rPr>
            </w:pPr>
            <w:r w:rsidRPr="00814A1B">
              <w:rPr>
                <w:rFonts w:cs="Tahoma"/>
                <w:b/>
                <w:sz w:val="22"/>
              </w:rPr>
              <w:t>Organization/Designation</w:t>
            </w:r>
          </w:p>
        </w:tc>
        <w:tc>
          <w:tcPr>
            <w:tcW w:w="4680" w:type="dxa"/>
            <w:tcBorders>
              <w:top w:val="nil"/>
              <w:left w:val="nil"/>
              <w:bottom w:val="single" w:sz="12" w:space="0" w:color="5B9BD5"/>
              <w:right w:val="nil"/>
              <w:tl2br w:val="nil"/>
              <w:tr2bl w:val="nil"/>
            </w:tcBorders>
            <w:shd w:val="clear" w:color="auto" w:fill="8EAADB" w:themeFill="accent1" w:themeFillTint="99"/>
          </w:tcPr>
          <w:p w14:paraId="605BB7FE" w14:textId="77777777" w:rsidR="00C53090" w:rsidRPr="00814A1B" w:rsidRDefault="00C53090" w:rsidP="008A6D9D">
            <w:pPr>
              <w:shd w:val="clear" w:color="auto" w:fill="FFFFFF"/>
              <w:autoSpaceDE w:val="0"/>
              <w:autoSpaceDN w:val="0"/>
              <w:adjustRightInd w:val="0"/>
              <w:rPr>
                <w:rFonts w:cs="Tahoma"/>
                <w:b/>
                <w:sz w:val="22"/>
              </w:rPr>
            </w:pPr>
            <w:r w:rsidRPr="00814A1B">
              <w:rPr>
                <w:rFonts w:cs="Tahoma"/>
                <w:b/>
                <w:sz w:val="22"/>
              </w:rPr>
              <w:t xml:space="preserve">Issues/comments discussed </w:t>
            </w:r>
          </w:p>
        </w:tc>
      </w:tr>
      <w:tr w:rsidR="00C53090" w:rsidRPr="00960BFF" w14:paraId="6C695133" w14:textId="77777777" w:rsidTr="009669A7">
        <w:tc>
          <w:tcPr>
            <w:tcW w:w="416" w:type="dxa"/>
            <w:shd w:val="clear" w:color="auto" w:fill="auto"/>
          </w:tcPr>
          <w:p w14:paraId="776621C9" w14:textId="77777777" w:rsidR="00C53090" w:rsidRPr="00814A1B" w:rsidRDefault="00C53090" w:rsidP="008A6D9D">
            <w:pPr>
              <w:shd w:val="clear" w:color="auto" w:fill="FFFFFF"/>
              <w:autoSpaceDE w:val="0"/>
              <w:autoSpaceDN w:val="0"/>
              <w:adjustRightInd w:val="0"/>
              <w:rPr>
                <w:rFonts w:cs="Tahoma"/>
                <w:sz w:val="22"/>
              </w:rPr>
            </w:pPr>
            <w:r w:rsidRPr="00814A1B">
              <w:rPr>
                <w:rFonts w:cs="Tahoma"/>
                <w:sz w:val="22"/>
              </w:rPr>
              <w:t>1.</w:t>
            </w:r>
          </w:p>
        </w:tc>
        <w:tc>
          <w:tcPr>
            <w:tcW w:w="2914" w:type="dxa"/>
            <w:shd w:val="clear" w:color="auto" w:fill="auto"/>
          </w:tcPr>
          <w:p w14:paraId="20D5F746" w14:textId="043F76C1" w:rsidR="00C53090" w:rsidRPr="00814A1B" w:rsidRDefault="009669A7" w:rsidP="008A6D9D">
            <w:pPr>
              <w:shd w:val="clear" w:color="auto" w:fill="FFFFFF"/>
              <w:autoSpaceDE w:val="0"/>
              <w:autoSpaceDN w:val="0"/>
              <w:adjustRightInd w:val="0"/>
              <w:rPr>
                <w:rFonts w:cs="Tahoma"/>
                <w:sz w:val="22"/>
              </w:rPr>
            </w:pPr>
            <w:r w:rsidRPr="00814A1B">
              <w:rPr>
                <w:rFonts w:cs="Tahoma"/>
                <w:sz w:val="22"/>
              </w:rPr>
              <w:t>Mr Musevi enquired whether the power from the minigrid will be sufficient to run high power consuming machines e.g welding, posho mills and water pumping.</w:t>
            </w:r>
          </w:p>
        </w:tc>
        <w:tc>
          <w:tcPr>
            <w:tcW w:w="4680" w:type="dxa"/>
            <w:shd w:val="clear" w:color="auto" w:fill="auto"/>
          </w:tcPr>
          <w:p w14:paraId="4B7BEE14" w14:textId="5AD04DA4" w:rsidR="00C53090" w:rsidRPr="00814A1B" w:rsidRDefault="00C53090" w:rsidP="008A6D9D">
            <w:pPr>
              <w:shd w:val="clear" w:color="auto" w:fill="FFFFFF"/>
              <w:autoSpaceDE w:val="0"/>
              <w:autoSpaceDN w:val="0"/>
              <w:adjustRightInd w:val="0"/>
              <w:rPr>
                <w:rFonts w:cs="Tahoma"/>
                <w:sz w:val="22"/>
              </w:rPr>
            </w:pPr>
            <w:r w:rsidRPr="00814A1B">
              <w:rPr>
                <w:rFonts w:cs="Tahoma"/>
                <w:sz w:val="22"/>
              </w:rPr>
              <w:t>In response, the consultant assured the community members that the power generated by the mini grid will be sufficient for both domestic and commercial use. The power will equal the hydro-power one.</w:t>
            </w:r>
          </w:p>
        </w:tc>
      </w:tr>
      <w:tr w:rsidR="00C53090" w:rsidRPr="00960BFF" w14:paraId="2213F6CA" w14:textId="77777777" w:rsidTr="009669A7">
        <w:tc>
          <w:tcPr>
            <w:tcW w:w="416" w:type="dxa"/>
            <w:shd w:val="clear" w:color="auto" w:fill="auto"/>
          </w:tcPr>
          <w:p w14:paraId="1F5D0CDD" w14:textId="77777777" w:rsidR="00C53090" w:rsidRPr="00814A1B" w:rsidRDefault="00C53090" w:rsidP="008A6D9D">
            <w:pPr>
              <w:shd w:val="clear" w:color="auto" w:fill="FFFFFF"/>
              <w:autoSpaceDE w:val="0"/>
              <w:autoSpaceDN w:val="0"/>
              <w:adjustRightInd w:val="0"/>
              <w:rPr>
                <w:rFonts w:cs="Tahoma"/>
                <w:sz w:val="22"/>
              </w:rPr>
            </w:pPr>
            <w:r w:rsidRPr="00814A1B">
              <w:rPr>
                <w:rFonts w:cs="Tahoma"/>
                <w:sz w:val="22"/>
              </w:rPr>
              <w:t>2.</w:t>
            </w:r>
          </w:p>
        </w:tc>
        <w:tc>
          <w:tcPr>
            <w:tcW w:w="2914" w:type="dxa"/>
            <w:shd w:val="clear" w:color="auto" w:fill="auto"/>
          </w:tcPr>
          <w:p w14:paraId="0DA8648D" w14:textId="4A235F7E" w:rsidR="00C53090" w:rsidRPr="00814A1B" w:rsidRDefault="009669A7" w:rsidP="008A6D9D">
            <w:pPr>
              <w:shd w:val="clear" w:color="auto" w:fill="FFFFFF"/>
              <w:autoSpaceDE w:val="0"/>
              <w:autoSpaceDN w:val="0"/>
              <w:adjustRightInd w:val="0"/>
              <w:rPr>
                <w:rFonts w:cs="Tahoma"/>
                <w:sz w:val="22"/>
              </w:rPr>
            </w:pPr>
            <w:r w:rsidRPr="00814A1B">
              <w:rPr>
                <w:rFonts w:cs="Tahoma"/>
                <w:sz w:val="22"/>
              </w:rPr>
              <w:t>Mr Festus was concerned if the baseline measurements results might hinder the project from being implemented.</w:t>
            </w:r>
          </w:p>
        </w:tc>
        <w:tc>
          <w:tcPr>
            <w:tcW w:w="4680" w:type="dxa"/>
            <w:shd w:val="clear" w:color="auto" w:fill="auto"/>
          </w:tcPr>
          <w:p w14:paraId="102622DB" w14:textId="309B1FE5" w:rsidR="00C53090" w:rsidRPr="00814A1B" w:rsidRDefault="00C53090" w:rsidP="008A6D9D">
            <w:pPr>
              <w:shd w:val="clear" w:color="auto" w:fill="FFFFFF"/>
              <w:autoSpaceDE w:val="0"/>
              <w:autoSpaceDN w:val="0"/>
              <w:adjustRightInd w:val="0"/>
              <w:rPr>
                <w:rFonts w:cs="Tahoma"/>
                <w:sz w:val="22"/>
              </w:rPr>
            </w:pPr>
            <w:r w:rsidRPr="00814A1B">
              <w:rPr>
                <w:rFonts w:cs="Tahoma"/>
                <w:sz w:val="22"/>
              </w:rPr>
              <w:t>In response, the consultant informed the participants that the measurements taken are for environmental monitoring process during project operation period. The results will not stop the project from being implemented.</w:t>
            </w:r>
          </w:p>
        </w:tc>
      </w:tr>
      <w:tr w:rsidR="00C53090" w:rsidRPr="00960BFF" w14:paraId="65D7B975" w14:textId="77777777" w:rsidTr="009669A7">
        <w:tc>
          <w:tcPr>
            <w:tcW w:w="416" w:type="dxa"/>
            <w:shd w:val="clear" w:color="auto" w:fill="auto"/>
          </w:tcPr>
          <w:p w14:paraId="72EF64F1" w14:textId="105422B3" w:rsidR="00C53090" w:rsidRPr="00814A1B" w:rsidRDefault="00C53090" w:rsidP="008A6D9D">
            <w:pPr>
              <w:shd w:val="clear" w:color="auto" w:fill="FFFFFF"/>
              <w:autoSpaceDE w:val="0"/>
              <w:autoSpaceDN w:val="0"/>
              <w:adjustRightInd w:val="0"/>
              <w:rPr>
                <w:rFonts w:cs="Tahoma"/>
                <w:sz w:val="22"/>
              </w:rPr>
            </w:pPr>
            <w:r w:rsidRPr="00814A1B">
              <w:rPr>
                <w:rFonts w:cs="Tahoma"/>
                <w:sz w:val="22"/>
              </w:rPr>
              <w:t>3</w:t>
            </w:r>
          </w:p>
        </w:tc>
        <w:tc>
          <w:tcPr>
            <w:tcW w:w="2914" w:type="dxa"/>
            <w:shd w:val="clear" w:color="auto" w:fill="auto"/>
          </w:tcPr>
          <w:p w14:paraId="5CB9EF34" w14:textId="67A325A4" w:rsidR="00C53090" w:rsidRPr="00814A1B" w:rsidRDefault="009669A7" w:rsidP="008A6D9D">
            <w:pPr>
              <w:shd w:val="clear" w:color="auto" w:fill="FFFFFF"/>
              <w:autoSpaceDE w:val="0"/>
              <w:autoSpaceDN w:val="0"/>
              <w:adjustRightInd w:val="0"/>
              <w:rPr>
                <w:rFonts w:cs="Tahoma"/>
                <w:sz w:val="22"/>
              </w:rPr>
            </w:pPr>
            <w:r w:rsidRPr="00814A1B">
              <w:rPr>
                <w:rFonts w:cs="Tahoma"/>
                <w:sz w:val="22"/>
              </w:rPr>
              <w:t>Mr Solomon wanted to know the project timelines.</w:t>
            </w:r>
          </w:p>
        </w:tc>
        <w:tc>
          <w:tcPr>
            <w:tcW w:w="4680" w:type="dxa"/>
            <w:shd w:val="clear" w:color="auto" w:fill="auto"/>
          </w:tcPr>
          <w:p w14:paraId="641A73C2" w14:textId="0797DA6C" w:rsidR="00C53090" w:rsidRPr="00814A1B" w:rsidRDefault="00C53090" w:rsidP="008A6D9D">
            <w:pPr>
              <w:shd w:val="clear" w:color="auto" w:fill="FFFFFF"/>
              <w:autoSpaceDE w:val="0"/>
              <w:autoSpaceDN w:val="0"/>
              <w:adjustRightInd w:val="0"/>
              <w:rPr>
                <w:rFonts w:cs="Tahoma"/>
                <w:sz w:val="22"/>
              </w:rPr>
            </w:pPr>
            <w:r w:rsidRPr="00814A1B">
              <w:rPr>
                <w:rFonts w:cs="Tahoma"/>
                <w:sz w:val="22"/>
              </w:rPr>
              <w:t>The consultant explained that public participation is part of Environmental impacts assessment and that ESIA is the last process before a project is implemented. He added that the proponent will set the timelines upon receiving NEMA License. This might take 6 months or so.</w:t>
            </w:r>
          </w:p>
        </w:tc>
      </w:tr>
      <w:tr w:rsidR="00C53090" w:rsidRPr="00960BFF" w14:paraId="0152C7B2" w14:textId="77777777" w:rsidTr="009669A7">
        <w:tc>
          <w:tcPr>
            <w:tcW w:w="416" w:type="dxa"/>
            <w:shd w:val="clear" w:color="auto" w:fill="auto"/>
          </w:tcPr>
          <w:p w14:paraId="1FF2B17F" w14:textId="2836E549" w:rsidR="00C53090" w:rsidRPr="00814A1B" w:rsidRDefault="00C53090" w:rsidP="008A6D9D">
            <w:pPr>
              <w:shd w:val="clear" w:color="auto" w:fill="FFFFFF"/>
              <w:autoSpaceDE w:val="0"/>
              <w:autoSpaceDN w:val="0"/>
              <w:adjustRightInd w:val="0"/>
              <w:rPr>
                <w:rFonts w:cs="Tahoma"/>
                <w:sz w:val="22"/>
              </w:rPr>
            </w:pPr>
            <w:r w:rsidRPr="00814A1B">
              <w:rPr>
                <w:rFonts w:cs="Tahoma"/>
                <w:sz w:val="22"/>
              </w:rPr>
              <w:t>4</w:t>
            </w:r>
          </w:p>
        </w:tc>
        <w:tc>
          <w:tcPr>
            <w:tcW w:w="2914" w:type="dxa"/>
            <w:shd w:val="clear" w:color="auto" w:fill="auto"/>
          </w:tcPr>
          <w:p w14:paraId="7DAFB4CE" w14:textId="7AE3081E" w:rsidR="00C53090" w:rsidRPr="00814A1B" w:rsidRDefault="009669A7" w:rsidP="008A6D9D">
            <w:pPr>
              <w:shd w:val="clear" w:color="auto" w:fill="FFFFFF"/>
              <w:autoSpaceDE w:val="0"/>
              <w:autoSpaceDN w:val="0"/>
              <w:adjustRightInd w:val="0"/>
              <w:rPr>
                <w:rFonts w:cs="Tahoma"/>
                <w:sz w:val="22"/>
              </w:rPr>
            </w:pPr>
            <w:r w:rsidRPr="00814A1B">
              <w:rPr>
                <w:rFonts w:cs="Tahoma"/>
                <w:sz w:val="22"/>
              </w:rPr>
              <w:t>Mr Mgozo enquired on how power will be distributed around the area and distance</w:t>
            </w:r>
          </w:p>
        </w:tc>
        <w:tc>
          <w:tcPr>
            <w:tcW w:w="4680" w:type="dxa"/>
            <w:shd w:val="clear" w:color="auto" w:fill="auto"/>
          </w:tcPr>
          <w:p w14:paraId="58B84715" w14:textId="43645378" w:rsidR="00C53090" w:rsidRPr="00814A1B" w:rsidRDefault="00C53090" w:rsidP="008A6D9D">
            <w:pPr>
              <w:shd w:val="clear" w:color="auto" w:fill="FFFFFF"/>
              <w:autoSpaceDE w:val="0"/>
              <w:autoSpaceDN w:val="0"/>
              <w:adjustRightInd w:val="0"/>
              <w:rPr>
                <w:rFonts w:cs="Tahoma"/>
                <w:sz w:val="22"/>
              </w:rPr>
            </w:pPr>
            <w:r w:rsidRPr="00814A1B">
              <w:rPr>
                <w:rFonts w:cs="Tahoma"/>
                <w:sz w:val="22"/>
              </w:rPr>
              <w:t>. In response, the consultant informed him that power will be generated from the project site (400m from the shopping centre) and distributed to an average distance of 1.5km radius around the area.</w:t>
            </w:r>
          </w:p>
          <w:p w14:paraId="308BE166" w14:textId="77777777" w:rsidR="00C53090" w:rsidRPr="00814A1B" w:rsidRDefault="00C53090" w:rsidP="008A6D9D">
            <w:pPr>
              <w:shd w:val="clear" w:color="auto" w:fill="FFFFFF"/>
              <w:autoSpaceDE w:val="0"/>
              <w:autoSpaceDN w:val="0"/>
              <w:adjustRightInd w:val="0"/>
              <w:rPr>
                <w:rFonts w:cs="Tahoma"/>
                <w:sz w:val="22"/>
              </w:rPr>
            </w:pPr>
            <w:r w:rsidRPr="00814A1B">
              <w:rPr>
                <w:rFonts w:cs="Tahoma"/>
                <w:sz w:val="22"/>
              </w:rPr>
              <w:t>The Consultant further informed him that the project has an additional component for installation of standalone solar systems which will be used to electrify institutions and areas outside the 3km diameter zones. The Consultant clarified that this additional component will be provided at a later stage.</w:t>
            </w:r>
          </w:p>
        </w:tc>
      </w:tr>
      <w:tr w:rsidR="00C53090" w:rsidRPr="00960BFF" w14:paraId="553C063D" w14:textId="77777777" w:rsidTr="009669A7">
        <w:trPr>
          <w:trHeight w:val="1222"/>
        </w:trPr>
        <w:tc>
          <w:tcPr>
            <w:tcW w:w="416" w:type="dxa"/>
            <w:shd w:val="clear" w:color="auto" w:fill="auto"/>
          </w:tcPr>
          <w:p w14:paraId="5FC3AFA2" w14:textId="6B036259" w:rsidR="00C53090" w:rsidRPr="00814A1B" w:rsidRDefault="00C53090" w:rsidP="008A6D9D">
            <w:pPr>
              <w:shd w:val="clear" w:color="auto" w:fill="FFFFFF"/>
              <w:autoSpaceDE w:val="0"/>
              <w:autoSpaceDN w:val="0"/>
              <w:adjustRightInd w:val="0"/>
              <w:rPr>
                <w:rFonts w:cs="Tahoma"/>
                <w:sz w:val="22"/>
              </w:rPr>
            </w:pPr>
            <w:r w:rsidRPr="00814A1B">
              <w:rPr>
                <w:rFonts w:cs="Tahoma"/>
                <w:sz w:val="22"/>
              </w:rPr>
              <w:t>5.</w:t>
            </w:r>
          </w:p>
        </w:tc>
        <w:tc>
          <w:tcPr>
            <w:tcW w:w="2914" w:type="dxa"/>
            <w:shd w:val="clear" w:color="auto" w:fill="auto"/>
          </w:tcPr>
          <w:p w14:paraId="382C5D0B" w14:textId="5B27FF88" w:rsidR="00C53090" w:rsidRPr="00814A1B" w:rsidRDefault="009669A7" w:rsidP="008A6D9D">
            <w:pPr>
              <w:shd w:val="clear" w:color="auto" w:fill="FFFFFF"/>
              <w:autoSpaceDE w:val="0"/>
              <w:autoSpaceDN w:val="0"/>
              <w:adjustRightInd w:val="0"/>
              <w:rPr>
                <w:rFonts w:cs="Tahoma"/>
                <w:sz w:val="22"/>
              </w:rPr>
            </w:pPr>
            <w:r w:rsidRPr="00814A1B">
              <w:rPr>
                <w:rFonts w:cs="Tahoma"/>
                <w:sz w:val="22"/>
              </w:rPr>
              <w:t>Mrs Christine was concerned with the connection fee and monthly charges of the electricity.</w:t>
            </w:r>
          </w:p>
        </w:tc>
        <w:tc>
          <w:tcPr>
            <w:tcW w:w="4680" w:type="dxa"/>
            <w:shd w:val="clear" w:color="auto" w:fill="auto"/>
          </w:tcPr>
          <w:p w14:paraId="6A84AED8" w14:textId="57D68137" w:rsidR="00C53090" w:rsidRPr="00814A1B" w:rsidRDefault="00C53090" w:rsidP="008A6D9D">
            <w:pPr>
              <w:shd w:val="clear" w:color="auto" w:fill="FFFFFF"/>
              <w:autoSpaceDE w:val="0"/>
              <w:autoSpaceDN w:val="0"/>
              <w:adjustRightInd w:val="0"/>
              <w:rPr>
                <w:rFonts w:cs="Tahoma"/>
                <w:sz w:val="22"/>
              </w:rPr>
            </w:pPr>
            <w:r w:rsidRPr="00814A1B">
              <w:rPr>
                <w:rFonts w:cs="Tahoma"/>
                <w:sz w:val="22"/>
              </w:rPr>
              <w:t>In response, the consultant informed her that every household connected to electricity will have their own electricity meter, every household will be charged as per their consumption. Connection fee will be 1000 ksh.</w:t>
            </w:r>
          </w:p>
          <w:p w14:paraId="1C4CFDC9" w14:textId="77777777" w:rsidR="00C53090" w:rsidRPr="00814A1B" w:rsidRDefault="00C53090" w:rsidP="008A6D9D">
            <w:pPr>
              <w:shd w:val="clear" w:color="auto" w:fill="FFFFFF"/>
              <w:autoSpaceDE w:val="0"/>
              <w:autoSpaceDN w:val="0"/>
              <w:adjustRightInd w:val="0"/>
              <w:rPr>
                <w:rFonts w:cs="Tahoma"/>
                <w:sz w:val="22"/>
              </w:rPr>
            </w:pPr>
          </w:p>
          <w:p w14:paraId="18FA4BD6" w14:textId="7F348130" w:rsidR="00C53090" w:rsidRPr="00814A1B" w:rsidRDefault="00C53090" w:rsidP="008A6D9D">
            <w:pPr>
              <w:shd w:val="clear" w:color="auto" w:fill="FFFFFF"/>
              <w:autoSpaceDE w:val="0"/>
              <w:autoSpaceDN w:val="0"/>
              <w:adjustRightInd w:val="0"/>
              <w:rPr>
                <w:rFonts w:cs="Tahoma"/>
                <w:sz w:val="22"/>
              </w:rPr>
            </w:pPr>
          </w:p>
        </w:tc>
      </w:tr>
    </w:tbl>
    <w:p w14:paraId="4EC4FAF6" w14:textId="6A055C00" w:rsidR="0084630D" w:rsidRPr="00814A1B" w:rsidRDefault="00E1071A" w:rsidP="00677281">
      <w:pPr>
        <w:pStyle w:val="Heading2"/>
        <w:rPr>
          <w:rFonts w:eastAsia="DengXian"/>
          <w:sz w:val="22"/>
          <w:szCs w:val="22"/>
          <w:lang w:val="en-US" w:eastAsia="en-US"/>
        </w:rPr>
      </w:pPr>
      <w:bookmarkStart w:id="706" w:name="_Toc92879090"/>
      <w:bookmarkStart w:id="707" w:name="_Toc92879294"/>
      <w:bookmarkStart w:id="708" w:name="_Toc92902413"/>
      <w:bookmarkStart w:id="709" w:name="_Toc103781604"/>
      <w:bookmarkStart w:id="710" w:name="_Toc105058585"/>
      <w:bookmarkStart w:id="711" w:name="_Toc148535902"/>
      <w:r w:rsidRPr="00814A1B">
        <w:rPr>
          <w:rFonts w:eastAsia="DengXian"/>
          <w:sz w:val="22"/>
          <w:szCs w:val="22"/>
          <w:lang w:val="en-US" w:eastAsia="en-US"/>
        </w:rPr>
        <w:t>Disclosure of ESIA to the Stakeholders</w:t>
      </w:r>
      <w:bookmarkEnd w:id="706"/>
      <w:bookmarkEnd w:id="707"/>
      <w:bookmarkEnd w:id="708"/>
      <w:bookmarkEnd w:id="709"/>
      <w:bookmarkEnd w:id="710"/>
      <w:bookmarkEnd w:id="711"/>
    </w:p>
    <w:p w14:paraId="75DC94F8" w14:textId="3A49D6EB" w:rsidR="0084630D" w:rsidRPr="00814A1B" w:rsidRDefault="0084630D" w:rsidP="008A6D9D">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The final ESIA report will be shared with the stakeholders by way of making it available to the target </w:t>
      </w:r>
      <w:r w:rsidR="00C015DC">
        <w:rPr>
          <w:rFonts w:eastAsia="DengXian" w:cs="Tahoma"/>
          <w:color w:val="000000"/>
          <w:sz w:val="22"/>
          <w:lang w:val="en-US" w:eastAsia="en-US"/>
        </w:rPr>
        <w:t>PAPs</w:t>
      </w:r>
      <w:r w:rsidRPr="00814A1B">
        <w:rPr>
          <w:rFonts w:eastAsia="DengXian" w:cs="Tahoma"/>
          <w:color w:val="000000"/>
          <w:sz w:val="22"/>
          <w:lang w:val="en-US" w:eastAsia="en-US"/>
        </w:rPr>
        <w:t xml:space="preserve"> 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2A4BD3A0" w14:textId="77777777" w:rsidR="0084630D" w:rsidRPr="00814A1B" w:rsidRDefault="0084630D" w:rsidP="008A6D9D">
      <w:pPr>
        <w:shd w:val="clear" w:color="auto" w:fill="FFFFFF" w:themeFill="background1"/>
        <w:autoSpaceDE w:val="0"/>
        <w:autoSpaceDN w:val="0"/>
        <w:adjustRightInd w:val="0"/>
        <w:rPr>
          <w:rFonts w:eastAsia="DengXian" w:cs="Tahoma"/>
          <w:color w:val="000000"/>
          <w:sz w:val="22"/>
          <w:lang w:val="en-US" w:eastAsia="en-US"/>
        </w:rPr>
      </w:pPr>
    </w:p>
    <w:p w14:paraId="3A025966" w14:textId="77777777" w:rsidR="0084630D" w:rsidRPr="00814A1B" w:rsidRDefault="0084630D"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color w:val="000000"/>
          <w:sz w:val="22"/>
          <w:lang w:val="en-US" w:eastAsia="en-US"/>
        </w:rPr>
        <w:t xml:space="preserve">The findings of the ESIA will be shared or disseminated to the target community in a culturally appropriate format such as using local language and through public meetings and focus group discussions. </w:t>
      </w:r>
    </w:p>
    <w:p w14:paraId="072C6158" w14:textId="5D9CC90D" w:rsidR="0084630D" w:rsidRPr="00814A1B" w:rsidRDefault="00E1071A" w:rsidP="00677281">
      <w:pPr>
        <w:pStyle w:val="Heading2"/>
        <w:rPr>
          <w:rFonts w:eastAsia="DengXian"/>
          <w:sz w:val="22"/>
          <w:szCs w:val="22"/>
          <w:lang w:val="en-US" w:eastAsia="en-US"/>
        </w:rPr>
      </w:pPr>
      <w:bookmarkStart w:id="712" w:name="_Toc92879091"/>
      <w:bookmarkStart w:id="713" w:name="_Toc92879295"/>
      <w:bookmarkStart w:id="714" w:name="_Toc92902414"/>
      <w:bookmarkStart w:id="715" w:name="_Toc103781605"/>
      <w:bookmarkStart w:id="716" w:name="_Toc105058586"/>
      <w:bookmarkStart w:id="717" w:name="_Toc148535903"/>
      <w:r w:rsidRPr="00814A1B">
        <w:rPr>
          <w:rFonts w:eastAsia="DengXian"/>
          <w:sz w:val="22"/>
          <w:szCs w:val="22"/>
          <w:lang w:val="en-US" w:eastAsia="en-US"/>
        </w:rPr>
        <w:t xml:space="preserve">Stakeholder Engagement and Grievance Management Post </w:t>
      </w:r>
      <w:r w:rsidR="0084630D" w:rsidRPr="00814A1B">
        <w:rPr>
          <w:rFonts w:eastAsia="DengXian"/>
          <w:sz w:val="22"/>
          <w:szCs w:val="22"/>
          <w:lang w:val="en-US" w:eastAsia="en-US"/>
        </w:rPr>
        <w:t>ESIA</w:t>
      </w:r>
      <w:bookmarkEnd w:id="712"/>
      <w:bookmarkEnd w:id="713"/>
      <w:bookmarkEnd w:id="714"/>
      <w:bookmarkEnd w:id="715"/>
      <w:bookmarkEnd w:id="716"/>
      <w:bookmarkEnd w:id="717"/>
      <w:r w:rsidR="0084630D" w:rsidRPr="00814A1B">
        <w:rPr>
          <w:rFonts w:eastAsia="DengXian"/>
          <w:sz w:val="22"/>
          <w:szCs w:val="22"/>
          <w:lang w:val="en-US" w:eastAsia="en-US"/>
        </w:rPr>
        <w:t xml:space="preserve">  </w:t>
      </w:r>
    </w:p>
    <w:p w14:paraId="4C9F24CA" w14:textId="159474CD" w:rsidR="0084630D" w:rsidRPr="00814A1B" w:rsidRDefault="0084630D"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7B519F3B" w14:textId="77777777" w:rsidR="00157328" w:rsidRPr="00814A1B" w:rsidRDefault="00157328" w:rsidP="008A6D9D">
      <w:pPr>
        <w:shd w:val="clear" w:color="auto" w:fill="FFFFFF" w:themeFill="background1"/>
        <w:autoSpaceDE w:val="0"/>
        <w:autoSpaceDN w:val="0"/>
        <w:adjustRightInd w:val="0"/>
        <w:rPr>
          <w:rFonts w:eastAsia="DengXian" w:cs="Tahoma"/>
          <w:sz w:val="22"/>
          <w:lang w:val="en-US" w:eastAsia="en-US"/>
        </w:rPr>
      </w:pPr>
    </w:p>
    <w:p w14:paraId="64FEC373" w14:textId="3D46006C" w:rsidR="00E2017F" w:rsidRPr="00814A1B" w:rsidRDefault="00E2017F" w:rsidP="00E2017F">
      <w:pPr>
        <w:pStyle w:val="Heading3"/>
        <w:rPr>
          <w:rFonts w:eastAsia="DengXian"/>
          <w:sz w:val="22"/>
          <w:szCs w:val="22"/>
          <w:lang w:val="en-US" w:eastAsia="en-US"/>
        </w:rPr>
      </w:pPr>
      <w:bookmarkStart w:id="718" w:name="_Toc148535904"/>
      <w:r w:rsidRPr="00814A1B">
        <w:rPr>
          <w:rFonts w:eastAsia="DengXian"/>
          <w:sz w:val="22"/>
          <w:szCs w:val="22"/>
          <w:lang w:val="en-US" w:eastAsia="en-US"/>
        </w:rPr>
        <w:t xml:space="preserve">Objectives and </w:t>
      </w:r>
      <w:r w:rsidRPr="00814A1B">
        <w:rPr>
          <w:sz w:val="22"/>
          <w:szCs w:val="22"/>
          <w:lang w:val="en-US" w:eastAsia="en-US"/>
        </w:rPr>
        <w:t>Principles of Stakeholder Engagement</w:t>
      </w:r>
      <w:bookmarkEnd w:id="718"/>
    </w:p>
    <w:p w14:paraId="7BE21995" w14:textId="77777777" w:rsidR="0084630D" w:rsidRPr="00814A1B" w:rsidRDefault="0084630D" w:rsidP="008A6D9D">
      <w:pPr>
        <w:shd w:val="clear" w:color="auto" w:fill="FFFFFF" w:themeFill="background1"/>
        <w:rPr>
          <w:rFonts w:cs="Tahoma"/>
          <w:sz w:val="22"/>
          <w:lang w:val="en-US" w:eastAsia="en-US"/>
        </w:rPr>
      </w:pPr>
      <w:r w:rsidRPr="00814A1B">
        <w:rPr>
          <w:rFonts w:cs="Tahoma"/>
          <w:sz w:val="22"/>
          <w:lang w:val="en-US" w:eastAsia="en-US"/>
        </w:rPr>
        <w:t>Stakeholder engagement is the basis for building strong, constructive, and responsive relationships that are essential for the successful management of a project's environmental and social impacts.</w:t>
      </w:r>
    </w:p>
    <w:p w14:paraId="2BFC752C" w14:textId="77777777" w:rsidR="0084630D" w:rsidRPr="00814A1B" w:rsidRDefault="0084630D" w:rsidP="008A6D9D">
      <w:pPr>
        <w:shd w:val="clear" w:color="auto" w:fill="FFFFFF" w:themeFill="background1"/>
        <w:autoSpaceDE w:val="0"/>
        <w:autoSpaceDN w:val="0"/>
        <w:adjustRightInd w:val="0"/>
        <w:rPr>
          <w:rFonts w:eastAsia="DengXian" w:cs="Tahoma"/>
          <w:sz w:val="22"/>
          <w:lang w:val="en-US" w:eastAsia="en-US"/>
        </w:rPr>
      </w:pPr>
    </w:p>
    <w:p w14:paraId="0F27DF32" w14:textId="77777777" w:rsidR="0084630D" w:rsidRPr="00814A1B" w:rsidRDefault="0084630D" w:rsidP="008A6D9D">
      <w:pPr>
        <w:shd w:val="clear" w:color="auto" w:fill="FFFFFF" w:themeFill="background1"/>
        <w:spacing w:after="200"/>
        <w:rPr>
          <w:rFonts w:cs="Tahoma"/>
          <w:color w:val="000000"/>
          <w:sz w:val="22"/>
          <w:lang w:val="en-US" w:eastAsia="en-US"/>
        </w:rPr>
      </w:pPr>
      <w:r w:rsidRPr="00814A1B">
        <w:rPr>
          <w:rFonts w:cs="Tahoma"/>
          <w:color w:val="000000"/>
          <w:sz w:val="22"/>
          <w:lang w:val="en-NZ" w:eastAsia="en-US"/>
        </w:rPr>
        <w:t>In order to ensure effective engagement and consultation of all stakeholders, the contractor and the proponent KPLC will apply the following principles.</w:t>
      </w:r>
    </w:p>
    <w:p w14:paraId="07AA3C36" w14:textId="77777777" w:rsidR="0084630D" w:rsidRPr="00814A1B" w:rsidRDefault="0084630D">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 xml:space="preserve">Ensure the affected persons are provided opportunities to express their views on project risks, impacts and mitigation measures, and response provided. </w:t>
      </w:r>
    </w:p>
    <w:p w14:paraId="28D49C31" w14:textId="77777777" w:rsidR="0084630D" w:rsidRPr="00814A1B" w:rsidRDefault="0084630D">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7F78BC98" w14:textId="77777777" w:rsidR="0084630D" w:rsidRPr="00814A1B" w:rsidRDefault="0084630D">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Consultations should continue in a manner that is transparent, objective, meaningful and allow for ease in accessing information in a culturally appropriate local language(s) and format that is understandable to affected and interested persons.</w:t>
      </w:r>
    </w:p>
    <w:p w14:paraId="55E80748" w14:textId="77777777" w:rsidR="0084630D" w:rsidRPr="00814A1B" w:rsidRDefault="0084630D">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Consultations with affected persons and interested parties should avoid manipulation, interference, coercion, or intimidation.</w:t>
      </w:r>
    </w:p>
    <w:p w14:paraId="416C3CEF" w14:textId="77777777" w:rsidR="0084630D" w:rsidRPr="00814A1B" w:rsidRDefault="0084630D">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Consultations should also pay attention to the needs of VMGs, vulnerable individuals and households.</w:t>
      </w:r>
    </w:p>
    <w:p w14:paraId="26A2CDFC" w14:textId="706A6640" w:rsidR="0084630D" w:rsidRPr="00814A1B" w:rsidRDefault="0084630D" w:rsidP="008A6D9D">
      <w:pPr>
        <w:shd w:val="clear" w:color="auto" w:fill="FFFFFF" w:themeFill="background1"/>
        <w:autoSpaceDE w:val="0"/>
        <w:autoSpaceDN w:val="0"/>
        <w:adjustRightInd w:val="0"/>
        <w:rPr>
          <w:rFonts w:cs="Tahoma"/>
          <w:b/>
          <w:bCs/>
          <w:sz w:val="22"/>
        </w:rPr>
      </w:pPr>
      <w:r w:rsidRPr="00814A1B">
        <w:rPr>
          <w:rFonts w:eastAsia="DengXian" w:cs="Tahoma"/>
          <w:sz w:val="22"/>
          <w:lang w:val="en-US" w:eastAsia="en-US"/>
        </w:rPr>
        <w:t>The contractor shall identify the stakeholders early and consider appropriate methods for engaging them. The stakeholder engagements will be reported to KPLC on monthly basis alongside the construction progress reports</w:t>
      </w:r>
    </w:p>
    <w:p w14:paraId="12EEBB3F" w14:textId="77777777" w:rsidR="002C1D4E" w:rsidRPr="00814A1B" w:rsidRDefault="00CC2DBE" w:rsidP="00677281">
      <w:pPr>
        <w:pStyle w:val="Heading2"/>
        <w:rPr>
          <w:sz w:val="22"/>
          <w:szCs w:val="22"/>
        </w:rPr>
      </w:pPr>
      <w:bookmarkStart w:id="719" w:name="_Toc148535905"/>
      <w:r w:rsidRPr="00814A1B">
        <w:rPr>
          <w:sz w:val="22"/>
          <w:szCs w:val="22"/>
        </w:rPr>
        <w:t>summary FEEDBACK RECEIVED DURING focused group discussion</w:t>
      </w:r>
      <w:bookmarkEnd w:id="719"/>
    </w:p>
    <w:p w14:paraId="6B921CE0" w14:textId="234E20A4" w:rsidR="002C1D4E" w:rsidRPr="00814A1B" w:rsidRDefault="002C1D4E" w:rsidP="008A6D9D">
      <w:pPr>
        <w:shd w:val="clear" w:color="auto" w:fill="FFFFFF"/>
        <w:autoSpaceDE w:val="0"/>
        <w:autoSpaceDN w:val="0"/>
        <w:adjustRightInd w:val="0"/>
        <w:rPr>
          <w:rFonts w:cs="Tahoma"/>
          <w:color w:val="000000"/>
          <w:sz w:val="22"/>
          <w:lang w:val="en-US" w:eastAsia="en-US"/>
        </w:rPr>
      </w:pPr>
      <w:r w:rsidRPr="00814A1B">
        <w:rPr>
          <w:rFonts w:cs="Tahoma"/>
          <w:color w:val="000000"/>
          <w:sz w:val="22"/>
          <w:lang w:val="en-US" w:eastAsia="en-US"/>
        </w:rPr>
        <w:t xml:space="preserve">The Focus Group Discussions were </w:t>
      </w:r>
      <w:r w:rsidR="00183E03" w:rsidRPr="00814A1B">
        <w:rPr>
          <w:rFonts w:cs="Tahoma"/>
          <w:color w:val="000000"/>
          <w:sz w:val="22"/>
          <w:lang w:val="en-US" w:eastAsia="en-US"/>
        </w:rPr>
        <w:t>held</w:t>
      </w:r>
      <w:r w:rsidR="0028326E" w:rsidRPr="00814A1B">
        <w:rPr>
          <w:rFonts w:cs="Tahoma"/>
          <w:color w:val="000000"/>
          <w:sz w:val="22"/>
          <w:lang w:val="en-US" w:eastAsia="en-US"/>
        </w:rPr>
        <w:t xml:space="preserve"> with</w:t>
      </w:r>
      <w:r w:rsidRPr="00814A1B">
        <w:rPr>
          <w:rFonts w:cs="Tahoma"/>
          <w:color w:val="000000"/>
          <w:sz w:val="22"/>
          <w:lang w:val="en-US" w:eastAsia="en-US"/>
        </w:rPr>
        <w:t xml:space="preserve"> Men, Women and the Youth as indicated in</w:t>
      </w:r>
      <w:r w:rsidR="00BF0FBC" w:rsidRPr="00814A1B">
        <w:rPr>
          <w:rFonts w:cs="Tahoma"/>
          <w:color w:val="000000"/>
          <w:sz w:val="22"/>
          <w:lang w:val="en-US" w:eastAsia="en-US"/>
        </w:rPr>
        <w:t xml:space="preserve"> </w:t>
      </w:r>
      <w:r w:rsidR="00BF0FBC" w:rsidRPr="00814A1B">
        <w:rPr>
          <w:rFonts w:cs="Tahoma"/>
          <w:color w:val="000000"/>
          <w:sz w:val="22"/>
          <w:lang w:val="en-US" w:eastAsia="en-US"/>
        </w:rPr>
        <w:fldChar w:fldCharType="begin"/>
      </w:r>
      <w:r w:rsidR="00BF0FBC" w:rsidRPr="00814A1B">
        <w:rPr>
          <w:rFonts w:cs="Tahoma"/>
          <w:color w:val="000000"/>
          <w:sz w:val="22"/>
          <w:lang w:val="en-US" w:eastAsia="en-US"/>
        </w:rPr>
        <w:instrText xml:space="preserve"> REF _Ref87535201 \h </w:instrText>
      </w:r>
      <w:r w:rsidR="00D15785" w:rsidRPr="00814A1B">
        <w:rPr>
          <w:rFonts w:cs="Tahoma"/>
          <w:color w:val="000000"/>
          <w:sz w:val="22"/>
          <w:lang w:val="en-US" w:eastAsia="en-US"/>
        </w:rPr>
        <w:instrText xml:space="preserve"> \* MERGEFORMAT </w:instrText>
      </w:r>
      <w:r w:rsidR="00BF0FBC" w:rsidRPr="00814A1B">
        <w:rPr>
          <w:rFonts w:cs="Tahoma"/>
          <w:color w:val="000000"/>
          <w:sz w:val="22"/>
          <w:lang w:val="en-US" w:eastAsia="en-US"/>
        </w:rPr>
      </w:r>
      <w:r w:rsidR="00BF0FBC" w:rsidRPr="00814A1B">
        <w:rPr>
          <w:rFonts w:cs="Tahoma"/>
          <w:color w:val="000000"/>
          <w:sz w:val="22"/>
          <w:lang w:val="en-US" w:eastAsia="en-US"/>
        </w:rPr>
        <w:fldChar w:fldCharType="separate"/>
      </w:r>
      <w:r w:rsidR="004E4351" w:rsidRPr="00814A1B">
        <w:rPr>
          <w:rFonts w:cs="Tahoma"/>
          <w:sz w:val="22"/>
        </w:rPr>
        <w:t xml:space="preserve">Table </w:t>
      </w:r>
      <w:r w:rsidR="004E4351" w:rsidRPr="00814A1B">
        <w:rPr>
          <w:rFonts w:cs="Tahoma"/>
          <w:noProof/>
          <w:sz w:val="22"/>
        </w:rPr>
        <w:t>5</w:t>
      </w:r>
      <w:r w:rsidR="004E4351" w:rsidRPr="00814A1B">
        <w:rPr>
          <w:rFonts w:cs="Tahoma"/>
          <w:noProof/>
          <w:sz w:val="22"/>
        </w:rPr>
        <w:noBreakHyphen/>
        <w:t>4</w:t>
      </w:r>
      <w:r w:rsidR="00BF0FBC" w:rsidRPr="00814A1B">
        <w:rPr>
          <w:rFonts w:cs="Tahoma"/>
          <w:color w:val="000000"/>
          <w:sz w:val="22"/>
          <w:lang w:val="en-US" w:eastAsia="en-US"/>
        </w:rPr>
        <w:fldChar w:fldCharType="end"/>
      </w:r>
      <w:r w:rsidRPr="00814A1B">
        <w:rPr>
          <w:rFonts w:cs="Tahoma"/>
          <w:color w:val="000000"/>
          <w:sz w:val="22"/>
          <w:lang w:val="en-US" w:eastAsia="en-US"/>
        </w:rPr>
        <w:t>;</w:t>
      </w:r>
    </w:p>
    <w:p w14:paraId="5F6AB808" w14:textId="77777777" w:rsidR="002C1D4E" w:rsidRPr="00814A1B" w:rsidRDefault="002C1D4E" w:rsidP="008A6D9D">
      <w:pPr>
        <w:pStyle w:val="PPStandardReport"/>
        <w:ind w:left="0"/>
        <w:rPr>
          <w:rFonts w:cs="Tahoma"/>
          <w:sz w:val="22"/>
          <w:highlight w:val="yellow"/>
        </w:rPr>
      </w:pPr>
    </w:p>
    <w:p w14:paraId="1C22F216" w14:textId="2BB5582D" w:rsidR="002C1D4E" w:rsidRPr="00814A1B" w:rsidRDefault="002C1D4E" w:rsidP="008A6D9D">
      <w:pPr>
        <w:pStyle w:val="Caption"/>
        <w:keepNext/>
        <w:jc w:val="both"/>
        <w:rPr>
          <w:rFonts w:cs="Tahoma"/>
          <w:sz w:val="22"/>
          <w:szCs w:val="22"/>
        </w:rPr>
      </w:pPr>
      <w:bookmarkStart w:id="720" w:name="_Ref87535201"/>
      <w:bookmarkStart w:id="721" w:name="_Ref87535175"/>
      <w:bookmarkStart w:id="722" w:name="_Toc148536050"/>
      <w:r w:rsidRPr="00814A1B">
        <w:rPr>
          <w:rFonts w:cs="Tahoma"/>
          <w:sz w:val="22"/>
          <w:szCs w:val="22"/>
        </w:rPr>
        <w:t xml:space="preserve">Table </w:t>
      </w:r>
      <w:r w:rsidR="00F35B6A" w:rsidRPr="00814A1B">
        <w:rPr>
          <w:rFonts w:cs="Tahoma"/>
          <w:sz w:val="22"/>
          <w:szCs w:val="22"/>
        </w:rPr>
        <w:fldChar w:fldCharType="begin"/>
      </w:r>
      <w:r w:rsidR="00F35B6A" w:rsidRPr="00814A1B">
        <w:rPr>
          <w:rFonts w:cs="Tahoma"/>
          <w:sz w:val="22"/>
          <w:szCs w:val="22"/>
        </w:rPr>
        <w:instrText xml:space="preserve"> STYLEREF 1 \s </w:instrText>
      </w:r>
      <w:r w:rsidR="00F35B6A" w:rsidRPr="00814A1B">
        <w:rPr>
          <w:rFonts w:cs="Tahoma"/>
          <w:sz w:val="22"/>
          <w:szCs w:val="22"/>
        </w:rPr>
        <w:fldChar w:fldCharType="separate"/>
      </w:r>
      <w:r w:rsidR="004E4351" w:rsidRPr="00814A1B">
        <w:rPr>
          <w:rFonts w:cs="Tahoma"/>
          <w:noProof/>
          <w:sz w:val="22"/>
          <w:szCs w:val="22"/>
        </w:rPr>
        <w:t>5</w:t>
      </w:r>
      <w:r w:rsidR="00F35B6A" w:rsidRPr="00814A1B">
        <w:rPr>
          <w:rFonts w:cs="Tahoma"/>
          <w:sz w:val="22"/>
          <w:szCs w:val="22"/>
        </w:rPr>
        <w:fldChar w:fldCharType="end"/>
      </w:r>
      <w:r w:rsidR="00F35B6A" w:rsidRPr="00814A1B">
        <w:rPr>
          <w:rFonts w:cs="Tahoma"/>
          <w:sz w:val="22"/>
          <w:szCs w:val="22"/>
        </w:rPr>
        <w:noBreakHyphen/>
      </w:r>
      <w:r w:rsidR="00F35B6A" w:rsidRPr="00814A1B">
        <w:rPr>
          <w:rFonts w:cs="Tahoma"/>
          <w:sz w:val="22"/>
          <w:szCs w:val="22"/>
        </w:rPr>
        <w:fldChar w:fldCharType="begin"/>
      </w:r>
      <w:r w:rsidR="00F35B6A" w:rsidRPr="00814A1B">
        <w:rPr>
          <w:rFonts w:cs="Tahoma"/>
          <w:sz w:val="22"/>
          <w:szCs w:val="22"/>
        </w:rPr>
        <w:instrText xml:space="preserve"> SEQ Table \* ARABIC \s 1 </w:instrText>
      </w:r>
      <w:r w:rsidR="00F35B6A" w:rsidRPr="00814A1B">
        <w:rPr>
          <w:rFonts w:cs="Tahoma"/>
          <w:sz w:val="22"/>
          <w:szCs w:val="22"/>
        </w:rPr>
        <w:fldChar w:fldCharType="separate"/>
      </w:r>
      <w:r w:rsidR="004E4351" w:rsidRPr="00814A1B">
        <w:rPr>
          <w:rFonts w:cs="Tahoma"/>
          <w:noProof/>
          <w:sz w:val="22"/>
          <w:szCs w:val="22"/>
        </w:rPr>
        <w:t>4</w:t>
      </w:r>
      <w:r w:rsidR="00F35B6A" w:rsidRPr="00814A1B">
        <w:rPr>
          <w:rFonts w:cs="Tahoma"/>
          <w:sz w:val="22"/>
          <w:szCs w:val="22"/>
        </w:rPr>
        <w:fldChar w:fldCharType="end"/>
      </w:r>
      <w:bookmarkEnd w:id="720"/>
      <w:r w:rsidRPr="00814A1B">
        <w:rPr>
          <w:rFonts w:cs="Tahoma"/>
          <w:sz w:val="22"/>
          <w:szCs w:val="22"/>
        </w:rPr>
        <w:t>: FGD dates and attendance</w:t>
      </w:r>
      <w:bookmarkEnd w:id="721"/>
      <w:bookmarkEnd w:id="722"/>
    </w:p>
    <w:tbl>
      <w:tblPr>
        <w:tblW w:w="5000" w:type="pct"/>
        <w:tblLook w:val="04A0" w:firstRow="1" w:lastRow="0" w:firstColumn="1" w:lastColumn="0" w:noHBand="0" w:noVBand="1"/>
      </w:tblPr>
      <w:tblGrid>
        <w:gridCol w:w="2076"/>
        <w:gridCol w:w="2077"/>
        <w:gridCol w:w="1480"/>
        <w:gridCol w:w="2673"/>
      </w:tblGrid>
      <w:tr w:rsidR="00437A4F" w:rsidRPr="00960BFF" w14:paraId="59928340" w14:textId="77777777" w:rsidTr="008D2F95">
        <w:tc>
          <w:tcPr>
            <w:tcW w:w="1250" w:type="pct"/>
            <w:shd w:val="clear" w:color="auto" w:fill="006EAE"/>
            <w:vAlign w:val="center"/>
          </w:tcPr>
          <w:p w14:paraId="03ADEE0B" w14:textId="77777777" w:rsidR="00437A4F" w:rsidRPr="00814A1B" w:rsidRDefault="00437A4F" w:rsidP="008A6D9D">
            <w:pPr>
              <w:keepNext/>
              <w:autoSpaceDE w:val="0"/>
              <w:autoSpaceDN w:val="0"/>
              <w:adjustRightInd w:val="0"/>
              <w:rPr>
                <w:rFonts w:cs="Tahoma"/>
                <w:b/>
                <w:color w:val="000000"/>
                <w:sz w:val="22"/>
                <w:lang w:val="en-US" w:eastAsia="en-US"/>
              </w:rPr>
            </w:pPr>
            <w:r w:rsidRPr="00814A1B">
              <w:rPr>
                <w:rFonts w:cs="Tahoma"/>
                <w:b/>
                <w:color w:val="000000"/>
                <w:sz w:val="22"/>
                <w:lang w:val="en-US" w:eastAsia="en-US"/>
              </w:rPr>
              <w:t>Group</w:t>
            </w:r>
          </w:p>
        </w:tc>
        <w:tc>
          <w:tcPr>
            <w:tcW w:w="1250" w:type="pct"/>
            <w:shd w:val="clear" w:color="auto" w:fill="006EAE"/>
            <w:vAlign w:val="center"/>
          </w:tcPr>
          <w:p w14:paraId="4291CA60" w14:textId="77777777" w:rsidR="00437A4F" w:rsidRPr="00814A1B" w:rsidRDefault="00437A4F" w:rsidP="008A6D9D">
            <w:pPr>
              <w:keepNext/>
              <w:autoSpaceDE w:val="0"/>
              <w:autoSpaceDN w:val="0"/>
              <w:adjustRightInd w:val="0"/>
              <w:rPr>
                <w:rFonts w:cs="Tahoma"/>
                <w:b/>
                <w:color w:val="000000"/>
                <w:sz w:val="22"/>
                <w:lang w:val="en-US" w:eastAsia="en-US"/>
              </w:rPr>
            </w:pPr>
            <w:r w:rsidRPr="00814A1B">
              <w:rPr>
                <w:rFonts w:cs="Tahoma"/>
                <w:b/>
                <w:color w:val="000000"/>
                <w:sz w:val="22"/>
                <w:lang w:val="en-US" w:eastAsia="en-US"/>
              </w:rPr>
              <w:t>Date</w:t>
            </w:r>
          </w:p>
        </w:tc>
        <w:tc>
          <w:tcPr>
            <w:tcW w:w="891" w:type="pct"/>
            <w:shd w:val="clear" w:color="auto" w:fill="006EAE"/>
            <w:vAlign w:val="center"/>
          </w:tcPr>
          <w:p w14:paraId="6E0DAF6C" w14:textId="77777777" w:rsidR="00437A4F" w:rsidRPr="00814A1B" w:rsidRDefault="00437A4F" w:rsidP="008A6D9D">
            <w:pPr>
              <w:keepNext/>
              <w:autoSpaceDE w:val="0"/>
              <w:autoSpaceDN w:val="0"/>
              <w:adjustRightInd w:val="0"/>
              <w:rPr>
                <w:rFonts w:cs="Tahoma"/>
                <w:b/>
                <w:color w:val="000000"/>
                <w:sz w:val="22"/>
                <w:lang w:val="en-US" w:eastAsia="en-US"/>
              </w:rPr>
            </w:pPr>
            <w:r w:rsidRPr="00814A1B">
              <w:rPr>
                <w:rFonts w:cs="Tahoma"/>
                <w:b/>
                <w:color w:val="000000"/>
                <w:sz w:val="22"/>
                <w:lang w:val="en-US" w:eastAsia="en-US"/>
              </w:rPr>
              <w:t>Attendance</w:t>
            </w:r>
          </w:p>
        </w:tc>
        <w:tc>
          <w:tcPr>
            <w:tcW w:w="1610" w:type="pct"/>
            <w:shd w:val="clear" w:color="auto" w:fill="006EAE"/>
            <w:vAlign w:val="center"/>
          </w:tcPr>
          <w:p w14:paraId="1E0FA751" w14:textId="77777777" w:rsidR="00437A4F" w:rsidRPr="00814A1B" w:rsidRDefault="00437A4F" w:rsidP="008A6D9D">
            <w:pPr>
              <w:keepNext/>
              <w:autoSpaceDE w:val="0"/>
              <w:autoSpaceDN w:val="0"/>
              <w:adjustRightInd w:val="0"/>
              <w:rPr>
                <w:rFonts w:cs="Tahoma"/>
                <w:b/>
                <w:color w:val="000000"/>
                <w:sz w:val="22"/>
                <w:lang w:val="en-US" w:eastAsia="en-US"/>
              </w:rPr>
            </w:pPr>
            <w:r w:rsidRPr="00814A1B">
              <w:rPr>
                <w:rFonts w:cs="Tahoma"/>
                <w:b/>
                <w:color w:val="000000"/>
                <w:sz w:val="22"/>
                <w:lang w:val="en-US" w:eastAsia="en-US"/>
              </w:rPr>
              <w:t>Venue</w:t>
            </w:r>
          </w:p>
        </w:tc>
      </w:tr>
      <w:tr w:rsidR="00437A4F" w:rsidRPr="00960BFF" w14:paraId="6A96A72D" w14:textId="77777777" w:rsidTr="008D2F95">
        <w:tc>
          <w:tcPr>
            <w:tcW w:w="1250" w:type="pct"/>
            <w:shd w:val="clear" w:color="auto" w:fill="auto"/>
          </w:tcPr>
          <w:p w14:paraId="64C20A43" w14:textId="77777777" w:rsidR="00437A4F" w:rsidRPr="00814A1B" w:rsidRDefault="00437A4F"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Men</w:t>
            </w:r>
          </w:p>
        </w:tc>
        <w:tc>
          <w:tcPr>
            <w:tcW w:w="1250" w:type="pct"/>
            <w:shd w:val="clear" w:color="auto" w:fill="auto"/>
          </w:tcPr>
          <w:p w14:paraId="03108848" w14:textId="1CC51D97" w:rsidR="00437A4F" w:rsidRPr="00814A1B" w:rsidRDefault="0013281D"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28</w:t>
            </w:r>
            <w:r w:rsidR="00437A4F" w:rsidRPr="00814A1B">
              <w:rPr>
                <w:rFonts w:cs="Tahoma"/>
                <w:color w:val="000000"/>
                <w:sz w:val="22"/>
                <w:lang w:val="en-US" w:eastAsia="en-US"/>
              </w:rPr>
              <w:t>th September 2021</w:t>
            </w:r>
          </w:p>
        </w:tc>
        <w:tc>
          <w:tcPr>
            <w:tcW w:w="891" w:type="pct"/>
            <w:shd w:val="clear" w:color="auto" w:fill="auto"/>
          </w:tcPr>
          <w:p w14:paraId="2C48E0C3" w14:textId="335C5502" w:rsidR="00437A4F" w:rsidRPr="00814A1B" w:rsidRDefault="0013281D"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7</w:t>
            </w:r>
          </w:p>
        </w:tc>
        <w:tc>
          <w:tcPr>
            <w:tcW w:w="1610" w:type="pct"/>
            <w:shd w:val="clear" w:color="auto" w:fill="auto"/>
          </w:tcPr>
          <w:p w14:paraId="02E371F0" w14:textId="392E525E" w:rsidR="00437A4F" w:rsidRPr="00814A1B" w:rsidRDefault="00911167"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Kwa Dzombo</w:t>
            </w:r>
            <w:r w:rsidR="00437A4F" w:rsidRPr="00814A1B">
              <w:rPr>
                <w:rFonts w:cs="Tahoma"/>
                <w:color w:val="000000"/>
                <w:sz w:val="22"/>
                <w:lang w:val="en-US" w:eastAsia="en-US"/>
              </w:rPr>
              <w:t xml:space="preserve"> </w:t>
            </w:r>
            <w:r w:rsidR="0013281D" w:rsidRPr="00814A1B">
              <w:rPr>
                <w:rFonts w:cs="Tahoma"/>
                <w:color w:val="000000"/>
                <w:sz w:val="22"/>
                <w:lang w:val="en-US" w:eastAsia="en-US"/>
              </w:rPr>
              <w:t xml:space="preserve">shopping </w:t>
            </w:r>
            <w:r w:rsidR="00EE4679" w:rsidRPr="00814A1B">
              <w:rPr>
                <w:rFonts w:cs="Tahoma"/>
                <w:color w:val="000000"/>
                <w:sz w:val="22"/>
                <w:lang w:val="en-US" w:eastAsia="en-US"/>
              </w:rPr>
              <w:t>Centre</w:t>
            </w:r>
          </w:p>
        </w:tc>
      </w:tr>
      <w:tr w:rsidR="00437A4F" w:rsidRPr="00960BFF" w14:paraId="75F38438" w14:textId="77777777" w:rsidTr="008D2F95">
        <w:tc>
          <w:tcPr>
            <w:tcW w:w="1250" w:type="pct"/>
            <w:shd w:val="clear" w:color="auto" w:fill="auto"/>
          </w:tcPr>
          <w:p w14:paraId="309862E3" w14:textId="77777777" w:rsidR="00437A4F" w:rsidRPr="00814A1B" w:rsidRDefault="00437A4F"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Women</w:t>
            </w:r>
          </w:p>
        </w:tc>
        <w:tc>
          <w:tcPr>
            <w:tcW w:w="1250" w:type="pct"/>
            <w:shd w:val="clear" w:color="auto" w:fill="auto"/>
          </w:tcPr>
          <w:p w14:paraId="61165A68" w14:textId="61108502" w:rsidR="00437A4F" w:rsidRPr="00814A1B" w:rsidRDefault="0013281D"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28</w:t>
            </w:r>
            <w:r w:rsidR="00437A4F" w:rsidRPr="00814A1B">
              <w:rPr>
                <w:rFonts w:cs="Tahoma"/>
                <w:color w:val="000000"/>
                <w:sz w:val="22"/>
                <w:lang w:val="en-US" w:eastAsia="en-US"/>
              </w:rPr>
              <w:t>th September 2021</w:t>
            </w:r>
          </w:p>
        </w:tc>
        <w:tc>
          <w:tcPr>
            <w:tcW w:w="891" w:type="pct"/>
            <w:shd w:val="clear" w:color="auto" w:fill="auto"/>
          </w:tcPr>
          <w:p w14:paraId="31972D9C" w14:textId="2C287A7F" w:rsidR="00437A4F" w:rsidRPr="00814A1B" w:rsidRDefault="0013281D"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24</w:t>
            </w:r>
          </w:p>
        </w:tc>
        <w:tc>
          <w:tcPr>
            <w:tcW w:w="1610" w:type="pct"/>
            <w:shd w:val="clear" w:color="auto" w:fill="auto"/>
          </w:tcPr>
          <w:p w14:paraId="0FBD8DBF" w14:textId="4A2A5C20" w:rsidR="00437A4F" w:rsidRPr="00814A1B" w:rsidRDefault="00911167"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Kwa Dzombo</w:t>
            </w:r>
            <w:r w:rsidR="00437A4F" w:rsidRPr="00814A1B">
              <w:rPr>
                <w:rFonts w:cs="Tahoma"/>
                <w:color w:val="000000"/>
                <w:sz w:val="22"/>
                <w:lang w:val="en-US" w:eastAsia="en-US"/>
              </w:rPr>
              <w:t xml:space="preserve"> </w:t>
            </w:r>
            <w:r w:rsidR="0013281D" w:rsidRPr="00814A1B">
              <w:rPr>
                <w:rFonts w:cs="Tahoma"/>
                <w:color w:val="000000"/>
                <w:sz w:val="22"/>
                <w:lang w:val="en-US" w:eastAsia="en-US"/>
              </w:rPr>
              <w:t>shopping Centre</w:t>
            </w:r>
          </w:p>
        </w:tc>
      </w:tr>
      <w:tr w:rsidR="00437A4F" w:rsidRPr="00960BFF" w14:paraId="3F07D3E3" w14:textId="77777777" w:rsidTr="008D2F95">
        <w:tc>
          <w:tcPr>
            <w:tcW w:w="1250" w:type="pct"/>
            <w:shd w:val="clear" w:color="auto" w:fill="auto"/>
          </w:tcPr>
          <w:p w14:paraId="1A243C27" w14:textId="77777777" w:rsidR="00437A4F" w:rsidRPr="00814A1B" w:rsidRDefault="00437A4F"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Youth</w:t>
            </w:r>
          </w:p>
        </w:tc>
        <w:tc>
          <w:tcPr>
            <w:tcW w:w="1250" w:type="pct"/>
            <w:shd w:val="clear" w:color="auto" w:fill="auto"/>
          </w:tcPr>
          <w:p w14:paraId="7B24558B" w14:textId="0A2E7DEA" w:rsidR="00437A4F" w:rsidRPr="00814A1B" w:rsidRDefault="0013281D"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28</w:t>
            </w:r>
            <w:r w:rsidR="00437A4F" w:rsidRPr="00814A1B">
              <w:rPr>
                <w:rFonts w:cs="Tahoma"/>
                <w:color w:val="000000"/>
                <w:sz w:val="22"/>
                <w:lang w:val="en-US" w:eastAsia="en-US"/>
              </w:rPr>
              <w:t>th September 2021</w:t>
            </w:r>
          </w:p>
        </w:tc>
        <w:tc>
          <w:tcPr>
            <w:tcW w:w="891" w:type="pct"/>
            <w:shd w:val="clear" w:color="auto" w:fill="auto"/>
          </w:tcPr>
          <w:p w14:paraId="3BF2AA3C" w14:textId="75071001" w:rsidR="00437A4F" w:rsidRPr="00814A1B" w:rsidRDefault="0013281D"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14</w:t>
            </w:r>
          </w:p>
        </w:tc>
        <w:tc>
          <w:tcPr>
            <w:tcW w:w="1610" w:type="pct"/>
            <w:shd w:val="clear" w:color="auto" w:fill="auto"/>
          </w:tcPr>
          <w:p w14:paraId="0AE7B098" w14:textId="77777777" w:rsidR="00437A4F" w:rsidRPr="00814A1B" w:rsidRDefault="00911167" w:rsidP="008A6D9D">
            <w:pPr>
              <w:keepNext/>
              <w:autoSpaceDE w:val="0"/>
              <w:autoSpaceDN w:val="0"/>
              <w:adjustRightInd w:val="0"/>
              <w:spacing w:before="60"/>
              <w:rPr>
                <w:rFonts w:cs="Tahoma"/>
                <w:color w:val="000000"/>
                <w:sz w:val="22"/>
                <w:lang w:val="en-US" w:eastAsia="en-US"/>
              </w:rPr>
            </w:pPr>
            <w:r w:rsidRPr="00814A1B">
              <w:rPr>
                <w:rFonts w:cs="Tahoma"/>
                <w:color w:val="000000"/>
                <w:sz w:val="22"/>
                <w:lang w:val="en-US" w:eastAsia="en-US"/>
              </w:rPr>
              <w:t>Kwa Dzombo</w:t>
            </w:r>
            <w:r w:rsidR="00437A4F" w:rsidRPr="00814A1B">
              <w:rPr>
                <w:rFonts w:cs="Tahoma"/>
                <w:color w:val="000000"/>
                <w:sz w:val="22"/>
                <w:lang w:val="en-US" w:eastAsia="en-US"/>
              </w:rPr>
              <w:t xml:space="preserve"> </w:t>
            </w:r>
            <w:r w:rsidR="0013281D" w:rsidRPr="00814A1B">
              <w:rPr>
                <w:rFonts w:cs="Tahoma"/>
                <w:color w:val="000000"/>
                <w:sz w:val="22"/>
                <w:lang w:val="en-US" w:eastAsia="en-US"/>
              </w:rPr>
              <w:t xml:space="preserve">shopping </w:t>
            </w:r>
            <w:r w:rsidR="00EE4679" w:rsidRPr="00814A1B">
              <w:rPr>
                <w:rFonts w:cs="Tahoma"/>
                <w:color w:val="000000"/>
                <w:sz w:val="22"/>
                <w:lang w:val="en-US" w:eastAsia="en-US"/>
              </w:rPr>
              <w:t>Centre</w:t>
            </w:r>
          </w:p>
          <w:p w14:paraId="677999A2" w14:textId="756E7914" w:rsidR="00C26ED5" w:rsidRPr="00814A1B" w:rsidRDefault="00C26ED5" w:rsidP="008A6D9D">
            <w:pPr>
              <w:keepNext/>
              <w:autoSpaceDE w:val="0"/>
              <w:autoSpaceDN w:val="0"/>
              <w:adjustRightInd w:val="0"/>
              <w:spacing w:before="60"/>
              <w:rPr>
                <w:rFonts w:cs="Tahoma"/>
                <w:color w:val="000000"/>
                <w:sz w:val="22"/>
                <w:lang w:val="en-US" w:eastAsia="en-US"/>
              </w:rPr>
            </w:pPr>
          </w:p>
        </w:tc>
      </w:tr>
    </w:tbl>
    <w:p w14:paraId="20D562A6" w14:textId="77777777" w:rsidR="00C26ED5" w:rsidRPr="00814A1B" w:rsidRDefault="00C26ED5" w:rsidP="008A6D9D">
      <w:pPr>
        <w:shd w:val="clear" w:color="auto" w:fill="FFFFFF"/>
        <w:autoSpaceDE w:val="0"/>
        <w:autoSpaceDN w:val="0"/>
        <w:adjustRightInd w:val="0"/>
        <w:rPr>
          <w:rFonts w:cs="Tahoma"/>
          <w:color w:val="000000"/>
          <w:sz w:val="22"/>
          <w:lang w:val="en-US" w:eastAsia="en-US"/>
        </w:rPr>
      </w:pPr>
      <w:r w:rsidRPr="00814A1B">
        <w:rPr>
          <w:rFonts w:cs="Tahoma"/>
          <w:color w:val="000000"/>
          <w:sz w:val="22"/>
          <w:lang w:val="en-US" w:eastAsia="en-US"/>
        </w:rPr>
        <w:t>The key concerns and expectations that were raised during the FGDs have been summarized below in chapter 4 and the table below;</w:t>
      </w:r>
    </w:p>
    <w:p w14:paraId="3536423D" w14:textId="77777777" w:rsidR="00C26ED5" w:rsidRPr="00814A1B" w:rsidRDefault="00C26ED5" w:rsidP="008A6D9D">
      <w:pPr>
        <w:rPr>
          <w:rFonts w:cs="Tahoma"/>
          <w:sz w:val="22"/>
        </w:rPr>
      </w:pPr>
    </w:p>
    <w:tbl>
      <w:tblPr>
        <w:tblW w:w="7870" w:type="dxa"/>
        <w:tblBorders>
          <w:insideH w:val="single" w:sz="4" w:space="0" w:color="auto"/>
        </w:tblBorders>
        <w:tblLayout w:type="fixed"/>
        <w:tblCellMar>
          <w:top w:w="28" w:type="dxa"/>
          <w:left w:w="0" w:type="dxa"/>
          <w:bottom w:w="28" w:type="dxa"/>
          <w:right w:w="113" w:type="dxa"/>
        </w:tblCellMar>
        <w:tblLook w:val="04A0" w:firstRow="1" w:lastRow="0" w:firstColumn="1" w:lastColumn="0" w:noHBand="0" w:noVBand="1"/>
      </w:tblPr>
      <w:tblGrid>
        <w:gridCol w:w="990"/>
        <w:gridCol w:w="6880"/>
      </w:tblGrid>
      <w:tr w:rsidR="00C26ED5" w:rsidRPr="00960BFF" w14:paraId="5439E803" w14:textId="77777777" w:rsidTr="004255D9">
        <w:tc>
          <w:tcPr>
            <w:tcW w:w="990" w:type="dxa"/>
            <w:tcBorders>
              <w:top w:val="nil"/>
              <w:left w:val="nil"/>
              <w:bottom w:val="single" w:sz="12" w:space="0" w:color="5B9BD5"/>
              <w:right w:val="nil"/>
              <w:tl2br w:val="nil"/>
              <w:tr2bl w:val="nil"/>
            </w:tcBorders>
            <w:shd w:val="clear" w:color="auto" w:fill="DEEAF6"/>
          </w:tcPr>
          <w:p w14:paraId="7D97E005" w14:textId="77777777" w:rsidR="00C26ED5" w:rsidRPr="00814A1B" w:rsidRDefault="00C26ED5" w:rsidP="008A6D9D">
            <w:pPr>
              <w:shd w:val="clear" w:color="auto" w:fill="FFFFFF"/>
              <w:autoSpaceDE w:val="0"/>
              <w:autoSpaceDN w:val="0"/>
              <w:adjustRightInd w:val="0"/>
              <w:rPr>
                <w:rFonts w:cs="Tahoma"/>
                <w:b/>
                <w:sz w:val="22"/>
              </w:rPr>
            </w:pPr>
            <w:r w:rsidRPr="00814A1B">
              <w:rPr>
                <w:rFonts w:cs="Tahoma"/>
                <w:b/>
                <w:sz w:val="22"/>
              </w:rPr>
              <w:t>Groups</w:t>
            </w:r>
          </w:p>
        </w:tc>
        <w:tc>
          <w:tcPr>
            <w:tcW w:w="6880" w:type="dxa"/>
            <w:tcBorders>
              <w:top w:val="nil"/>
              <w:left w:val="nil"/>
              <w:bottom w:val="single" w:sz="12" w:space="0" w:color="5B9BD5"/>
              <w:right w:val="nil"/>
              <w:tl2br w:val="nil"/>
              <w:tr2bl w:val="nil"/>
            </w:tcBorders>
            <w:shd w:val="clear" w:color="auto" w:fill="DEEAF6"/>
          </w:tcPr>
          <w:p w14:paraId="467A130E" w14:textId="77777777" w:rsidR="00C26ED5" w:rsidRPr="00814A1B" w:rsidRDefault="00C26ED5" w:rsidP="008A6D9D">
            <w:pPr>
              <w:shd w:val="clear" w:color="auto" w:fill="FFFFFF"/>
              <w:autoSpaceDE w:val="0"/>
              <w:autoSpaceDN w:val="0"/>
              <w:adjustRightInd w:val="0"/>
              <w:rPr>
                <w:rFonts w:cs="Tahoma"/>
                <w:b/>
                <w:sz w:val="22"/>
              </w:rPr>
            </w:pPr>
            <w:r w:rsidRPr="00814A1B">
              <w:rPr>
                <w:rFonts w:cs="Tahoma"/>
                <w:b/>
                <w:sz w:val="22"/>
              </w:rPr>
              <w:t xml:space="preserve">Issues/comments discussed </w:t>
            </w:r>
          </w:p>
        </w:tc>
      </w:tr>
      <w:tr w:rsidR="00C26ED5" w:rsidRPr="00960BFF" w14:paraId="4A23E3D3" w14:textId="77777777" w:rsidTr="004255D9">
        <w:tc>
          <w:tcPr>
            <w:tcW w:w="990" w:type="dxa"/>
            <w:shd w:val="clear" w:color="auto" w:fill="auto"/>
          </w:tcPr>
          <w:p w14:paraId="4C869275" w14:textId="77777777" w:rsidR="00C26ED5" w:rsidRPr="00814A1B" w:rsidRDefault="00C26ED5" w:rsidP="008A6D9D">
            <w:pPr>
              <w:shd w:val="clear" w:color="auto" w:fill="FFFFFF"/>
              <w:autoSpaceDE w:val="0"/>
              <w:autoSpaceDN w:val="0"/>
              <w:adjustRightInd w:val="0"/>
              <w:rPr>
                <w:rFonts w:cs="Tahoma"/>
                <w:b/>
                <w:bCs/>
                <w:sz w:val="22"/>
              </w:rPr>
            </w:pPr>
            <w:r w:rsidRPr="00814A1B">
              <w:rPr>
                <w:rFonts w:cs="Tahoma"/>
                <w:b/>
                <w:bCs/>
                <w:sz w:val="22"/>
              </w:rPr>
              <w:t>Men</w:t>
            </w:r>
          </w:p>
        </w:tc>
        <w:tc>
          <w:tcPr>
            <w:tcW w:w="6880" w:type="dxa"/>
            <w:shd w:val="clear" w:color="auto" w:fill="auto"/>
          </w:tcPr>
          <w:p w14:paraId="6EBDB702" w14:textId="77777777" w:rsidR="00AA7F3E" w:rsidRPr="00814A1B" w:rsidRDefault="00AA7F3E">
            <w:pPr>
              <w:numPr>
                <w:ilvl w:val="0"/>
                <w:numId w:val="46"/>
              </w:numPr>
              <w:rPr>
                <w:rFonts w:cs="Tahoma"/>
                <w:sz w:val="22"/>
              </w:rPr>
            </w:pPr>
            <w:r w:rsidRPr="00814A1B">
              <w:rPr>
                <w:rFonts w:cs="Tahoma"/>
                <w:sz w:val="22"/>
              </w:rPr>
              <w:t>The men confirmed that they were fully aware and well conversant with of the project. They added that they are currently using very expensive options for lighting and charging of phones e.g. M-Kopa and D-Lights.</w:t>
            </w:r>
          </w:p>
          <w:p w14:paraId="7F22CC1F" w14:textId="77777777" w:rsidR="00AA7F3E" w:rsidRPr="00814A1B" w:rsidRDefault="00AA7F3E">
            <w:pPr>
              <w:numPr>
                <w:ilvl w:val="0"/>
                <w:numId w:val="46"/>
              </w:numPr>
              <w:rPr>
                <w:rFonts w:cs="Tahoma"/>
                <w:sz w:val="22"/>
              </w:rPr>
            </w:pPr>
            <w:r w:rsidRPr="00814A1B">
              <w:rPr>
                <w:rFonts w:cs="Tahoma"/>
                <w:sz w:val="22"/>
              </w:rPr>
              <w:t>The project could impact men the community positively, it will lead to business growth in the area, improve communication (phone charging), lighting of houses, create employment and improved security in Kwa Dzombo.</w:t>
            </w:r>
          </w:p>
          <w:p w14:paraId="74FDBFF6" w14:textId="77777777" w:rsidR="00AA7F3E" w:rsidRPr="00814A1B" w:rsidRDefault="00AA7F3E">
            <w:pPr>
              <w:numPr>
                <w:ilvl w:val="0"/>
                <w:numId w:val="46"/>
              </w:numPr>
              <w:rPr>
                <w:rFonts w:cs="Tahoma"/>
                <w:sz w:val="22"/>
              </w:rPr>
            </w:pPr>
            <w:r w:rsidRPr="00814A1B">
              <w:rPr>
                <w:rFonts w:cs="Tahoma"/>
                <w:sz w:val="22"/>
              </w:rPr>
              <w:t>They were afraid that the project might lead to increase in social issues e.g drug abuse among the youth due to daily wages and new people taking their wives.</w:t>
            </w:r>
          </w:p>
          <w:p w14:paraId="45BA4690" w14:textId="77777777" w:rsidR="00AA7F3E" w:rsidRPr="00814A1B" w:rsidRDefault="00AA7F3E">
            <w:pPr>
              <w:numPr>
                <w:ilvl w:val="0"/>
                <w:numId w:val="46"/>
              </w:numPr>
              <w:rPr>
                <w:rFonts w:cs="Tahoma"/>
                <w:sz w:val="22"/>
              </w:rPr>
            </w:pPr>
            <w:r w:rsidRPr="00814A1B">
              <w:rPr>
                <w:rFonts w:cs="Tahoma"/>
                <w:sz w:val="22"/>
              </w:rPr>
              <w:t>The project should minimise the negative impacts by sensitizing the community, coming up with a working Grievance redress committee and the construction process should be supervised/monitored.</w:t>
            </w:r>
          </w:p>
          <w:p w14:paraId="1631E871" w14:textId="77777777" w:rsidR="00AA7F3E" w:rsidRPr="00814A1B" w:rsidRDefault="00AA7F3E">
            <w:pPr>
              <w:numPr>
                <w:ilvl w:val="0"/>
                <w:numId w:val="46"/>
              </w:numPr>
              <w:rPr>
                <w:rFonts w:cs="Tahoma"/>
                <w:sz w:val="22"/>
              </w:rPr>
            </w:pPr>
            <w:r w:rsidRPr="00814A1B">
              <w:rPr>
                <w:rFonts w:cs="Tahoma"/>
                <w:sz w:val="22"/>
              </w:rPr>
              <w:t>Main Challenges faced by men in the community include; Lack of water, they fetch water from Kwa Nyanje water pan (6km away) and Masinga water pan (15km away), and Human-wildlife conflict-Elephants from Tsavo National Park.</w:t>
            </w:r>
          </w:p>
          <w:p w14:paraId="13AF00A2" w14:textId="77777777" w:rsidR="00AA7F3E" w:rsidRPr="00814A1B" w:rsidRDefault="00AA7F3E">
            <w:pPr>
              <w:numPr>
                <w:ilvl w:val="0"/>
                <w:numId w:val="46"/>
              </w:numPr>
              <w:rPr>
                <w:rFonts w:cs="Tahoma"/>
                <w:sz w:val="22"/>
              </w:rPr>
            </w:pPr>
            <w:r w:rsidRPr="00814A1B">
              <w:rPr>
                <w:rFonts w:cs="Tahoma"/>
                <w:sz w:val="22"/>
              </w:rPr>
              <w:t>According to the men, community priority needs in the order of priority are:</w:t>
            </w:r>
          </w:p>
          <w:p w14:paraId="3BB80890" w14:textId="77777777" w:rsidR="00AA7F3E" w:rsidRPr="00814A1B" w:rsidRDefault="00AA7F3E">
            <w:pPr>
              <w:numPr>
                <w:ilvl w:val="0"/>
                <w:numId w:val="53"/>
              </w:numPr>
              <w:rPr>
                <w:rFonts w:cs="Tahoma"/>
                <w:sz w:val="22"/>
              </w:rPr>
            </w:pPr>
            <w:r w:rsidRPr="00814A1B">
              <w:rPr>
                <w:rFonts w:cs="Tahoma"/>
                <w:sz w:val="22"/>
              </w:rPr>
              <w:t xml:space="preserve">Improvement and renovation of Mikameni Primary school. </w:t>
            </w:r>
          </w:p>
          <w:p w14:paraId="747BBD8E" w14:textId="48306394" w:rsidR="00C26ED5" w:rsidRPr="00814A1B" w:rsidRDefault="00AA7F3E">
            <w:pPr>
              <w:numPr>
                <w:ilvl w:val="0"/>
                <w:numId w:val="53"/>
              </w:numPr>
              <w:rPr>
                <w:rFonts w:cs="Tahoma"/>
                <w:sz w:val="22"/>
              </w:rPr>
            </w:pPr>
            <w:r w:rsidRPr="00814A1B">
              <w:rPr>
                <w:rFonts w:cs="Tahoma"/>
                <w:sz w:val="22"/>
              </w:rPr>
              <w:t>Water supply to area residents</w:t>
            </w:r>
          </w:p>
        </w:tc>
      </w:tr>
      <w:tr w:rsidR="00C26ED5" w:rsidRPr="00960BFF" w14:paraId="11B25711" w14:textId="77777777" w:rsidTr="004255D9">
        <w:tc>
          <w:tcPr>
            <w:tcW w:w="990" w:type="dxa"/>
            <w:shd w:val="clear" w:color="auto" w:fill="auto"/>
          </w:tcPr>
          <w:p w14:paraId="5DE7FD94" w14:textId="77777777" w:rsidR="00C26ED5" w:rsidRPr="00814A1B" w:rsidRDefault="00C26ED5" w:rsidP="008A6D9D">
            <w:pPr>
              <w:shd w:val="clear" w:color="auto" w:fill="FFFFFF"/>
              <w:autoSpaceDE w:val="0"/>
              <w:autoSpaceDN w:val="0"/>
              <w:adjustRightInd w:val="0"/>
              <w:rPr>
                <w:rFonts w:cs="Tahoma"/>
                <w:b/>
                <w:bCs/>
                <w:sz w:val="22"/>
              </w:rPr>
            </w:pPr>
            <w:r w:rsidRPr="00814A1B">
              <w:rPr>
                <w:rFonts w:cs="Tahoma"/>
                <w:b/>
                <w:bCs/>
                <w:sz w:val="22"/>
              </w:rPr>
              <w:t>Women</w:t>
            </w:r>
          </w:p>
        </w:tc>
        <w:tc>
          <w:tcPr>
            <w:tcW w:w="6880" w:type="dxa"/>
            <w:shd w:val="clear" w:color="auto" w:fill="auto"/>
          </w:tcPr>
          <w:p w14:paraId="7B94D54C" w14:textId="77777777" w:rsidR="00E2017F" w:rsidRPr="00814A1B" w:rsidRDefault="00E2017F">
            <w:pPr>
              <w:numPr>
                <w:ilvl w:val="0"/>
                <w:numId w:val="84"/>
              </w:numPr>
              <w:spacing w:after="160"/>
              <w:contextualSpacing/>
              <w:rPr>
                <w:rFonts w:eastAsia="Calibri" w:cs="Tahoma"/>
                <w:sz w:val="22"/>
                <w:lang w:val="en-US" w:eastAsia="en-US"/>
              </w:rPr>
            </w:pPr>
            <w:r w:rsidRPr="00814A1B">
              <w:rPr>
                <w:rFonts w:eastAsia="Calibri" w:cs="Tahoma"/>
                <w:sz w:val="22"/>
                <w:lang w:val="en-US" w:eastAsia="en-US"/>
              </w:rPr>
              <w:t>The women reported they had heard about the project before and feel they knew what it was about.</w:t>
            </w:r>
          </w:p>
          <w:p w14:paraId="17C7C052" w14:textId="77777777" w:rsidR="00E2017F" w:rsidRPr="00814A1B" w:rsidRDefault="00E2017F">
            <w:pPr>
              <w:numPr>
                <w:ilvl w:val="0"/>
                <w:numId w:val="84"/>
              </w:numPr>
              <w:spacing w:after="160"/>
              <w:contextualSpacing/>
              <w:rPr>
                <w:rFonts w:eastAsia="Calibri" w:cs="Tahoma"/>
                <w:sz w:val="22"/>
                <w:lang w:val="en-US" w:eastAsia="en-US"/>
              </w:rPr>
            </w:pPr>
            <w:r w:rsidRPr="00814A1B">
              <w:rPr>
                <w:rFonts w:eastAsia="Calibri" w:cs="Tahoma"/>
                <w:sz w:val="22"/>
                <w:lang w:val="en-US" w:eastAsia="en-US"/>
              </w:rPr>
              <w:t xml:space="preserve">The project is worthwhile because it would benefit them. They emphasized that the project would lead to business growth in the area and availability of cheap electricity. They stated that the project negative impacts can be mitigated significantly to negligible levels hence the development should process. </w:t>
            </w:r>
          </w:p>
          <w:p w14:paraId="6529B911" w14:textId="77777777" w:rsidR="00E2017F" w:rsidRPr="00814A1B" w:rsidRDefault="00E2017F">
            <w:pPr>
              <w:numPr>
                <w:ilvl w:val="0"/>
                <w:numId w:val="84"/>
              </w:numPr>
              <w:spacing w:after="160"/>
              <w:contextualSpacing/>
              <w:rPr>
                <w:rFonts w:eastAsia="Calibri" w:cs="Tahoma"/>
                <w:sz w:val="22"/>
                <w:lang w:val="en-US" w:eastAsia="en-US"/>
              </w:rPr>
            </w:pPr>
            <w:r w:rsidRPr="00814A1B">
              <w:rPr>
                <w:rFonts w:eastAsia="Calibri" w:cs="Tahoma"/>
                <w:sz w:val="22"/>
                <w:lang w:val="en-US" w:eastAsia="en-US"/>
              </w:rPr>
              <w:t>The women were confident that the project would not have a negative impact on the community.</w:t>
            </w:r>
          </w:p>
          <w:p w14:paraId="0CADB29F" w14:textId="77777777" w:rsidR="00E2017F" w:rsidRPr="00814A1B" w:rsidRDefault="00E2017F">
            <w:pPr>
              <w:numPr>
                <w:ilvl w:val="0"/>
                <w:numId w:val="84"/>
              </w:numPr>
              <w:spacing w:after="160"/>
              <w:contextualSpacing/>
              <w:rPr>
                <w:rFonts w:eastAsia="Calibri" w:cs="Tahoma"/>
                <w:sz w:val="22"/>
                <w:lang w:val="en-US" w:eastAsia="en-US"/>
              </w:rPr>
            </w:pPr>
            <w:r w:rsidRPr="00814A1B">
              <w:rPr>
                <w:rFonts w:eastAsia="Calibri" w:cs="Tahoma"/>
                <w:sz w:val="22"/>
                <w:lang w:val="en-US" w:eastAsia="en-US"/>
              </w:rPr>
              <w:t>The women want to be involved in the project, particularly in terms of job opportunities both direct and indirect.</w:t>
            </w:r>
          </w:p>
          <w:p w14:paraId="7EAA3162" w14:textId="77777777" w:rsidR="00E2017F" w:rsidRPr="00814A1B" w:rsidRDefault="00E2017F">
            <w:pPr>
              <w:numPr>
                <w:ilvl w:val="0"/>
                <w:numId w:val="84"/>
              </w:numPr>
              <w:spacing w:after="160"/>
              <w:contextualSpacing/>
              <w:rPr>
                <w:rFonts w:eastAsia="Calibri" w:cs="Tahoma"/>
                <w:sz w:val="22"/>
                <w:lang w:val="en-US" w:eastAsia="en-US"/>
              </w:rPr>
            </w:pPr>
            <w:r w:rsidRPr="00814A1B">
              <w:rPr>
                <w:rFonts w:eastAsia="Calibri" w:cs="Tahoma"/>
                <w:sz w:val="22"/>
                <w:lang w:val="en-US" w:eastAsia="en-US"/>
              </w:rPr>
              <w:t>Female-headed households face no unique challenges apart from lack of resources to take care of the family. Poverty is the main concern.</w:t>
            </w:r>
          </w:p>
          <w:p w14:paraId="62358292" w14:textId="77777777" w:rsidR="00E2017F" w:rsidRPr="00814A1B" w:rsidRDefault="00E2017F">
            <w:pPr>
              <w:numPr>
                <w:ilvl w:val="0"/>
                <w:numId w:val="46"/>
              </w:numPr>
              <w:rPr>
                <w:rFonts w:cs="Tahoma"/>
                <w:sz w:val="22"/>
              </w:rPr>
            </w:pPr>
            <w:r w:rsidRPr="00814A1B">
              <w:rPr>
                <w:rFonts w:cs="Tahoma"/>
                <w:sz w:val="22"/>
              </w:rPr>
              <w:t>According to the women, the community priority needs in the order of priority are:</w:t>
            </w:r>
          </w:p>
          <w:p w14:paraId="39DF128D" w14:textId="77777777" w:rsidR="00E2017F" w:rsidRPr="00814A1B" w:rsidRDefault="00E2017F">
            <w:pPr>
              <w:numPr>
                <w:ilvl w:val="0"/>
                <w:numId w:val="53"/>
              </w:numPr>
              <w:rPr>
                <w:rFonts w:cs="Tahoma"/>
                <w:sz w:val="22"/>
              </w:rPr>
            </w:pPr>
            <w:r w:rsidRPr="00814A1B">
              <w:rPr>
                <w:rFonts w:cs="Tahoma"/>
                <w:sz w:val="22"/>
              </w:rPr>
              <w:t xml:space="preserve">      Electricity.</w:t>
            </w:r>
          </w:p>
          <w:p w14:paraId="3DD77A33" w14:textId="77777777" w:rsidR="00E2017F" w:rsidRPr="00814A1B" w:rsidRDefault="00E2017F">
            <w:pPr>
              <w:numPr>
                <w:ilvl w:val="0"/>
                <w:numId w:val="85"/>
              </w:numPr>
              <w:rPr>
                <w:rFonts w:cs="Tahoma"/>
                <w:sz w:val="22"/>
              </w:rPr>
            </w:pPr>
            <w:r w:rsidRPr="00814A1B">
              <w:rPr>
                <w:rFonts w:cs="Tahoma"/>
                <w:sz w:val="22"/>
              </w:rPr>
              <w:t>Water, there is scarcity of water in the area.</w:t>
            </w:r>
          </w:p>
          <w:p w14:paraId="0E77BB3D" w14:textId="77777777" w:rsidR="00E2017F" w:rsidRPr="00814A1B" w:rsidRDefault="00E2017F">
            <w:pPr>
              <w:numPr>
                <w:ilvl w:val="0"/>
                <w:numId w:val="53"/>
              </w:numPr>
              <w:rPr>
                <w:rFonts w:cs="Tahoma"/>
                <w:sz w:val="22"/>
              </w:rPr>
            </w:pPr>
            <w:r w:rsidRPr="00814A1B">
              <w:rPr>
                <w:rFonts w:cs="Tahoma"/>
                <w:sz w:val="22"/>
              </w:rPr>
              <w:t>Maternal health care facilities, there is high number of mortalities due to lack of maternal health care</w:t>
            </w:r>
          </w:p>
          <w:p w14:paraId="78E8AFEF" w14:textId="707ADE9B" w:rsidR="00C26ED5" w:rsidRPr="00814A1B" w:rsidRDefault="00E2017F">
            <w:pPr>
              <w:numPr>
                <w:ilvl w:val="0"/>
                <w:numId w:val="84"/>
              </w:numPr>
              <w:spacing w:after="160"/>
              <w:contextualSpacing/>
              <w:rPr>
                <w:rFonts w:eastAsia="Calibri" w:cs="Tahoma"/>
                <w:sz w:val="22"/>
                <w:lang w:val="en-US" w:eastAsia="en-US"/>
              </w:rPr>
            </w:pPr>
            <w:r w:rsidRPr="00814A1B">
              <w:rPr>
                <w:rFonts w:eastAsia="Calibri" w:cs="Tahoma"/>
                <w:sz w:val="22"/>
                <w:lang w:val="en-US" w:eastAsia="en-US"/>
              </w:rPr>
              <w:t>They suggested that women and vulnerable persons in the community should be given the first priority for employment.</w:t>
            </w:r>
          </w:p>
        </w:tc>
      </w:tr>
      <w:tr w:rsidR="00C26ED5" w:rsidRPr="00960BFF" w14:paraId="1C4CC7BC" w14:textId="77777777" w:rsidTr="004255D9">
        <w:tc>
          <w:tcPr>
            <w:tcW w:w="990" w:type="dxa"/>
            <w:shd w:val="clear" w:color="auto" w:fill="auto"/>
          </w:tcPr>
          <w:p w14:paraId="01C2E8BE" w14:textId="77777777" w:rsidR="00C26ED5" w:rsidRPr="00814A1B" w:rsidRDefault="00C26ED5" w:rsidP="008A6D9D">
            <w:pPr>
              <w:shd w:val="clear" w:color="auto" w:fill="FFFFFF"/>
              <w:autoSpaceDE w:val="0"/>
              <w:autoSpaceDN w:val="0"/>
              <w:adjustRightInd w:val="0"/>
              <w:rPr>
                <w:rFonts w:cs="Tahoma"/>
                <w:b/>
                <w:bCs/>
                <w:sz w:val="22"/>
              </w:rPr>
            </w:pPr>
            <w:r w:rsidRPr="00814A1B">
              <w:rPr>
                <w:rFonts w:cs="Tahoma"/>
                <w:b/>
                <w:bCs/>
                <w:sz w:val="22"/>
              </w:rPr>
              <w:t>Youth</w:t>
            </w:r>
          </w:p>
        </w:tc>
        <w:tc>
          <w:tcPr>
            <w:tcW w:w="6880" w:type="dxa"/>
            <w:shd w:val="clear" w:color="auto" w:fill="auto"/>
          </w:tcPr>
          <w:p w14:paraId="09186048" w14:textId="77777777" w:rsidR="00E2017F" w:rsidRPr="00814A1B" w:rsidRDefault="00E2017F">
            <w:pPr>
              <w:numPr>
                <w:ilvl w:val="0"/>
                <w:numId w:val="189"/>
              </w:numPr>
              <w:spacing w:after="160"/>
              <w:contextualSpacing/>
              <w:rPr>
                <w:rFonts w:cs="Tahoma"/>
                <w:sz w:val="22"/>
                <w:lang w:val="en-US" w:eastAsia="en-US"/>
              </w:rPr>
            </w:pPr>
            <w:r w:rsidRPr="00814A1B">
              <w:rPr>
                <w:rFonts w:cs="Tahoma"/>
                <w:sz w:val="22"/>
              </w:rPr>
              <w:t>The youth had heard of the project and they understood it. </w:t>
            </w:r>
          </w:p>
          <w:p w14:paraId="07325625" w14:textId="77777777" w:rsidR="00E2017F" w:rsidRPr="00814A1B" w:rsidRDefault="00E2017F">
            <w:pPr>
              <w:numPr>
                <w:ilvl w:val="0"/>
                <w:numId w:val="189"/>
              </w:numPr>
              <w:spacing w:after="160"/>
              <w:contextualSpacing/>
              <w:rPr>
                <w:rFonts w:cs="Tahoma"/>
                <w:sz w:val="22"/>
              </w:rPr>
            </w:pPr>
            <w:r w:rsidRPr="00814A1B">
              <w:rPr>
                <w:rFonts w:cs="Tahoma"/>
                <w:sz w:val="22"/>
              </w:rPr>
              <w:t>The projects will create job opportunities, business growth and curb on insecurity.</w:t>
            </w:r>
          </w:p>
          <w:p w14:paraId="311F6E75" w14:textId="77777777" w:rsidR="00E2017F" w:rsidRPr="00814A1B" w:rsidRDefault="00E2017F">
            <w:pPr>
              <w:numPr>
                <w:ilvl w:val="0"/>
                <w:numId w:val="189"/>
              </w:numPr>
              <w:spacing w:after="160"/>
              <w:contextualSpacing/>
              <w:rPr>
                <w:rFonts w:cs="Tahoma"/>
                <w:sz w:val="22"/>
              </w:rPr>
            </w:pPr>
            <w:r w:rsidRPr="00814A1B">
              <w:rPr>
                <w:rFonts w:cs="Tahoma"/>
                <w:sz w:val="22"/>
              </w:rPr>
              <w:t xml:space="preserve">Power </w:t>
            </w:r>
            <w:r w:rsidRPr="00814A1B">
              <w:rPr>
                <w:rFonts w:eastAsia="SimSun" w:cs="Tahoma"/>
                <w:sz w:val="22"/>
              </w:rPr>
              <w:t>distribution</w:t>
            </w:r>
            <w:r w:rsidRPr="00814A1B">
              <w:rPr>
                <w:rFonts w:cs="Tahoma"/>
                <w:sz w:val="22"/>
              </w:rPr>
              <w:t xml:space="preserve"> will make it easier for businesses that rely on electricity to operate, such as barber shops, and that there will be lighting at night.</w:t>
            </w:r>
          </w:p>
          <w:p w14:paraId="1DDD4E01" w14:textId="77777777" w:rsidR="00E2017F" w:rsidRPr="00814A1B" w:rsidRDefault="00E2017F">
            <w:pPr>
              <w:numPr>
                <w:ilvl w:val="0"/>
                <w:numId w:val="189"/>
              </w:numPr>
              <w:spacing w:after="160"/>
              <w:contextualSpacing/>
              <w:rPr>
                <w:rFonts w:cs="Tahoma"/>
                <w:sz w:val="22"/>
              </w:rPr>
            </w:pPr>
            <w:r w:rsidRPr="00814A1B">
              <w:rPr>
                <w:rFonts w:cs="Tahoma"/>
                <w:sz w:val="22"/>
              </w:rPr>
              <w:t>Providing lighting in the community, the project will minimize/avoid negative impacts.</w:t>
            </w:r>
          </w:p>
          <w:p w14:paraId="4E064B7D" w14:textId="77777777" w:rsidR="00E2017F" w:rsidRPr="00814A1B" w:rsidRDefault="00E2017F">
            <w:pPr>
              <w:numPr>
                <w:ilvl w:val="0"/>
                <w:numId w:val="189"/>
              </w:numPr>
              <w:spacing w:after="160"/>
              <w:contextualSpacing/>
              <w:rPr>
                <w:rFonts w:cs="Tahoma"/>
                <w:sz w:val="22"/>
              </w:rPr>
            </w:pPr>
            <w:r w:rsidRPr="00814A1B">
              <w:rPr>
                <w:rFonts w:cs="Tahoma"/>
                <w:sz w:val="22"/>
              </w:rPr>
              <w:t>By providing lighting in the community, the project will reduce/theft insecurity in the area</w:t>
            </w:r>
          </w:p>
          <w:p w14:paraId="628ACD0E" w14:textId="77777777" w:rsidR="00E2017F" w:rsidRPr="00814A1B" w:rsidRDefault="00E2017F">
            <w:pPr>
              <w:numPr>
                <w:ilvl w:val="0"/>
                <w:numId w:val="189"/>
              </w:numPr>
              <w:spacing w:after="160"/>
              <w:contextualSpacing/>
              <w:rPr>
                <w:rFonts w:cs="Tahoma"/>
                <w:sz w:val="22"/>
              </w:rPr>
            </w:pPr>
            <w:r w:rsidRPr="00814A1B">
              <w:rPr>
                <w:rFonts w:cs="Tahoma"/>
                <w:sz w:val="22"/>
              </w:rPr>
              <w:t>They were concerned with provision of employment to the youth and how payment will be made after the project is completed, the individuals involved in wiring of their houses.</w:t>
            </w:r>
          </w:p>
          <w:p w14:paraId="05620454" w14:textId="69B663D2" w:rsidR="00C26ED5" w:rsidRPr="00814A1B" w:rsidRDefault="00E2017F">
            <w:pPr>
              <w:numPr>
                <w:ilvl w:val="0"/>
                <w:numId w:val="189"/>
              </w:numPr>
              <w:spacing w:after="160"/>
              <w:contextualSpacing/>
              <w:rPr>
                <w:rFonts w:cs="Tahoma"/>
                <w:sz w:val="22"/>
              </w:rPr>
            </w:pPr>
            <w:r w:rsidRPr="00814A1B">
              <w:rPr>
                <w:rFonts w:cs="Tahoma"/>
                <w:sz w:val="22"/>
              </w:rPr>
              <w:t>Employment is the top priority for youth. The youths lack of capital to put up businesses followed by provision of free education.</w:t>
            </w:r>
          </w:p>
        </w:tc>
      </w:tr>
    </w:tbl>
    <w:p w14:paraId="26A847C0" w14:textId="77777777" w:rsidR="00C26ED5" w:rsidRPr="00814A1B" w:rsidRDefault="00C26ED5" w:rsidP="008A6D9D">
      <w:pPr>
        <w:shd w:val="clear" w:color="auto" w:fill="FFFFFF"/>
        <w:autoSpaceDE w:val="0"/>
        <w:autoSpaceDN w:val="0"/>
        <w:adjustRightInd w:val="0"/>
        <w:rPr>
          <w:rFonts w:cs="Tahoma"/>
          <w:color w:val="000000"/>
          <w:sz w:val="22"/>
          <w:highlight w:val="green"/>
          <w:lang w:val="en-US" w:eastAsia="en-US"/>
        </w:rPr>
      </w:pPr>
    </w:p>
    <w:p w14:paraId="7FFC5AA4" w14:textId="77777777" w:rsidR="000D6924" w:rsidRPr="00814A1B" w:rsidRDefault="000D6924" w:rsidP="008A6D9D">
      <w:pPr>
        <w:rPr>
          <w:rFonts w:cs="Tahoma"/>
          <w:sz w:val="22"/>
          <w:highlight w:val="green"/>
        </w:rPr>
      </w:pPr>
    </w:p>
    <w:p w14:paraId="2C264E30" w14:textId="77777777" w:rsidR="006A7902" w:rsidRPr="00814A1B" w:rsidRDefault="006A7902" w:rsidP="008A6D9D">
      <w:pPr>
        <w:pStyle w:val="PPStandardReport"/>
        <w:rPr>
          <w:rFonts w:cs="Tahoma"/>
          <w:sz w:val="22"/>
        </w:rPr>
      </w:pPr>
    </w:p>
    <w:p w14:paraId="75C13CB8" w14:textId="125B3039" w:rsidR="003E5EB8" w:rsidRPr="00814A1B" w:rsidRDefault="003E5EB8" w:rsidP="008A6D9D">
      <w:pPr>
        <w:pStyle w:val="Heading1"/>
        <w:rPr>
          <w:rFonts w:cs="Tahoma"/>
          <w:sz w:val="22"/>
          <w:szCs w:val="22"/>
        </w:rPr>
      </w:pPr>
      <w:bookmarkStart w:id="723" w:name="_Toc148535906"/>
      <w:r w:rsidRPr="00814A1B">
        <w:rPr>
          <w:rFonts w:cs="Tahoma"/>
          <w:sz w:val="22"/>
          <w:szCs w:val="22"/>
        </w:rPr>
        <w:t>IMPACT ASSESSMENT AND MITIGATION MEASURES</w:t>
      </w:r>
      <w:bookmarkEnd w:id="723"/>
      <w:r w:rsidRPr="00814A1B">
        <w:rPr>
          <w:rFonts w:cs="Tahoma"/>
          <w:sz w:val="22"/>
          <w:szCs w:val="22"/>
        </w:rPr>
        <w:t xml:space="preserve"> </w:t>
      </w:r>
    </w:p>
    <w:p w14:paraId="11435276" w14:textId="1F879BEF" w:rsidR="003E5EB8" w:rsidRPr="00814A1B" w:rsidRDefault="002466E9" w:rsidP="00677281">
      <w:pPr>
        <w:pStyle w:val="Heading2"/>
        <w:rPr>
          <w:sz w:val="22"/>
          <w:szCs w:val="22"/>
        </w:rPr>
      </w:pPr>
      <w:bookmarkStart w:id="724" w:name="_Toc148535907"/>
      <w:r w:rsidRPr="00814A1B">
        <w:rPr>
          <w:sz w:val="22"/>
          <w:szCs w:val="22"/>
        </w:rPr>
        <w:t>Introduction</w:t>
      </w:r>
      <w:bookmarkEnd w:id="724"/>
      <w:r w:rsidRPr="00814A1B">
        <w:rPr>
          <w:sz w:val="22"/>
          <w:szCs w:val="22"/>
        </w:rPr>
        <w:t xml:space="preserve"> </w:t>
      </w:r>
    </w:p>
    <w:p w14:paraId="5EBF36D5" w14:textId="2C2D310B" w:rsidR="00B85EB5" w:rsidRPr="00814A1B" w:rsidRDefault="00B85EB5" w:rsidP="008A6D9D">
      <w:pPr>
        <w:rPr>
          <w:rFonts w:eastAsia="Arial" w:cs="Tahoma"/>
          <w:sz w:val="22"/>
          <w:lang w:eastAsia="en-US"/>
        </w:rPr>
      </w:pPr>
      <w:r w:rsidRPr="00814A1B">
        <w:rPr>
          <w:rFonts w:eastAsia="Arial" w:cs="Tahoma"/>
          <w:sz w:val="22"/>
          <w:lang w:eastAsia="en-US"/>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6</w:t>
      </w:r>
      <w:r w:rsidR="001B52E8" w:rsidRPr="00814A1B">
        <w:rPr>
          <w:rFonts w:eastAsia="Arial" w:cs="Tahoma"/>
          <w:sz w:val="22"/>
          <w:lang w:eastAsia="en-US"/>
        </w:rPr>
        <w:t xml:space="preserve">. </w:t>
      </w:r>
      <w:r w:rsidRPr="00814A1B">
        <w:rPr>
          <w:rFonts w:eastAsia="Arial" w:cs="Tahoma"/>
          <w:sz w:val="22"/>
          <w:lang w:eastAsia="en-US"/>
        </w:rPr>
        <w:t xml:space="preserve">All the mitigation measures identified in this chapter have been collated into the Environmental and Social </w:t>
      </w:r>
      <w:r w:rsidR="001B52E8" w:rsidRPr="00814A1B">
        <w:rPr>
          <w:rFonts w:eastAsia="Arial" w:cs="Tahoma"/>
          <w:sz w:val="22"/>
          <w:lang w:eastAsia="en-US"/>
        </w:rPr>
        <w:t xml:space="preserve">Management </w:t>
      </w:r>
      <w:r w:rsidR="009D4827" w:rsidRPr="00814A1B">
        <w:rPr>
          <w:rFonts w:eastAsia="Arial" w:cs="Tahoma"/>
          <w:sz w:val="22"/>
          <w:lang w:eastAsia="en-US"/>
        </w:rPr>
        <w:t xml:space="preserve">and Monitoring </w:t>
      </w:r>
      <w:r w:rsidR="001B52E8" w:rsidRPr="00814A1B">
        <w:rPr>
          <w:rFonts w:eastAsia="Arial" w:cs="Tahoma"/>
          <w:sz w:val="22"/>
          <w:lang w:eastAsia="en-US"/>
        </w:rPr>
        <w:t>Plan (‘</w:t>
      </w:r>
      <w:r w:rsidR="009D4827" w:rsidRPr="00814A1B">
        <w:rPr>
          <w:rFonts w:eastAsia="Arial" w:cs="Tahoma"/>
          <w:sz w:val="22"/>
          <w:lang w:eastAsia="en-US"/>
        </w:rPr>
        <w:t>ESMMP</w:t>
      </w:r>
      <w:r w:rsidR="001B52E8" w:rsidRPr="00814A1B">
        <w:rPr>
          <w:rFonts w:eastAsia="Arial" w:cs="Tahoma"/>
          <w:sz w:val="22"/>
          <w:lang w:eastAsia="en-US"/>
        </w:rPr>
        <w:t>’) matrix. This is including Occupational Health and Safety</w:t>
      </w:r>
      <w:r w:rsidR="00F868F1" w:rsidRPr="00814A1B">
        <w:rPr>
          <w:rFonts w:eastAsia="Arial" w:cs="Tahoma"/>
          <w:sz w:val="22"/>
          <w:lang w:eastAsia="en-US"/>
        </w:rPr>
        <w:t>.</w:t>
      </w:r>
    </w:p>
    <w:p w14:paraId="68A76B88" w14:textId="369EFB76" w:rsidR="00B85EB5" w:rsidRPr="00814A1B" w:rsidRDefault="002466E9" w:rsidP="00677281">
      <w:pPr>
        <w:pStyle w:val="Heading2"/>
        <w:rPr>
          <w:sz w:val="22"/>
          <w:szCs w:val="22"/>
          <w:lang w:eastAsia="en-US"/>
        </w:rPr>
      </w:pPr>
      <w:bookmarkStart w:id="725" w:name="_Toc27040961"/>
      <w:bookmarkStart w:id="726" w:name="_Toc148535908"/>
      <w:r w:rsidRPr="00814A1B">
        <w:rPr>
          <w:sz w:val="22"/>
          <w:szCs w:val="22"/>
          <w:lang w:eastAsia="en-US"/>
        </w:rPr>
        <w:t>Impact Assessment Methodology</w:t>
      </w:r>
      <w:bookmarkEnd w:id="725"/>
      <w:bookmarkEnd w:id="726"/>
    </w:p>
    <w:p w14:paraId="79D53EA8" w14:textId="77777777" w:rsidR="00B85EB5" w:rsidRPr="00814A1B" w:rsidRDefault="00B85EB5" w:rsidP="008A6D9D">
      <w:pPr>
        <w:spacing w:after="120"/>
        <w:rPr>
          <w:rFonts w:eastAsia="Arial" w:cs="Tahoma"/>
          <w:sz w:val="22"/>
          <w:lang w:eastAsia="en-US"/>
        </w:rPr>
      </w:pPr>
      <w:r w:rsidRPr="00814A1B">
        <w:rPr>
          <w:rFonts w:eastAsia="Arial" w:cs="Tahoma"/>
          <w:sz w:val="22"/>
          <w:lang w:eastAsia="en-US"/>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04D1B5B6" w14:textId="77777777" w:rsidR="00B85EB5" w:rsidRPr="00814A1B" w:rsidRDefault="00B85EB5">
      <w:pPr>
        <w:numPr>
          <w:ilvl w:val="0"/>
          <w:numId w:val="62"/>
        </w:numPr>
        <w:spacing w:after="60"/>
        <w:rPr>
          <w:rFonts w:eastAsia="Arial" w:cs="Tahoma"/>
          <w:sz w:val="22"/>
          <w:lang w:eastAsia="en-US"/>
        </w:rPr>
      </w:pPr>
      <w:r w:rsidRPr="00814A1B">
        <w:rPr>
          <w:rFonts w:eastAsia="Arial" w:cs="Tahoma"/>
          <w:sz w:val="22"/>
          <w:lang w:eastAsia="en-US"/>
        </w:rPr>
        <w:t>Prediction of potential impacts and their magnitude (i.e., the consequences of the development on the natural and social environment);</w:t>
      </w:r>
    </w:p>
    <w:p w14:paraId="7C34B233" w14:textId="77777777" w:rsidR="00B85EB5" w:rsidRPr="00814A1B" w:rsidRDefault="00B85EB5">
      <w:pPr>
        <w:numPr>
          <w:ilvl w:val="0"/>
          <w:numId w:val="62"/>
        </w:numPr>
        <w:spacing w:after="60"/>
        <w:rPr>
          <w:rFonts w:eastAsia="Arial" w:cs="Tahoma"/>
          <w:sz w:val="22"/>
          <w:lang w:eastAsia="en-US"/>
        </w:rPr>
      </w:pPr>
      <w:r w:rsidRPr="00814A1B">
        <w:rPr>
          <w:rFonts w:eastAsia="Arial" w:cs="Tahoma"/>
          <w:sz w:val="22"/>
          <w:lang w:eastAsia="en-US"/>
        </w:rPr>
        <w:t>Evaluation of the importance (or significance) of potential impacts taking the sensitivity of the environmental resources or human receptors into account;</w:t>
      </w:r>
    </w:p>
    <w:p w14:paraId="0CA53961" w14:textId="77777777" w:rsidR="00B85EB5" w:rsidRPr="00814A1B" w:rsidRDefault="00B85EB5">
      <w:pPr>
        <w:numPr>
          <w:ilvl w:val="0"/>
          <w:numId w:val="62"/>
        </w:numPr>
        <w:spacing w:after="60"/>
        <w:rPr>
          <w:rFonts w:eastAsia="Arial" w:cs="Tahoma"/>
          <w:sz w:val="22"/>
          <w:lang w:eastAsia="en-US"/>
        </w:rPr>
      </w:pPr>
      <w:r w:rsidRPr="00814A1B">
        <w:rPr>
          <w:rFonts w:eastAsia="Arial" w:cs="Tahoma"/>
          <w:sz w:val="22"/>
          <w:lang w:eastAsia="en-US"/>
        </w:rPr>
        <w:t>Development of mitigation measures to avoid, reduce or manage the potential impacts or enhancement measures to increase positive impacts; and</w:t>
      </w:r>
    </w:p>
    <w:p w14:paraId="3996F29D" w14:textId="77777777" w:rsidR="00B85EB5" w:rsidRPr="00814A1B" w:rsidRDefault="00B85EB5">
      <w:pPr>
        <w:numPr>
          <w:ilvl w:val="0"/>
          <w:numId w:val="62"/>
        </w:numPr>
        <w:spacing w:after="60"/>
        <w:rPr>
          <w:rFonts w:eastAsia="Arial" w:cs="Tahoma"/>
          <w:sz w:val="22"/>
          <w:lang w:eastAsia="en-US"/>
        </w:rPr>
      </w:pPr>
      <w:r w:rsidRPr="00814A1B">
        <w:rPr>
          <w:rFonts w:eastAsia="Arial" w:cs="Tahoma"/>
          <w:sz w:val="22"/>
          <w:lang w:eastAsia="en-US"/>
        </w:rPr>
        <w:t>Assessment of residual significant impacts after the application of mitigation and enhancement measures.</w:t>
      </w:r>
    </w:p>
    <w:p w14:paraId="6EE64999" w14:textId="77777777" w:rsidR="00B85EB5" w:rsidRPr="00814A1B" w:rsidRDefault="00B85EB5" w:rsidP="008A6D9D">
      <w:pPr>
        <w:spacing w:after="120"/>
        <w:rPr>
          <w:rFonts w:eastAsia="Arial" w:cs="Tahoma"/>
          <w:sz w:val="22"/>
          <w:lang w:eastAsia="en-US"/>
        </w:rPr>
      </w:pPr>
      <w:r w:rsidRPr="00814A1B">
        <w:rPr>
          <w:rFonts w:eastAsia="Arial" w:cs="Tahoma"/>
          <w:sz w:val="22"/>
          <w:lang w:eastAsia="en-US"/>
        </w:rPr>
        <w:t>Where significant residual impacts remain, further options for mitigation may be considered and impacts re-assessed until they are as low as reasonably practicable for the Project and would be deemed to be within acceptable levels:</w:t>
      </w:r>
    </w:p>
    <w:p w14:paraId="13A26740" w14:textId="0158718C" w:rsidR="00B85EB5" w:rsidRPr="00814A1B" w:rsidRDefault="002466E9" w:rsidP="00677281">
      <w:pPr>
        <w:pStyle w:val="Heading2"/>
        <w:rPr>
          <w:sz w:val="22"/>
          <w:szCs w:val="22"/>
          <w:lang w:eastAsia="en-US"/>
        </w:rPr>
      </w:pPr>
      <w:bookmarkStart w:id="727" w:name="_Toc27040962"/>
      <w:bookmarkStart w:id="728" w:name="_Toc148535909"/>
      <w:r w:rsidRPr="00814A1B">
        <w:rPr>
          <w:sz w:val="22"/>
          <w:szCs w:val="22"/>
          <w:lang w:eastAsia="en-US"/>
        </w:rPr>
        <w:t>Defining Impact</w:t>
      </w:r>
      <w:bookmarkEnd w:id="727"/>
      <w:bookmarkEnd w:id="728"/>
    </w:p>
    <w:p w14:paraId="585FAEAE" w14:textId="77777777" w:rsidR="00B85EB5" w:rsidRPr="00814A1B" w:rsidRDefault="00B85EB5" w:rsidP="008A6D9D">
      <w:pPr>
        <w:rPr>
          <w:rFonts w:eastAsia="Arial" w:cs="Tahoma"/>
          <w:sz w:val="22"/>
          <w:lang w:val="en-US" w:eastAsia="en-US"/>
        </w:rPr>
      </w:pPr>
      <w:r w:rsidRPr="00814A1B">
        <w:rPr>
          <w:rFonts w:eastAsia="Arial" w:cs="Tahoma"/>
          <w:sz w:val="22"/>
          <w:lang w:val="en-US" w:eastAsia="en-US"/>
        </w:rPr>
        <w:t>Impacts will be defined in a number of ways, including:</w:t>
      </w:r>
    </w:p>
    <w:p w14:paraId="69BD3E66" w14:textId="77777777" w:rsidR="00B85EB5" w:rsidRPr="00814A1B" w:rsidRDefault="00B85EB5">
      <w:pPr>
        <w:numPr>
          <w:ilvl w:val="0"/>
          <w:numId w:val="62"/>
        </w:numPr>
        <w:rPr>
          <w:rFonts w:eastAsia="Arial" w:cs="Tahoma"/>
          <w:sz w:val="22"/>
          <w:lang w:val="en-US" w:eastAsia="en-US"/>
        </w:rPr>
      </w:pPr>
      <w:r w:rsidRPr="00814A1B">
        <w:rPr>
          <w:rFonts w:eastAsia="Arial" w:cs="Tahoma"/>
          <w:sz w:val="22"/>
          <w:lang w:val="en-US" w:eastAsia="en-US"/>
        </w:rPr>
        <w:t>Nature of impact: positive or negative;</w:t>
      </w:r>
    </w:p>
    <w:p w14:paraId="1C0FAC31" w14:textId="77777777" w:rsidR="00B85EB5" w:rsidRPr="00814A1B" w:rsidRDefault="00B85EB5">
      <w:pPr>
        <w:numPr>
          <w:ilvl w:val="0"/>
          <w:numId w:val="62"/>
        </w:numPr>
        <w:rPr>
          <w:rFonts w:eastAsia="Arial" w:cs="Tahoma"/>
          <w:sz w:val="22"/>
          <w:lang w:val="en-US" w:eastAsia="en-US"/>
        </w:rPr>
      </w:pPr>
      <w:r w:rsidRPr="00814A1B">
        <w:rPr>
          <w:rFonts w:eastAsia="Arial" w:cs="Tahoma"/>
          <w:sz w:val="22"/>
          <w:lang w:val="en-US" w:eastAsia="en-US"/>
        </w:rPr>
        <w:t>Type of impact: direct, indirect, or cumulative;</w:t>
      </w:r>
    </w:p>
    <w:p w14:paraId="204DA52D" w14:textId="77777777" w:rsidR="00B85EB5" w:rsidRPr="00814A1B" w:rsidRDefault="00B85EB5">
      <w:pPr>
        <w:numPr>
          <w:ilvl w:val="0"/>
          <w:numId w:val="62"/>
        </w:numPr>
        <w:rPr>
          <w:rFonts w:eastAsia="Arial" w:cs="Tahoma"/>
          <w:sz w:val="22"/>
          <w:lang w:val="en-US" w:eastAsia="en-US"/>
        </w:rPr>
      </w:pPr>
      <w:r w:rsidRPr="00814A1B">
        <w:rPr>
          <w:rFonts w:eastAsia="Arial" w:cs="Tahoma"/>
          <w:sz w:val="22"/>
          <w:lang w:val="en-US" w:eastAsia="en-US"/>
        </w:rPr>
        <w:t>Duration of impact: temporary, short-term, national, international</w:t>
      </w:r>
    </w:p>
    <w:p w14:paraId="5DC66CDD" w14:textId="77777777" w:rsidR="00B85EB5" w:rsidRPr="00814A1B" w:rsidRDefault="00B85EB5">
      <w:pPr>
        <w:numPr>
          <w:ilvl w:val="0"/>
          <w:numId w:val="62"/>
        </w:numPr>
        <w:rPr>
          <w:rFonts w:eastAsia="Arial" w:cs="Tahoma"/>
          <w:sz w:val="22"/>
          <w:lang w:val="en-US" w:eastAsia="en-US"/>
        </w:rPr>
      </w:pPr>
      <w:r w:rsidRPr="00814A1B">
        <w:rPr>
          <w:rFonts w:eastAsia="Arial" w:cs="Tahoma"/>
          <w:sz w:val="22"/>
          <w:lang w:val="en-US" w:eastAsia="en-US"/>
        </w:rPr>
        <w:t>Scale of impact: onsite, local, regional, national, international.</w:t>
      </w:r>
    </w:p>
    <w:p w14:paraId="204B38FF" w14:textId="77777777" w:rsidR="00B85EB5" w:rsidRPr="00814A1B" w:rsidRDefault="00B85EB5" w:rsidP="008A6D9D">
      <w:pPr>
        <w:rPr>
          <w:rFonts w:eastAsia="Arial" w:cs="Tahoma"/>
          <w:sz w:val="22"/>
          <w:lang w:val="en-US" w:eastAsia="en-US"/>
        </w:rPr>
      </w:pPr>
    </w:p>
    <w:p w14:paraId="00D658E5" w14:textId="0494BDA4" w:rsidR="00B85EB5" w:rsidRPr="00814A1B" w:rsidRDefault="002466E9" w:rsidP="00677281">
      <w:pPr>
        <w:pStyle w:val="Heading2"/>
        <w:rPr>
          <w:sz w:val="22"/>
          <w:szCs w:val="22"/>
          <w:lang w:eastAsia="en-US"/>
        </w:rPr>
      </w:pPr>
      <w:bookmarkStart w:id="729" w:name="_Toc27040963"/>
      <w:bookmarkStart w:id="730" w:name="_Toc148535910"/>
      <w:r w:rsidRPr="00814A1B">
        <w:rPr>
          <w:sz w:val="22"/>
          <w:szCs w:val="22"/>
          <w:lang w:eastAsia="en-US"/>
        </w:rPr>
        <w:t>Assessment of Significance</w:t>
      </w:r>
      <w:bookmarkEnd w:id="729"/>
      <w:bookmarkEnd w:id="730"/>
    </w:p>
    <w:p w14:paraId="3A1CFCE5" w14:textId="77777777" w:rsidR="00B85EB5" w:rsidRPr="00814A1B" w:rsidRDefault="00B85EB5" w:rsidP="008A6D9D">
      <w:pPr>
        <w:spacing w:after="120"/>
        <w:rPr>
          <w:rFonts w:eastAsia="Arial" w:cs="Tahoma"/>
          <w:sz w:val="22"/>
          <w:lang w:val="is-IS" w:eastAsia="en-US"/>
        </w:rPr>
      </w:pPr>
      <w:r w:rsidRPr="00814A1B">
        <w:rPr>
          <w:rFonts w:eastAsia="Arial" w:cs="Tahoma"/>
          <w:sz w:val="22"/>
          <w:lang w:val="is-IS" w:eastAsia="en-US"/>
        </w:rPr>
        <w:t>Criteria for assessing the significance of impacts will stem from the following key elements:</w:t>
      </w:r>
    </w:p>
    <w:p w14:paraId="051E9D69" w14:textId="77777777" w:rsidR="00B85EB5" w:rsidRPr="00814A1B" w:rsidRDefault="00B85EB5">
      <w:pPr>
        <w:numPr>
          <w:ilvl w:val="0"/>
          <w:numId w:val="63"/>
        </w:numPr>
        <w:overflowPunct w:val="0"/>
        <w:autoSpaceDE w:val="0"/>
        <w:autoSpaceDN w:val="0"/>
        <w:adjustRightInd w:val="0"/>
        <w:spacing w:after="120"/>
        <w:contextualSpacing/>
        <w:textAlignment w:val="baseline"/>
        <w:rPr>
          <w:rFonts w:eastAsia="Arial" w:cs="Tahoma"/>
          <w:sz w:val="22"/>
          <w:lang w:val="is-IS" w:eastAsia="en-US"/>
        </w:rPr>
      </w:pPr>
      <w:r w:rsidRPr="00814A1B">
        <w:rPr>
          <w:rFonts w:eastAsia="Arial" w:cs="Tahoma"/>
          <w:sz w:val="22"/>
          <w:lang w:val="is-IS" w:eastAsia="en-US"/>
        </w:rPr>
        <w:t xml:space="preserve">Status of compliance with relevant </w:t>
      </w:r>
      <w:r w:rsidR="00750041" w:rsidRPr="00814A1B">
        <w:rPr>
          <w:rFonts w:eastAsia="Arial" w:cs="Tahoma"/>
          <w:sz w:val="22"/>
          <w:lang w:val="is-IS" w:eastAsia="en-US"/>
        </w:rPr>
        <w:t>Kenyan</w:t>
      </w:r>
      <w:r w:rsidRPr="00814A1B">
        <w:rPr>
          <w:rFonts w:eastAsia="Arial" w:cs="Tahoma"/>
          <w:sz w:val="22"/>
          <w:lang w:val="is-IS" w:eastAsia="en-US"/>
        </w:rPr>
        <w:t xml:space="preserve"> legislation, policies and plans and any relevant Kenyan or industry policies, standards or guidelines, as well as international best practice standards and guidelines;</w:t>
      </w:r>
    </w:p>
    <w:p w14:paraId="02897747" w14:textId="77777777" w:rsidR="00B85EB5" w:rsidRPr="00814A1B" w:rsidRDefault="00B85EB5">
      <w:pPr>
        <w:numPr>
          <w:ilvl w:val="0"/>
          <w:numId w:val="64"/>
        </w:numPr>
        <w:overflowPunct w:val="0"/>
        <w:autoSpaceDE w:val="0"/>
        <w:autoSpaceDN w:val="0"/>
        <w:adjustRightInd w:val="0"/>
        <w:spacing w:after="120"/>
        <w:contextualSpacing/>
        <w:textAlignment w:val="baseline"/>
        <w:rPr>
          <w:rFonts w:eastAsia="Arial" w:cs="Tahoma"/>
          <w:sz w:val="22"/>
          <w:lang w:val="is-IS" w:eastAsia="en-US"/>
        </w:rPr>
      </w:pPr>
      <w:r w:rsidRPr="00814A1B">
        <w:rPr>
          <w:rFonts w:eastAsia="Arial" w:cs="Tahoma"/>
          <w:sz w:val="22"/>
          <w:lang w:val="is-IS" w:eastAsia="en-U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6EB17FC2" w14:textId="77777777" w:rsidR="00B85EB5" w:rsidRPr="00814A1B" w:rsidRDefault="00B85EB5">
      <w:pPr>
        <w:numPr>
          <w:ilvl w:val="0"/>
          <w:numId w:val="64"/>
        </w:numPr>
        <w:overflowPunct w:val="0"/>
        <w:autoSpaceDE w:val="0"/>
        <w:autoSpaceDN w:val="0"/>
        <w:adjustRightInd w:val="0"/>
        <w:spacing w:after="120"/>
        <w:contextualSpacing/>
        <w:textAlignment w:val="baseline"/>
        <w:rPr>
          <w:rFonts w:eastAsia="Arial" w:cs="Tahoma"/>
          <w:sz w:val="22"/>
          <w:lang w:val="is-IS" w:eastAsia="en-US"/>
        </w:rPr>
      </w:pPr>
      <w:r w:rsidRPr="00814A1B">
        <w:rPr>
          <w:rFonts w:eastAsia="Arial" w:cs="Tahoma"/>
          <w:sz w:val="22"/>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2A7F32B0" w14:textId="77777777" w:rsidR="00B85EB5" w:rsidRPr="00814A1B" w:rsidRDefault="00B85EB5">
      <w:pPr>
        <w:numPr>
          <w:ilvl w:val="0"/>
          <w:numId w:val="64"/>
        </w:numPr>
        <w:overflowPunct w:val="0"/>
        <w:autoSpaceDE w:val="0"/>
        <w:autoSpaceDN w:val="0"/>
        <w:adjustRightInd w:val="0"/>
        <w:spacing w:after="120"/>
        <w:contextualSpacing/>
        <w:textAlignment w:val="baseline"/>
        <w:rPr>
          <w:rFonts w:eastAsia="Arial" w:cs="Tahoma"/>
          <w:sz w:val="22"/>
          <w:lang w:val="is-IS" w:eastAsia="en-US"/>
        </w:rPr>
      </w:pPr>
      <w:r w:rsidRPr="00814A1B">
        <w:rPr>
          <w:rFonts w:eastAsia="Arial" w:cs="Tahoma"/>
          <w:sz w:val="22"/>
          <w:lang w:val="is-IS" w:eastAsia="en-US"/>
        </w:rPr>
        <w:t>The likelihood (probability) that the identified impact will occur. This is estimated based upon experience or evidence that such an outcome has previously occurred.</w:t>
      </w:r>
    </w:p>
    <w:p w14:paraId="6CC8420E" w14:textId="77777777" w:rsidR="00B85EB5" w:rsidRPr="00814A1B" w:rsidRDefault="00B85EB5" w:rsidP="008A6D9D">
      <w:pPr>
        <w:spacing w:after="120"/>
        <w:rPr>
          <w:rFonts w:eastAsia="Arial" w:cs="Tahoma"/>
          <w:sz w:val="22"/>
          <w:lang w:val="is-IS" w:eastAsia="en-US"/>
        </w:rPr>
      </w:pPr>
      <w:r w:rsidRPr="00814A1B">
        <w:rPr>
          <w:rFonts w:eastAsia="Arial" w:cs="Tahoma"/>
          <w:sz w:val="22"/>
          <w:lang w:val="is-IS" w:eastAsia="en-US"/>
        </w:rPr>
        <w:t xml:space="preserve">It is generally accepted that significance is a function of the magnitude of the impact and the likelihood of the impact occurring. </w:t>
      </w:r>
    </w:p>
    <w:p w14:paraId="599B1529" w14:textId="5CD90CE6" w:rsidR="00B85EB5" w:rsidRPr="00814A1B" w:rsidRDefault="00B85EB5" w:rsidP="008A6D9D">
      <w:pPr>
        <w:spacing w:after="120"/>
        <w:rPr>
          <w:rFonts w:eastAsia="Arial" w:cs="Tahoma"/>
          <w:sz w:val="22"/>
          <w:lang w:val="is-IS" w:eastAsia="en-US"/>
        </w:rPr>
      </w:pPr>
      <w:r w:rsidRPr="00814A1B">
        <w:rPr>
          <w:rFonts w:eastAsia="Arial" w:cs="Tahoma"/>
          <w:sz w:val="22"/>
          <w:lang w:val="is-IS" w:eastAsia="en-US"/>
        </w:rPr>
        <w:t xml:space="preserve">For this assessment, significance has been defined </w:t>
      </w:r>
      <w:r w:rsidR="004D28F2" w:rsidRPr="00814A1B">
        <w:rPr>
          <w:rFonts w:eastAsia="Arial" w:cs="Tahoma"/>
          <w:sz w:val="22"/>
          <w:lang w:val="is-IS" w:eastAsia="en-US"/>
        </w:rPr>
        <w:t xml:space="preserve">in </w:t>
      </w:r>
      <w:r w:rsidR="00C61E3E" w:rsidRPr="00814A1B">
        <w:rPr>
          <w:rFonts w:eastAsia="Arial" w:cs="Tahoma"/>
          <w:sz w:val="22"/>
          <w:lang w:val="is-IS" w:eastAsia="en-US"/>
        </w:rPr>
        <w:fldChar w:fldCharType="begin"/>
      </w:r>
      <w:r w:rsidR="00C61E3E" w:rsidRPr="00814A1B">
        <w:rPr>
          <w:rFonts w:eastAsia="Arial" w:cs="Tahoma"/>
          <w:sz w:val="22"/>
          <w:lang w:val="is-IS" w:eastAsia="en-US"/>
        </w:rPr>
        <w:instrText xml:space="preserve"> REF _Ref23191368 \h </w:instrText>
      </w:r>
      <w:r w:rsidR="00D15785" w:rsidRPr="00814A1B">
        <w:rPr>
          <w:rFonts w:eastAsia="Arial" w:cs="Tahoma"/>
          <w:sz w:val="22"/>
          <w:lang w:val="is-IS" w:eastAsia="en-US"/>
        </w:rPr>
        <w:instrText xml:space="preserve"> \* MERGEFORMAT </w:instrText>
      </w:r>
      <w:r w:rsidR="00C61E3E" w:rsidRPr="00814A1B">
        <w:rPr>
          <w:rFonts w:eastAsia="Arial" w:cs="Tahoma"/>
          <w:sz w:val="22"/>
          <w:lang w:val="is-IS" w:eastAsia="en-US"/>
        </w:rPr>
      </w:r>
      <w:r w:rsidR="00C61E3E" w:rsidRPr="00814A1B">
        <w:rPr>
          <w:rFonts w:eastAsia="Arial" w:cs="Tahoma"/>
          <w:sz w:val="22"/>
          <w:lang w:val="is-IS" w:eastAsia="en-US"/>
        </w:rPr>
        <w:fldChar w:fldCharType="separate"/>
      </w:r>
      <w:r w:rsidR="004E4351" w:rsidRPr="00814A1B">
        <w:rPr>
          <w:rFonts w:eastAsia="Arial" w:cs="Tahoma"/>
          <w:i/>
          <w:sz w:val="22"/>
          <w:lang w:val="is-IS" w:eastAsia="en-US"/>
        </w:rPr>
        <w:t xml:space="preserve">Table </w:t>
      </w:r>
      <w:r w:rsidR="009669A7" w:rsidRPr="00814A1B">
        <w:rPr>
          <w:rFonts w:eastAsia="Arial" w:cs="Tahoma"/>
          <w:i/>
          <w:noProof/>
          <w:sz w:val="22"/>
          <w:lang w:val="is-IS" w:eastAsia="en-US"/>
        </w:rPr>
        <w:t>6</w:t>
      </w:r>
      <w:r w:rsidR="004E4351" w:rsidRPr="00814A1B">
        <w:rPr>
          <w:rFonts w:eastAsia="Arial" w:cs="Tahoma"/>
          <w:i/>
          <w:noProof/>
          <w:sz w:val="22"/>
          <w:lang w:val="is-IS" w:eastAsia="en-US"/>
        </w:rPr>
        <w:noBreakHyphen/>
        <w:t>1</w:t>
      </w:r>
      <w:r w:rsidR="00C61E3E" w:rsidRPr="00814A1B">
        <w:rPr>
          <w:rFonts w:eastAsia="Arial" w:cs="Tahoma"/>
          <w:sz w:val="22"/>
          <w:lang w:val="is-IS" w:eastAsia="en-US"/>
        </w:rPr>
        <w:fldChar w:fldCharType="end"/>
      </w:r>
      <w:r w:rsidR="00C61E3E" w:rsidRPr="00814A1B">
        <w:rPr>
          <w:rFonts w:eastAsia="Arial" w:cs="Tahoma"/>
          <w:sz w:val="22"/>
          <w:lang w:val="is-IS" w:eastAsia="en-US"/>
        </w:rPr>
        <w:t xml:space="preserve"> </w:t>
      </w:r>
      <w:r w:rsidRPr="00814A1B">
        <w:rPr>
          <w:rFonts w:eastAsia="Arial" w:cs="Tahoma"/>
          <w:sz w:val="22"/>
          <w:lang w:val="is-IS" w:eastAsia="en-US"/>
        </w:rPr>
        <w:t>based on five levels described in table below;</w:t>
      </w:r>
    </w:p>
    <w:p w14:paraId="2D87AC53" w14:textId="31DD04FF" w:rsidR="00B85EB5" w:rsidRPr="00814A1B" w:rsidRDefault="00B85EB5" w:rsidP="008A6D9D">
      <w:pPr>
        <w:spacing w:before="120" w:after="120"/>
        <w:rPr>
          <w:rFonts w:eastAsia="Arial" w:cs="Tahoma"/>
          <w:i/>
          <w:sz w:val="22"/>
          <w:lang w:val="en-US" w:eastAsia="en-US"/>
        </w:rPr>
      </w:pPr>
      <w:bookmarkStart w:id="731" w:name="_Ref23191368"/>
      <w:bookmarkStart w:id="732" w:name="_Toc27041093"/>
      <w:bookmarkStart w:id="733" w:name="_Toc148536051"/>
      <w:r w:rsidRPr="00814A1B">
        <w:rPr>
          <w:rFonts w:eastAsia="Arial" w:cs="Tahoma"/>
          <w:i/>
          <w:sz w:val="22"/>
          <w:lang w:val="is-IS" w:eastAsia="en-US"/>
        </w:rPr>
        <w:t xml:space="preserve">Table </w:t>
      </w:r>
      <w:r w:rsidR="009669A7" w:rsidRPr="00814A1B">
        <w:rPr>
          <w:rFonts w:eastAsia="Arial" w:cs="Tahoma"/>
          <w:i/>
          <w:sz w:val="22"/>
          <w:lang w:val="is-IS" w:eastAsia="en-US"/>
        </w:rPr>
        <w:t>6</w:t>
      </w:r>
      <w:r w:rsidR="00F35B6A" w:rsidRPr="00814A1B">
        <w:rPr>
          <w:rFonts w:eastAsia="Arial" w:cs="Tahoma"/>
          <w:i/>
          <w:sz w:val="22"/>
          <w:lang w:val="is-IS" w:eastAsia="en-US"/>
        </w:rPr>
        <w:noBreakHyphen/>
      </w:r>
      <w:r w:rsidR="00F35B6A" w:rsidRPr="00814A1B">
        <w:rPr>
          <w:rFonts w:eastAsia="Arial" w:cs="Tahoma"/>
          <w:i/>
          <w:sz w:val="22"/>
          <w:lang w:val="is-IS" w:eastAsia="en-US"/>
        </w:rPr>
        <w:fldChar w:fldCharType="begin"/>
      </w:r>
      <w:r w:rsidR="00F35B6A" w:rsidRPr="00814A1B">
        <w:rPr>
          <w:rFonts w:eastAsia="Arial" w:cs="Tahoma"/>
          <w:i/>
          <w:sz w:val="22"/>
          <w:lang w:val="is-IS" w:eastAsia="en-US"/>
        </w:rPr>
        <w:instrText xml:space="preserve"> SEQ Table \* ARABIC \s 1 </w:instrText>
      </w:r>
      <w:r w:rsidR="00F35B6A" w:rsidRPr="00814A1B">
        <w:rPr>
          <w:rFonts w:eastAsia="Arial" w:cs="Tahoma"/>
          <w:i/>
          <w:sz w:val="22"/>
          <w:lang w:val="is-IS" w:eastAsia="en-US"/>
        </w:rPr>
        <w:fldChar w:fldCharType="separate"/>
      </w:r>
      <w:r w:rsidR="004E4351" w:rsidRPr="00814A1B">
        <w:rPr>
          <w:rFonts w:eastAsia="Arial" w:cs="Tahoma"/>
          <w:i/>
          <w:noProof/>
          <w:sz w:val="22"/>
          <w:lang w:val="is-IS" w:eastAsia="en-US"/>
        </w:rPr>
        <w:t>1</w:t>
      </w:r>
      <w:r w:rsidR="00F35B6A" w:rsidRPr="00814A1B">
        <w:rPr>
          <w:rFonts w:eastAsia="Arial" w:cs="Tahoma"/>
          <w:i/>
          <w:sz w:val="22"/>
          <w:lang w:val="is-IS" w:eastAsia="en-US"/>
        </w:rPr>
        <w:fldChar w:fldCharType="end"/>
      </w:r>
      <w:bookmarkEnd w:id="731"/>
      <w:r w:rsidRPr="00814A1B">
        <w:rPr>
          <w:rFonts w:eastAsia="Arial" w:cs="Tahoma"/>
          <w:i/>
          <w:sz w:val="22"/>
          <w:lang w:val="is-IS" w:eastAsia="en-US"/>
        </w:rPr>
        <w:t xml:space="preserve">: </w:t>
      </w:r>
      <w:r w:rsidRPr="00814A1B">
        <w:rPr>
          <w:rFonts w:eastAsia="Arial" w:cs="Tahoma"/>
          <w:i/>
          <w:sz w:val="22"/>
          <w:lang w:val="en-US" w:eastAsia="en-US"/>
        </w:rPr>
        <w:t>Categories of Significance</w:t>
      </w:r>
      <w:bookmarkEnd w:id="732"/>
      <w:bookmarkEnd w:id="7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6597"/>
      </w:tblGrid>
      <w:tr w:rsidR="00B85EB5" w:rsidRPr="00960BFF" w14:paraId="50A6DC56" w14:textId="77777777" w:rsidTr="001B52E8">
        <w:tc>
          <w:tcPr>
            <w:tcW w:w="1024" w:type="pct"/>
            <w:shd w:val="clear" w:color="auto" w:fill="auto"/>
          </w:tcPr>
          <w:p w14:paraId="48EAAB3E" w14:textId="77777777" w:rsidR="00B85EB5" w:rsidRPr="00814A1B" w:rsidRDefault="004D28F2" w:rsidP="008A6D9D">
            <w:pPr>
              <w:ind w:left="360" w:hanging="360"/>
              <w:rPr>
                <w:rFonts w:eastAsia="Arial" w:cs="Tahoma"/>
                <w:b/>
                <w:bCs/>
                <w:sz w:val="22"/>
                <w:lang w:eastAsia="en-US"/>
              </w:rPr>
            </w:pPr>
            <w:r w:rsidRPr="00814A1B">
              <w:rPr>
                <w:rFonts w:eastAsia="Arial" w:cs="Tahoma"/>
                <w:b/>
                <w:bCs/>
                <w:sz w:val="22"/>
                <w:lang w:eastAsia="en-US"/>
              </w:rPr>
              <w:t>Category</w:t>
            </w:r>
          </w:p>
        </w:tc>
        <w:tc>
          <w:tcPr>
            <w:tcW w:w="3976" w:type="pct"/>
            <w:shd w:val="clear" w:color="auto" w:fill="auto"/>
          </w:tcPr>
          <w:p w14:paraId="6DB8411D" w14:textId="77777777" w:rsidR="00B85EB5" w:rsidRPr="00814A1B" w:rsidRDefault="004D28F2" w:rsidP="008A6D9D">
            <w:pPr>
              <w:ind w:left="360" w:hanging="360"/>
              <w:rPr>
                <w:rFonts w:eastAsia="Arial" w:cs="Tahoma"/>
                <w:b/>
                <w:bCs/>
                <w:sz w:val="22"/>
                <w:lang w:eastAsia="en-US"/>
              </w:rPr>
            </w:pPr>
            <w:r w:rsidRPr="00814A1B">
              <w:rPr>
                <w:rFonts w:eastAsia="Arial" w:cs="Tahoma"/>
                <w:b/>
                <w:bCs/>
                <w:sz w:val="22"/>
                <w:lang w:eastAsia="en-US"/>
              </w:rPr>
              <w:t>Significance</w:t>
            </w:r>
          </w:p>
        </w:tc>
      </w:tr>
      <w:tr w:rsidR="00B85EB5" w:rsidRPr="00960BFF" w14:paraId="62247B8D" w14:textId="77777777" w:rsidTr="001B52E8">
        <w:tc>
          <w:tcPr>
            <w:tcW w:w="1024" w:type="pct"/>
            <w:shd w:val="clear" w:color="auto" w:fill="00B050"/>
          </w:tcPr>
          <w:p w14:paraId="2C5FB12D"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Positive impacts</w:t>
            </w:r>
          </w:p>
        </w:tc>
        <w:tc>
          <w:tcPr>
            <w:tcW w:w="3976" w:type="pct"/>
            <w:shd w:val="clear" w:color="auto" w:fill="00B050"/>
          </w:tcPr>
          <w:p w14:paraId="6E1CCE55"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B85EB5" w:rsidRPr="00960BFF" w14:paraId="6CC78D3B" w14:textId="77777777" w:rsidTr="001B52E8">
        <w:tc>
          <w:tcPr>
            <w:tcW w:w="1024" w:type="pct"/>
            <w:shd w:val="clear" w:color="auto" w:fill="8D9FB8"/>
          </w:tcPr>
          <w:p w14:paraId="2CA4C6FC" w14:textId="77777777" w:rsidR="00B85EB5" w:rsidRPr="00814A1B" w:rsidRDefault="00B85EB5" w:rsidP="008A6D9D">
            <w:pPr>
              <w:rPr>
                <w:rFonts w:eastAsia="Arial" w:cs="Tahoma"/>
                <w:sz w:val="22"/>
                <w:lang w:eastAsia="en-US"/>
              </w:rPr>
            </w:pPr>
            <w:r w:rsidRPr="00814A1B">
              <w:rPr>
                <w:rFonts w:eastAsia="Arial" w:cs="Tahoma"/>
                <w:sz w:val="22"/>
                <w:lang w:eastAsia="en-US"/>
              </w:rPr>
              <w:t>Negligible impacts (or Insignificant impacts)</w:t>
            </w:r>
          </w:p>
        </w:tc>
        <w:tc>
          <w:tcPr>
            <w:tcW w:w="3976" w:type="pct"/>
            <w:shd w:val="clear" w:color="auto" w:fill="8D9FB8"/>
          </w:tcPr>
          <w:p w14:paraId="48728790"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B85EB5" w:rsidRPr="00960BFF" w14:paraId="6FC7C771" w14:textId="77777777" w:rsidTr="001B52E8">
        <w:tc>
          <w:tcPr>
            <w:tcW w:w="1024" w:type="pct"/>
            <w:shd w:val="clear" w:color="auto" w:fill="FFFF00"/>
          </w:tcPr>
          <w:p w14:paraId="3E81FC2E"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Minor</w:t>
            </w:r>
          </w:p>
        </w:tc>
        <w:tc>
          <w:tcPr>
            <w:tcW w:w="3976" w:type="pct"/>
            <w:shd w:val="clear" w:color="auto" w:fill="FFFF00"/>
          </w:tcPr>
          <w:p w14:paraId="1BB45258"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B85EB5" w:rsidRPr="00960BFF" w14:paraId="49FE450F" w14:textId="77777777" w:rsidTr="001B52E8">
        <w:tc>
          <w:tcPr>
            <w:tcW w:w="1024" w:type="pct"/>
            <w:shd w:val="clear" w:color="auto" w:fill="FFC000"/>
          </w:tcPr>
          <w:p w14:paraId="5E3B3335"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Moderate</w:t>
            </w:r>
          </w:p>
        </w:tc>
        <w:tc>
          <w:tcPr>
            <w:tcW w:w="3976" w:type="pct"/>
            <w:shd w:val="clear" w:color="auto" w:fill="FFC000"/>
          </w:tcPr>
          <w:p w14:paraId="20286D85"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w:t>
            </w:r>
            <w:r w:rsidR="00766449" w:rsidRPr="00814A1B">
              <w:rPr>
                <w:rFonts w:eastAsia="Arial" w:cs="Tahoma"/>
                <w:sz w:val="22"/>
                <w:lang w:eastAsia="en-US"/>
              </w:rPr>
              <w:t xml:space="preserve"> </w:t>
            </w:r>
            <w:r w:rsidRPr="00814A1B">
              <w:rPr>
                <w:rFonts w:eastAsia="Arial" w:cs="Tahoma"/>
                <w:sz w:val="22"/>
                <w:lang w:eastAsia="en-US"/>
              </w:rPr>
              <w:t>managed effectively and efficiently.</w:t>
            </w:r>
          </w:p>
        </w:tc>
      </w:tr>
      <w:tr w:rsidR="00B85EB5" w:rsidRPr="00960BFF" w14:paraId="233AE559" w14:textId="77777777" w:rsidTr="001B52E8">
        <w:tc>
          <w:tcPr>
            <w:tcW w:w="1024" w:type="pct"/>
            <w:shd w:val="clear" w:color="auto" w:fill="FF0000"/>
          </w:tcPr>
          <w:p w14:paraId="3AAC1DB3"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major</w:t>
            </w:r>
          </w:p>
        </w:tc>
        <w:tc>
          <w:tcPr>
            <w:tcW w:w="3976" w:type="pct"/>
            <w:shd w:val="clear" w:color="auto" w:fill="FF0000"/>
          </w:tcPr>
          <w:p w14:paraId="77FC4047" w14:textId="4C113E28" w:rsidR="00B85EB5" w:rsidRPr="00814A1B" w:rsidRDefault="00B85EB5" w:rsidP="008A6D9D">
            <w:pPr>
              <w:ind w:left="360" w:hanging="360"/>
              <w:rPr>
                <w:rFonts w:eastAsia="Arial" w:cs="Tahoma"/>
                <w:sz w:val="22"/>
                <w:lang w:eastAsia="en-US"/>
              </w:rPr>
            </w:pPr>
            <w:r w:rsidRPr="00814A1B">
              <w:rPr>
                <w:rFonts w:eastAsia="Arial" w:cs="Tahoma"/>
                <w:sz w:val="22"/>
                <w:lang w:eastAsia="en-US"/>
              </w:rPr>
              <w:t>An impact of major significance (‘Major im</w:t>
            </w:r>
            <w:r w:rsidR="001B52E8" w:rsidRPr="00814A1B">
              <w:rPr>
                <w:rFonts w:eastAsia="Arial" w:cs="Tahoma"/>
                <w:sz w:val="22"/>
                <w:lang w:eastAsia="en-US"/>
              </w:rPr>
              <w:t xml:space="preserve">pact’) is one where an accepted </w:t>
            </w:r>
            <w:r w:rsidRPr="00814A1B">
              <w:rPr>
                <w:rFonts w:eastAsia="Arial" w:cs="Tahoma"/>
                <w:sz w:val="22"/>
                <w:lang w:eastAsia="en-US"/>
              </w:rPr>
              <w:t>limit or standard may be exceeded, or large magnitude impacts occur to highly valued/sensitive resource/receptors. An aim of E</w:t>
            </w:r>
            <w:r w:rsidR="00F167ED" w:rsidRPr="00814A1B">
              <w:rPr>
                <w:rFonts w:eastAsia="Arial" w:cs="Tahoma"/>
                <w:sz w:val="22"/>
                <w:lang w:eastAsia="en-US"/>
              </w:rPr>
              <w:t>S</w:t>
            </w:r>
            <w:r w:rsidRPr="00814A1B">
              <w:rPr>
                <w:rFonts w:eastAsia="Arial" w:cs="Tahoma"/>
                <w:sz w:val="22"/>
                <w:lang w:eastAsia="en-US"/>
              </w:rPr>
              <w:t>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w:t>
            </w:r>
            <w:r w:rsidR="00EB526F" w:rsidRPr="00814A1B">
              <w:rPr>
                <w:rFonts w:eastAsia="Arial" w:cs="Tahoma"/>
                <w:sz w:val="22"/>
                <w:lang w:eastAsia="en-US"/>
              </w:rPr>
              <w:t>i.e.,</w:t>
            </w:r>
            <w:r w:rsidRPr="00814A1B">
              <w:rPr>
                <w:rFonts w:eastAsia="Arial" w:cs="Tahoma"/>
                <w:sz w:val="22"/>
                <w:lang w:eastAsia="en-US"/>
              </w:rPr>
              <w:t xml:space="preserve"> ALARP has been applied). It is then the function of regulators and stakeholders to weigh such negative factors against the positive ones in coming to a decision on the Project.</w:t>
            </w:r>
          </w:p>
        </w:tc>
      </w:tr>
    </w:tbl>
    <w:p w14:paraId="257D3D0F" w14:textId="77777777" w:rsidR="00B85EB5" w:rsidRPr="00814A1B" w:rsidRDefault="00B85EB5" w:rsidP="008A6D9D">
      <w:pPr>
        <w:rPr>
          <w:rFonts w:eastAsia="Arial" w:cs="Tahoma"/>
          <w:sz w:val="22"/>
          <w:lang w:eastAsia="en-US"/>
        </w:rPr>
      </w:pPr>
    </w:p>
    <w:p w14:paraId="509C24FE" w14:textId="1D674186" w:rsidR="00B85EB5" w:rsidRPr="00814A1B" w:rsidRDefault="00B85EB5" w:rsidP="008A6D9D">
      <w:pPr>
        <w:rPr>
          <w:rFonts w:eastAsia="Arial" w:cs="Tahoma"/>
          <w:sz w:val="22"/>
          <w:lang w:eastAsia="en-US"/>
        </w:rPr>
      </w:pPr>
      <w:r w:rsidRPr="00814A1B">
        <w:rPr>
          <w:rFonts w:eastAsia="Arial" w:cs="Tahoma"/>
          <w:sz w:val="22"/>
          <w:lang w:eastAsia="en-US"/>
        </w:rPr>
        <w:t xml:space="preserve">For environmental impacts the significance criteria used in this ESIA is shown in </w:t>
      </w:r>
      <w:r w:rsidRPr="00814A1B">
        <w:rPr>
          <w:rFonts w:eastAsia="Arial" w:cs="Tahoma"/>
          <w:sz w:val="22"/>
          <w:lang w:eastAsia="en-US"/>
        </w:rPr>
        <w:fldChar w:fldCharType="begin"/>
      </w:r>
      <w:r w:rsidRPr="00814A1B">
        <w:rPr>
          <w:rFonts w:eastAsia="Arial" w:cs="Tahoma"/>
          <w:sz w:val="22"/>
          <w:lang w:eastAsia="en-US"/>
        </w:rPr>
        <w:instrText xml:space="preserve"> REF _Ref23191538 \h </w:instrText>
      </w:r>
      <w:r w:rsidR="00E7235A" w:rsidRPr="00814A1B">
        <w:rPr>
          <w:rFonts w:eastAsia="Arial" w:cs="Tahoma"/>
          <w:sz w:val="22"/>
          <w:lang w:eastAsia="en-US"/>
        </w:rPr>
        <w:instrText xml:space="preserve"> \* MERGEFORMAT </w:instrText>
      </w:r>
      <w:r w:rsidRPr="00814A1B">
        <w:rPr>
          <w:rFonts w:eastAsia="Arial" w:cs="Tahoma"/>
          <w:sz w:val="22"/>
          <w:lang w:eastAsia="en-US"/>
        </w:rPr>
      </w:r>
      <w:r w:rsidRPr="00814A1B">
        <w:rPr>
          <w:rFonts w:eastAsia="Arial" w:cs="Tahoma"/>
          <w:sz w:val="22"/>
          <w:lang w:eastAsia="en-US"/>
        </w:rPr>
        <w:fldChar w:fldCharType="separate"/>
      </w:r>
      <w:r w:rsidR="004E4351" w:rsidRPr="00814A1B">
        <w:rPr>
          <w:rFonts w:eastAsia="Arial" w:cs="Tahoma"/>
          <w:sz w:val="22"/>
          <w:lang w:val="is-IS" w:eastAsia="en-US"/>
        </w:rPr>
        <w:t xml:space="preserve">Table </w:t>
      </w:r>
      <w:r w:rsidR="009669A7" w:rsidRPr="00814A1B">
        <w:rPr>
          <w:rFonts w:eastAsia="Arial" w:cs="Tahoma"/>
          <w:noProof/>
          <w:sz w:val="22"/>
          <w:lang w:val="is-IS" w:eastAsia="en-US"/>
        </w:rPr>
        <w:t>6</w:t>
      </w:r>
      <w:r w:rsidR="004E4351" w:rsidRPr="00814A1B">
        <w:rPr>
          <w:rFonts w:eastAsia="Arial" w:cs="Tahoma"/>
          <w:noProof/>
          <w:sz w:val="22"/>
          <w:lang w:val="is-IS" w:eastAsia="en-US"/>
        </w:rPr>
        <w:noBreakHyphen/>
        <w:t>2</w:t>
      </w:r>
      <w:r w:rsidR="004E4351" w:rsidRPr="00814A1B">
        <w:rPr>
          <w:rFonts w:eastAsia="Arial" w:cs="Tahoma"/>
          <w:sz w:val="22"/>
          <w:lang w:val="is-IS" w:eastAsia="en-US"/>
        </w:rPr>
        <w:t xml:space="preserve">: </w:t>
      </w:r>
      <w:r w:rsidRPr="00814A1B">
        <w:rPr>
          <w:rFonts w:eastAsia="Arial" w:cs="Tahoma"/>
          <w:sz w:val="22"/>
          <w:lang w:eastAsia="en-US"/>
        </w:rPr>
        <w:fldChar w:fldCharType="end"/>
      </w:r>
    </w:p>
    <w:p w14:paraId="1143F520" w14:textId="77777777" w:rsidR="00B85EB5" w:rsidRPr="00814A1B" w:rsidRDefault="00B85EB5" w:rsidP="008A6D9D">
      <w:pPr>
        <w:rPr>
          <w:rFonts w:eastAsia="Arial" w:cs="Tahoma"/>
          <w:sz w:val="22"/>
          <w:lang w:eastAsia="en-US"/>
        </w:rPr>
      </w:pPr>
    </w:p>
    <w:p w14:paraId="771F7FB9" w14:textId="2704BB50" w:rsidR="00B85EB5" w:rsidRPr="00814A1B" w:rsidRDefault="00B85EB5" w:rsidP="008A6D9D">
      <w:pPr>
        <w:spacing w:before="120" w:after="120"/>
        <w:rPr>
          <w:rFonts w:eastAsia="Arial" w:cs="Tahoma"/>
          <w:sz w:val="22"/>
          <w:lang w:val="en-US" w:eastAsia="en-US"/>
        </w:rPr>
      </w:pPr>
      <w:bookmarkStart w:id="734" w:name="_Ref23191548"/>
      <w:bookmarkStart w:id="735" w:name="_Ref23191538"/>
      <w:bookmarkStart w:id="736" w:name="_Toc27041094"/>
      <w:bookmarkStart w:id="737" w:name="_Toc148536052"/>
      <w:r w:rsidRPr="00814A1B">
        <w:rPr>
          <w:rFonts w:eastAsia="Arial" w:cs="Tahoma"/>
          <w:sz w:val="22"/>
          <w:lang w:val="is-IS" w:eastAsia="en-US"/>
        </w:rPr>
        <w:t xml:space="preserve">Table </w:t>
      </w:r>
      <w:r w:rsidR="009669A7" w:rsidRPr="00814A1B">
        <w:rPr>
          <w:rFonts w:eastAsia="Arial" w:cs="Tahoma"/>
          <w:sz w:val="22"/>
          <w:lang w:val="is-IS" w:eastAsia="en-US"/>
        </w:rPr>
        <w:t>6</w:t>
      </w:r>
      <w:r w:rsidR="00F35B6A" w:rsidRPr="00814A1B">
        <w:rPr>
          <w:rFonts w:eastAsia="Arial" w:cs="Tahoma"/>
          <w:sz w:val="22"/>
          <w:lang w:val="is-IS" w:eastAsia="en-US"/>
        </w:rPr>
        <w:noBreakHyphen/>
      </w:r>
      <w:r w:rsidR="00F35B6A" w:rsidRPr="00814A1B">
        <w:rPr>
          <w:rFonts w:eastAsia="Arial" w:cs="Tahoma"/>
          <w:sz w:val="22"/>
          <w:lang w:val="is-IS" w:eastAsia="en-US"/>
        </w:rPr>
        <w:fldChar w:fldCharType="begin"/>
      </w:r>
      <w:r w:rsidR="00F35B6A" w:rsidRPr="00814A1B">
        <w:rPr>
          <w:rFonts w:eastAsia="Arial" w:cs="Tahoma"/>
          <w:sz w:val="22"/>
          <w:lang w:val="is-IS" w:eastAsia="en-US"/>
        </w:rPr>
        <w:instrText xml:space="preserve"> SEQ Table \* ARABIC \s 1 </w:instrText>
      </w:r>
      <w:r w:rsidR="00F35B6A" w:rsidRPr="00814A1B">
        <w:rPr>
          <w:rFonts w:eastAsia="Arial" w:cs="Tahoma"/>
          <w:sz w:val="22"/>
          <w:lang w:val="is-IS" w:eastAsia="en-US"/>
        </w:rPr>
        <w:fldChar w:fldCharType="separate"/>
      </w:r>
      <w:r w:rsidR="004E4351" w:rsidRPr="00814A1B">
        <w:rPr>
          <w:rFonts w:eastAsia="Arial" w:cs="Tahoma"/>
          <w:noProof/>
          <w:sz w:val="22"/>
          <w:lang w:val="is-IS" w:eastAsia="en-US"/>
        </w:rPr>
        <w:t>2</w:t>
      </w:r>
      <w:r w:rsidR="00F35B6A" w:rsidRPr="00814A1B">
        <w:rPr>
          <w:rFonts w:eastAsia="Arial" w:cs="Tahoma"/>
          <w:sz w:val="22"/>
          <w:lang w:val="is-IS" w:eastAsia="en-US"/>
        </w:rPr>
        <w:fldChar w:fldCharType="end"/>
      </w:r>
      <w:bookmarkEnd w:id="734"/>
      <w:r w:rsidRPr="00814A1B">
        <w:rPr>
          <w:rFonts w:eastAsia="Arial" w:cs="Tahoma"/>
          <w:sz w:val="22"/>
          <w:lang w:val="is-IS" w:eastAsia="en-US"/>
        </w:rPr>
        <w:t xml:space="preserve">: </w:t>
      </w:r>
      <w:bookmarkEnd w:id="735"/>
      <w:r w:rsidRPr="00814A1B">
        <w:rPr>
          <w:rFonts w:eastAsia="Arial" w:cs="Tahoma"/>
          <w:sz w:val="22"/>
          <w:lang w:val="en-US" w:eastAsia="en-US"/>
        </w:rPr>
        <w:t>Overall Significance Criteria for Environmental Impacts</w:t>
      </w:r>
      <w:bookmarkEnd w:id="736"/>
      <w:bookmarkEnd w:id="737"/>
    </w:p>
    <w:tbl>
      <w:tblPr>
        <w:tblW w:w="5220" w:type="pct"/>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2073"/>
        <w:gridCol w:w="2073"/>
        <w:gridCol w:w="2073"/>
      </w:tblGrid>
      <w:tr w:rsidR="00393589" w:rsidRPr="00960BFF" w14:paraId="5AF88EF8" w14:textId="77777777" w:rsidTr="00393589">
        <w:tc>
          <w:tcPr>
            <w:tcW w:w="1409" w:type="pct"/>
            <w:vMerge w:val="restart"/>
            <w:shd w:val="clear" w:color="auto" w:fill="A3B2C6"/>
          </w:tcPr>
          <w:p w14:paraId="34330D00" w14:textId="77777777" w:rsidR="00393589" w:rsidRPr="00814A1B" w:rsidRDefault="00393589" w:rsidP="008A6D9D">
            <w:pPr>
              <w:rPr>
                <w:rFonts w:eastAsia="Arial" w:cs="Tahoma"/>
                <w:b/>
                <w:bCs/>
                <w:sz w:val="22"/>
                <w:lang w:eastAsia="en-US"/>
              </w:rPr>
            </w:pPr>
          </w:p>
          <w:p w14:paraId="0D2941EA" w14:textId="25867971" w:rsidR="00393589" w:rsidRPr="00814A1B" w:rsidRDefault="00393589" w:rsidP="008A6D9D">
            <w:pPr>
              <w:rPr>
                <w:rFonts w:eastAsia="Arial" w:cs="Tahoma"/>
                <w:b/>
                <w:bCs/>
                <w:sz w:val="22"/>
                <w:lang w:eastAsia="en-US"/>
              </w:rPr>
            </w:pPr>
            <w:r w:rsidRPr="00814A1B">
              <w:rPr>
                <w:rFonts w:eastAsia="Arial" w:cs="Tahoma"/>
                <w:b/>
                <w:bCs/>
                <w:sz w:val="22"/>
                <w:lang w:eastAsia="en-US"/>
              </w:rPr>
              <w:t xml:space="preserve">Receptor sensitivity </w:t>
            </w:r>
          </w:p>
        </w:tc>
        <w:tc>
          <w:tcPr>
            <w:tcW w:w="3591" w:type="pct"/>
            <w:gridSpan w:val="3"/>
            <w:shd w:val="clear" w:color="auto" w:fill="A3B2C6"/>
          </w:tcPr>
          <w:p w14:paraId="02D25AF8" w14:textId="77777777" w:rsidR="00393589" w:rsidRPr="00814A1B" w:rsidRDefault="00393589" w:rsidP="008A6D9D">
            <w:pPr>
              <w:ind w:left="360" w:hanging="360"/>
              <w:rPr>
                <w:rFonts w:eastAsia="Arial" w:cs="Tahoma"/>
                <w:b/>
                <w:bCs/>
                <w:sz w:val="22"/>
                <w:lang w:eastAsia="en-US"/>
              </w:rPr>
            </w:pPr>
            <w:r w:rsidRPr="00814A1B">
              <w:rPr>
                <w:rFonts w:eastAsia="Arial" w:cs="Tahoma"/>
                <w:b/>
                <w:bCs/>
                <w:sz w:val="22"/>
                <w:lang w:eastAsia="en-US"/>
              </w:rPr>
              <w:t xml:space="preserve">Impact Magnitude </w:t>
            </w:r>
          </w:p>
        </w:tc>
      </w:tr>
      <w:tr w:rsidR="00393589" w:rsidRPr="00960BFF" w14:paraId="77762E2A" w14:textId="77777777" w:rsidTr="00393589">
        <w:tc>
          <w:tcPr>
            <w:tcW w:w="1409" w:type="pct"/>
            <w:vMerge/>
            <w:shd w:val="clear" w:color="auto" w:fill="A3B2C6"/>
          </w:tcPr>
          <w:p w14:paraId="0C91A6C0" w14:textId="77777777" w:rsidR="00393589" w:rsidRPr="00814A1B" w:rsidRDefault="00393589" w:rsidP="008A6D9D">
            <w:pPr>
              <w:ind w:left="360" w:hanging="360"/>
              <w:rPr>
                <w:rFonts w:eastAsia="Arial" w:cs="Tahoma"/>
                <w:b/>
                <w:bCs/>
                <w:sz w:val="22"/>
                <w:lang w:eastAsia="en-US"/>
              </w:rPr>
            </w:pPr>
          </w:p>
        </w:tc>
        <w:tc>
          <w:tcPr>
            <w:tcW w:w="1197" w:type="pct"/>
            <w:shd w:val="clear" w:color="auto" w:fill="A3B2C6"/>
          </w:tcPr>
          <w:p w14:paraId="4AB6D862" w14:textId="77777777" w:rsidR="00393589" w:rsidRPr="00814A1B" w:rsidRDefault="00393589" w:rsidP="008A6D9D">
            <w:pPr>
              <w:ind w:left="360" w:hanging="360"/>
              <w:rPr>
                <w:rFonts w:eastAsia="Arial" w:cs="Tahoma"/>
                <w:b/>
                <w:bCs/>
                <w:sz w:val="22"/>
                <w:lang w:eastAsia="en-US"/>
              </w:rPr>
            </w:pPr>
            <w:r w:rsidRPr="00814A1B">
              <w:rPr>
                <w:rFonts w:eastAsia="Arial" w:cs="Tahoma"/>
                <w:b/>
                <w:bCs/>
                <w:sz w:val="22"/>
                <w:lang w:eastAsia="en-US"/>
              </w:rPr>
              <w:t>Low</w:t>
            </w:r>
          </w:p>
        </w:tc>
        <w:tc>
          <w:tcPr>
            <w:tcW w:w="1197" w:type="pct"/>
            <w:shd w:val="clear" w:color="auto" w:fill="A3B2C6"/>
          </w:tcPr>
          <w:p w14:paraId="63981020" w14:textId="77777777" w:rsidR="00393589" w:rsidRPr="00814A1B" w:rsidRDefault="00393589" w:rsidP="008A6D9D">
            <w:pPr>
              <w:ind w:left="360" w:hanging="360"/>
              <w:rPr>
                <w:rFonts w:eastAsia="Arial" w:cs="Tahoma"/>
                <w:b/>
                <w:bCs/>
                <w:sz w:val="22"/>
                <w:lang w:eastAsia="en-US"/>
              </w:rPr>
            </w:pPr>
            <w:r w:rsidRPr="00814A1B">
              <w:rPr>
                <w:rFonts w:eastAsia="Arial" w:cs="Tahoma"/>
                <w:b/>
                <w:bCs/>
                <w:sz w:val="22"/>
                <w:lang w:eastAsia="en-US"/>
              </w:rPr>
              <w:t>Medium</w:t>
            </w:r>
          </w:p>
        </w:tc>
        <w:tc>
          <w:tcPr>
            <w:tcW w:w="1198" w:type="pct"/>
            <w:shd w:val="clear" w:color="auto" w:fill="A3B2C6"/>
          </w:tcPr>
          <w:p w14:paraId="5BAF8460" w14:textId="77777777" w:rsidR="00393589" w:rsidRPr="00814A1B" w:rsidRDefault="00393589" w:rsidP="008A6D9D">
            <w:pPr>
              <w:ind w:left="360" w:hanging="360"/>
              <w:rPr>
                <w:rFonts w:eastAsia="Arial" w:cs="Tahoma"/>
                <w:b/>
                <w:bCs/>
                <w:sz w:val="22"/>
                <w:lang w:eastAsia="en-US"/>
              </w:rPr>
            </w:pPr>
            <w:r w:rsidRPr="00814A1B">
              <w:rPr>
                <w:rFonts w:eastAsia="Arial" w:cs="Tahoma"/>
                <w:b/>
                <w:bCs/>
                <w:sz w:val="22"/>
                <w:lang w:eastAsia="en-US"/>
              </w:rPr>
              <w:t>High</w:t>
            </w:r>
          </w:p>
        </w:tc>
      </w:tr>
      <w:tr w:rsidR="00B85EB5" w:rsidRPr="00960BFF" w14:paraId="375A8F9B" w14:textId="77777777" w:rsidTr="00393589">
        <w:tc>
          <w:tcPr>
            <w:tcW w:w="1409" w:type="pct"/>
            <w:shd w:val="clear" w:color="auto" w:fill="A3B2C6"/>
          </w:tcPr>
          <w:p w14:paraId="0BD5F28E" w14:textId="0D6FAD8C" w:rsidR="00B85EB5" w:rsidRPr="00814A1B" w:rsidRDefault="00393589" w:rsidP="008A6D9D">
            <w:pPr>
              <w:ind w:left="360" w:hanging="360"/>
              <w:rPr>
                <w:rFonts w:eastAsia="Arial" w:cs="Tahoma"/>
                <w:b/>
                <w:bCs/>
                <w:sz w:val="22"/>
                <w:lang w:eastAsia="en-US"/>
              </w:rPr>
            </w:pPr>
            <w:r w:rsidRPr="00814A1B">
              <w:rPr>
                <w:rFonts w:eastAsia="Arial" w:cs="Tahoma"/>
                <w:b/>
                <w:bCs/>
                <w:sz w:val="22"/>
                <w:lang w:eastAsia="en-US"/>
              </w:rPr>
              <w:t>Low</w:t>
            </w:r>
          </w:p>
        </w:tc>
        <w:tc>
          <w:tcPr>
            <w:tcW w:w="1197" w:type="pct"/>
            <w:shd w:val="clear" w:color="auto" w:fill="FFFF00"/>
          </w:tcPr>
          <w:p w14:paraId="29C6D747"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Minor</w:t>
            </w:r>
          </w:p>
        </w:tc>
        <w:tc>
          <w:tcPr>
            <w:tcW w:w="1197" w:type="pct"/>
            <w:shd w:val="clear" w:color="auto" w:fill="FFFF00"/>
          </w:tcPr>
          <w:p w14:paraId="4C3D8048"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Minor</w:t>
            </w:r>
          </w:p>
        </w:tc>
        <w:tc>
          <w:tcPr>
            <w:tcW w:w="1198" w:type="pct"/>
            <w:shd w:val="clear" w:color="auto" w:fill="FFC000"/>
          </w:tcPr>
          <w:p w14:paraId="6E6F1A8D" w14:textId="69BC3F1A" w:rsidR="00B85EB5" w:rsidRPr="00814A1B" w:rsidRDefault="004E2565" w:rsidP="008A6D9D">
            <w:pPr>
              <w:ind w:left="360" w:hanging="360"/>
              <w:rPr>
                <w:rFonts w:eastAsia="Arial" w:cs="Tahoma"/>
                <w:sz w:val="22"/>
                <w:lang w:eastAsia="en-US"/>
              </w:rPr>
            </w:pPr>
            <w:r w:rsidRPr="00814A1B">
              <w:rPr>
                <w:rFonts w:eastAsia="Arial" w:cs="Tahoma"/>
                <w:sz w:val="22"/>
                <w:lang w:eastAsia="en-US"/>
              </w:rPr>
              <w:t>Moderate</w:t>
            </w:r>
          </w:p>
        </w:tc>
      </w:tr>
      <w:tr w:rsidR="00B85EB5" w:rsidRPr="00960BFF" w14:paraId="153128B0" w14:textId="77777777" w:rsidTr="00393589">
        <w:tc>
          <w:tcPr>
            <w:tcW w:w="1409" w:type="pct"/>
            <w:shd w:val="clear" w:color="auto" w:fill="A3B2C6"/>
          </w:tcPr>
          <w:p w14:paraId="2843F4DE" w14:textId="77777777" w:rsidR="00B85EB5" w:rsidRPr="00814A1B" w:rsidRDefault="00B85EB5" w:rsidP="008A6D9D">
            <w:pPr>
              <w:ind w:left="360" w:hanging="360"/>
              <w:rPr>
                <w:rFonts w:eastAsia="Arial" w:cs="Tahoma"/>
                <w:b/>
                <w:bCs/>
                <w:sz w:val="22"/>
                <w:lang w:eastAsia="en-US"/>
              </w:rPr>
            </w:pPr>
            <w:r w:rsidRPr="00814A1B">
              <w:rPr>
                <w:rFonts w:eastAsia="Arial" w:cs="Tahoma"/>
                <w:b/>
                <w:bCs/>
                <w:sz w:val="22"/>
                <w:lang w:eastAsia="en-US"/>
              </w:rPr>
              <w:t>Medium</w:t>
            </w:r>
          </w:p>
        </w:tc>
        <w:tc>
          <w:tcPr>
            <w:tcW w:w="1197" w:type="pct"/>
            <w:shd w:val="clear" w:color="auto" w:fill="FFFF00"/>
          </w:tcPr>
          <w:p w14:paraId="5215AE08"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Minor</w:t>
            </w:r>
          </w:p>
        </w:tc>
        <w:tc>
          <w:tcPr>
            <w:tcW w:w="1197" w:type="pct"/>
            <w:shd w:val="clear" w:color="auto" w:fill="FFC000"/>
          </w:tcPr>
          <w:p w14:paraId="24C24A64" w14:textId="3AEC0D95" w:rsidR="00B85EB5" w:rsidRPr="00814A1B" w:rsidRDefault="004E2565" w:rsidP="008A6D9D">
            <w:pPr>
              <w:ind w:left="360" w:hanging="360"/>
              <w:rPr>
                <w:rFonts w:eastAsia="Arial" w:cs="Tahoma"/>
                <w:sz w:val="22"/>
                <w:lang w:eastAsia="en-US"/>
              </w:rPr>
            </w:pPr>
            <w:r w:rsidRPr="00814A1B">
              <w:rPr>
                <w:rFonts w:eastAsia="Arial" w:cs="Tahoma"/>
                <w:sz w:val="22"/>
                <w:lang w:eastAsia="en-US"/>
              </w:rPr>
              <w:t>Moderate</w:t>
            </w:r>
          </w:p>
        </w:tc>
        <w:tc>
          <w:tcPr>
            <w:tcW w:w="1198" w:type="pct"/>
            <w:shd w:val="clear" w:color="auto" w:fill="FF0000"/>
          </w:tcPr>
          <w:p w14:paraId="4CAC9DDE"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Major</w:t>
            </w:r>
          </w:p>
        </w:tc>
      </w:tr>
      <w:tr w:rsidR="00B85EB5" w:rsidRPr="00960BFF" w14:paraId="2F377E3B" w14:textId="77777777" w:rsidTr="00393589">
        <w:tc>
          <w:tcPr>
            <w:tcW w:w="1409" w:type="pct"/>
            <w:shd w:val="clear" w:color="auto" w:fill="A3B2C6"/>
          </w:tcPr>
          <w:p w14:paraId="19F2B604" w14:textId="77777777" w:rsidR="00B85EB5" w:rsidRPr="00814A1B" w:rsidRDefault="00B85EB5" w:rsidP="008A6D9D">
            <w:pPr>
              <w:ind w:left="360" w:hanging="360"/>
              <w:rPr>
                <w:rFonts w:eastAsia="Arial" w:cs="Tahoma"/>
                <w:b/>
                <w:bCs/>
                <w:sz w:val="22"/>
                <w:lang w:eastAsia="en-US"/>
              </w:rPr>
            </w:pPr>
            <w:r w:rsidRPr="00814A1B">
              <w:rPr>
                <w:rFonts w:eastAsia="Arial" w:cs="Tahoma"/>
                <w:b/>
                <w:bCs/>
                <w:sz w:val="22"/>
                <w:lang w:eastAsia="en-US"/>
              </w:rPr>
              <w:t>High</w:t>
            </w:r>
          </w:p>
        </w:tc>
        <w:tc>
          <w:tcPr>
            <w:tcW w:w="1197" w:type="pct"/>
            <w:shd w:val="clear" w:color="auto" w:fill="FFC000"/>
          </w:tcPr>
          <w:p w14:paraId="0F3D7546" w14:textId="69EB2B69" w:rsidR="00B85EB5" w:rsidRPr="00814A1B" w:rsidRDefault="00B85EB5" w:rsidP="008A6D9D">
            <w:pPr>
              <w:ind w:left="360" w:hanging="360"/>
              <w:rPr>
                <w:rFonts w:eastAsia="Arial" w:cs="Tahoma"/>
                <w:sz w:val="22"/>
                <w:lang w:eastAsia="en-US"/>
              </w:rPr>
            </w:pPr>
            <w:r w:rsidRPr="00814A1B">
              <w:rPr>
                <w:rFonts w:eastAsia="Arial" w:cs="Tahoma"/>
                <w:sz w:val="22"/>
                <w:lang w:eastAsia="en-US"/>
              </w:rPr>
              <w:t>M</w:t>
            </w:r>
            <w:r w:rsidR="004E2565" w:rsidRPr="00814A1B">
              <w:rPr>
                <w:rFonts w:eastAsia="Arial" w:cs="Tahoma"/>
                <w:sz w:val="22"/>
                <w:lang w:eastAsia="en-US"/>
              </w:rPr>
              <w:t>oderate</w:t>
            </w:r>
          </w:p>
        </w:tc>
        <w:tc>
          <w:tcPr>
            <w:tcW w:w="1197" w:type="pct"/>
            <w:shd w:val="clear" w:color="auto" w:fill="FF0000"/>
          </w:tcPr>
          <w:p w14:paraId="43C8AC49"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Major</w:t>
            </w:r>
          </w:p>
        </w:tc>
        <w:tc>
          <w:tcPr>
            <w:tcW w:w="1198" w:type="pct"/>
            <w:shd w:val="clear" w:color="auto" w:fill="FF0000"/>
          </w:tcPr>
          <w:p w14:paraId="04864CA8"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Major</w:t>
            </w:r>
          </w:p>
        </w:tc>
      </w:tr>
    </w:tbl>
    <w:p w14:paraId="7EF275EC" w14:textId="77777777" w:rsidR="00B85EB5" w:rsidRPr="00814A1B" w:rsidRDefault="00B85EB5" w:rsidP="008A6D9D">
      <w:pPr>
        <w:rPr>
          <w:rFonts w:eastAsia="Arial" w:cs="Tahoma"/>
          <w:sz w:val="22"/>
          <w:lang w:eastAsia="en-US"/>
        </w:rPr>
      </w:pPr>
    </w:p>
    <w:p w14:paraId="36A2CC6E" w14:textId="1416304A" w:rsidR="00B85EB5" w:rsidRPr="00814A1B" w:rsidRDefault="00B85EB5" w:rsidP="008A6D9D">
      <w:pPr>
        <w:rPr>
          <w:rFonts w:eastAsia="Arial" w:cs="Tahoma"/>
          <w:sz w:val="22"/>
          <w:lang w:eastAsia="en-US"/>
        </w:rPr>
      </w:pPr>
      <w:r w:rsidRPr="00814A1B">
        <w:rPr>
          <w:rFonts w:eastAsia="Arial" w:cs="Tahoma"/>
          <w:sz w:val="22"/>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p>
    <w:p w14:paraId="1E896ECE" w14:textId="77777777" w:rsidR="00B85EB5" w:rsidRPr="00814A1B" w:rsidRDefault="00B85EB5" w:rsidP="008A6D9D">
      <w:pPr>
        <w:rPr>
          <w:rFonts w:eastAsia="Arial" w:cs="Tahoma"/>
          <w:sz w:val="22"/>
          <w:lang w:eastAsia="en-US"/>
        </w:rPr>
      </w:pPr>
    </w:p>
    <w:p w14:paraId="196C9C52" w14:textId="54BDA602" w:rsidR="00B85EB5" w:rsidRPr="00814A1B" w:rsidRDefault="002466E9" w:rsidP="00677281">
      <w:pPr>
        <w:pStyle w:val="Heading2"/>
        <w:rPr>
          <w:sz w:val="22"/>
          <w:szCs w:val="22"/>
          <w:lang w:eastAsia="en-US"/>
        </w:rPr>
      </w:pPr>
      <w:bookmarkStart w:id="738" w:name="_Toc26824025"/>
      <w:bookmarkStart w:id="739" w:name="_Toc27040964"/>
      <w:bookmarkStart w:id="740" w:name="_Toc148535911"/>
      <w:r w:rsidRPr="00814A1B">
        <w:rPr>
          <w:sz w:val="22"/>
          <w:szCs w:val="22"/>
          <w:lang w:eastAsia="en-US"/>
        </w:rPr>
        <w:t>Magnitude of Impact</w:t>
      </w:r>
      <w:bookmarkEnd w:id="738"/>
      <w:bookmarkEnd w:id="739"/>
      <w:bookmarkEnd w:id="740"/>
    </w:p>
    <w:p w14:paraId="76B5B434" w14:textId="77777777" w:rsidR="00B85EB5" w:rsidRPr="00814A1B" w:rsidRDefault="00B85EB5" w:rsidP="008A6D9D">
      <w:pPr>
        <w:rPr>
          <w:rFonts w:eastAsia="Arial" w:cs="Tahoma"/>
          <w:sz w:val="22"/>
          <w:lang w:eastAsia="en-US"/>
        </w:rPr>
      </w:pPr>
      <w:r w:rsidRPr="00814A1B">
        <w:rPr>
          <w:rFonts w:eastAsia="Arial" w:cs="Tahoma"/>
          <w:sz w:val="22"/>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33CF147F" w14:textId="51D1A705" w:rsidR="00B85EB5" w:rsidRPr="00814A1B" w:rsidRDefault="00F167ED">
      <w:pPr>
        <w:numPr>
          <w:ilvl w:val="0"/>
          <w:numId w:val="64"/>
        </w:numPr>
        <w:spacing w:after="120"/>
        <w:rPr>
          <w:rFonts w:eastAsia="Arial" w:cs="Tahoma"/>
          <w:sz w:val="22"/>
          <w:lang w:eastAsia="en-US"/>
        </w:rPr>
      </w:pPr>
      <w:r w:rsidRPr="00814A1B">
        <w:rPr>
          <w:rFonts w:eastAsia="Arial" w:cs="Tahoma"/>
          <w:sz w:val="22"/>
          <w:lang w:eastAsia="en-US"/>
        </w:rPr>
        <w:t>T</w:t>
      </w:r>
      <w:r w:rsidR="00B85EB5" w:rsidRPr="00814A1B">
        <w:rPr>
          <w:rFonts w:eastAsia="Arial" w:cs="Tahoma"/>
          <w:sz w:val="22"/>
          <w:lang w:eastAsia="en-US"/>
        </w:rPr>
        <w:t>he nature of the change (what resource or receptor is affected and how);</w:t>
      </w:r>
    </w:p>
    <w:p w14:paraId="2A520B4E" w14:textId="32C61CE9" w:rsidR="00B85EB5" w:rsidRPr="00814A1B" w:rsidRDefault="00F167ED">
      <w:pPr>
        <w:numPr>
          <w:ilvl w:val="0"/>
          <w:numId w:val="64"/>
        </w:numPr>
        <w:spacing w:after="120"/>
        <w:rPr>
          <w:rFonts w:eastAsia="Arial" w:cs="Tahoma"/>
          <w:sz w:val="22"/>
          <w:lang w:eastAsia="en-US"/>
        </w:rPr>
      </w:pPr>
      <w:r w:rsidRPr="00814A1B">
        <w:rPr>
          <w:rFonts w:eastAsia="Arial" w:cs="Tahoma"/>
          <w:sz w:val="22"/>
          <w:lang w:eastAsia="en-US"/>
        </w:rPr>
        <w:t>T</w:t>
      </w:r>
      <w:r w:rsidR="00B85EB5" w:rsidRPr="00814A1B">
        <w:rPr>
          <w:rFonts w:eastAsia="Arial" w:cs="Tahoma"/>
          <w:sz w:val="22"/>
          <w:lang w:eastAsia="en-US"/>
        </w:rPr>
        <w:t>he spatial extent of the area impacted, or proportion of the population or community affected;</w:t>
      </w:r>
    </w:p>
    <w:p w14:paraId="28886789" w14:textId="14F7EBAC" w:rsidR="00B85EB5" w:rsidRPr="00814A1B" w:rsidRDefault="00F167ED">
      <w:pPr>
        <w:numPr>
          <w:ilvl w:val="0"/>
          <w:numId w:val="64"/>
        </w:numPr>
        <w:spacing w:after="120"/>
        <w:rPr>
          <w:rFonts w:eastAsia="Arial" w:cs="Tahoma"/>
          <w:sz w:val="22"/>
          <w:lang w:eastAsia="en-US"/>
        </w:rPr>
      </w:pPr>
      <w:r w:rsidRPr="00814A1B">
        <w:rPr>
          <w:rFonts w:eastAsia="Arial" w:cs="Tahoma"/>
          <w:sz w:val="22"/>
          <w:lang w:eastAsia="en-US"/>
        </w:rPr>
        <w:t>I</w:t>
      </w:r>
      <w:r w:rsidR="00B85EB5" w:rsidRPr="00814A1B">
        <w:rPr>
          <w:rFonts w:eastAsia="Arial" w:cs="Tahoma"/>
          <w:sz w:val="22"/>
          <w:lang w:eastAsia="en-US"/>
        </w:rPr>
        <w:t>ts temporal extent (i.e., duration, frequency, reversibility); and</w:t>
      </w:r>
    </w:p>
    <w:p w14:paraId="13F8AF17" w14:textId="04870D2E" w:rsidR="00B85EB5" w:rsidRPr="00814A1B" w:rsidRDefault="00F167ED">
      <w:pPr>
        <w:numPr>
          <w:ilvl w:val="0"/>
          <w:numId w:val="64"/>
        </w:numPr>
        <w:spacing w:after="120"/>
        <w:rPr>
          <w:rFonts w:eastAsia="Arial" w:cs="Tahoma"/>
          <w:sz w:val="22"/>
          <w:lang w:eastAsia="en-US"/>
        </w:rPr>
      </w:pPr>
      <w:r w:rsidRPr="00814A1B">
        <w:rPr>
          <w:rFonts w:eastAsia="Arial" w:cs="Tahoma"/>
          <w:sz w:val="22"/>
          <w:lang w:eastAsia="en-US"/>
        </w:rPr>
        <w:t>W</w:t>
      </w:r>
      <w:r w:rsidR="00B85EB5" w:rsidRPr="00814A1B">
        <w:rPr>
          <w:rFonts w:eastAsia="Arial" w:cs="Tahoma"/>
          <w:sz w:val="22"/>
          <w:lang w:eastAsia="en-US"/>
        </w:rPr>
        <w:t>here relevant (accidental or unplanned events), the probability of the impact occurring.</w:t>
      </w:r>
    </w:p>
    <w:p w14:paraId="4661C14C" w14:textId="77777777" w:rsidR="00B85EB5" w:rsidRPr="00814A1B" w:rsidRDefault="00B85EB5" w:rsidP="008A6D9D">
      <w:pPr>
        <w:rPr>
          <w:rFonts w:eastAsia="Arial" w:cs="Tahoma"/>
          <w:sz w:val="22"/>
          <w:lang w:eastAsia="en-US"/>
        </w:rPr>
      </w:pPr>
      <w:r w:rsidRPr="00814A1B">
        <w:rPr>
          <w:rFonts w:eastAsia="Arial" w:cs="Tahoma"/>
          <w:sz w:val="22"/>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2F416670" w14:textId="77777777" w:rsidR="00B85EB5" w:rsidRPr="00814A1B" w:rsidRDefault="00B85EB5" w:rsidP="008A6D9D">
      <w:pPr>
        <w:rPr>
          <w:rFonts w:eastAsia="Arial" w:cs="Tahoma"/>
          <w:sz w:val="22"/>
          <w:lang w:eastAsia="en-US"/>
        </w:rPr>
      </w:pPr>
    </w:p>
    <w:p w14:paraId="7B03AAC1" w14:textId="2B5FA3F3" w:rsidR="00B85EB5" w:rsidRPr="00814A1B" w:rsidRDefault="002466E9" w:rsidP="00677281">
      <w:pPr>
        <w:pStyle w:val="Heading2"/>
        <w:rPr>
          <w:sz w:val="22"/>
          <w:szCs w:val="22"/>
          <w:lang w:eastAsia="en-US"/>
        </w:rPr>
      </w:pPr>
      <w:bookmarkStart w:id="741" w:name="_Toc26824026"/>
      <w:bookmarkStart w:id="742" w:name="_Toc27040965"/>
      <w:bookmarkStart w:id="743" w:name="_Toc148535912"/>
      <w:r w:rsidRPr="00814A1B">
        <w:rPr>
          <w:sz w:val="22"/>
          <w:szCs w:val="22"/>
          <w:lang w:eastAsia="en-US"/>
        </w:rPr>
        <w:t>Sensitivity of Resources And Receptors</w:t>
      </w:r>
      <w:bookmarkEnd w:id="741"/>
      <w:bookmarkEnd w:id="742"/>
      <w:bookmarkEnd w:id="743"/>
    </w:p>
    <w:p w14:paraId="56BAA6AC" w14:textId="72B77AFE" w:rsidR="00B85EB5" w:rsidRPr="00814A1B" w:rsidRDefault="00B85EB5" w:rsidP="008A6D9D">
      <w:pPr>
        <w:rPr>
          <w:rFonts w:eastAsia="Arial" w:cs="Tahoma"/>
          <w:sz w:val="22"/>
          <w:lang w:eastAsia="en-US"/>
        </w:rPr>
      </w:pPr>
      <w:r w:rsidRPr="00814A1B">
        <w:rPr>
          <w:rFonts w:eastAsia="Arial" w:cs="Tahoma"/>
          <w:sz w:val="22"/>
          <w:lang w:eastAsia="en-US"/>
        </w:rPr>
        <w:t xml:space="preserve">Sensitivities are defined as aspects of the natural or social environment which support and sustain people and </w:t>
      </w:r>
      <w:r w:rsidR="00AE2C14" w:rsidRPr="00814A1B">
        <w:rPr>
          <w:rFonts w:eastAsia="Arial" w:cs="Tahoma"/>
          <w:sz w:val="22"/>
          <w:lang w:eastAsia="en-US"/>
        </w:rPr>
        <w:t>the physical environment.</w:t>
      </w:r>
      <w:r w:rsidRPr="00814A1B">
        <w:rPr>
          <w:rFonts w:eastAsia="Arial" w:cs="Tahoma"/>
          <w:sz w:val="22"/>
          <w:lang w:eastAsia="en-US"/>
        </w:rPr>
        <w:t xml:space="preserv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5198F85D" w14:textId="77777777" w:rsidR="00B85EB5" w:rsidRPr="00814A1B" w:rsidRDefault="00B85EB5" w:rsidP="008A6D9D">
      <w:pPr>
        <w:rPr>
          <w:rFonts w:eastAsia="Arial" w:cs="Tahoma"/>
          <w:sz w:val="22"/>
          <w:lang w:eastAsia="en-US"/>
        </w:rPr>
      </w:pPr>
      <w:r w:rsidRPr="00814A1B">
        <w:rPr>
          <w:rFonts w:eastAsia="Arial" w:cs="Tahoma"/>
          <w:sz w:val="22"/>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747CE67E" w14:textId="77777777" w:rsidR="00B85EB5" w:rsidRPr="00814A1B" w:rsidRDefault="00B85EB5" w:rsidP="008A6D9D">
      <w:pPr>
        <w:rPr>
          <w:rFonts w:eastAsia="Arial" w:cs="Tahoma"/>
          <w:sz w:val="22"/>
          <w:lang w:eastAsia="en-US"/>
        </w:rPr>
      </w:pPr>
      <w:bookmarkStart w:id="744" w:name="_Toc26824027"/>
    </w:p>
    <w:p w14:paraId="76A36063" w14:textId="568C3F1D" w:rsidR="00B85EB5" w:rsidRPr="00814A1B" w:rsidRDefault="002466E9" w:rsidP="00677281">
      <w:pPr>
        <w:pStyle w:val="Heading2"/>
        <w:rPr>
          <w:sz w:val="22"/>
          <w:szCs w:val="22"/>
          <w:lang w:eastAsia="en-US"/>
        </w:rPr>
      </w:pPr>
      <w:bookmarkStart w:id="745" w:name="_Toc27040966"/>
      <w:bookmarkStart w:id="746" w:name="_Toc148535913"/>
      <w:r w:rsidRPr="00814A1B">
        <w:rPr>
          <w:sz w:val="22"/>
          <w:szCs w:val="22"/>
          <w:lang w:eastAsia="en-US"/>
        </w:rPr>
        <w:t>Likelihood</w:t>
      </w:r>
      <w:bookmarkEnd w:id="744"/>
      <w:bookmarkEnd w:id="745"/>
      <w:bookmarkEnd w:id="746"/>
    </w:p>
    <w:p w14:paraId="74B5B677" w14:textId="64FCC04C" w:rsidR="00B85EB5" w:rsidRPr="00814A1B" w:rsidRDefault="00B85EB5" w:rsidP="008A6D9D">
      <w:pPr>
        <w:rPr>
          <w:rFonts w:eastAsia="Arial" w:cs="Tahoma"/>
          <w:sz w:val="22"/>
          <w:lang w:eastAsia="en-US"/>
        </w:rPr>
      </w:pPr>
      <w:r w:rsidRPr="00814A1B">
        <w:rPr>
          <w:rFonts w:eastAsia="Arial" w:cs="Tahoma"/>
          <w:sz w:val="22"/>
          <w:lang w:eastAsia="en-US"/>
        </w:rPr>
        <w:t xml:space="preserve">Terms used to define likelihood of occurrence of an impact are explained in </w:t>
      </w:r>
      <w:r w:rsidR="004D28F2" w:rsidRPr="00814A1B">
        <w:rPr>
          <w:rFonts w:eastAsia="Arial" w:cs="Tahoma"/>
          <w:sz w:val="22"/>
          <w:lang w:eastAsia="en-US"/>
        </w:rPr>
        <w:fldChar w:fldCharType="begin"/>
      </w:r>
      <w:r w:rsidR="004D28F2" w:rsidRPr="00814A1B">
        <w:rPr>
          <w:rFonts w:eastAsia="Arial" w:cs="Tahoma"/>
          <w:sz w:val="22"/>
          <w:lang w:eastAsia="en-US"/>
        </w:rPr>
        <w:instrText xml:space="preserve"> REF _Ref23191596 \h </w:instrText>
      </w:r>
      <w:r w:rsidR="00D15785" w:rsidRPr="00814A1B">
        <w:rPr>
          <w:rFonts w:eastAsia="Arial" w:cs="Tahoma"/>
          <w:sz w:val="22"/>
          <w:lang w:eastAsia="en-US"/>
        </w:rPr>
        <w:instrText xml:space="preserve"> \* MERGEFORMAT </w:instrText>
      </w:r>
      <w:r w:rsidR="004D28F2" w:rsidRPr="00814A1B">
        <w:rPr>
          <w:rFonts w:eastAsia="Arial" w:cs="Tahoma"/>
          <w:sz w:val="22"/>
          <w:lang w:eastAsia="en-US"/>
        </w:rPr>
      </w:r>
      <w:r w:rsidR="004D28F2" w:rsidRPr="00814A1B">
        <w:rPr>
          <w:rFonts w:eastAsia="Arial" w:cs="Tahoma"/>
          <w:sz w:val="22"/>
          <w:lang w:eastAsia="en-US"/>
        </w:rPr>
        <w:fldChar w:fldCharType="separate"/>
      </w:r>
      <w:r w:rsidR="004E4351" w:rsidRPr="00814A1B">
        <w:rPr>
          <w:rFonts w:eastAsia="Arial" w:cs="Tahoma"/>
          <w:sz w:val="22"/>
          <w:lang w:val="is-IS" w:eastAsia="en-US"/>
        </w:rPr>
        <w:t xml:space="preserve">Table </w:t>
      </w:r>
      <w:r w:rsidR="009669A7" w:rsidRPr="00814A1B">
        <w:rPr>
          <w:rFonts w:eastAsia="Arial" w:cs="Tahoma"/>
          <w:noProof/>
          <w:sz w:val="22"/>
          <w:lang w:val="is-IS" w:eastAsia="en-US"/>
        </w:rPr>
        <w:t>6</w:t>
      </w:r>
      <w:r w:rsidR="004E4351" w:rsidRPr="00814A1B">
        <w:rPr>
          <w:rFonts w:eastAsia="Arial" w:cs="Tahoma"/>
          <w:noProof/>
          <w:sz w:val="22"/>
          <w:lang w:val="is-IS" w:eastAsia="en-US"/>
        </w:rPr>
        <w:noBreakHyphen/>
        <w:t>3</w:t>
      </w:r>
      <w:r w:rsidR="004D28F2" w:rsidRPr="00814A1B">
        <w:rPr>
          <w:rFonts w:eastAsia="Arial" w:cs="Tahoma"/>
          <w:sz w:val="22"/>
          <w:lang w:eastAsia="en-US"/>
        </w:rPr>
        <w:fldChar w:fldCharType="end"/>
      </w:r>
      <w:r w:rsidR="004D28F2" w:rsidRPr="00814A1B">
        <w:rPr>
          <w:rFonts w:eastAsia="Arial" w:cs="Tahoma"/>
          <w:sz w:val="22"/>
          <w:lang w:eastAsia="en-US"/>
        </w:rPr>
        <w:t xml:space="preserve"> below.</w:t>
      </w:r>
      <w:r w:rsidRPr="00814A1B">
        <w:rPr>
          <w:rFonts w:eastAsia="Arial" w:cs="Tahoma"/>
          <w:sz w:val="22"/>
          <w:lang w:eastAsia="en-US"/>
        </w:rPr>
        <w:fldChar w:fldCharType="begin"/>
      </w:r>
      <w:r w:rsidRPr="00814A1B">
        <w:rPr>
          <w:rFonts w:eastAsia="Arial" w:cs="Tahoma"/>
          <w:sz w:val="22"/>
          <w:lang w:eastAsia="en-US"/>
        </w:rPr>
        <w:instrText xml:space="preserve"> REF _Ref23191596 \h </w:instrText>
      </w:r>
      <w:r w:rsidR="00E7235A" w:rsidRPr="00814A1B">
        <w:rPr>
          <w:rFonts w:eastAsia="Arial" w:cs="Tahoma"/>
          <w:sz w:val="22"/>
          <w:lang w:eastAsia="en-US"/>
        </w:rPr>
        <w:instrText xml:space="preserve"> \* MERGEFORMAT </w:instrText>
      </w:r>
      <w:r w:rsidRPr="00814A1B">
        <w:rPr>
          <w:rFonts w:eastAsia="Arial" w:cs="Tahoma"/>
          <w:sz w:val="22"/>
          <w:lang w:eastAsia="en-US"/>
        </w:rPr>
      </w:r>
      <w:r w:rsidRPr="00814A1B">
        <w:rPr>
          <w:rFonts w:eastAsia="Arial" w:cs="Tahoma"/>
          <w:sz w:val="22"/>
          <w:lang w:eastAsia="en-US"/>
        </w:rPr>
        <w:fldChar w:fldCharType="end"/>
      </w:r>
    </w:p>
    <w:p w14:paraId="1A2FDB25" w14:textId="3268FCB7" w:rsidR="00B85EB5" w:rsidRPr="00814A1B" w:rsidRDefault="00B85EB5" w:rsidP="008A6D9D">
      <w:pPr>
        <w:spacing w:before="120" w:after="120"/>
        <w:rPr>
          <w:rFonts w:eastAsia="Arial" w:cs="Tahoma"/>
          <w:sz w:val="22"/>
          <w:lang w:val="en-US" w:eastAsia="en-US"/>
        </w:rPr>
      </w:pPr>
      <w:bookmarkStart w:id="747" w:name="_Ref23191596"/>
      <w:bookmarkStart w:id="748" w:name="_Toc27041095"/>
      <w:bookmarkStart w:id="749" w:name="_Toc148536053"/>
      <w:r w:rsidRPr="00814A1B">
        <w:rPr>
          <w:rFonts w:eastAsia="Arial" w:cs="Tahoma"/>
          <w:sz w:val="22"/>
          <w:lang w:val="is-IS" w:eastAsia="en-US"/>
        </w:rPr>
        <w:t xml:space="preserve">Table </w:t>
      </w:r>
      <w:r w:rsidR="009669A7" w:rsidRPr="00814A1B">
        <w:rPr>
          <w:rFonts w:eastAsia="Arial" w:cs="Tahoma"/>
          <w:sz w:val="22"/>
          <w:lang w:val="is-IS" w:eastAsia="en-US"/>
        </w:rPr>
        <w:t>6</w:t>
      </w:r>
      <w:r w:rsidR="00F35B6A" w:rsidRPr="00814A1B">
        <w:rPr>
          <w:rFonts w:eastAsia="Arial" w:cs="Tahoma"/>
          <w:sz w:val="22"/>
          <w:lang w:val="is-IS" w:eastAsia="en-US"/>
        </w:rPr>
        <w:noBreakHyphen/>
      </w:r>
      <w:r w:rsidR="00F35B6A" w:rsidRPr="00814A1B">
        <w:rPr>
          <w:rFonts w:eastAsia="Arial" w:cs="Tahoma"/>
          <w:sz w:val="22"/>
          <w:lang w:val="is-IS" w:eastAsia="en-US"/>
        </w:rPr>
        <w:fldChar w:fldCharType="begin"/>
      </w:r>
      <w:r w:rsidR="00F35B6A" w:rsidRPr="00814A1B">
        <w:rPr>
          <w:rFonts w:eastAsia="Arial" w:cs="Tahoma"/>
          <w:sz w:val="22"/>
          <w:lang w:val="is-IS" w:eastAsia="en-US"/>
        </w:rPr>
        <w:instrText xml:space="preserve"> SEQ Table \* ARABIC \s 1 </w:instrText>
      </w:r>
      <w:r w:rsidR="00F35B6A" w:rsidRPr="00814A1B">
        <w:rPr>
          <w:rFonts w:eastAsia="Arial" w:cs="Tahoma"/>
          <w:sz w:val="22"/>
          <w:lang w:val="is-IS" w:eastAsia="en-US"/>
        </w:rPr>
        <w:fldChar w:fldCharType="separate"/>
      </w:r>
      <w:r w:rsidR="004E4351" w:rsidRPr="00814A1B">
        <w:rPr>
          <w:rFonts w:eastAsia="Arial" w:cs="Tahoma"/>
          <w:noProof/>
          <w:sz w:val="22"/>
          <w:lang w:val="is-IS" w:eastAsia="en-US"/>
        </w:rPr>
        <w:t>3</w:t>
      </w:r>
      <w:r w:rsidR="00F35B6A" w:rsidRPr="00814A1B">
        <w:rPr>
          <w:rFonts w:eastAsia="Arial" w:cs="Tahoma"/>
          <w:sz w:val="22"/>
          <w:lang w:val="is-IS" w:eastAsia="en-US"/>
        </w:rPr>
        <w:fldChar w:fldCharType="end"/>
      </w:r>
      <w:bookmarkEnd w:id="747"/>
      <w:r w:rsidRPr="00814A1B">
        <w:rPr>
          <w:rFonts w:eastAsia="Arial" w:cs="Tahoma"/>
          <w:sz w:val="22"/>
          <w:lang w:val="is-IS" w:eastAsia="en-US"/>
        </w:rPr>
        <w:t xml:space="preserve">: </w:t>
      </w:r>
      <w:r w:rsidRPr="00814A1B">
        <w:rPr>
          <w:rFonts w:eastAsia="Arial" w:cs="Tahoma"/>
          <w:sz w:val="22"/>
          <w:lang w:val="en-US" w:eastAsia="en-US"/>
        </w:rPr>
        <w:t>Explanation of Terms Used for Likelihood of Occurrence</w:t>
      </w:r>
      <w:bookmarkEnd w:id="748"/>
      <w:bookmarkEnd w:id="7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4"/>
        <w:gridCol w:w="2764"/>
        <w:gridCol w:w="2768"/>
      </w:tblGrid>
      <w:tr w:rsidR="00B85EB5" w:rsidRPr="00960BFF" w14:paraId="73F24C3E" w14:textId="77777777" w:rsidTr="005F5A88">
        <w:trPr>
          <w:gridAfter w:val="2"/>
          <w:wAfter w:w="3334" w:type="pct"/>
        </w:trPr>
        <w:tc>
          <w:tcPr>
            <w:tcW w:w="1666" w:type="pct"/>
            <w:shd w:val="clear" w:color="auto" w:fill="A3B2C6"/>
          </w:tcPr>
          <w:p w14:paraId="38F6ED17"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An impact with a</w:t>
            </w:r>
          </w:p>
        </w:tc>
      </w:tr>
      <w:tr w:rsidR="00B85EB5" w:rsidRPr="00960BFF" w14:paraId="0E3E4E89" w14:textId="77777777" w:rsidTr="005F5A88">
        <w:tc>
          <w:tcPr>
            <w:tcW w:w="1666" w:type="pct"/>
            <w:shd w:val="clear" w:color="auto" w:fill="A3B2C6"/>
          </w:tcPr>
          <w:p w14:paraId="3163CBE7"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 xml:space="preserve">High probability </w:t>
            </w:r>
          </w:p>
        </w:tc>
        <w:tc>
          <w:tcPr>
            <w:tcW w:w="1666" w:type="pct"/>
            <w:shd w:val="clear" w:color="auto" w:fill="auto"/>
          </w:tcPr>
          <w:p w14:paraId="5C922D9D"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 xml:space="preserve">Refers to a very likely impact </w:t>
            </w:r>
          </w:p>
        </w:tc>
        <w:tc>
          <w:tcPr>
            <w:tcW w:w="1667" w:type="pct"/>
            <w:shd w:val="clear" w:color="auto" w:fill="auto"/>
          </w:tcPr>
          <w:p w14:paraId="6EECD1EC"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Refers to very frequent impacts</w:t>
            </w:r>
          </w:p>
        </w:tc>
      </w:tr>
      <w:tr w:rsidR="00B85EB5" w:rsidRPr="00960BFF" w14:paraId="68CABE8C" w14:textId="77777777" w:rsidTr="005F5A88">
        <w:tc>
          <w:tcPr>
            <w:tcW w:w="1666" w:type="pct"/>
            <w:shd w:val="clear" w:color="auto" w:fill="A3B2C6"/>
          </w:tcPr>
          <w:p w14:paraId="0757A4BB"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 xml:space="preserve">Medium probability </w:t>
            </w:r>
          </w:p>
        </w:tc>
        <w:tc>
          <w:tcPr>
            <w:tcW w:w="1666" w:type="pct"/>
            <w:shd w:val="clear" w:color="auto" w:fill="auto"/>
          </w:tcPr>
          <w:p w14:paraId="48574DEF"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 xml:space="preserve">Refers to a likely impact </w:t>
            </w:r>
          </w:p>
        </w:tc>
        <w:tc>
          <w:tcPr>
            <w:tcW w:w="1667" w:type="pct"/>
            <w:shd w:val="clear" w:color="auto" w:fill="auto"/>
          </w:tcPr>
          <w:p w14:paraId="5855A5E9"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Refers to occasional impacts</w:t>
            </w:r>
          </w:p>
        </w:tc>
      </w:tr>
      <w:tr w:rsidR="00B85EB5" w:rsidRPr="00960BFF" w14:paraId="6C5D2894" w14:textId="77777777" w:rsidTr="005F5A88">
        <w:tc>
          <w:tcPr>
            <w:tcW w:w="1666" w:type="pct"/>
            <w:shd w:val="clear" w:color="auto" w:fill="A3B2C6"/>
          </w:tcPr>
          <w:p w14:paraId="44FCF812"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Low probability</w:t>
            </w:r>
          </w:p>
        </w:tc>
        <w:tc>
          <w:tcPr>
            <w:tcW w:w="1666" w:type="pct"/>
            <w:shd w:val="clear" w:color="auto" w:fill="auto"/>
          </w:tcPr>
          <w:p w14:paraId="37C5A401"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Refers to rare impacts</w:t>
            </w:r>
          </w:p>
        </w:tc>
        <w:tc>
          <w:tcPr>
            <w:tcW w:w="1667" w:type="pct"/>
            <w:shd w:val="clear" w:color="auto" w:fill="auto"/>
          </w:tcPr>
          <w:p w14:paraId="34318F8F"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Refers to rare impacts</w:t>
            </w:r>
          </w:p>
        </w:tc>
      </w:tr>
      <w:tr w:rsidR="00B85EB5" w:rsidRPr="00960BFF" w14:paraId="7F67CCBE" w14:textId="77777777" w:rsidTr="005F5A88">
        <w:tc>
          <w:tcPr>
            <w:tcW w:w="1666" w:type="pct"/>
            <w:shd w:val="clear" w:color="auto" w:fill="auto"/>
          </w:tcPr>
          <w:p w14:paraId="4CEAA87B" w14:textId="77777777" w:rsidR="00B85EB5" w:rsidRPr="00814A1B" w:rsidRDefault="00B85EB5" w:rsidP="008A6D9D">
            <w:pPr>
              <w:ind w:left="360" w:hanging="360"/>
              <w:rPr>
                <w:rFonts w:eastAsia="Arial" w:cs="Tahoma"/>
                <w:sz w:val="22"/>
                <w:lang w:eastAsia="en-US"/>
              </w:rPr>
            </w:pPr>
          </w:p>
        </w:tc>
        <w:tc>
          <w:tcPr>
            <w:tcW w:w="1666" w:type="pct"/>
            <w:shd w:val="clear" w:color="auto" w:fill="A3B2C6"/>
          </w:tcPr>
          <w:p w14:paraId="614E541E"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As far as one-time events (</w:t>
            </w:r>
            <w:r w:rsidR="00EB526F" w:rsidRPr="00814A1B">
              <w:rPr>
                <w:rFonts w:eastAsia="Arial" w:cs="Tahoma"/>
                <w:sz w:val="22"/>
                <w:lang w:eastAsia="en-US"/>
              </w:rPr>
              <w:t>e.g.,</w:t>
            </w:r>
            <w:r w:rsidRPr="00814A1B">
              <w:rPr>
                <w:rFonts w:eastAsia="Arial" w:cs="Tahoma"/>
                <w:sz w:val="22"/>
                <w:lang w:eastAsia="en-US"/>
              </w:rPr>
              <w:t xml:space="preserve"> air emissions) or slowly developing effects</w:t>
            </w:r>
          </w:p>
          <w:p w14:paraId="14FDF026"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are concerned (</w:t>
            </w:r>
            <w:r w:rsidR="00EB526F" w:rsidRPr="00814A1B">
              <w:rPr>
                <w:rFonts w:eastAsia="Arial" w:cs="Tahoma"/>
                <w:sz w:val="22"/>
                <w:lang w:eastAsia="en-US"/>
              </w:rPr>
              <w:t>e.g.,</w:t>
            </w:r>
            <w:r w:rsidRPr="00814A1B">
              <w:rPr>
                <w:rFonts w:eastAsia="Arial" w:cs="Tahoma"/>
                <w:sz w:val="22"/>
                <w:lang w:eastAsia="en-US"/>
              </w:rPr>
              <w:t xml:space="preserve"> impacts on local life</w:t>
            </w:r>
          </w:p>
          <w:p w14:paraId="6CF28ED6"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style)</w:t>
            </w:r>
          </w:p>
        </w:tc>
        <w:tc>
          <w:tcPr>
            <w:tcW w:w="1667" w:type="pct"/>
            <w:shd w:val="clear" w:color="auto" w:fill="A3B2C6"/>
          </w:tcPr>
          <w:p w14:paraId="305E87F4"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As far as possibly recurring impacts are</w:t>
            </w:r>
          </w:p>
          <w:p w14:paraId="359257CF"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concerned, such as accident or unplanned events (</w:t>
            </w:r>
            <w:r w:rsidR="00EB526F" w:rsidRPr="00814A1B">
              <w:rPr>
                <w:rFonts w:eastAsia="Arial" w:cs="Tahoma"/>
                <w:sz w:val="22"/>
                <w:lang w:eastAsia="en-US"/>
              </w:rPr>
              <w:t>e.g.,</w:t>
            </w:r>
            <w:r w:rsidRPr="00814A1B">
              <w:rPr>
                <w:rFonts w:eastAsia="Arial" w:cs="Tahoma"/>
                <w:sz w:val="22"/>
                <w:lang w:eastAsia="en-US"/>
              </w:rPr>
              <w:t xml:space="preserve"> traffic accident,</w:t>
            </w:r>
          </w:p>
          <w:p w14:paraId="4A3F7491" w14:textId="77777777" w:rsidR="00B85EB5" w:rsidRPr="00814A1B" w:rsidRDefault="00B85EB5" w:rsidP="008A6D9D">
            <w:pPr>
              <w:ind w:left="360" w:hanging="360"/>
              <w:rPr>
                <w:rFonts w:eastAsia="Arial" w:cs="Tahoma"/>
                <w:sz w:val="22"/>
                <w:lang w:eastAsia="en-US"/>
              </w:rPr>
            </w:pPr>
            <w:r w:rsidRPr="00814A1B">
              <w:rPr>
                <w:rFonts w:eastAsia="Arial" w:cs="Tahoma"/>
                <w:sz w:val="22"/>
                <w:lang w:eastAsia="en-US"/>
              </w:rPr>
              <w:t>fire)</w:t>
            </w:r>
          </w:p>
        </w:tc>
      </w:tr>
    </w:tbl>
    <w:p w14:paraId="4C268EB5" w14:textId="52143CF9" w:rsidR="00B85EB5" w:rsidRPr="00814A1B" w:rsidRDefault="002466E9" w:rsidP="00677281">
      <w:pPr>
        <w:pStyle w:val="Heading2"/>
        <w:rPr>
          <w:sz w:val="22"/>
          <w:szCs w:val="22"/>
          <w:lang w:eastAsia="en-US"/>
        </w:rPr>
      </w:pPr>
      <w:bookmarkStart w:id="750" w:name="_Toc26824028"/>
      <w:bookmarkStart w:id="751" w:name="_Toc27040967"/>
      <w:bookmarkStart w:id="752" w:name="_Toc148535914"/>
      <w:r w:rsidRPr="00814A1B">
        <w:rPr>
          <w:sz w:val="22"/>
          <w:szCs w:val="22"/>
          <w:lang w:eastAsia="en-US"/>
        </w:rPr>
        <w:t>Definition Of Mitigation Measures</w:t>
      </w:r>
      <w:bookmarkEnd w:id="750"/>
      <w:bookmarkEnd w:id="751"/>
      <w:bookmarkEnd w:id="752"/>
    </w:p>
    <w:p w14:paraId="7E3D8EFD" w14:textId="77777777" w:rsidR="00B85EB5" w:rsidRPr="00814A1B" w:rsidRDefault="00B85EB5" w:rsidP="008A6D9D">
      <w:pPr>
        <w:rPr>
          <w:rFonts w:eastAsia="Arial" w:cs="Tahoma"/>
          <w:sz w:val="22"/>
          <w:lang w:eastAsia="en-US"/>
        </w:rPr>
      </w:pPr>
      <w:r w:rsidRPr="00814A1B">
        <w:rPr>
          <w:rFonts w:eastAsia="Arial" w:cs="Tahoma"/>
          <w:sz w:val="22"/>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1AA38CEE" w14:textId="77777777" w:rsidR="00B85EB5" w:rsidRPr="00814A1B" w:rsidRDefault="00B85EB5">
      <w:pPr>
        <w:numPr>
          <w:ilvl w:val="0"/>
          <w:numId w:val="64"/>
        </w:numPr>
        <w:spacing w:after="120"/>
        <w:rPr>
          <w:rFonts w:eastAsia="Arial" w:cs="Tahoma"/>
          <w:sz w:val="22"/>
          <w:lang w:eastAsia="en-US"/>
        </w:rPr>
      </w:pPr>
      <w:r w:rsidRPr="00814A1B">
        <w:rPr>
          <w:rFonts w:eastAsia="Arial" w:cs="Tahoma"/>
          <w:sz w:val="22"/>
          <w:lang w:eastAsia="en-US"/>
        </w:rPr>
        <w:t>Changes to the design of the project during the design process (e.g., changing the development approach);</w:t>
      </w:r>
    </w:p>
    <w:p w14:paraId="0F62343F" w14:textId="77777777" w:rsidR="00B85EB5" w:rsidRPr="00814A1B" w:rsidRDefault="00B85EB5">
      <w:pPr>
        <w:numPr>
          <w:ilvl w:val="0"/>
          <w:numId w:val="65"/>
        </w:numPr>
        <w:spacing w:after="120"/>
        <w:rPr>
          <w:rFonts w:eastAsia="Arial" w:cs="Tahoma"/>
          <w:sz w:val="22"/>
          <w:lang w:eastAsia="en-US"/>
        </w:rPr>
      </w:pPr>
      <w:r w:rsidRPr="00814A1B">
        <w:rPr>
          <w:rFonts w:eastAsia="Arial" w:cs="Tahoma"/>
          <w:sz w:val="22"/>
          <w:lang w:eastAsia="en-US"/>
        </w:rPr>
        <w:t>Engineering controls and other physical measures applied (e.g., waste water treatment facilities);</w:t>
      </w:r>
    </w:p>
    <w:p w14:paraId="457B07B0" w14:textId="77777777" w:rsidR="00B85EB5" w:rsidRPr="00814A1B" w:rsidRDefault="00B85EB5">
      <w:pPr>
        <w:numPr>
          <w:ilvl w:val="0"/>
          <w:numId w:val="65"/>
        </w:numPr>
        <w:spacing w:after="120"/>
        <w:rPr>
          <w:rFonts w:eastAsia="Arial" w:cs="Tahoma"/>
          <w:sz w:val="22"/>
          <w:lang w:eastAsia="en-US"/>
        </w:rPr>
      </w:pPr>
      <w:r w:rsidRPr="00814A1B">
        <w:rPr>
          <w:rFonts w:eastAsia="Arial" w:cs="Tahoma"/>
          <w:sz w:val="22"/>
          <w:lang w:eastAsia="en-US"/>
        </w:rPr>
        <w:t>Operational plans and procedures (e.g., waste management plans); and</w:t>
      </w:r>
    </w:p>
    <w:p w14:paraId="1BE2CAA0" w14:textId="77777777" w:rsidR="00B85EB5" w:rsidRPr="00814A1B" w:rsidRDefault="00B85EB5">
      <w:pPr>
        <w:numPr>
          <w:ilvl w:val="0"/>
          <w:numId w:val="65"/>
        </w:numPr>
        <w:spacing w:after="120"/>
        <w:rPr>
          <w:rFonts w:eastAsia="Arial" w:cs="Tahoma"/>
          <w:sz w:val="22"/>
          <w:lang w:eastAsia="en-US"/>
        </w:rPr>
      </w:pPr>
      <w:r w:rsidRPr="00814A1B">
        <w:rPr>
          <w:rFonts w:eastAsia="Arial" w:cs="Tahoma"/>
          <w:sz w:val="22"/>
          <w:lang w:eastAsia="en-US"/>
        </w:rPr>
        <w:t>The provision of like-for-like replacement, restoration or compensation.</w:t>
      </w:r>
    </w:p>
    <w:p w14:paraId="66840DE0" w14:textId="77777777" w:rsidR="00B85EB5" w:rsidRPr="00814A1B" w:rsidRDefault="00B85EB5" w:rsidP="008A6D9D">
      <w:pPr>
        <w:rPr>
          <w:rFonts w:eastAsia="Arial" w:cs="Tahoma"/>
          <w:sz w:val="22"/>
          <w:lang w:eastAsia="en-US"/>
        </w:rPr>
      </w:pPr>
      <w:r w:rsidRPr="00814A1B">
        <w:rPr>
          <w:rFonts w:eastAsia="Arial" w:cs="Tahoma"/>
          <w:sz w:val="22"/>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73153B97" w14:textId="77777777" w:rsidR="00B85EB5" w:rsidRPr="00814A1B" w:rsidRDefault="00B85EB5" w:rsidP="008A6D9D">
      <w:pPr>
        <w:rPr>
          <w:rFonts w:eastAsia="Arial" w:cs="Tahoma"/>
          <w:sz w:val="22"/>
          <w:lang w:eastAsia="en-US"/>
        </w:rPr>
      </w:pPr>
    </w:p>
    <w:p w14:paraId="109BFB4E" w14:textId="77777777" w:rsidR="00B85EB5" w:rsidRPr="00814A1B" w:rsidRDefault="00B85EB5" w:rsidP="008A6D9D">
      <w:pPr>
        <w:rPr>
          <w:rFonts w:eastAsia="Arial" w:cs="Tahoma"/>
          <w:sz w:val="22"/>
          <w:lang w:eastAsia="en-US"/>
        </w:rPr>
      </w:pPr>
      <w:r w:rsidRPr="00814A1B">
        <w:rPr>
          <w:rFonts w:eastAsia="Arial" w:cs="Tahoma"/>
          <w:sz w:val="22"/>
          <w:lang w:eastAsia="en-US"/>
        </w:rPr>
        <w:t>In developing mitigation measures, the first focus is on measures that will prevent or minimise potential impacts through the design and management of the Project rather than on reinstatement and compensation measures.</w:t>
      </w:r>
    </w:p>
    <w:p w14:paraId="4B04A518" w14:textId="77777777" w:rsidR="00B85EB5" w:rsidRPr="00814A1B" w:rsidRDefault="00B85EB5" w:rsidP="008A6D9D">
      <w:pPr>
        <w:rPr>
          <w:rFonts w:eastAsia="Arial" w:cs="Tahoma"/>
          <w:sz w:val="22"/>
          <w:lang w:eastAsia="en-US"/>
        </w:rPr>
      </w:pPr>
      <w:bookmarkStart w:id="753" w:name="_Toc26824029"/>
    </w:p>
    <w:p w14:paraId="0C3E67AF" w14:textId="5B9F52C9" w:rsidR="00B85EB5" w:rsidRPr="00814A1B" w:rsidRDefault="002466E9" w:rsidP="00677281">
      <w:pPr>
        <w:pStyle w:val="Heading2"/>
        <w:rPr>
          <w:sz w:val="22"/>
          <w:szCs w:val="22"/>
          <w:lang w:eastAsia="en-US"/>
        </w:rPr>
      </w:pPr>
      <w:bookmarkStart w:id="754" w:name="_Toc27040968"/>
      <w:bookmarkStart w:id="755" w:name="_Toc148535915"/>
      <w:r w:rsidRPr="00814A1B">
        <w:rPr>
          <w:sz w:val="22"/>
          <w:szCs w:val="22"/>
          <w:lang w:eastAsia="en-US"/>
        </w:rPr>
        <w:t>Assessing Residual Impacts</w:t>
      </w:r>
      <w:bookmarkEnd w:id="753"/>
      <w:bookmarkEnd w:id="754"/>
      <w:bookmarkEnd w:id="755"/>
    </w:p>
    <w:p w14:paraId="511C4F82" w14:textId="2B7149A0" w:rsidR="00B85EB5" w:rsidRPr="00814A1B" w:rsidRDefault="00B85EB5" w:rsidP="008A6D9D">
      <w:pPr>
        <w:rPr>
          <w:rFonts w:eastAsia="Arial" w:cs="Tahoma"/>
          <w:sz w:val="22"/>
          <w:lang w:eastAsia="en-US"/>
        </w:rPr>
      </w:pPr>
      <w:r w:rsidRPr="00814A1B">
        <w:rPr>
          <w:rFonts w:eastAsia="Arial" w:cs="Tahoma"/>
          <w:sz w:val="22"/>
          <w:lang w:eastAsia="en-US"/>
        </w:rPr>
        <w:t xml:space="preserve">Impact prediction takes into account any mitigation, control and operational management measures that are part of the project design and project plan. A residual impact is the impact that is predicted to remain once mitigation measures have been designed into the intended activity. The residual impacts are described in terms of their significance in accordance with the categories identified in </w:t>
      </w:r>
      <w:r w:rsidR="00C61E3E" w:rsidRPr="00814A1B">
        <w:rPr>
          <w:rFonts w:eastAsia="Arial" w:cs="Tahoma"/>
          <w:sz w:val="22"/>
          <w:lang w:eastAsia="en-US"/>
        </w:rPr>
        <w:fldChar w:fldCharType="begin"/>
      </w:r>
      <w:r w:rsidR="00C61E3E" w:rsidRPr="00814A1B">
        <w:rPr>
          <w:rFonts w:eastAsia="Arial" w:cs="Tahoma"/>
          <w:sz w:val="22"/>
          <w:lang w:eastAsia="en-US"/>
        </w:rPr>
        <w:instrText xml:space="preserve"> REF _Ref23191368 \h </w:instrText>
      </w:r>
      <w:r w:rsidR="00D15785" w:rsidRPr="00814A1B">
        <w:rPr>
          <w:rFonts w:eastAsia="Arial" w:cs="Tahoma"/>
          <w:sz w:val="22"/>
          <w:lang w:eastAsia="en-US"/>
        </w:rPr>
        <w:instrText xml:space="preserve"> \* MERGEFORMAT </w:instrText>
      </w:r>
      <w:r w:rsidR="00C61E3E" w:rsidRPr="00814A1B">
        <w:rPr>
          <w:rFonts w:eastAsia="Arial" w:cs="Tahoma"/>
          <w:sz w:val="22"/>
          <w:lang w:eastAsia="en-US"/>
        </w:rPr>
      </w:r>
      <w:r w:rsidR="00C61E3E" w:rsidRPr="00814A1B">
        <w:rPr>
          <w:rFonts w:eastAsia="Arial" w:cs="Tahoma"/>
          <w:sz w:val="22"/>
          <w:lang w:eastAsia="en-US"/>
        </w:rPr>
        <w:fldChar w:fldCharType="separate"/>
      </w:r>
      <w:r w:rsidR="004E4351" w:rsidRPr="00814A1B">
        <w:rPr>
          <w:rFonts w:eastAsia="Arial" w:cs="Tahoma"/>
          <w:i/>
          <w:sz w:val="22"/>
          <w:lang w:val="is-IS" w:eastAsia="en-US"/>
        </w:rPr>
        <w:t xml:space="preserve">Table </w:t>
      </w:r>
      <w:r w:rsidR="009669A7" w:rsidRPr="00814A1B">
        <w:rPr>
          <w:rFonts w:eastAsia="Arial" w:cs="Tahoma"/>
          <w:i/>
          <w:noProof/>
          <w:sz w:val="22"/>
          <w:lang w:val="is-IS" w:eastAsia="en-US"/>
        </w:rPr>
        <w:t>6</w:t>
      </w:r>
      <w:r w:rsidR="004E4351" w:rsidRPr="00814A1B">
        <w:rPr>
          <w:rFonts w:eastAsia="Arial" w:cs="Tahoma"/>
          <w:i/>
          <w:sz w:val="22"/>
          <w:lang w:val="is-IS" w:eastAsia="en-US"/>
        </w:rPr>
        <w:noBreakHyphen/>
      </w:r>
      <w:r w:rsidR="004E4351" w:rsidRPr="00814A1B">
        <w:rPr>
          <w:rFonts w:eastAsia="Arial" w:cs="Tahoma"/>
          <w:i/>
          <w:noProof/>
          <w:sz w:val="22"/>
          <w:lang w:val="is-IS" w:eastAsia="en-US"/>
        </w:rPr>
        <w:t>1</w:t>
      </w:r>
      <w:r w:rsidR="00C61E3E" w:rsidRPr="00814A1B">
        <w:rPr>
          <w:rFonts w:eastAsia="Arial" w:cs="Tahoma"/>
          <w:sz w:val="22"/>
          <w:lang w:eastAsia="en-US"/>
        </w:rPr>
        <w:fldChar w:fldCharType="end"/>
      </w:r>
      <w:r w:rsidR="009669A7" w:rsidRPr="00814A1B">
        <w:rPr>
          <w:rFonts w:eastAsia="Arial" w:cs="Tahoma"/>
          <w:sz w:val="22"/>
          <w:lang w:eastAsia="en-US"/>
        </w:rPr>
        <w:t xml:space="preserve"> and </w:t>
      </w:r>
      <w:r w:rsidRPr="00814A1B">
        <w:rPr>
          <w:rFonts w:eastAsia="Arial" w:cs="Tahoma"/>
          <w:sz w:val="22"/>
          <w:lang w:eastAsia="en-US"/>
        </w:rPr>
        <w:fldChar w:fldCharType="begin"/>
      </w:r>
      <w:r w:rsidRPr="00814A1B">
        <w:rPr>
          <w:rFonts w:eastAsia="Arial" w:cs="Tahoma"/>
          <w:sz w:val="22"/>
          <w:lang w:eastAsia="en-US"/>
        </w:rPr>
        <w:instrText xml:space="preserve"> REF _Ref23191548 \h </w:instrText>
      </w:r>
      <w:r w:rsidR="00E7235A" w:rsidRPr="00814A1B">
        <w:rPr>
          <w:rFonts w:eastAsia="Arial" w:cs="Tahoma"/>
          <w:sz w:val="22"/>
          <w:lang w:eastAsia="en-US"/>
        </w:rPr>
        <w:instrText xml:space="preserve"> \* MERGEFORMAT </w:instrText>
      </w:r>
      <w:r w:rsidRPr="00814A1B">
        <w:rPr>
          <w:rFonts w:eastAsia="Arial" w:cs="Tahoma"/>
          <w:sz w:val="22"/>
          <w:lang w:eastAsia="en-US"/>
        </w:rPr>
      </w:r>
      <w:r w:rsidRPr="00814A1B">
        <w:rPr>
          <w:rFonts w:eastAsia="Arial" w:cs="Tahoma"/>
          <w:sz w:val="22"/>
          <w:lang w:eastAsia="en-US"/>
        </w:rPr>
        <w:fldChar w:fldCharType="separate"/>
      </w:r>
      <w:r w:rsidR="004E4351" w:rsidRPr="00814A1B">
        <w:rPr>
          <w:rFonts w:eastAsia="Arial" w:cs="Tahoma"/>
          <w:sz w:val="22"/>
          <w:lang w:val="is-IS" w:eastAsia="en-US"/>
        </w:rPr>
        <w:t xml:space="preserve">Table </w:t>
      </w:r>
      <w:r w:rsidR="009669A7" w:rsidRPr="00814A1B">
        <w:rPr>
          <w:rFonts w:eastAsia="Arial" w:cs="Tahoma"/>
          <w:noProof/>
          <w:sz w:val="22"/>
          <w:lang w:val="is-IS" w:eastAsia="en-US"/>
        </w:rPr>
        <w:t>6</w:t>
      </w:r>
      <w:r w:rsidR="004E4351" w:rsidRPr="00814A1B">
        <w:rPr>
          <w:rFonts w:eastAsia="Arial" w:cs="Tahoma"/>
          <w:noProof/>
          <w:sz w:val="22"/>
          <w:lang w:val="is-IS" w:eastAsia="en-US"/>
        </w:rPr>
        <w:noBreakHyphen/>
        <w:t>2</w:t>
      </w:r>
      <w:r w:rsidRPr="00814A1B">
        <w:rPr>
          <w:rFonts w:eastAsia="Arial" w:cs="Tahoma"/>
          <w:sz w:val="22"/>
          <w:lang w:eastAsia="en-US"/>
        </w:rPr>
        <w:fldChar w:fldCharType="end"/>
      </w:r>
      <w:r w:rsidRPr="00814A1B">
        <w:rPr>
          <w:rFonts w:eastAsia="Arial" w:cs="Tahoma"/>
          <w:sz w:val="22"/>
          <w:lang w:eastAsia="en-US"/>
        </w:rPr>
        <w:t xml:space="preserve"> above</w:t>
      </w:r>
      <w:r w:rsidR="00C61E3E" w:rsidRPr="00814A1B">
        <w:rPr>
          <w:rFonts w:eastAsia="Arial" w:cs="Tahoma"/>
          <w:sz w:val="22"/>
          <w:lang w:eastAsia="en-US"/>
        </w:rPr>
        <w:t>.</w:t>
      </w:r>
      <w:r w:rsidRPr="00814A1B">
        <w:rPr>
          <w:rFonts w:eastAsia="Arial" w:cs="Tahoma"/>
          <w:sz w:val="22"/>
          <w:lang w:eastAsia="en-US"/>
        </w:rPr>
        <w:t xml:space="preserve"> </w:t>
      </w:r>
    </w:p>
    <w:p w14:paraId="46230B23" w14:textId="0A0F09DD" w:rsidR="00B85EB5" w:rsidRPr="00814A1B" w:rsidRDefault="00B85EB5" w:rsidP="008A6D9D">
      <w:pPr>
        <w:rPr>
          <w:rFonts w:eastAsia="Arial" w:cs="Tahoma"/>
          <w:sz w:val="22"/>
          <w:lang w:eastAsia="en-US"/>
        </w:rPr>
      </w:pPr>
      <w:r w:rsidRPr="00814A1B">
        <w:rPr>
          <w:rFonts w:eastAsia="Arial" w:cs="Tahoma"/>
          <w:sz w:val="22"/>
          <w:lang w:eastAsia="en-US"/>
        </w:rPr>
        <w:t>Social, economic and biophysical impacts are inherently and inextricably interconnected. Change in any of these domains will lead to changes in the other domains.</w:t>
      </w:r>
    </w:p>
    <w:p w14:paraId="7F5BFC18" w14:textId="558F19F5" w:rsidR="005405C2" w:rsidRPr="00814A1B" w:rsidRDefault="005405C2" w:rsidP="00677281">
      <w:pPr>
        <w:pStyle w:val="Heading2"/>
        <w:rPr>
          <w:sz w:val="22"/>
          <w:szCs w:val="22"/>
        </w:rPr>
      </w:pPr>
      <w:bookmarkStart w:id="756" w:name="_Toc105156809"/>
      <w:bookmarkStart w:id="757" w:name="_Toc148535916"/>
      <w:r w:rsidRPr="00814A1B">
        <w:rPr>
          <w:sz w:val="22"/>
          <w:szCs w:val="22"/>
        </w:rPr>
        <w:t>Key Social Impacts – PRE-Construction Phase</w:t>
      </w:r>
      <w:bookmarkEnd w:id="756"/>
      <w:bookmarkEnd w:id="757"/>
      <w:r w:rsidRPr="00814A1B">
        <w:rPr>
          <w:sz w:val="22"/>
          <w:szCs w:val="22"/>
        </w:rPr>
        <w:t xml:space="preserve"> </w:t>
      </w:r>
    </w:p>
    <w:p w14:paraId="06E318A3" w14:textId="77777777" w:rsidR="005405C2" w:rsidRPr="00814A1B" w:rsidRDefault="005405C2" w:rsidP="00677281">
      <w:pPr>
        <w:pStyle w:val="Heading3"/>
        <w:rPr>
          <w:sz w:val="22"/>
          <w:szCs w:val="22"/>
        </w:rPr>
      </w:pPr>
      <w:bookmarkStart w:id="758" w:name="_Toc105156810"/>
      <w:bookmarkStart w:id="759" w:name="_Toc148535917"/>
      <w:r w:rsidRPr="00814A1B">
        <w:rPr>
          <w:sz w:val="22"/>
          <w:szCs w:val="22"/>
        </w:rPr>
        <w:t>Land Acquisition</w:t>
      </w:r>
      <w:bookmarkEnd w:id="758"/>
      <w:bookmarkEnd w:id="759"/>
      <w:r w:rsidRPr="00814A1B">
        <w:rPr>
          <w:sz w:val="22"/>
          <w:szCs w:val="22"/>
        </w:rPr>
        <w:t xml:space="preserve"> </w:t>
      </w:r>
    </w:p>
    <w:p w14:paraId="5134D8B1" w14:textId="482423BB" w:rsidR="005405C2" w:rsidRPr="00814A1B" w:rsidRDefault="005405C2" w:rsidP="008A6D9D">
      <w:pPr>
        <w:rPr>
          <w:rFonts w:cs="Tahoma"/>
          <w:sz w:val="22"/>
        </w:rPr>
      </w:pPr>
      <w:r w:rsidRPr="00814A1B">
        <w:rPr>
          <w:rFonts w:cs="Tahoma"/>
          <w:sz w:val="22"/>
        </w:rPr>
        <w:t xml:space="preserve">The proposed project will entail the acquisition of a </w:t>
      </w:r>
      <w:r w:rsidR="002931BB" w:rsidRPr="00814A1B">
        <w:rPr>
          <w:rFonts w:cs="Tahoma"/>
          <w:sz w:val="22"/>
        </w:rPr>
        <w:t>1.214Ha</w:t>
      </w:r>
      <w:r w:rsidRPr="00814A1B">
        <w:rPr>
          <w:rFonts w:cs="Tahoma"/>
          <w:sz w:val="22"/>
        </w:rPr>
        <w:t xml:space="preserve"> land parcel for setting up the mini-grid. The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mini-grid disrupting the existing community settlement patterns. </w:t>
      </w:r>
    </w:p>
    <w:p w14:paraId="7369CFF8" w14:textId="77777777" w:rsidR="005405C2" w:rsidRPr="00814A1B" w:rsidRDefault="005405C2" w:rsidP="008A6D9D">
      <w:pPr>
        <w:rPr>
          <w:rFonts w:cs="Tahoma"/>
          <w:sz w:val="22"/>
        </w:rPr>
      </w:pPr>
      <w:r w:rsidRPr="00814A1B">
        <w:rPr>
          <w:rFonts w:cs="Tahoma"/>
          <w:sz w:val="22"/>
        </w:rPr>
        <w:t>During the consultation, it was also reported that the community is not entirely dependent on the land for income. The land has minimal vegetation cover with the school besides it. After implementing the embedded controls, the impact magnitude is assessed to be minor.</w:t>
      </w:r>
    </w:p>
    <w:p w14:paraId="3D5C5CD9" w14:textId="77777777" w:rsidR="005405C2" w:rsidRPr="00814A1B" w:rsidRDefault="005405C2" w:rsidP="008A6D9D">
      <w:pPr>
        <w:pStyle w:val="Heading4"/>
        <w:jc w:val="both"/>
        <w:rPr>
          <w:rFonts w:cs="Tahoma"/>
          <w:sz w:val="22"/>
          <w:szCs w:val="22"/>
        </w:rPr>
      </w:pPr>
      <w:r w:rsidRPr="00814A1B">
        <w:rPr>
          <w:rFonts w:cs="Tahoma"/>
          <w:sz w:val="22"/>
          <w:szCs w:val="22"/>
        </w:rPr>
        <w:t xml:space="preserve">Source of Impact and Overview of Baseline Conditions </w:t>
      </w:r>
    </w:p>
    <w:p w14:paraId="1B62BF22" w14:textId="77777777" w:rsidR="005405C2" w:rsidRPr="00814A1B" w:rsidRDefault="005405C2">
      <w:pPr>
        <w:widowControl w:val="0"/>
        <w:numPr>
          <w:ilvl w:val="0"/>
          <w:numId w:val="30"/>
        </w:numPr>
        <w:autoSpaceDE w:val="0"/>
        <w:autoSpaceDN w:val="0"/>
        <w:adjustRightInd w:val="0"/>
        <w:spacing w:after="235"/>
        <w:rPr>
          <w:rFonts w:eastAsia="SimSun" w:cs="Tahoma"/>
          <w:sz w:val="22"/>
          <w:lang w:eastAsia="en-GB"/>
        </w:rPr>
      </w:pPr>
      <w:r w:rsidRPr="00814A1B">
        <w:rPr>
          <w:rFonts w:eastAsia="SimSun" w:cs="Tahoma"/>
          <w:sz w:val="22"/>
          <w:lang w:eastAsia="en-GB"/>
        </w:rPr>
        <w:t>Additional employment opportunities may also be created for the local youth by the contractor.</w:t>
      </w:r>
    </w:p>
    <w:p w14:paraId="364B4E13" w14:textId="77777777" w:rsidR="005405C2" w:rsidRPr="00814A1B" w:rsidRDefault="005405C2" w:rsidP="008A6D9D">
      <w:pPr>
        <w:pStyle w:val="Heading4"/>
        <w:jc w:val="both"/>
        <w:rPr>
          <w:rFonts w:cs="Tahoma"/>
          <w:sz w:val="22"/>
          <w:szCs w:val="22"/>
        </w:rPr>
      </w:pPr>
      <w:r w:rsidRPr="00814A1B">
        <w:rPr>
          <w:rFonts w:cs="Tahoma"/>
          <w:sz w:val="22"/>
          <w:szCs w:val="22"/>
        </w:rPr>
        <w:t xml:space="preserve">Embedded/In-built Controls </w:t>
      </w:r>
    </w:p>
    <w:p w14:paraId="01FEF6C3" w14:textId="6B752754" w:rsidR="005405C2" w:rsidRPr="00814A1B" w:rsidRDefault="005405C2"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 xml:space="preserve">Enabling the community to benefit from the project by supporting local projects e.g., improving education access by building more classrooms in </w:t>
      </w:r>
      <w:r w:rsidR="00D51CD9" w:rsidRPr="00814A1B">
        <w:rPr>
          <w:rFonts w:eastAsia="SimSun" w:cs="Tahoma"/>
          <w:sz w:val="22"/>
          <w:lang w:eastAsia="en-GB"/>
        </w:rPr>
        <w:t>Mikameni</w:t>
      </w:r>
      <w:r w:rsidR="00A20736" w:rsidRPr="00814A1B">
        <w:rPr>
          <w:rFonts w:eastAsia="SimSun" w:cs="Tahoma"/>
          <w:sz w:val="22"/>
          <w:lang w:eastAsia="en-GB"/>
        </w:rPr>
        <w:t xml:space="preserve"> primary school</w:t>
      </w:r>
      <w:r w:rsidRPr="00814A1B">
        <w:rPr>
          <w:rFonts w:eastAsia="SimSun" w:cs="Tahoma"/>
          <w:sz w:val="22"/>
          <w:lang w:eastAsia="en-GB"/>
        </w:rPr>
        <w:t>.</w:t>
      </w:r>
    </w:p>
    <w:p w14:paraId="2D4D51BC" w14:textId="77777777" w:rsidR="005405C2" w:rsidRPr="00814A1B" w:rsidRDefault="005405C2" w:rsidP="008A6D9D">
      <w:pPr>
        <w:pStyle w:val="Heading5"/>
        <w:rPr>
          <w:rFonts w:cs="Tahoma"/>
          <w:sz w:val="22"/>
          <w:szCs w:val="22"/>
          <w:lang w:val="en-US" w:eastAsia="en-US"/>
        </w:rPr>
      </w:pPr>
      <w:r w:rsidRPr="00814A1B">
        <w:rPr>
          <w:rFonts w:cs="Tahoma"/>
          <w:sz w:val="22"/>
          <w:szCs w:val="22"/>
          <w:lang w:val="en-US" w:eastAsia="en-US"/>
        </w:rPr>
        <w:t>Significance of Impact</w:t>
      </w:r>
    </w:p>
    <w:p w14:paraId="0A456A4D" w14:textId="77777777" w:rsidR="005405C2" w:rsidRPr="00814A1B" w:rsidRDefault="005405C2"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 xml:space="preserve">The impact significance is assessed minor considering the community willfully allocated the land for project use. </w:t>
      </w:r>
    </w:p>
    <w:p w14:paraId="240BBDA7" w14:textId="77777777" w:rsidR="005405C2" w:rsidRPr="00814A1B" w:rsidRDefault="005405C2" w:rsidP="008A6D9D">
      <w:pPr>
        <w:widowControl w:val="0"/>
        <w:autoSpaceDE w:val="0"/>
        <w:autoSpaceDN w:val="0"/>
        <w:adjustRightInd w:val="0"/>
        <w:rPr>
          <w:rFonts w:cs="Tahoma"/>
          <w:color w:val="000000"/>
          <w:sz w:val="22"/>
          <w:lang w:eastAsia="en-GB"/>
        </w:rPr>
      </w:pPr>
    </w:p>
    <w:p w14:paraId="7177738D" w14:textId="77777777" w:rsidR="005405C2" w:rsidRPr="00814A1B" w:rsidRDefault="005405C2" w:rsidP="008A6D9D">
      <w:pPr>
        <w:pStyle w:val="Heading4"/>
        <w:jc w:val="both"/>
        <w:rPr>
          <w:rFonts w:cs="Tahoma"/>
          <w:sz w:val="22"/>
          <w:szCs w:val="22"/>
        </w:rPr>
      </w:pPr>
      <w:r w:rsidRPr="00814A1B">
        <w:rPr>
          <w:rFonts w:cs="Tahoma"/>
          <w:sz w:val="22"/>
          <w:szCs w:val="22"/>
        </w:rPr>
        <w:t xml:space="preserve">Additional Mitigation Measures </w:t>
      </w:r>
    </w:p>
    <w:p w14:paraId="0E98D7CB" w14:textId="77777777" w:rsidR="005405C2" w:rsidRPr="00814A1B" w:rsidRDefault="005405C2" w:rsidP="008A6D9D">
      <w:pPr>
        <w:rPr>
          <w:rFonts w:cs="Tahoma"/>
          <w:sz w:val="22"/>
        </w:rPr>
      </w:pPr>
      <w:r w:rsidRPr="00814A1B">
        <w:rPr>
          <w:rFonts w:cs="Tahoma"/>
          <w:sz w:val="22"/>
        </w:rPr>
        <w:t xml:space="preserve">The following additional measures may be recommended to minimise this impact: </w:t>
      </w:r>
    </w:p>
    <w:p w14:paraId="189B4C0F" w14:textId="77777777" w:rsidR="005405C2" w:rsidRPr="00814A1B" w:rsidRDefault="005405C2">
      <w:pPr>
        <w:numPr>
          <w:ilvl w:val="0"/>
          <w:numId w:val="31"/>
        </w:numPr>
        <w:rPr>
          <w:rFonts w:cs="Tahoma"/>
          <w:sz w:val="22"/>
        </w:rPr>
      </w:pPr>
      <w:r w:rsidRPr="00814A1B">
        <w:rPr>
          <w:rFonts w:cs="Tahoma"/>
          <w:sz w:val="22"/>
        </w:rPr>
        <w:t xml:space="preserve">Providing skills-based training interventions, especially for self-employment to the young and unemployed. This will enhance their employability and create potential for income generation through self-employment; </w:t>
      </w:r>
    </w:p>
    <w:p w14:paraId="18C18F9A" w14:textId="77777777" w:rsidR="005405C2" w:rsidRPr="00814A1B" w:rsidRDefault="005405C2">
      <w:pPr>
        <w:numPr>
          <w:ilvl w:val="0"/>
          <w:numId w:val="31"/>
        </w:numPr>
        <w:rPr>
          <w:rFonts w:cs="Tahoma"/>
          <w:sz w:val="22"/>
        </w:rPr>
      </w:pPr>
      <w:r w:rsidRPr="00814A1B">
        <w:rPr>
          <w:rFonts w:cs="Tahoma"/>
          <w:sz w:val="22"/>
        </w:rPr>
        <w:t>Procuring resources from the local sources so as to induce more employment in the supply chain.</w:t>
      </w:r>
    </w:p>
    <w:p w14:paraId="54AECA9B" w14:textId="666E8E14" w:rsidR="005405C2" w:rsidRPr="00814A1B" w:rsidRDefault="005405C2">
      <w:pPr>
        <w:numPr>
          <w:ilvl w:val="0"/>
          <w:numId w:val="31"/>
        </w:numPr>
        <w:rPr>
          <w:rFonts w:cs="Tahoma"/>
          <w:sz w:val="22"/>
        </w:rPr>
      </w:pPr>
      <w:r w:rsidRPr="00814A1B">
        <w:rPr>
          <w:rFonts w:cs="Tahoma"/>
          <w:sz w:val="22"/>
        </w:rPr>
        <w:t xml:space="preserve">Community compensation in kind. The community identifying projects admissible in Water, Health and Education sector within a radius of 10 km. During the public meetings the community identified </w:t>
      </w:r>
      <w:r w:rsidR="00376F98" w:rsidRPr="00814A1B">
        <w:rPr>
          <w:rFonts w:cs="Tahoma"/>
          <w:sz w:val="22"/>
        </w:rPr>
        <w:t>Mikameni</w:t>
      </w:r>
      <w:r w:rsidRPr="00814A1B">
        <w:rPr>
          <w:rFonts w:cs="Tahoma"/>
          <w:sz w:val="22"/>
        </w:rPr>
        <w:t xml:space="preserve"> </w:t>
      </w:r>
      <w:r w:rsidR="00376F98" w:rsidRPr="00814A1B">
        <w:rPr>
          <w:rFonts w:cs="Tahoma"/>
          <w:sz w:val="22"/>
        </w:rPr>
        <w:t>primary</w:t>
      </w:r>
      <w:r w:rsidRPr="00814A1B">
        <w:rPr>
          <w:rFonts w:cs="Tahoma"/>
          <w:sz w:val="22"/>
        </w:rPr>
        <w:t xml:space="preserve"> school project for improvement by construction of additional classrooms.</w:t>
      </w:r>
    </w:p>
    <w:p w14:paraId="509F76F9" w14:textId="77777777" w:rsidR="005405C2" w:rsidRPr="00814A1B" w:rsidRDefault="005405C2" w:rsidP="008A6D9D">
      <w:pPr>
        <w:ind w:left="1134"/>
        <w:rPr>
          <w:rFonts w:cs="Tahoma"/>
          <w:sz w:val="22"/>
        </w:rPr>
      </w:pPr>
    </w:p>
    <w:p w14:paraId="10A4000F" w14:textId="77777777" w:rsidR="005405C2" w:rsidRPr="00814A1B" w:rsidRDefault="005405C2" w:rsidP="00677281">
      <w:pPr>
        <w:pStyle w:val="Heading3"/>
        <w:rPr>
          <w:sz w:val="22"/>
          <w:szCs w:val="22"/>
        </w:rPr>
      </w:pPr>
      <w:bookmarkStart w:id="760" w:name="_Toc105156811"/>
      <w:bookmarkStart w:id="761" w:name="_Toc148535918"/>
      <w:bookmarkStart w:id="762" w:name="_Hlk97728134"/>
      <w:r w:rsidRPr="00814A1B">
        <w:rPr>
          <w:sz w:val="22"/>
          <w:szCs w:val="22"/>
        </w:rPr>
        <w:t>Impact on Way leaves</w:t>
      </w:r>
      <w:bookmarkEnd w:id="760"/>
      <w:bookmarkEnd w:id="761"/>
      <w:r w:rsidRPr="00814A1B">
        <w:rPr>
          <w:sz w:val="22"/>
          <w:szCs w:val="22"/>
        </w:rPr>
        <w:t xml:space="preserve"> </w:t>
      </w:r>
    </w:p>
    <w:p w14:paraId="7EA2EB81" w14:textId="7B706349" w:rsidR="005405C2" w:rsidRPr="00814A1B" w:rsidRDefault="005405C2" w:rsidP="008A6D9D">
      <w:pPr>
        <w:autoSpaceDE w:val="0"/>
        <w:autoSpaceDN w:val="0"/>
        <w:adjustRightInd w:val="0"/>
        <w:rPr>
          <w:rFonts w:cs="Tahoma"/>
          <w:sz w:val="22"/>
        </w:rPr>
      </w:pPr>
      <w:r w:rsidRPr="00814A1B">
        <w:rPr>
          <w:rFonts w:cs="Tahoma"/>
          <w:sz w:val="22"/>
        </w:rPr>
        <w:t xml:space="preserve">The project proponent will use existing access roads to set up the power distribution lines and will seek access from </w:t>
      </w:r>
      <w:r w:rsidR="00C015DC">
        <w:rPr>
          <w:rFonts w:cs="Tahoma"/>
          <w:sz w:val="22"/>
        </w:rPr>
        <w:t>PAPs</w:t>
      </w:r>
      <w:r w:rsidRPr="00814A1B">
        <w:rPr>
          <w:rFonts w:cs="Tahoma"/>
          <w:sz w:val="22"/>
        </w:rPr>
        <w:t xml:space="preserve"> and clients in whose property they will undertake electricity connection to the power grid. Supply of electricity will involve passing of low voltage (LV) lines to connect the customers to power. It is estimated that a total of 1</w:t>
      </w:r>
      <w:r w:rsidR="00376F98" w:rsidRPr="00814A1B">
        <w:rPr>
          <w:rFonts w:cs="Tahoma"/>
          <w:sz w:val="22"/>
        </w:rPr>
        <w:t>0</w:t>
      </w:r>
      <w:r w:rsidRPr="00814A1B">
        <w:rPr>
          <w:rFonts w:cs="Tahoma"/>
          <w:sz w:val="22"/>
        </w:rPr>
        <w:t>.</w:t>
      </w:r>
      <w:r w:rsidR="00376F98" w:rsidRPr="00814A1B">
        <w:rPr>
          <w:rFonts w:cs="Tahoma"/>
          <w:sz w:val="22"/>
        </w:rPr>
        <w:t>77</w:t>
      </w:r>
      <w:r w:rsidRPr="00814A1B">
        <w:rPr>
          <w:rFonts w:cs="Tahoma"/>
          <w:sz w:val="22"/>
        </w:rPr>
        <w:t xml:space="preserve"> km of LV circuit will be constructed. </w:t>
      </w:r>
    </w:p>
    <w:p w14:paraId="4B31AC93" w14:textId="77777777" w:rsidR="005405C2" w:rsidRPr="00814A1B" w:rsidRDefault="005405C2" w:rsidP="008A6D9D">
      <w:pPr>
        <w:autoSpaceDE w:val="0"/>
        <w:autoSpaceDN w:val="0"/>
        <w:adjustRightInd w:val="0"/>
        <w:rPr>
          <w:rFonts w:cs="Tahoma"/>
          <w:sz w:val="22"/>
        </w:rPr>
      </w:pPr>
    </w:p>
    <w:p w14:paraId="4BB64EDB" w14:textId="77777777" w:rsidR="005405C2" w:rsidRPr="00814A1B" w:rsidRDefault="005405C2" w:rsidP="008A6D9D">
      <w:pPr>
        <w:pStyle w:val="Heading4"/>
        <w:jc w:val="both"/>
        <w:rPr>
          <w:rFonts w:cs="Tahoma"/>
          <w:sz w:val="22"/>
          <w:szCs w:val="22"/>
        </w:rPr>
      </w:pPr>
      <w:r w:rsidRPr="00814A1B">
        <w:rPr>
          <w:rFonts w:cs="Tahoma"/>
          <w:sz w:val="22"/>
          <w:szCs w:val="22"/>
        </w:rPr>
        <w:t xml:space="preserve">Embedded/In-built Controls </w:t>
      </w:r>
    </w:p>
    <w:p w14:paraId="2BFBFE07" w14:textId="77777777" w:rsidR="005405C2" w:rsidRPr="00814A1B" w:rsidRDefault="005405C2" w:rsidP="008A6D9D">
      <w:pPr>
        <w:autoSpaceDE w:val="0"/>
        <w:autoSpaceDN w:val="0"/>
        <w:adjustRightInd w:val="0"/>
        <w:rPr>
          <w:rFonts w:cs="Tahoma"/>
          <w:sz w:val="22"/>
        </w:rPr>
      </w:pPr>
      <w:r w:rsidRPr="00814A1B">
        <w:rPr>
          <w:rFonts w:cs="Tahoma"/>
          <w:sz w:val="22"/>
        </w:rPr>
        <w:t xml:space="preserve">The LV lines will be constructed mainly along the road reserve and along the boundaries to supply power. </w:t>
      </w:r>
    </w:p>
    <w:p w14:paraId="7D4D1D8B" w14:textId="77777777" w:rsidR="005405C2" w:rsidRPr="00814A1B" w:rsidRDefault="005405C2" w:rsidP="008A6D9D">
      <w:pPr>
        <w:autoSpaceDE w:val="0"/>
        <w:autoSpaceDN w:val="0"/>
        <w:adjustRightInd w:val="0"/>
        <w:rPr>
          <w:rFonts w:cs="Tahoma"/>
          <w:sz w:val="22"/>
        </w:rPr>
      </w:pPr>
    </w:p>
    <w:p w14:paraId="127356E2" w14:textId="77777777" w:rsidR="005405C2" w:rsidRPr="00814A1B" w:rsidRDefault="005405C2" w:rsidP="008A6D9D">
      <w:pPr>
        <w:pStyle w:val="Heading5"/>
        <w:rPr>
          <w:rFonts w:cs="Tahoma"/>
          <w:sz w:val="22"/>
          <w:szCs w:val="22"/>
          <w:lang w:val="en-US" w:eastAsia="en-US"/>
        </w:rPr>
      </w:pPr>
      <w:r w:rsidRPr="00814A1B">
        <w:rPr>
          <w:rFonts w:cs="Tahoma"/>
          <w:sz w:val="22"/>
          <w:szCs w:val="22"/>
          <w:lang w:val="en-US" w:eastAsia="en-US"/>
        </w:rPr>
        <w:t>Significance of Impact</w:t>
      </w:r>
    </w:p>
    <w:p w14:paraId="6DD8D977" w14:textId="77777777" w:rsidR="005405C2" w:rsidRPr="00814A1B" w:rsidRDefault="005405C2"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 xml:space="preserve">The impact significance is assessed minor considering no acquisition of land is anticipated. </w:t>
      </w:r>
    </w:p>
    <w:p w14:paraId="331BA15E" w14:textId="77777777" w:rsidR="005405C2" w:rsidRPr="00814A1B" w:rsidRDefault="005405C2" w:rsidP="008A6D9D">
      <w:pPr>
        <w:autoSpaceDE w:val="0"/>
        <w:autoSpaceDN w:val="0"/>
        <w:adjustRightInd w:val="0"/>
        <w:rPr>
          <w:rFonts w:cs="Tahoma"/>
          <w:sz w:val="22"/>
        </w:rPr>
      </w:pPr>
    </w:p>
    <w:p w14:paraId="460A65CB" w14:textId="77777777" w:rsidR="005405C2" w:rsidRPr="00814A1B" w:rsidRDefault="005405C2" w:rsidP="008A6D9D">
      <w:pPr>
        <w:pStyle w:val="Heading4"/>
        <w:jc w:val="both"/>
        <w:rPr>
          <w:rFonts w:cs="Tahoma"/>
          <w:sz w:val="22"/>
          <w:szCs w:val="22"/>
        </w:rPr>
      </w:pPr>
      <w:r w:rsidRPr="00814A1B">
        <w:rPr>
          <w:rFonts w:cs="Tahoma"/>
          <w:sz w:val="22"/>
          <w:szCs w:val="22"/>
        </w:rPr>
        <w:t xml:space="preserve">Mitigation measures </w:t>
      </w:r>
    </w:p>
    <w:p w14:paraId="17F00400" w14:textId="77777777" w:rsidR="005405C2" w:rsidRPr="00814A1B" w:rsidRDefault="005405C2">
      <w:pPr>
        <w:numPr>
          <w:ilvl w:val="0"/>
          <w:numId w:val="114"/>
        </w:numPr>
        <w:autoSpaceDE w:val="0"/>
        <w:autoSpaceDN w:val="0"/>
        <w:adjustRightInd w:val="0"/>
        <w:rPr>
          <w:rFonts w:cs="Tahoma"/>
          <w:b/>
          <w:color w:val="000000"/>
          <w:sz w:val="22"/>
        </w:rPr>
      </w:pPr>
      <w:r w:rsidRPr="00814A1B">
        <w:rPr>
          <w:rFonts w:cs="Tahoma"/>
          <w:sz w:val="22"/>
        </w:rPr>
        <w:t xml:space="preserve">Consultations with the community during construction of the low voltage lines </w:t>
      </w:r>
    </w:p>
    <w:p w14:paraId="6DD63303" w14:textId="77777777" w:rsidR="005405C2" w:rsidRPr="00814A1B" w:rsidRDefault="005405C2" w:rsidP="008A6D9D">
      <w:pPr>
        <w:ind w:left="1134"/>
        <w:rPr>
          <w:rFonts w:cs="Tahoma"/>
          <w:sz w:val="22"/>
        </w:rPr>
      </w:pPr>
    </w:p>
    <w:p w14:paraId="4D6FF113" w14:textId="77777777" w:rsidR="005405C2" w:rsidRPr="00814A1B" w:rsidRDefault="005405C2" w:rsidP="00677281">
      <w:pPr>
        <w:pStyle w:val="Heading3"/>
        <w:rPr>
          <w:sz w:val="22"/>
          <w:szCs w:val="22"/>
        </w:rPr>
      </w:pPr>
      <w:bookmarkStart w:id="763" w:name="_Toc105156812"/>
      <w:bookmarkStart w:id="764" w:name="_Toc148535919"/>
      <w:r w:rsidRPr="00814A1B">
        <w:rPr>
          <w:sz w:val="22"/>
          <w:szCs w:val="22"/>
        </w:rPr>
        <w:t>Impact Related to Stakeholder identification and consultations</w:t>
      </w:r>
      <w:bookmarkEnd w:id="763"/>
      <w:bookmarkEnd w:id="764"/>
    </w:p>
    <w:p w14:paraId="5A8050D3" w14:textId="10B53581" w:rsidR="005405C2" w:rsidRPr="00814A1B" w:rsidRDefault="004F4E44" w:rsidP="008A6D9D">
      <w:pPr>
        <w:rPr>
          <w:rFonts w:cs="Tahoma"/>
          <w:sz w:val="22"/>
        </w:rPr>
      </w:pPr>
      <w:r w:rsidRPr="00814A1B">
        <w:rPr>
          <w:rFonts w:cs="Tahoma"/>
          <w:sz w:val="22"/>
        </w:rPr>
        <w:t>These impacts</w:t>
      </w:r>
      <w:r w:rsidR="005405C2" w:rsidRPr="00814A1B">
        <w:rPr>
          <w:rFonts w:cs="Tahoma"/>
          <w:sz w:val="22"/>
        </w:rPr>
        <w:t xml:space="preserve"> are associated with these risks:</w:t>
      </w:r>
    </w:p>
    <w:p w14:paraId="07A99036" w14:textId="77777777" w:rsidR="005405C2" w:rsidRPr="00814A1B" w:rsidRDefault="005405C2">
      <w:pPr>
        <w:numPr>
          <w:ilvl w:val="0"/>
          <w:numId w:val="94"/>
        </w:numPr>
        <w:ind w:left="360"/>
        <w:rPr>
          <w:rFonts w:cs="Tahoma"/>
          <w:i/>
          <w:iCs/>
          <w:sz w:val="22"/>
        </w:rPr>
      </w:pPr>
      <w:r w:rsidRPr="00814A1B">
        <w:rPr>
          <w:rFonts w:cs="Tahoma"/>
          <w:i/>
          <w:iCs/>
          <w:sz w:val="22"/>
        </w:rPr>
        <w:t>Inexhaustive stakeholder identification, stakeholder mapping and stakeholder information needs basis.</w:t>
      </w:r>
    </w:p>
    <w:p w14:paraId="0F0E2E21" w14:textId="02FEE8D0" w:rsidR="005405C2" w:rsidRPr="00814A1B" w:rsidRDefault="005405C2" w:rsidP="008A6D9D">
      <w:pPr>
        <w:ind w:left="360"/>
        <w:rPr>
          <w:rFonts w:cs="Tahoma"/>
          <w:b/>
          <w:bCs/>
          <w:sz w:val="22"/>
        </w:rPr>
      </w:pPr>
      <w:r w:rsidRPr="00814A1B">
        <w:rPr>
          <w:rFonts w:cs="Tahoma"/>
          <w:b/>
          <w:bCs/>
          <w:sz w:val="22"/>
        </w:rPr>
        <w:t xml:space="preserve">Mitigation </w:t>
      </w:r>
      <w:r w:rsidR="004F4E44" w:rsidRPr="00814A1B">
        <w:rPr>
          <w:rFonts w:cs="Tahoma"/>
          <w:b/>
          <w:bCs/>
          <w:sz w:val="22"/>
        </w:rPr>
        <w:t>measures</w:t>
      </w:r>
    </w:p>
    <w:p w14:paraId="2E0C588B" w14:textId="77777777" w:rsidR="005405C2" w:rsidRPr="00814A1B" w:rsidRDefault="005405C2">
      <w:pPr>
        <w:numPr>
          <w:ilvl w:val="0"/>
          <w:numId w:val="95"/>
        </w:numPr>
        <w:contextualSpacing/>
        <w:rPr>
          <w:rFonts w:cs="Tahoma"/>
          <w:color w:val="000000"/>
          <w:sz w:val="22"/>
        </w:rPr>
      </w:pPr>
      <w:r w:rsidRPr="00814A1B">
        <w:rPr>
          <w:rFonts w:cs="Tahoma"/>
          <w:color w:val="000000"/>
          <w:sz w:val="22"/>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2AAD9AF3" w14:textId="77777777" w:rsidR="005405C2" w:rsidRPr="00814A1B" w:rsidRDefault="005405C2">
      <w:pPr>
        <w:numPr>
          <w:ilvl w:val="0"/>
          <w:numId w:val="95"/>
        </w:numPr>
        <w:contextualSpacing/>
        <w:rPr>
          <w:rFonts w:cs="Tahoma"/>
          <w:color w:val="000000"/>
          <w:sz w:val="22"/>
        </w:rPr>
      </w:pPr>
      <w:r w:rsidRPr="00814A1B">
        <w:rPr>
          <w:rFonts w:cs="Tahoma"/>
          <w:color w:val="000000"/>
          <w:sz w:val="22"/>
        </w:rPr>
        <w:t>Assess the interest of each stakeholder category in the subproject</w:t>
      </w:r>
    </w:p>
    <w:p w14:paraId="611E1692" w14:textId="77777777" w:rsidR="005405C2" w:rsidRPr="00814A1B" w:rsidRDefault="005405C2">
      <w:pPr>
        <w:numPr>
          <w:ilvl w:val="0"/>
          <w:numId w:val="95"/>
        </w:numPr>
        <w:rPr>
          <w:rFonts w:cs="Tahoma"/>
          <w:b/>
          <w:bCs/>
          <w:sz w:val="22"/>
        </w:rPr>
      </w:pPr>
      <w:r w:rsidRPr="00814A1B">
        <w:rPr>
          <w:rFonts w:cs="Tahoma"/>
          <w:color w:val="000000"/>
          <w:sz w:val="22"/>
        </w:rPr>
        <w:t>Assess each stakeholder category’s subproject information needs at the various subproject phases</w:t>
      </w:r>
    </w:p>
    <w:p w14:paraId="5A54C504" w14:textId="77777777" w:rsidR="005405C2" w:rsidRPr="00814A1B" w:rsidRDefault="005405C2" w:rsidP="008A6D9D">
      <w:pPr>
        <w:rPr>
          <w:rFonts w:cs="Tahoma"/>
          <w:color w:val="000000"/>
          <w:sz w:val="22"/>
        </w:rPr>
      </w:pPr>
    </w:p>
    <w:p w14:paraId="01170C77" w14:textId="77777777" w:rsidR="005405C2" w:rsidRPr="00814A1B" w:rsidRDefault="005405C2">
      <w:pPr>
        <w:numPr>
          <w:ilvl w:val="0"/>
          <w:numId w:val="94"/>
        </w:numPr>
        <w:ind w:left="360"/>
        <w:rPr>
          <w:rFonts w:cs="Tahoma"/>
          <w:i/>
          <w:iCs/>
          <w:color w:val="000000"/>
          <w:sz w:val="22"/>
        </w:rPr>
      </w:pPr>
      <w:r w:rsidRPr="00814A1B">
        <w:rPr>
          <w:rFonts w:cs="Tahoma"/>
          <w:i/>
          <w:iCs/>
          <w:color w:val="000000"/>
          <w:sz w:val="22"/>
        </w:rPr>
        <w:t xml:space="preserve">Risks related to disclosure of appropriate information in line with the subproject phase </w:t>
      </w:r>
    </w:p>
    <w:p w14:paraId="6C45D4D2" w14:textId="77777777" w:rsidR="005405C2" w:rsidRPr="00814A1B" w:rsidRDefault="005405C2" w:rsidP="008A6D9D">
      <w:pPr>
        <w:ind w:left="360"/>
        <w:rPr>
          <w:rFonts w:cs="Tahoma"/>
          <w:b/>
          <w:bCs/>
          <w:color w:val="000000"/>
          <w:sz w:val="22"/>
        </w:rPr>
      </w:pPr>
      <w:r w:rsidRPr="00814A1B">
        <w:rPr>
          <w:rFonts w:cs="Tahoma"/>
          <w:b/>
          <w:bCs/>
          <w:color w:val="000000"/>
          <w:sz w:val="22"/>
        </w:rPr>
        <w:t>Mitigation Measures</w:t>
      </w:r>
    </w:p>
    <w:p w14:paraId="4E0260D8" w14:textId="77777777" w:rsidR="005405C2" w:rsidRPr="00814A1B" w:rsidRDefault="005405C2">
      <w:pPr>
        <w:numPr>
          <w:ilvl w:val="0"/>
          <w:numId w:val="95"/>
        </w:numPr>
        <w:contextualSpacing/>
        <w:rPr>
          <w:rFonts w:cs="Tahoma"/>
          <w:color w:val="000000"/>
          <w:sz w:val="22"/>
        </w:rPr>
      </w:pPr>
      <w:r w:rsidRPr="00814A1B">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4C4A1AB4" w14:textId="77777777" w:rsidR="005405C2" w:rsidRPr="00814A1B" w:rsidRDefault="005405C2">
      <w:pPr>
        <w:numPr>
          <w:ilvl w:val="0"/>
          <w:numId w:val="95"/>
        </w:numPr>
        <w:contextualSpacing/>
        <w:rPr>
          <w:rFonts w:cs="Tahoma"/>
          <w:color w:val="000000"/>
          <w:sz w:val="22"/>
        </w:rPr>
      </w:pPr>
      <w:r w:rsidRPr="00814A1B">
        <w:rPr>
          <w:rFonts w:cs="Tahoma"/>
          <w:color w:val="000000"/>
          <w:sz w:val="22"/>
        </w:rPr>
        <w:t xml:space="preserve">Undertake timely and prior disclosure of relevant project information to the various stakeholder categories in line with their information needs and the project phase </w:t>
      </w:r>
    </w:p>
    <w:p w14:paraId="51EF5C3B" w14:textId="2105D67D" w:rsidR="005405C2" w:rsidRPr="00814A1B" w:rsidRDefault="005405C2">
      <w:pPr>
        <w:numPr>
          <w:ilvl w:val="0"/>
          <w:numId w:val="95"/>
        </w:numPr>
        <w:contextualSpacing/>
        <w:rPr>
          <w:rFonts w:cs="Tahoma"/>
          <w:color w:val="000000"/>
          <w:sz w:val="22"/>
        </w:rPr>
      </w:pPr>
      <w:r w:rsidRPr="00814A1B">
        <w:rPr>
          <w:rFonts w:cs="Tahoma"/>
          <w:color w:val="000000"/>
          <w:sz w:val="22"/>
        </w:rPr>
        <w:t xml:space="preserve">Carry out robust consultations with </w:t>
      </w:r>
      <w:r w:rsidR="004F4E44" w:rsidRPr="00814A1B">
        <w:rPr>
          <w:rFonts w:cs="Tahoma"/>
          <w:color w:val="000000"/>
          <w:sz w:val="22"/>
        </w:rPr>
        <w:t>all identified</w:t>
      </w:r>
      <w:r w:rsidRPr="00814A1B">
        <w:rPr>
          <w:rFonts w:cs="Tahoma"/>
          <w:color w:val="000000"/>
          <w:sz w:val="22"/>
        </w:rPr>
        <w:t xml:space="preserve"> community level (primary) stakeholders in a gender, intergenerational and culturally sensitive manner, using appropriate participatory consultative techniques</w:t>
      </w:r>
    </w:p>
    <w:p w14:paraId="66B23266" w14:textId="77777777" w:rsidR="005405C2" w:rsidRPr="00814A1B" w:rsidRDefault="005405C2">
      <w:pPr>
        <w:numPr>
          <w:ilvl w:val="0"/>
          <w:numId w:val="95"/>
        </w:numPr>
        <w:contextualSpacing/>
        <w:rPr>
          <w:rFonts w:cs="Tahoma"/>
          <w:color w:val="000000"/>
          <w:sz w:val="22"/>
        </w:rPr>
      </w:pPr>
      <w:r w:rsidRPr="00814A1B">
        <w:rPr>
          <w:rFonts w:cs="Tahoma"/>
          <w:color w:val="000000"/>
          <w:sz w:val="22"/>
        </w:rPr>
        <w:t>Consult with other relevant (secondary) stakeholders (as appropriate) based on their information needs, project phase and the SEP</w:t>
      </w:r>
    </w:p>
    <w:p w14:paraId="5D4473A1" w14:textId="77777777" w:rsidR="005405C2" w:rsidRPr="00814A1B" w:rsidRDefault="005405C2">
      <w:pPr>
        <w:numPr>
          <w:ilvl w:val="0"/>
          <w:numId w:val="95"/>
        </w:numPr>
        <w:rPr>
          <w:rFonts w:cs="Tahoma"/>
          <w:b/>
          <w:bCs/>
          <w:color w:val="000000"/>
          <w:sz w:val="22"/>
        </w:rPr>
      </w:pPr>
      <w:r w:rsidRPr="00814A1B">
        <w:rPr>
          <w:rFonts w:cs="Tahoma"/>
          <w:color w:val="000000"/>
          <w:sz w:val="22"/>
        </w:rPr>
        <w:t>Document the information disclosure and stakeholder consultation processes (including venues, dates, minutes of discussions detailing consultation agenda, issues/concerns raised for each agenda item, and responses by the implementing agency)</w:t>
      </w:r>
    </w:p>
    <w:p w14:paraId="2614DC01" w14:textId="77777777" w:rsidR="005405C2" w:rsidRPr="00814A1B" w:rsidRDefault="005405C2" w:rsidP="008A6D9D">
      <w:pPr>
        <w:ind w:left="1134"/>
        <w:rPr>
          <w:rFonts w:cs="Tahoma"/>
          <w:sz w:val="22"/>
        </w:rPr>
      </w:pPr>
    </w:p>
    <w:p w14:paraId="0948D727" w14:textId="77777777" w:rsidR="005405C2" w:rsidRPr="00814A1B" w:rsidRDefault="005405C2">
      <w:pPr>
        <w:numPr>
          <w:ilvl w:val="0"/>
          <w:numId w:val="94"/>
        </w:numPr>
        <w:ind w:left="360"/>
        <w:rPr>
          <w:rFonts w:cs="Tahoma"/>
          <w:i/>
          <w:iCs/>
          <w:color w:val="000000"/>
          <w:sz w:val="22"/>
        </w:rPr>
      </w:pPr>
      <w:r w:rsidRPr="00814A1B">
        <w:rPr>
          <w:rFonts w:cs="Tahoma"/>
          <w:i/>
          <w:iCs/>
          <w:color w:val="000000"/>
          <w:sz w:val="22"/>
        </w:rPr>
        <w:t>Risks related to inadequate consultations with all segments of the community and exclusion of VMGs and vulnerable individuals and households in subproject activities and implementation structures</w:t>
      </w:r>
    </w:p>
    <w:p w14:paraId="4A729CE7" w14:textId="77777777" w:rsidR="005405C2" w:rsidRPr="00814A1B" w:rsidRDefault="005405C2" w:rsidP="008A6D9D">
      <w:pPr>
        <w:ind w:left="360"/>
        <w:rPr>
          <w:rFonts w:cs="Tahoma"/>
          <w:b/>
          <w:bCs/>
          <w:color w:val="000000"/>
          <w:sz w:val="22"/>
        </w:rPr>
      </w:pPr>
      <w:r w:rsidRPr="00814A1B">
        <w:rPr>
          <w:rFonts w:cs="Tahoma"/>
          <w:b/>
          <w:bCs/>
          <w:color w:val="000000"/>
          <w:sz w:val="22"/>
        </w:rPr>
        <w:t>Mitigation measures</w:t>
      </w:r>
    </w:p>
    <w:p w14:paraId="29FA2A6D" w14:textId="77777777" w:rsidR="005405C2" w:rsidRPr="00814A1B" w:rsidRDefault="005405C2">
      <w:pPr>
        <w:numPr>
          <w:ilvl w:val="0"/>
          <w:numId w:val="97"/>
        </w:numPr>
        <w:contextualSpacing/>
        <w:rPr>
          <w:rFonts w:cs="Tahoma"/>
          <w:color w:val="000000"/>
          <w:sz w:val="22"/>
        </w:rPr>
      </w:pPr>
      <w:r w:rsidRPr="00814A1B">
        <w:rPr>
          <w:rFonts w:cs="Tahoma"/>
          <w:color w:val="000000"/>
          <w:sz w:val="22"/>
        </w:rPr>
        <w:t>Ensure adequate consultations prior to construction, and throughout the project cycle with all segments of the community and other relevant stakeholders. This should be based on the SEP, using appropriate consultation techniques</w:t>
      </w:r>
    </w:p>
    <w:p w14:paraId="7D3A6FA3" w14:textId="77777777" w:rsidR="005405C2" w:rsidRPr="00814A1B" w:rsidRDefault="005405C2">
      <w:pPr>
        <w:numPr>
          <w:ilvl w:val="0"/>
          <w:numId w:val="96"/>
        </w:numPr>
        <w:contextualSpacing/>
        <w:rPr>
          <w:rFonts w:cs="Tahoma"/>
          <w:color w:val="000000"/>
          <w:sz w:val="22"/>
        </w:rPr>
      </w:pPr>
      <w:r w:rsidRPr="00814A1B">
        <w:rPr>
          <w:rFonts w:cs="Tahoma"/>
          <w:color w:val="000000"/>
          <w:sz w:val="22"/>
        </w:rPr>
        <w:t>Ensure all concerns or grievances raised are responded to in a timely manner.</w:t>
      </w:r>
    </w:p>
    <w:p w14:paraId="45D9AA77" w14:textId="77777777" w:rsidR="005405C2" w:rsidRPr="00814A1B" w:rsidRDefault="005405C2" w:rsidP="008A6D9D">
      <w:pPr>
        <w:rPr>
          <w:rFonts w:cs="Tahoma"/>
          <w:b/>
          <w:bCs/>
          <w:color w:val="000000"/>
          <w:sz w:val="22"/>
        </w:rPr>
      </w:pPr>
    </w:p>
    <w:p w14:paraId="4A6D6096" w14:textId="4F6D9AC2" w:rsidR="005405C2" w:rsidRPr="00814A1B" w:rsidRDefault="005405C2">
      <w:pPr>
        <w:numPr>
          <w:ilvl w:val="0"/>
          <w:numId w:val="94"/>
        </w:numPr>
        <w:ind w:left="360"/>
        <w:rPr>
          <w:rFonts w:cs="Tahoma"/>
          <w:i/>
          <w:iCs/>
          <w:color w:val="000000"/>
          <w:sz w:val="22"/>
        </w:rPr>
      </w:pPr>
      <w:r w:rsidRPr="00814A1B">
        <w:rPr>
          <w:rFonts w:cs="Tahoma"/>
          <w:i/>
          <w:iCs/>
          <w:color w:val="000000"/>
          <w:sz w:val="22"/>
        </w:rPr>
        <w:t xml:space="preserve">Risks related to establishment of subproject governance structures, </w:t>
      </w:r>
      <w:r w:rsidR="004F4E44" w:rsidRPr="00814A1B">
        <w:rPr>
          <w:rFonts w:cs="Tahoma"/>
          <w:i/>
          <w:iCs/>
          <w:color w:val="000000"/>
          <w:sz w:val="22"/>
        </w:rPr>
        <w:t>e.g.,</w:t>
      </w:r>
      <w:r w:rsidRPr="00814A1B">
        <w:rPr>
          <w:rFonts w:cs="Tahoma"/>
          <w:i/>
          <w:iCs/>
          <w:color w:val="000000"/>
          <w:sz w:val="22"/>
        </w:rPr>
        <w:t xml:space="preserve"> selecting individuals into management or GRM committees who have not been elected by all segments of the community, or imposing people who are not trustworthy into community level leadership positions</w:t>
      </w:r>
    </w:p>
    <w:p w14:paraId="611F2DA9" w14:textId="77777777" w:rsidR="005405C2" w:rsidRPr="00814A1B" w:rsidRDefault="005405C2" w:rsidP="008A6D9D">
      <w:pPr>
        <w:ind w:left="360"/>
        <w:rPr>
          <w:rFonts w:cs="Tahoma"/>
          <w:b/>
          <w:bCs/>
          <w:color w:val="000000"/>
          <w:sz w:val="22"/>
        </w:rPr>
      </w:pPr>
      <w:r w:rsidRPr="00814A1B">
        <w:rPr>
          <w:rFonts w:cs="Tahoma"/>
          <w:b/>
          <w:bCs/>
          <w:color w:val="000000"/>
          <w:sz w:val="22"/>
        </w:rPr>
        <w:t>Mitigation measures</w:t>
      </w:r>
    </w:p>
    <w:p w14:paraId="04279E11" w14:textId="77777777" w:rsidR="005405C2" w:rsidRPr="00814A1B" w:rsidRDefault="005405C2">
      <w:pPr>
        <w:framePr w:hSpace="180" w:wrap="around" w:vAnchor="text" w:hAnchor="text" w:y="1"/>
        <w:numPr>
          <w:ilvl w:val="0"/>
          <w:numId w:val="96"/>
        </w:numPr>
        <w:contextualSpacing/>
        <w:suppressOverlap/>
        <w:rPr>
          <w:rFonts w:cs="Tahoma"/>
          <w:color w:val="000000"/>
          <w:sz w:val="22"/>
        </w:rPr>
      </w:pPr>
      <w:r w:rsidRPr="00814A1B">
        <w:rPr>
          <w:rFonts w:cs="Tahoma"/>
          <w:color w:val="000000"/>
          <w:sz w:val="22"/>
        </w:rPr>
        <w:t>Consult with all segments of the community and agree on the criteria to be used to elect leaders into the subproject governance structures</w:t>
      </w:r>
    </w:p>
    <w:p w14:paraId="7EE79457" w14:textId="77777777" w:rsidR="005405C2" w:rsidRPr="00814A1B" w:rsidRDefault="005405C2">
      <w:pPr>
        <w:framePr w:hSpace="180" w:wrap="around" w:vAnchor="text" w:hAnchor="text" w:y="1"/>
        <w:numPr>
          <w:ilvl w:val="0"/>
          <w:numId w:val="96"/>
        </w:numPr>
        <w:contextualSpacing/>
        <w:suppressOverlap/>
        <w:rPr>
          <w:rFonts w:cs="Tahoma"/>
          <w:color w:val="000000"/>
          <w:sz w:val="22"/>
        </w:rPr>
      </w:pPr>
      <w:r w:rsidRPr="00814A1B">
        <w:rPr>
          <w:rFonts w:cs="Tahoma"/>
          <w:color w:val="000000"/>
          <w:sz w:val="22"/>
        </w:rPr>
        <w:t>Facilitate each segment of the community to elect their representatives to the various governance structures based on the agreed criteria</w:t>
      </w:r>
    </w:p>
    <w:p w14:paraId="1532C738" w14:textId="77777777" w:rsidR="005405C2" w:rsidRPr="00814A1B" w:rsidRDefault="005405C2">
      <w:pPr>
        <w:numPr>
          <w:ilvl w:val="0"/>
          <w:numId w:val="96"/>
        </w:numPr>
        <w:rPr>
          <w:rFonts w:cs="Tahoma"/>
          <w:b/>
          <w:bCs/>
          <w:color w:val="000000"/>
          <w:sz w:val="22"/>
        </w:rPr>
      </w:pPr>
      <w:r w:rsidRPr="00814A1B">
        <w:rPr>
          <w:rFonts w:cs="Tahoma"/>
          <w:color w:val="000000"/>
          <w:sz w:val="22"/>
        </w:rPr>
        <w:t>Train members of the various governance structures on their roles and responsibilities</w:t>
      </w:r>
    </w:p>
    <w:p w14:paraId="58115B53" w14:textId="77777777" w:rsidR="005405C2" w:rsidRPr="00814A1B" w:rsidRDefault="005405C2" w:rsidP="008A6D9D">
      <w:pPr>
        <w:ind w:left="720"/>
        <w:rPr>
          <w:rFonts w:cs="Tahoma"/>
          <w:b/>
          <w:bCs/>
          <w:color w:val="000000"/>
          <w:sz w:val="22"/>
        </w:rPr>
      </w:pPr>
    </w:p>
    <w:p w14:paraId="2CE970E5" w14:textId="77777777" w:rsidR="005405C2" w:rsidRPr="00814A1B" w:rsidRDefault="005405C2">
      <w:pPr>
        <w:numPr>
          <w:ilvl w:val="0"/>
          <w:numId w:val="94"/>
        </w:numPr>
        <w:ind w:left="360"/>
        <w:rPr>
          <w:rFonts w:cs="Tahoma"/>
          <w:i/>
          <w:iCs/>
          <w:color w:val="000000"/>
          <w:sz w:val="22"/>
        </w:rPr>
      </w:pPr>
      <w:r w:rsidRPr="00814A1B">
        <w:rPr>
          <w:rFonts w:cs="Tahoma"/>
          <w:i/>
          <w:iCs/>
          <w:color w:val="000000"/>
          <w:sz w:val="22"/>
        </w:rPr>
        <w:t>Risks related to exclusion of some stakeholder categories (VMGs, minority clans, disadvantaged individuals, women, youth, PWDs) from the consultation processes and the established subproject implementation structures</w:t>
      </w:r>
    </w:p>
    <w:p w14:paraId="129CD0B2" w14:textId="77777777" w:rsidR="005405C2" w:rsidRPr="00814A1B" w:rsidRDefault="005405C2" w:rsidP="008A6D9D">
      <w:pPr>
        <w:ind w:left="360"/>
        <w:rPr>
          <w:rFonts w:cs="Tahoma"/>
          <w:b/>
          <w:bCs/>
          <w:color w:val="000000"/>
          <w:sz w:val="22"/>
        </w:rPr>
      </w:pPr>
      <w:r w:rsidRPr="00814A1B">
        <w:rPr>
          <w:rFonts w:cs="Tahoma"/>
          <w:b/>
          <w:bCs/>
          <w:color w:val="000000"/>
          <w:sz w:val="22"/>
        </w:rPr>
        <w:t>Mitigation measures</w:t>
      </w:r>
    </w:p>
    <w:p w14:paraId="24FEE56D" w14:textId="1AB4AC1C" w:rsidR="005405C2" w:rsidRPr="00814A1B" w:rsidRDefault="005405C2">
      <w:pPr>
        <w:numPr>
          <w:ilvl w:val="0"/>
          <w:numId w:val="98"/>
        </w:numPr>
        <w:ind w:hanging="270"/>
        <w:contextualSpacing/>
        <w:rPr>
          <w:rFonts w:cs="Tahoma"/>
          <w:color w:val="000000"/>
          <w:sz w:val="22"/>
        </w:rPr>
      </w:pPr>
      <w:r w:rsidRPr="00814A1B">
        <w:rPr>
          <w:rFonts w:cs="Tahoma"/>
          <w:color w:val="000000"/>
          <w:sz w:val="22"/>
        </w:rPr>
        <w:t xml:space="preserve">Facilitate the various stakeholder groups to </w:t>
      </w:r>
      <w:r w:rsidR="004F4E44" w:rsidRPr="00814A1B">
        <w:rPr>
          <w:rFonts w:cs="Tahoma"/>
          <w:color w:val="000000"/>
          <w:sz w:val="22"/>
        </w:rPr>
        <w:t>establish representative</w:t>
      </w:r>
      <w:r w:rsidRPr="00814A1B">
        <w:rPr>
          <w:rFonts w:cs="Tahoma"/>
          <w:color w:val="000000"/>
          <w:sz w:val="22"/>
        </w:rPr>
        <w:t xml:space="preserve"> and proportionate subproject implementation structures (implementation committee, GRM Committee etc.) composed of people of integrity who have the interest of their stakeholder category at heart, while ensuring that there is no conflict of interest, </w:t>
      </w:r>
      <w:r w:rsidR="004F4E44" w:rsidRPr="00814A1B">
        <w:rPr>
          <w:rFonts w:cs="Tahoma"/>
          <w:color w:val="000000"/>
          <w:sz w:val="22"/>
        </w:rPr>
        <w:t>e.g.,</w:t>
      </w:r>
      <w:r w:rsidRPr="00814A1B">
        <w:rPr>
          <w:rFonts w:cs="Tahoma"/>
          <w:color w:val="000000"/>
          <w:sz w:val="22"/>
        </w:rPr>
        <w:t xml:space="preserve"> one person should not represent the stakeholder category in more than one structure)</w:t>
      </w:r>
    </w:p>
    <w:p w14:paraId="61B4593E" w14:textId="77777777" w:rsidR="005405C2" w:rsidRPr="00814A1B" w:rsidRDefault="005405C2">
      <w:pPr>
        <w:numPr>
          <w:ilvl w:val="0"/>
          <w:numId w:val="98"/>
        </w:numPr>
        <w:ind w:hanging="270"/>
        <w:contextualSpacing/>
        <w:rPr>
          <w:rFonts w:cs="Tahoma"/>
          <w:color w:val="000000"/>
          <w:sz w:val="22"/>
        </w:rPr>
      </w:pPr>
      <w:r w:rsidRPr="00814A1B">
        <w:rPr>
          <w:rFonts w:cs="Tahoma"/>
          <w:color w:val="000000"/>
          <w:sz w:val="22"/>
        </w:rPr>
        <w:t>Train the members of the implementation structures in their respective roles and responsibilities</w:t>
      </w:r>
    </w:p>
    <w:p w14:paraId="5ED086C6" w14:textId="77777777" w:rsidR="005405C2" w:rsidRPr="00814A1B" w:rsidRDefault="005405C2">
      <w:pPr>
        <w:numPr>
          <w:ilvl w:val="0"/>
          <w:numId w:val="98"/>
        </w:numPr>
        <w:ind w:hanging="270"/>
        <w:rPr>
          <w:rFonts w:cs="Tahoma"/>
          <w:b/>
          <w:bCs/>
          <w:color w:val="000000"/>
          <w:sz w:val="22"/>
        </w:rPr>
      </w:pPr>
      <w:r w:rsidRPr="00814A1B">
        <w:rPr>
          <w:rFonts w:cs="Tahoma"/>
          <w:color w:val="000000"/>
          <w:sz w:val="22"/>
        </w:rPr>
        <w:t>Sensitise the various stakeholder categories on the existence, roles and responsibilities of the various implementation structures</w:t>
      </w:r>
    </w:p>
    <w:p w14:paraId="00CF3F50" w14:textId="77777777" w:rsidR="005405C2" w:rsidRPr="00814A1B" w:rsidRDefault="005405C2" w:rsidP="008A6D9D">
      <w:pPr>
        <w:rPr>
          <w:rFonts w:cs="Tahoma"/>
          <w:color w:val="000000"/>
          <w:sz w:val="22"/>
        </w:rPr>
      </w:pPr>
    </w:p>
    <w:p w14:paraId="29BC8A53" w14:textId="77777777" w:rsidR="005405C2" w:rsidRPr="00814A1B" w:rsidRDefault="005405C2" w:rsidP="008A6D9D">
      <w:pPr>
        <w:pStyle w:val="Heading4"/>
        <w:jc w:val="both"/>
        <w:rPr>
          <w:rFonts w:cs="Tahoma"/>
          <w:sz w:val="22"/>
          <w:szCs w:val="22"/>
        </w:rPr>
      </w:pPr>
      <w:r w:rsidRPr="00814A1B">
        <w:rPr>
          <w:rFonts w:cs="Tahoma"/>
          <w:sz w:val="22"/>
          <w:szCs w:val="22"/>
        </w:rPr>
        <w:t xml:space="preserve">Embedded/In-built Controls </w:t>
      </w:r>
    </w:p>
    <w:p w14:paraId="411356B7" w14:textId="77777777" w:rsidR="005405C2" w:rsidRPr="00814A1B" w:rsidRDefault="005405C2" w:rsidP="008A6D9D">
      <w:pPr>
        <w:rPr>
          <w:rFonts w:cs="Tahoma"/>
          <w:sz w:val="22"/>
        </w:rPr>
      </w:pPr>
      <w:r w:rsidRPr="00814A1B">
        <w:rPr>
          <w:rFonts w:cs="Tahoma"/>
          <w:sz w:val="22"/>
        </w:rPr>
        <w:t>Stakeholder engagements regarding the project to get their views and consent done prior to construction works. The consultations include public barazas, focus group discussions and key informant interviews.</w:t>
      </w:r>
    </w:p>
    <w:p w14:paraId="1DF2712D" w14:textId="77777777" w:rsidR="005405C2" w:rsidRPr="00814A1B" w:rsidRDefault="005405C2" w:rsidP="008A6D9D">
      <w:pPr>
        <w:rPr>
          <w:rFonts w:cs="Tahoma"/>
          <w:sz w:val="22"/>
        </w:rPr>
      </w:pPr>
    </w:p>
    <w:p w14:paraId="78ECA077" w14:textId="77777777" w:rsidR="005405C2" w:rsidRPr="00814A1B" w:rsidRDefault="005405C2" w:rsidP="008A6D9D">
      <w:pPr>
        <w:pStyle w:val="Heading5"/>
        <w:rPr>
          <w:rFonts w:cs="Tahoma"/>
          <w:sz w:val="22"/>
          <w:szCs w:val="22"/>
          <w:lang w:val="en-US" w:eastAsia="en-US"/>
        </w:rPr>
      </w:pPr>
      <w:r w:rsidRPr="00814A1B">
        <w:rPr>
          <w:rFonts w:cs="Tahoma"/>
          <w:sz w:val="22"/>
          <w:szCs w:val="22"/>
          <w:lang w:val="en-US" w:eastAsia="en-US"/>
        </w:rPr>
        <w:t>Significance of Impact</w:t>
      </w:r>
    </w:p>
    <w:p w14:paraId="28D4DC42" w14:textId="77777777" w:rsidR="005405C2" w:rsidRPr="00814A1B" w:rsidRDefault="005405C2" w:rsidP="008A6D9D">
      <w:pPr>
        <w:rPr>
          <w:rFonts w:cs="Tahoma"/>
          <w:sz w:val="22"/>
          <w:lang w:val="en-US" w:eastAsia="en-US"/>
        </w:rPr>
      </w:pPr>
      <w:r w:rsidRPr="00814A1B">
        <w:rPr>
          <w:rFonts w:cs="Tahoma"/>
          <w:sz w:val="22"/>
          <w:lang w:val="en-US" w:eastAsia="en-US"/>
        </w:rPr>
        <w:t>The impact significance would be major, however, if the mitigation measures are used the residue impact is minor.</w:t>
      </w:r>
    </w:p>
    <w:bookmarkEnd w:id="762"/>
    <w:p w14:paraId="496F208C" w14:textId="77777777" w:rsidR="00E45F67" w:rsidRPr="00814A1B" w:rsidRDefault="00E45F67" w:rsidP="008A6D9D">
      <w:pPr>
        <w:rPr>
          <w:rFonts w:cs="Tahoma"/>
          <w:sz w:val="22"/>
          <w:lang w:val="en-US" w:eastAsia="en-US"/>
        </w:rPr>
      </w:pPr>
    </w:p>
    <w:p w14:paraId="474064BD" w14:textId="4D883492" w:rsidR="003E5EB8" w:rsidRPr="00814A1B" w:rsidRDefault="00A20736" w:rsidP="00677281">
      <w:pPr>
        <w:pStyle w:val="Heading2"/>
        <w:rPr>
          <w:sz w:val="22"/>
          <w:szCs w:val="22"/>
        </w:rPr>
      </w:pPr>
      <w:bookmarkStart w:id="765" w:name="_Toc148535920"/>
      <w:r w:rsidRPr="00814A1B">
        <w:rPr>
          <w:sz w:val="22"/>
          <w:szCs w:val="22"/>
        </w:rPr>
        <w:t>POSITIVE IMPACTS-CONSTRUCTION PHASE</w:t>
      </w:r>
      <w:bookmarkEnd w:id="765"/>
    </w:p>
    <w:p w14:paraId="57A61BF4" w14:textId="30169DA1" w:rsidR="00783EB5" w:rsidRPr="00814A1B" w:rsidRDefault="00783EB5" w:rsidP="00677281">
      <w:pPr>
        <w:pStyle w:val="Heading3"/>
        <w:rPr>
          <w:sz w:val="22"/>
          <w:szCs w:val="22"/>
        </w:rPr>
      </w:pPr>
      <w:bookmarkStart w:id="766" w:name="_Toc105156814"/>
      <w:bookmarkStart w:id="767" w:name="_Toc148535921"/>
      <w:r w:rsidRPr="00814A1B">
        <w:rPr>
          <w:sz w:val="22"/>
          <w:szCs w:val="22"/>
        </w:rPr>
        <w:t>Impact on local Economy and Employment</w:t>
      </w:r>
      <w:bookmarkEnd w:id="766"/>
      <w:bookmarkEnd w:id="767"/>
      <w:r w:rsidRPr="00814A1B">
        <w:rPr>
          <w:sz w:val="22"/>
          <w:szCs w:val="22"/>
        </w:rPr>
        <w:t xml:space="preserve"> </w:t>
      </w:r>
    </w:p>
    <w:p w14:paraId="1A8B4938" w14:textId="77777777" w:rsidR="00783EB5" w:rsidRPr="00814A1B" w:rsidRDefault="00783EB5" w:rsidP="008A6D9D">
      <w:pPr>
        <w:rPr>
          <w:rFonts w:cs="Tahoma"/>
          <w:sz w:val="22"/>
        </w:rPr>
      </w:pPr>
      <w:r w:rsidRPr="00814A1B">
        <w:rPr>
          <w:rFonts w:cs="Tahoma"/>
          <w:sz w:val="22"/>
        </w:rPr>
        <w:t xml:space="preserve">The construction, operation and maintenance of the mini-grids will provide employment opportunities for skilled and unskilled labour. Receptors in the Social area of Interest that may be able to make the most of the direct and indirect employment opportunities in the project are those who have some level of experience in formal employment, as well as those who have gained a basic education. This will be a source of income for the labourers. Where possible, construction materials will be sourced locally in order to promote local businesses. </w:t>
      </w:r>
    </w:p>
    <w:p w14:paraId="6C849A32" w14:textId="77777777" w:rsidR="00783EB5" w:rsidRPr="00814A1B" w:rsidRDefault="00783EB5" w:rsidP="008A6D9D">
      <w:pPr>
        <w:rPr>
          <w:rFonts w:cs="Tahoma"/>
          <w:sz w:val="22"/>
        </w:rPr>
      </w:pPr>
      <w:r w:rsidRPr="00814A1B">
        <w:rPr>
          <w:rFonts w:cs="Tahoma"/>
          <w:sz w:val="22"/>
        </w:rPr>
        <w:t>Thus, anticipated benefits of the Project include Direct employment opportunities mainly during construction of the mini-grids; indirect employment generated by the procurement of goods and services for the Project; induced employment related to jobs ensuing from the expenditure of incomes associated with direct and indirect. The local community is likely to benefit from the economic opportunities to be created from the following:</w:t>
      </w:r>
    </w:p>
    <w:p w14:paraId="361C5A7D" w14:textId="08A7E5EF" w:rsidR="00783EB5" w:rsidRPr="00814A1B" w:rsidRDefault="00783EB5">
      <w:pPr>
        <w:numPr>
          <w:ilvl w:val="0"/>
          <w:numId w:val="32"/>
        </w:numPr>
        <w:contextualSpacing/>
        <w:rPr>
          <w:rFonts w:cs="Tahoma"/>
          <w:sz w:val="22"/>
        </w:rPr>
      </w:pPr>
      <w:r w:rsidRPr="00814A1B">
        <w:rPr>
          <w:rFonts w:cs="Tahoma"/>
          <w:sz w:val="22"/>
        </w:rPr>
        <w:t>Civil works during construction phase including, construction of solar PV module mounting area,inverter room, internal roads, laydown areas, labour camp, distribution line,</w:t>
      </w:r>
    </w:p>
    <w:p w14:paraId="78C83DA8" w14:textId="77777777" w:rsidR="00783EB5" w:rsidRPr="00814A1B" w:rsidRDefault="00783EB5">
      <w:pPr>
        <w:numPr>
          <w:ilvl w:val="0"/>
          <w:numId w:val="32"/>
        </w:numPr>
        <w:contextualSpacing/>
        <w:rPr>
          <w:rFonts w:cs="Tahoma"/>
          <w:sz w:val="22"/>
        </w:rPr>
      </w:pPr>
      <w:r w:rsidRPr="00814A1B">
        <w:rPr>
          <w:rFonts w:cs="Tahoma"/>
          <w:sz w:val="22"/>
        </w:rPr>
        <w:t>Self- employment options for individuals possessing vocational or technical training skills like electricians, welders, fitters etc;</w:t>
      </w:r>
    </w:p>
    <w:p w14:paraId="34F2447A" w14:textId="77777777" w:rsidR="00783EB5" w:rsidRPr="00814A1B" w:rsidRDefault="00783EB5">
      <w:pPr>
        <w:numPr>
          <w:ilvl w:val="0"/>
          <w:numId w:val="32"/>
        </w:numPr>
        <w:contextualSpacing/>
        <w:rPr>
          <w:rFonts w:cs="Tahoma"/>
          <w:sz w:val="22"/>
        </w:rPr>
      </w:pPr>
      <w:r w:rsidRPr="00814A1B">
        <w:rPr>
          <w:rFonts w:cs="Tahoma"/>
          <w:sz w:val="22"/>
        </w:rPr>
        <w:t xml:space="preserve">Contracting opportunities for local’s residents including men, women and youths. During the public meeting the community insisted that all the unskilled labour force must be given to the locals. </w:t>
      </w:r>
    </w:p>
    <w:p w14:paraId="4D39CC45" w14:textId="77777777" w:rsidR="00783EB5" w:rsidRPr="00814A1B" w:rsidRDefault="00783EB5">
      <w:pPr>
        <w:numPr>
          <w:ilvl w:val="0"/>
          <w:numId w:val="32"/>
        </w:numPr>
        <w:contextualSpacing/>
        <w:rPr>
          <w:rFonts w:cs="Tahoma"/>
          <w:sz w:val="22"/>
        </w:rPr>
      </w:pPr>
      <w:r w:rsidRPr="00814A1B">
        <w:rPr>
          <w:rFonts w:cs="Tahoma"/>
          <w:sz w:val="22"/>
        </w:rPr>
        <w:t>Creation of indirect employment for local community through establishing small shops like tea stalls, supply of intermediate raw materials, repair outlets, hardware stores etc. However, these are likely to be temporary.</w:t>
      </w:r>
    </w:p>
    <w:p w14:paraId="64A25E7F" w14:textId="027B2259" w:rsidR="00783EB5" w:rsidRPr="00814A1B" w:rsidRDefault="00783EB5" w:rsidP="008A6D9D">
      <w:pPr>
        <w:contextualSpacing/>
        <w:rPr>
          <w:rFonts w:cs="Tahoma"/>
          <w:sz w:val="22"/>
        </w:rPr>
      </w:pPr>
      <w:r w:rsidRPr="00814A1B">
        <w:rPr>
          <w:rFonts w:cs="Tahoma"/>
          <w:sz w:val="22"/>
        </w:rPr>
        <w:t>The area is characterised by major unemployment. This has affected the community members including the youths, men and woman as reported during Focused group discussion sessions. Thus, the contractor should develop and implement an employment management plan to promote local content. This will ultimately resolve conflict which can be arise if the community feels left out in employment opportunities.</w:t>
      </w:r>
    </w:p>
    <w:p w14:paraId="441017A3" w14:textId="77777777" w:rsidR="00783EB5" w:rsidRPr="00814A1B" w:rsidRDefault="00783EB5" w:rsidP="008A6D9D">
      <w:pPr>
        <w:pStyle w:val="Heading4"/>
        <w:jc w:val="both"/>
        <w:rPr>
          <w:rFonts w:cs="Tahoma"/>
          <w:sz w:val="22"/>
          <w:szCs w:val="22"/>
        </w:rPr>
      </w:pPr>
      <w:r w:rsidRPr="00814A1B">
        <w:rPr>
          <w:rFonts w:cs="Tahoma"/>
          <w:sz w:val="22"/>
          <w:szCs w:val="22"/>
        </w:rPr>
        <w:t xml:space="preserve">Impact Significance </w:t>
      </w:r>
    </w:p>
    <w:p w14:paraId="38679877" w14:textId="77777777" w:rsidR="00783EB5" w:rsidRPr="00814A1B" w:rsidRDefault="00783EB5"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The impact significance will be moderate due to the high impact magnitude and the low receptor sensitivity. Due to expected limited job opportunities, a few locals will get jobs at the site that will impact their lives substantially.</w:t>
      </w:r>
    </w:p>
    <w:p w14:paraId="7950D54F" w14:textId="77777777" w:rsidR="00783EB5" w:rsidRPr="00F86418" w:rsidRDefault="00783EB5" w:rsidP="008A6D9D">
      <w:pPr>
        <w:pStyle w:val="Heading4"/>
        <w:jc w:val="both"/>
        <w:rPr>
          <w:rFonts w:cs="Tahoma"/>
          <w:sz w:val="22"/>
          <w:szCs w:val="22"/>
        </w:rPr>
      </w:pPr>
      <w:r w:rsidRPr="00F86418">
        <w:rPr>
          <w:rFonts w:cs="Tahoma"/>
          <w:sz w:val="22"/>
          <w:szCs w:val="22"/>
        </w:rPr>
        <w:t xml:space="preserve">Enhancement Measures </w:t>
      </w:r>
    </w:p>
    <w:p w14:paraId="2D142DDD" w14:textId="77777777" w:rsidR="00783EB5" w:rsidRPr="00814A1B" w:rsidRDefault="00783EB5">
      <w:pPr>
        <w:widowControl w:val="0"/>
        <w:numPr>
          <w:ilvl w:val="0"/>
          <w:numId w:val="49"/>
        </w:numPr>
        <w:autoSpaceDE w:val="0"/>
        <w:autoSpaceDN w:val="0"/>
        <w:adjustRightInd w:val="0"/>
        <w:rPr>
          <w:rFonts w:eastAsia="SimSun" w:cs="Tahoma"/>
          <w:sz w:val="22"/>
          <w:lang w:eastAsia="en-GB"/>
        </w:rPr>
      </w:pPr>
      <w:r w:rsidRPr="00814A1B">
        <w:rPr>
          <w:rFonts w:eastAsia="SimSun" w:cs="Tahoma"/>
          <w:sz w:val="22"/>
          <w:lang w:eastAsia="en-GB"/>
        </w:rPr>
        <w:t>A significant segment of labour requirement during the construction phase will be sourced locally. While, the significance of the impact on economy and employment opportunities during the construction phase is understood to be positive, the following measures should be put in place to ensure that the local community receives maximum benefit from the presence of the project;</w:t>
      </w:r>
    </w:p>
    <w:p w14:paraId="7A303BFE" w14:textId="77777777" w:rsidR="00783EB5" w:rsidRPr="00814A1B" w:rsidRDefault="00783EB5">
      <w:pPr>
        <w:widowControl w:val="0"/>
        <w:numPr>
          <w:ilvl w:val="0"/>
          <w:numId w:val="49"/>
        </w:numPr>
        <w:autoSpaceDE w:val="0"/>
        <w:autoSpaceDN w:val="0"/>
        <w:adjustRightInd w:val="0"/>
        <w:rPr>
          <w:rFonts w:eastAsia="SimSun" w:cs="Tahoma"/>
          <w:sz w:val="22"/>
          <w:lang w:eastAsia="en-GB"/>
        </w:rPr>
      </w:pPr>
      <w:r w:rsidRPr="00814A1B">
        <w:rPr>
          <w:rFonts w:eastAsia="SimSun" w:cs="Tahoma"/>
          <w:sz w:val="22"/>
          <w:lang w:eastAsia="en-GB"/>
        </w:rPr>
        <w:t>Preference should be provided to local labour, sub-contractors or suppliers to pass on maximum economic benefit locally;</w:t>
      </w:r>
    </w:p>
    <w:p w14:paraId="277A6EC5" w14:textId="77777777" w:rsidR="00783EB5" w:rsidRPr="00814A1B" w:rsidRDefault="00783EB5">
      <w:pPr>
        <w:widowControl w:val="0"/>
        <w:numPr>
          <w:ilvl w:val="0"/>
          <w:numId w:val="49"/>
        </w:numPr>
        <w:autoSpaceDE w:val="0"/>
        <w:autoSpaceDN w:val="0"/>
        <w:adjustRightInd w:val="0"/>
        <w:rPr>
          <w:rFonts w:eastAsia="SimSun" w:cs="Tahoma"/>
          <w:sz w:val="22"/>
          <w:lang w:eastAsia="en-GB"/>
        </w:rPr>
      </w:pPr>
      <w:r w:rsidRPr="00814A1B">
        <w:rPr>
          <w:rFonts w:eastAsia="SimSun" w:cs="Tahoma"/>
          <w:sz w:val="22"/>
          <w:lang w:eastAsia="en-GB"/>
        </w:rPr>
        <w:t>Preference should be provided to the vulnerable population in the Study Area;</w:t>
      </w:r>
    </w:p>
    <w:p w14:paraId="1EF839D6" w14:textId="594C2014" w:rsidR="00783EB5" w:rsidRPr="00814A1B" w:rsidRDefault="00783EB5">
      <w:pPr>
        <w:widowControl w:val="0"/>
        <w:numPr>
          <w:ilvl w:val="0"/>
          <w:numId w:val="49"/>
        </w:numPr>
        <w:autoSpaceDE w:val="0"/>
        <w:autoSpaceDN w:val="0"/>
        <w:adjustRightInd w:val="0"/>
        <w:rPr>
          <w:rFonts w:eastAsia="SimSun" w:cs="Tahoma"/>
          <w:sz w:val="22"/>
          <w:lang w:eastAsia="en-GB"/>
        </w:rPr>
      </w:pPr>
      <w:r w:rsidRPr="00814A1B">
        <w:rPr>
          <w:rFonts w:eastAsia="SimSun" w:cs="Tahoma"/>
          <w:sz w:val="22"/>
          <w:lang w:eastAsia="en-GB"/>
        </w:rPr>
        <w:t>The project proponent will establish a mechanism to audit sub-contractors and suppliers with respect to compliance of utilizing local labour and resources.</w:t>
      </w:r>
    </w:p>
    <w:p w14:paraId="7D55979B" w14:textId="697BD616" w:rsidR="00783EB5" w:rsidRPr="00814A1B" w:rsidRDefault="00783EB5" w:rsidP="00677281">
      <w:pPr>
        <w:pStyle w:val="Heading2"/>
        <w:rPr>
          <w:sz w:val="22"/>
          <w:szCs w:val="22"/>
        </w:rPr>
      </w:pPr>
      <w:bookmarkStart w:id="768" w:name="_Toc105156815"/>
      <w:bookmarkStart w:id="769" w:name="_Toc148535922"/>
      <w:r w:rsidRPr="00814A1B">
        <w:rPr>
          <w:sz w:val="22"/>
          <w:szCs w:val="22"/>
        </w:rPr>
        <w:t xml:space="preserve">Key </w:t>
      </w:r>
      <w:r w:rsidR="00A53D9A" w:rsidRPr="00814A1B">
        <w:rPr>
          <w:sz w:val="22"/>
          <w:szCs w:val="22"/>
        </w:rPr>
        <w:t xml:space="preserve">NEGATIVE </w:t>
      </w:r>
      <w:r w:rsidRPr="00814A1B">
        <w:rPr>
          <w:sz w:val="22"/>
          <w:szCs w:val="22"/>
        </w:rPr>
        <w:t>Environmental Impacts – Construction phase</w:t>
      </w:r>
      <w:bookmarkEnd w:id="768"/>
      <w:bookmarkEnd w:id="769"/>
      <w:r w:rsidRPr="00814A1B">
        <w:rPr>
          <w:sz w:val="22"/>
          <w:szCs w:val="22"/>
        </w:rPr>
        <w:t xml:space="preserve"> </w:t>
      </w:r>
    </w:p>
    <w:p w14:paraId="0C658440" w14:textId="77777777" w:rsidR="003E5EB8" w:rsidRPr="00814A1B" w:rsidRDefault="003E5EB8" w:rsidP="00677281">
      <w:pPr>
        <w:pStyle w:val="Heading3"/>
        <w:rPr>
          <w:sz w:val="22"/>
          <w:szCs w:val="22"/>
        </w:rPr>
      </w:pPr>
      <w:bookmarkStart w:id="770" w:name="_Toc148535923"/>
      <w:r w:rsidRPr="00814A1B">
        <w:rPr>
          <w:sz w:val="22"/>
          <w:szCs w:val="22"/>
        </w:rPr>
        <w:t>Change in Land Use</w:t>
      </w:r>
      <w:bookmarkEnd w:id="770"/>
      <w:r w:rsidRPr="00814A1B">
        <w:rPr>
          <w:sz w:val="22"/>
          <w:szCs w:val="22"/>
        </w:rPr>
        <w:t xml:space="preserve"> </w:t>
      </w:r>
    </w:p>
    <w:p w14:paraId="2D8F39B5" w14:textId="2567FD93" w:rsidR="005A5667" w:rsidRPr="00814A1B" w:rsidRDefault="005A5667"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 xml:space="preserve">The study area consists of communal land with patches of open scrubland. The distributions lines will be laid by Kenya Power. </w:t>
      </w:r>
      <w:r w:rsidR="00F94DA5" w:rsidRPr="00814A1B">
        <w:rPr>
          <w:rFonts w:cs="Tahoma"/>
          <w:color w:val="000000"/>
          <w:sz w:val="22"/>
          <w:lang w:val="en-US" w:eastAsia="en-US"/>
        </w:rPr>
        <w:t>T</w:t>
      </w:r>
      <w:r w:rsidRPr="00814A1B">
        <w:rPr>
          <w:rFonts w:cs="Tahoma"/>
          <w:color w:val="000000"/>
          <w:sz w:val="22"/>
          <w:lang w:val="en-US" w:eastAsia="en-US"/>
        </w:rPr>
        <w:t>he distribution line will be l</w:t>
      </w:r>
      <w:r w:rsidR="00730EA5" w:rsidRPr="00814A1B">
        <w:rPr>
          <w:rFonts w:cs="Tahoma"/>
          <w:color w:val="000000"/>
          <w:sz w:val="22"/>
          <w:lang w:val="en-US" w:eastAsia="en-US"/>
        </w:rPr>
        <w:t>aid within</w:t>
      </w:r>
      <w:r w:rsidR="00F94DA5" w:rsidRPr="00814A1B">
        <w:rPr>
          <w:rFonts w:cs="Tahoma"/>
          <w:color w:val="000000"/>
          <w:sz w:val="22"/>
          <w:lang w:val="en-US" w:eastAsia="en-US"/>
        </w:rPr>
        <w:t xml:space="preserve"> 1.5km radius from the mini-grid</w:t>
      </w:r>
      <w:r w:rsidRPr="00814A1B">
        <w:rPr>
          <w:rFonts w:cs="Tahoma"/>
          <w:color w:val="000000"/>
          <w:sz w:val="22"/>
          <w:lang w:val="en-US" w:eastAsia="en-US"/>
        </w:rPr>
        <w:t>. The land procured for the project site was uncultivated, and undeveloped.</w:t>
      </w:r>
      <w:r w:rsidR="001B52E8" w:rsidRPr="00814A1B">
        <w:rPr>
          <w:rFonts w:cs="Tahoma"/>
          <w:color w:val="000000"/>
          <w:sz w:val="22"/>
          <w:lang w:val="en-US" w:eastAsia="en-US"/>
        </w:rPr>
        <w:t xml:space="preserve"> </w:t>
      </w:r>
      <w:r w:rsidRPr="00814A1B">
        <w:rPr>
          <w:rFonts w:cs="Tahoma"/>
          <w:color w:val="000000"/>
          <w:sz w:val="22"/>
          <w:lang w:val="en-US" w:eastAsia="en-US"/>
        </w:rPr>
        <w:t>During consultation, it was established that the land belongs to the community</w:t>
      </w:r>
      <w:r w:rsidR="00C61E3E" w:rsidRPr="00814A1B">
        <w:rPr>
          <w:rFonts w:cs="Tahoma"/>
          <w:color w:val="000000"/>
          <w:sz w:val="22"/>
          <w:lang w:val="en-US" w:eastAsia="en-US"/>
        </w:rPr>
        <w:t xml:space="preserve"> </w:t>
      </w:r>
      <w:r w:rsidRPr="00814A1B">
        <w:rPr>
          <w:rFonts w:cs="Tahoma"/>
          <w:color w:val="000000"/>
          <w:sz w:val="22"/>
          <w:lang w:val="en-US" w:eastAsia="en-US"/>
        </w:rPr>
        <w:t xml:space="preserve">in </w:t>
      </w:r>
      <w:r w:rsidR="00C61E3E" w:rsidRPr="00814A1B">
        <w:rPr>
          <w:rFonts w:cs="Tahoma"/>
          <w:sz w:val="22"/>
        </w:rPr>
        <w:t>M</w:t>
      </w:r>
      <w:r w:rsidR="004F4E44" w:rsidRPr="00814A1B">
        <w:rPr>
          <w:rFonts w:cs="Tahoma"/>
          <w:sz w:val="22"/>
        </w:rPr>
        <w:t>i</w:t>
      </w:r>
      <w:r w:rsidR="00C61E3E" w:rsidRPr="00814A1B">
        <w:rPr>
          <w:rFonts w:cs="Tahoma"/>
          <w:sz w:val="22"/>
        </w:rPr>
        <w:t>kamini</w:t>
      </w:r>
      <w:r w:rsidRPr="00814A1B">
        <w:rPr>
          <w:rFonts w:cs="Tahoma"/>
          <w:sz w:val="22"/>
        </w:rPr>
        <w:t xml:space="preserve"> Location</w:t>
      </w:r>
      <w:r w:rsidR="00783EB5" w:rsidRPr="00814A1B">
        <w:rPr>
          <w:rFonts w:cs="Tahoma"/>
          <w:sz w:val="22"/>
        </w:rPr>
        <w:t>/Kwa Dzombo area</w:t>
      </w:r>
      <w:r w:rsidRPr="00814A1B">
        <w:rPr>
          <w:rFonts w:cs="Tahoma"/>
          <w:color w:val="000000"/>
          <w:sz w:val="22"/>
          <w:lang w:val="en-US" w:eastAsia="en-US"/>
        </w:rPr>
        <w:t>. The community has since offered to the land in kind for project use. The establishment of the mini</w:t>
      </w:r>
      <w:r w:rsidR="00EB526F" w:rsidRPr="00814A1B">
        <w:rPr>
          <w:rFonts w:cs="Tahoma"/>
          <w:color w:val="000000"/>
          <w:sz w:val="22"/>
          <w:lang w:val="en-US" w:eastAsia="en-US"/>
        </w:rPr>
        <w:t>-</w:t>
      </w:r>
      <w:r w:rsidRPr="00814A1B">
        <w:rPr>
          <w:rFonts w:cs="Tahoma"/>
          <w:color w:val="000000"/>
          <w:sz w:val="22"/>
          <w:lang w:val="en-US" w:eastAsia="en-US"/>
        </w:rPr>
        <w:t xml:space="preserve">grid will convert communal land to </w:t>
      </w:r>
      <w:r w:rsidR="00730EA5" w:rsidRPr="00814A1B">
        <w:rPr>
          <w:rFonts w:cs="Tahoma"/>
          <w:color w:val="000000"/>
          <w:sz w:val="22"/>
          <w:lang w:val="en-US" w:eastAsia="en-US"/>
        </w:rPr>
        <w:t>electrical</w:t>
      </w:r>
      <w:r w:rsidRPr="00814A1B">
        <w:rPr>
          <w:rFonts w:cs="Tahoma"/>
          <w:color w:val="000000"/>
          <w:sz w:val="22"/>
          <w:lang w:val="en-US" w:eastAsia="en-US"/>
        </w:rPr>
        <w:t xml:space="preserve"> use for long term. </w:t>
      </w:r>
    </w:p>
    <w:p w14:paraId="6AA59FE8" w14:textId="77777777" w:rsidR="00AE42EC" w:rsidRPr="00814A1B" w:rsidRDefault="00AE42EC" w:rsidP="008A6D9D">
      <w:pPr>
        <w:pStyle w:val="Default"/>
        <w:rPr>
          <w:rFonts w:ascii="Tahoma" w:eastAsia="SimSun" w:hAnsi="Tahoma" w:cs="Tahoma"/>
          <w:color w:val="auto"/>
          <w:sz w:val="22"/>
          <w:szCs w:val="22"/>
          <w:lang w:val="en-GB" w:eastAsia="en-GB"/>
        </w:rPr>
      </w:pPr>
      <w:r w:rsidRPr="00814A1B">
        <w:rPr>
          <w:rFonts w:ascii="Tahoma" w:eastAsia="SimSun" w:hAnsi="Tahoma" w:cs="Tahoma"/>
          <w:color w:val="auto"/>
          <w:sz w:val="22"/>
          <w:szCs w:val="22"/>
          <w:lang w:val="en-GB" w:eastAsia="en-GB"/>
        </w:rPr>
        <w:t>For the purpose of assessment of impacts on land use of the area, the following project activities leading to an alteration in land use of the area during construction phase have been considered:</w:t>
      </w:r>
    </w:p>
    <w:p w14:paraId="596CA543" w14:textId="6ACEF51D" w:rsidR="00F557E7" w:rsidRPr="00814A1B" w:rsidRDefault="00F557E7" w:rsidP="008A6D9D">
      <w:pPr>
        <w:pStyle w:val="Default"/>
        <w:numPr>
          <w:ilvl w:val="0"/>
          <w:numId w:val="19"/>
        </w:numPr>
        <w:rPr>
          <w:rFonts w:ascii="Tahoma" w:eastAsia="SimSun" w:hAnsi="Tahoma" w:cs="Tahoma"/>
          <w:color w:val="auto"/>
          <w:sz w:val="22"/>
          <w:szCs w:val="22"/>
          <w:lang w:val="en-GB" w:eastAsia="en-GB"/>
        </w:rPr>
      </w:pPr>
      <w:r w:rsidRPr="00814A1B">
        <w:rPr>
          <w:rFonts w:ascii="Tahoma" w:eastAsia="SimSun" w:hAnsi="Tahoma" w:cs="Tahoma"/>
          <w:color w:val="auto"/>
          <w:sz w:val="22"/>
          <w:szCs w:val="22"/>
          <w:lang w:val="en-GB" w:eastAsia="en-GB"/>
        </w:rPr>
        <w:t>Land Acquisition for the mini</w:t>
      </w:r>
      <w:r w:rsidR="00E12944" w:rsidRPr="00814A1B">
        <w:rPr>
          <w:rFonts w:ascii="Tahoma" w:eastAsia="SimSun" w:hAnsi="Tahoma" w:cs="Tahoma"/>
          <w:color w:val="auto"/>
          <w:sz w:val="22"/>
          <w:szCs w:val="22"/>
          <w:lang w:val="en-GB" w:eastAsia="en-GB"/>
        </w:rPr>
        <w:t>-</w:t>
      </w:r>
      <w:r w:rsidRPr="00814A1B">
        <w:rPr>
          <w:rFonts w:ascii="Tahoma" w:eastAsia="SimSun" w:hAnsi="Tahoma" w:cs="Tahoma"/>
          <w:color w:val="auto"/>
          <w:sz w:val="22"/>
          <w:szCs w:val="22"/>
          <w:lang w:val="en-GB" w:eastAsia="en-GB"/>
        </w:rPr>
        <w:t xml:space="preserve">grid, wayleaves and </w:t>
      </w:r>
      <w:r w:rsidR="00EE4679" w:rsidRPr="00814A1B">
        <w:rPr>
          <w:rFonts w:ascii="Tahoma" w:eastAsia="SimSun" w:hAnsi="Tahoma" w:cs="Tahoma"/>
          <w:color w:val="auto"/>
          <w:sz w:val="22"/>
          <w:szCs w:val="22"/>
          <w:lang w:val="en-GB" w:eastAsia="en-GB"/>
        </w:rPr>
        <w:t>construction</w:t>
      </w:r>
      <w:r w:rsidRPr="00814A1B">
        <w:rPr>
          <w:rFonts w:ascii="Tahoma" w:eastAsia="SimSun" w:hAnsi="Tahoma" w:cs="Tahoma"/>
          <w:color w:val="auto"/>
          <w:sz w:val="22"/>
          <w:szCs w:val="22"/>
          <w:lang w:val="en-GB" w:eastAsia="en-GB"/>
        </w:rPr>
        <w:t xml:space="preserve"> camp site.</w:t>
      </w:r>
    </w:p>
    <w:p w14:paraId="6EF4683C" w14:textId="5DB08F0C" w:rsidR="00AE42EC" w:rsidRPr="00814A1B" w:rsidRDefault="00AE42EC" w:rsidP="008A6D9D">
      <w:pPr>
        <w:pStyle w:val="Default"/>
        <w:numPr>
          <w:ilvl w:val="0"/>
          <w:numId w:val="19"/>
        </w:numPr>
        <w:rPr>
          <w:rFonts w:ascii="Tahoma" w:eastAsia="SimSun" w:hAnsi="Tahoma" w:cs="Tahoma"/>
          <w:color w:val="auto"/>
          <w:sz w:val="22"/>
          <w:szCs w:val="22"/>
          <w:lang w:val="en-GB" w:eastAsia="en-GB"/>
        </w:rPr>
      </w:pPr>
      <w:r w:rsidRPr="00814A1B">
        <w:rPr>
          <w:rFonts w:ascii="Tahoma" w:eastAsia="SimSun" w:hAnsi="Tahoma" w:cs="Tahoma"/>
          <w:color w:val="auto"/>
          <w:sz w:val="22"/>
          <w:szCs w:val="22"/>
          <w:lang w:val="en-GB" w:eastAsia="en-GB"/>
        </w:rPr>
        <w:t>Installation of PV modules;</w:t>
      </w:r>
    </w:p>
    <w:p w14:paraId="7282627C" w14:textId="22EC48C6" w:rsidR="00F557E7" w:rsidRPr="00814A1B" w:rsidRDefault="00AE42EC" w:rsidP="008A6D9D">
      <w:pPr>
        <w:pStyle w:val="Default"/>
        <w:numPr>
          <w:ilvl w:val="0"/>
          <w:numId w:val="19"/>
        </w:numPr>
        <w:rPr>
          <w:rFonts w:ascii="Tahoma" w:eastAsia="SimSun" w:hAnsi="Tahoma" w:cs="Tahoma"/>
          <w:color w:val="auto"/>
          <w:sz w:val="22"/>
          <w:szCs w:val="22"/>
          <w:lang w:val="en-GB" w:eastAsia="en-GB"/>
        </w:rPr>
      </w:pPr>
      <w:r w:rsidRPr="00814A1B">
        <w:rPr>
          <w:rFonts w:ascii="Tahoma" w:eastAsia="SimSun" w:hAnsi="Tahoma" w:cs="Tahoma"/>
          <w:color w:val="auto"/>
          <w:sz w:val="22"/>
          <w:szCs w:val="22"/>
          <w:lang w:val="en-GB" w:eastAsia="en-GB"/>
        </w:rPr>
        <w:t>Establishment and operation of temporary structures such as temporary site office and store yard.</w:t>
      </w:r>
    </w:p>
    <w:p w14:paraId="6D08DA50" w14:textId="7F4AAC1A" w:rsidR="005A5667" w:rsidRPr="00814A1B" w:rsidRDefault="00766449" w:rsidP="008A6D9D">
      <w:pPr>
        <w:pStyle w:val="Default"/>
        <w:rPr>
          <w:rFonts w:ascii="Tahoma" w:hAnsi="Tahoma" w:cs="Tahoma"/>
          <w:sz w:val="22"/>
          <w:szCs w:val="22"/>
          <w:lang w:val="en-US" w:eastAsia="en-US"/>
        </w:rPr>
      </w:pPr>
      <w:r w:rsidRPr="00814A1B">
        <w:rPr>
          <w:rFonts w:ascii="Tahoma" w:hAnsi="Tahoma" w:cs="Tahoma"/>
          <w:sz w:val="22"/>
          <w:szCs w:val="22"/>
          <w:lang w:val="en-US" w:eastAsia="en-US"/>
        </w:rPr>
        <w:t xml:space="preserve">The land use </w:t>
      </w:r>
      <w:r w:rsidR="005A5667" w:rsidRPr="00814A1B">
        <w:rPr>
          <w:rFonts w:ascii="Tahoma" w:hAnsi="Tahoma" w:cs="Tahoma"/>
          <w:sz w:val="22"/>
          <w:szCs w:val="22"/>
          <w:lang w:val="en-US" w:eastAsia="en-US"/>
        </w:rPr>
        <w:t xml:space="preserve">receptor </w:t>
      </w:r>
      <w:r w:rsidRPr="00814A1B">
        <w:rPr>
          <w:rFonts w:ascii="Tahoma" w:hAnsi="Tahoma" w:cs="Tahoma"/>
          <w:sz w:val="22"/>
          <w:szCs w:val="22"/>
          <w:lang w:val="en-US" w:eastAsia="en-US"/>
        </w:rPr>
        <w:t>sen</w:t>
      </w:r>
      <w:r w:rsidR="005A5667" w:rsidRPr="00814A1B">
        <w:rPr>
          <w:rFonts w:ascii="Tahoma" w:hAnsi="Tahoma" w:cs="Tahoma"/>
          <w:sz w:val="22"/>
          <w:szCs w:val="22"/>
          <w:lang w:val="en-US" w:eastAsia="en-US"/>
        </w:rPr>
        <w:t>sitivity criteria will be low</w:t>
      </w:r>
      <w:r w:rsidRPr="00814A1B">
        <w:rPr>
          <w:rFonts w:ascii="Tahoma" w:hAnsi="Tahoma" w:cs="Tahoma"/>
          <w:sz w:val="22"/>
          <w:szCs w:val="22"/>
          <w:lang w:val="en-US" w:eastAsia="en-US"/>
        </w:rPr>
        <w:t>. This is due to the fact that there will be visual change</w:t>
      </w:r>
      <w:r w:rsidR="001B52E8" w:rsidRPr="00814A1B">
        <w:rPr>
          <w:rFonts w:ascii="Tahoma" w:hAnsi="Tahoma" w:cs="Tahoma"/>
          <w:sz w:val="22"/>
          <w:szCs w:val="22"/>
          <w:lang w:val="en-US" w:eastAsia="en-US"/>
        </w:rPr>
        <w:t xml:space="preserve"> upon installation of the mini</w:t>
      </w:r>
      <w:r w:rsidR="00EB526F" w:rsidRPr="00814A1B">
        <w:rPr>
          <w:rFonts w:ascii="Tahoma" w:hAnsi="Tahoma" w:cs="Tahoma"/>
          <w:sz w:val="22"/>
          <w:szCs w:val="22"/>
          <w:lang w:val="en-US" w:eastAsia="en-US"/>
        </w:rPr>
        <w:t>-</w:t>
      </w:r>
      <w:r w:rsidR="001B52E8" w:rsidRPr="00814A1B">
        <w:rPr>
          <w:rFonts w:ascii="Tahoma" w:hAnsi="Tahoma" w:cs="Tahoma"/>
          <w:sz w:val="22"/>
          <w:szCs w:val="22"/>
          <w:lang w:val="en-US" w:eastAsia="en-US"/>
        </w:rPr>
        <w:t>grid</w:t>
      </w:r>
      <w:r w:rsidRPr="00814A1B">
        <w:rPr>
          <w:rFonts w:ascii="Tahoma" w:hAnsi="Tahoma" w:cs="Tahoma"/>
          <w:sz w:val="22"/>
          <w:szCs w:val="22"/>
          <w:lang w:val="en-US" w:eastAsia="en-US"/>
        </w:rPr>
        <w:t>.</w:t>
      </w:r>
      <w:r w:rsidR="005A5667" w:rsidRPr="00814A1B">
        <w:rPr>
          <w:rFonts w:ascii="Tahoma" w:hAnsi="Tahoma" w:cs="Tahoma"/>
          <w:sz w:val="22"/>
          <w:szCs w:val="22"/>
          <w:lang w:val="en-US" w:eastAsia="en-US"/>
        </w:rPr>
        <w:t xml:space="preserve"> There is no major dependency for grazing or agriculture on the land offered for the project.</w:t>
      </w:r>
      <w:r w:rsidR="00D43040" w:rsidRPr="00814A1B">
        <w:rPr>
          <w:rFonts w:ascii="Tahoma" w:hAnsi="Tahoma" w:cs="Tahoma"/>
          <w:sz w:val="22"/>
          <w:szCs w:val="22"/>
          <w:lang w:val="en-US" w:eastAsia="en-US"/>
        </w:rPr>
        <w:t xml:space="preserve"> </w:t>
      </w:r>
      <w:r w:rsidR="003F29C8" w:rsidRPr="00814A1B">
        <w:rPr>
          <w:rFonts w:ascii="Tahoma" w:hAnsi="Tahoma" w:cs="Tahoma"/>
          <w:sz w:val="22"/>
          <w:szCs w:val="22"/>
          <w:lang w:val="en-US" w:eastAsia="en-US"/>
        </w:rPr>
        <w:t xml:space="preserve">The </w:t>
      </w:r>
      <w:r w:rsidR="00EB526F" w:rsidRPr="00814A1B">
        <w:rPr>
          <w:rFonts w:ascii="Tahoma" w:hAnsi="Tahoma" w:cs="Tahoma"/>
          <w:sz w:val="22"/>
          <w:szCs w:val="22"/>
          <w:lang w:val="en-US" w:eastAsia="en-US"/>
        </w:rPr>
        <w:t>magnitude</w:t>
      </w:r>
      <w:r w:rsidR="003F29C8" w:rsidRPr="00814A1B">
        <w:rPr>
          <w:rFonts w:ascii="Tahoma" w:hAnsi="Tahoma" w:cs="Tahoma"/>
          <w:sz w:val="22"/>
          <w:szCs w:val="22"/>
          <w:lang w:val="en-US" w:eastAsia="en-US"/>
        </w:rPr>
        <w:t xml:space="preserve"> criteria of this impact will be medium </w:t>
      </w:r>
      <w:r w:rsidR="001B52E8" w:rsidRPr="00814A1B">
        <w:rPr>
          <w:rFonts w:ascii="Tahoma" w:hAnsi="Tahoma" w:cs="Tahoma"/>
          <w:sz w:val="22"/>
          <w:szCs w:val="22"/>
          <w:lang w:val="en-US" w:eastAsia="en-US"/>
        </w:rPr>
        <w:t xml:space="preserve">because there will be </w:t>
      </w:r>
      <w:r w:rsidR="003F29C8" w:rsidRPr="00814A1B">
        <w:rPr>
          <w:rFonts w:ascii="Tahoma" w:hAnsi="Tahoma" w:cs="Tahoma"/>
          <w:sz w:val="22"/>
          <w:szCs w:val="22"/>
          <w:lang w:val="en-US" w:eastAsia="en-US"/>
        </w:rPr>
        <w:t xml:space="preserve">noticeable of </w:t>
      </w:r>
      <w:r w:rsidR="001B52E8" w:rsidRPr="00814A1B">
        <w:rPr>
          <w:rFonts w:ascii="Tahoma" w:hAnsi="Tahoma" w:cs="Tahoma"/>
          <w:sz w:val="22"/>
          <w:szCs w:val="22"/>
          <w:lang w:val="en-US" w:eastAsia="en-US"/>
        </w:rPr>
        <w:t>change over the</w:t>
      </w:r>
      <w:r w:rsidR="003F29C8" w:rsidRPr="00814A1B">
        <w:rPr>
          <w:rFonts w:ascii="Tahoma" w:hAnsi="Tahoma" w:cs="Tahoma"/>
          <w:sz w:val="22"/>
          <w:szCs w:val="22"/>
          <w:lang w:val="en-US" w:eastAsia="en-US"/>
        </w:rPr>
        <w:t xml:space="preserve"> restricted site area. The change may be medium to long term and is reversible.</w:t>
      </w:r>
    </w:p>
    <w:p w14:paraId="07AC248E" w14:textId="77777777" w:rsidR="003E5EB8" w:rsidRPr="00814A1B" w:rsidRDefault="003E5EB8" w:rsidP="008A6D9D">
      <w:pPr>
        <w:pStyle w:val="Heading4"/>
        <w:jc w:val="both"/>
        <w:rPr>
          <w:rFonts w:cs="Tahoma"/>
          <w:sz w:val="22"/>
          <w:szCs w:val="22"/>
        </w:rPr>
      </w:pPr>
      <w:r w:rsidRPr="00814A1B">
        <w:rPr>
          <w:rFonts w:cs="Tahoma"/>
          <w:sz w:val="22"/>
          <w:szCs w:val="22"/>
        </w:rPr>
        <w:t xml:space="preserve">Embedded/In-built Control </w:t>
      </w:r>
    </w:p>
    <w:p w14:paraId="720307DE" w14:textId="77777777" w:rsidR="003C63E1" w:rsidRPr="00814A1B" w:rsidRDefault="003C63E1" w:rsidP="008A6D9D">
      <w:pPr>
        <w:pStyle w:val="CM147"/>
        <w:numPr>
          <w:ilvl w:val="0"/>
          <w:numId w:val="18"/>
        </w:numPr>
        <w:spacing w:after="0" w:line="276" w:lineRule="auto"/>
        <w:jc w:val="both"/>
        <w:rPr>
          <w:rFonts w:ascii="Tahoma" w:hAnsi="Tahoma" w:cs="Tahoma"/>
          <w:sz w:val="22"/>
          <w:szCs w:val="22"/>
        </w:rPr>
      </w:pPr>
      <w:r w:rsidRPr="00814A1B">
        <w:rPr>
          <w:rFonts w:ascii="Tahoma" w:hAnsi="Tahoma" w:cs="Tahoma"/>
          <w:sz w:val="22"/>
          <w:szCs w:val="22"/>
        </w:rPr>
        <w:t xml:space="preserve">The construction activities will be restricted to within the allocated land and the immediate surroundings only. </w:t>
      </w:r>
    </w:p>
    <w:p w14:paraId="7951B6E5" w14:textId="77777777" w:rsidR="003C63E1" w:rsidRPr="00814A1B" w:rsidRDefault="003C63E1" w:rsidP="008A6D9D">
      <w:pPr>
        <w:pStyle w:val="CM147"/>
        <w:numPr>
          <w:ilvl w:val="0"/>
          <w:numId w:val="18"/>
        </w:numPr>
        <w:spacing w:after="0" w:line="276" w:lineRule="auto"/>
        <w:jc w:val="both"/>
        <w:rPr>
          <w:rFonts w:ascii="Tahoma" w:hAnsi="Tahoma" w:cs="Tahoma"/>
          <w:sz w:val="22"/>
          <w:szCs w:val="22"/>
        </w:rPr>
      </w:pPr>
      <w:r w:rsidRPr="00814A1B">
        <w:rPr>
          <w:rFonts w:ascii="Tahoma" w:hAnsi="Tahoma" w:cs="Tahoma"/>
          <w:sz w:val="22"/>
          <w:szCs w:val="22"/>
        </w:rPr>
        <w:t>After construction work, any land taken for a temporary basis for storage of material will be restored to their original form.</w:t>
      </w:r>
    </w:p>
    <w:p w14:paraId="4EE27B15" w14:textId="18621920" w:rsidR="003E5EB8" w:rsidRPr="00814A1B" w:rsidRDefault="00AE42EC" w:rsidP="008A6D9D">
      <w:pPr>
        <w:pStyle w:val="CM147"/>
        <w:numPr>
          <w:ilvl w:val="0"/>
          <w:numId w:val="18"/>
        </w:numPr>
        <w:spacing w:after="0" w:line="276" w:lineRule="auto"/>
        <w:jc w:val="both"/>
        <w:rPr>
          <w:rFonts w:ascii="Tahoma" w:hAnsi="Tahoma" w:cs="Tahoma"/>
          <w:sz w:val="22"/>
          <w:szCs w:val="22"/>
        </w:rPr>
      </w:pPr>
      <w:r w:rsidRPr="00814A1B">
        <w:rPr>
          <w:rFonts w:ascii="Tahoma" w:hAnsi="Tahoma" w:cs="Tahoma"/>
          <w:sz w:val="22"/>
          <w:szCs w:val="22"/>
        </w:rPr>
        <w:t xml:space="preserve">The existing </w:t>
      </w:r>
      <w:r w:rsidR="00AF6724" w:rsidRPr="00814A1B">
        <w:rPr>
          <w:rFonts w:ascii="Tahoma" w:hAnsi="Tahoma" w:cs="Tahoma"/>
          <w:sz w:val="22"/>
          <w:szCs w:val="22"/>
        </w:rPr>
        <w:t>earth</w:t>
      </w:r>
      <w:r w:rsidR="003C63E1" w:rsidRPr="00814A1B">
        <w:rPr>
          <w:rFonts w:ascii="Tahoma" w:hAnsi="Tahoma" w:cs="Tahoma"/>
          <w:sz w:val="22"/>
          <w:szCs w:val="22"/>
        </w:rPr>
        <w:t xml:space="preserve"> roads</w:t>
      </w:r>
      <w:r w:rsidRPr="00814A1B">
        <w:rPr>
          <w:rFonts w:ascii="Tahoma" w:hAnsi="Tahoma" w:cs="Tahoma"/>
          <w:sz w:val="22"/>
          <w:szCs w:val="22"/>
        </w:rPr>
        <w:t xml:space="preserve"> at </w:t>
      </w:r>
      <w:r w:rsidR="00911167" w:rsidRPr="00814A1B">
        <w:rPr>
          <w:rFonts w:ascii="Tahoma" w:hAnsi="Tahoma" w:cs="Tahoma"/>
          <w:sz w:val="22"/>
          <w:szCs w:val="22"/>
        </w:rPr>
        <w:t>Kwa Dzombo</w:t>
      </w:r>
      <w:r w:rsidR="003C63E1" w:rsidRPr="00814A1B">
        <w:rPr>
          <w:rFonts w:ascii="Tahoma" w:hAnsi="Tahoma" w:cs="Tahoma"/>
          <w:sz w:val="22"/>
          <w:szCs w:val="22"/>
        </w:rPr>
        <w:t xml:space="preserve"> will be used for access to the proj</w:t>
      </w:r>
      <w:r w:rsidRPr="00814A1B">
        <w:rPr>
          <w:rFonts w:ascii="Tahoma" w:hAnsi="Tahoma" w:cs="Tahoma"/>
          <w:sz w:val="22"/>
          <w:szCs w:val="22"/>
        </w:rPr>
        <w:t>ect site.</w:t>
      </w:r>
      <w:r w:rsidR="003C63E1" w:rsidRPr="00814A1B">
        <w:rPr>
          <w:rFonts w:ascii="Tahoma" w:hAnsi="Tahoma" w:cs="Tahoma"/>
          <w:sz w:val="22"/>
          <w:szCs w:val="22"/>
        </w:rPr>
        <w:t xml:space="preserve"> </w:t>
      </w:r>
    </w:p>
    <w:p w14:paraId="6198B343" w14:textId="77777777" w:rsidR="0048079E" w:rsidRPr="00814A1B" w:rsidRDefault="0048079E" w:rsidP="008A6D9D">
      <w:pPr>
        <w:pStyle w:val="Default"/>
        <w:rPr>
          <w:rFonts w:ascii="Tahoma" w:hAnsi="Tahoma" w:cs="Tahoma"/>
          <w:sz w:val="22"/>
          <w:szCs w:val="22"/>
          <w:lang w:val="en-GB" w:eastAsia="en-GB"/>
        </w:rPr>
      </w:pPr>
    </w:p>
    <w:p w14:paraId="3A21FAFD" w14:textId="77777777" w:rsidR="003E5EB8" w:rsidRPr="00814A1B" w:rsidRDefault="003E5EB8" w:rsidP="008A6D9D">
      <w:pPr>
        <w:pStyle w:val="Heading4"/>
        <w:jc w:val="both"/>
        <w:rPr>
          <w:rFonts w:cs="Tahoma"/>
          <w:sz w:val="22"/>
          <w:szCs w:val="22"/>
        </w:rPr>
      </w:pPr>
      <w:r w:rsidRPr="00814A1B">
        <w:rPr>
          <w:rFonts w:cs="Tahoma"/>
          <w:sz w:val="22"/>
          <w:szCs w:val="22"/>
        </w:rPr>
        <w:t xml:space="preserve">Significance of Impact </w:t>
      </w:r>
    </w:p>
    <w:p w14:paraId="44A69A18" w14:textId="77777777" w:rsidR="003E5EB8" w:rsidRPr="00814A1B" w:rsidRDefault="00AE42EC" w:rsidP="008A6D9D">
      <w:pPr>
        <w:pStyle w:val="CommentText"/>
        <w:rPr>
          <w:rFonts w:cs="Tahoma"/>
          <w:sz w:val="22"/>
          <w:szCs w:val="22"/>
        </w:rPr>
      </w:pPr>
      <w:r w:rsidRPr="00814A1B">
        <w:rPr>
          <w:rFonts w:cs="Tahoma"/>
          <w:sz w:val="22"/>
          <w:szCs w:val="22"/>
        </w:rPr>
        <w:t xml:space="preserve">The overall </w:t>
      </w:r>
      <w:r w:rsidR="004F63FA" w:rsidRPr="00814A1B">
        <w:rPr>
          <w:rFonts w:cs="Tahoma"/>
          <w:sz w:val="22"/>
          <w:szCs w:val="22"/>
        </w:rPr>
        <w:t>impact</w:t>
      </w:r>
      <w:r w:rsidRPr="00814A1B">
        <w:rPr>
          <w:rFonts w:cs="Tahoma"/>
          <w:sz w:val="22"/>
          <w:szCs w:val="22"/>
        </w:rPr>
        <w:t xml:space="preserve"> significance</w:t>
      </w:r>
      <w:r w:rsidR="0083249F" w:rsidRPr="00814A1B">
        <w:rPr>
          <w:rFonts w:cs="Tahoma"/>
          <w:sz w:val="22"/>
          <w:szCs w:val="22"/>
        </w:rPr>
        <w:t xml:space="preserve"> on land use</w:t>
      </w:r>
      <w:r w:rsidRPr="00814A1B">
        <w:rPr>
          <w:rFonts w:cs="Tahoma"/>
          <w:sz w:val="22"/>
          <w:szCs w:val="22"/>
        </w:rPr>
        <w:t xml:space="preserve"> will be Moderate.</w:t>
      </w:r>
      <w:r w:rsidR="00766449" w:rsidRPr="00814A1B">
        <w:rPr>
          <w:rFonts w:cs="Tahoma"/>
          <w:sz w:val="22"/>
          <w:szCs w:val="22"/>
        </w:rPr>
        <w:t xml:space="preserve"> This is the case due to the fact that the receptor se</w:t>
      </w:r>
      <w:r w:rsidR="003F29C8" w:rsidRPr="00814A1B">
        <w:rPr>
          <w:rFonts w:cs="Tahoma"/>
          <w:sz w:val="22"/>
          <w:szCs w:val="22"/>
        </w:rPr>
        <w:t>nsitiv</w:t>
      </w:r>
      <w:r w:rsidR="00766449" w:rsidRPr="00814A1B">
        <w:rPr>
          <w:rFonts w:cs="Tahoma"/>
          <w:sz w:val="22"/>
          <w:szCs w:val="22"/>
        </w:rPr>
        <w:t>ity is medium and</w:t>
      </w:r>
      <w:r w:rsidR="003F29C8" w:rsidRPr="00814A1B">
        <w:rPr>
          <w:rFonts w:cs="Tahoma"/>
          <w:sz w:val="22"/>
          <w:szCs w:val="22"/>
        </w:rPr>
        <w:t xml:space="preserve"> the </w:t>
      </w:r>
      <w:r w:rsidR="00456979" w:rsidRPr="00814A1B">
        <w:rPr>
          <w:rFonts w:cs="Tahoma"/>
          <w:sz w:val="22"/>
          <w:szCs w:val="22"/>
        </w:rPr>
        <w:t xml:space="preserve">impact </w:t>
      </w:r>
      <w:r w:rsidR="003F29C8" w:rsidRPr="00814A1B">
        <w:rPr>
          <w:rFonts w:cs="Tahoma"/>
          <w:sz w:val="22"/>
          <w:szCs w:val="22"/>
        </w:rPr>
        <w:t>magnitude is medium.</w:t>
      </w:r>
    </w:p>
    <w:p w14:paraId="467270EC" w14:textId="77777777" w:rsidR="003C63E1" w:rsidRPr="00814A1B" w:rsidRDefault="003E5EB8" w:rsidP="008A6D9D">
      <w:pPr>
        <w:pStyle w:val="Heading4"/>
        <w:jc w:val="both"/>
        <w:rPr>
          <w:rFonts w:cs="Tahoma"/>
          <w:sz w:val="22"/>
          <w:szCs w:val="22"/>
        </w:rPr>
      </w:pPr>
      <w:r w:rsidRPr="00814A1B">
        <w:rPr>
          <w:rFonts w:cs="Tahoma"/>
          <w:sz w:val="22"/>
          <w:szCs w:val="22"/>
        </w:rPr>
        <w:t xml:space="preserve">Additional Mitigation Measures </w:t>
      </w:r>
    </w:p>
    <w:p w14:paraId="2F62DE49" w14:textId="77777777" w:rsidR="001F004B" w:rsidRPr="00814A1B" w:rsidRDefault="001F004B" w:rsidP="008A6D9D">
      <w:pPr>
        <w:numPr>
          <w:ilvl w:val="0"/>
          <w:numId w:val="17"/>
        </w:numPr>
        <w:rPr>
          <w:rFonts w:cs="Tahoma"/>
          <w:color w:val="000000"/>
          <w:sz w:val="22"/>
          <w:lang w:val="de-DE"/>
        </w:rPr>
      </w:pPr>
      <w:r w:rsidRPr="00814A1B">
        <w:rPr>
          <w:rFonts w:cs="Tahoma"/>
          <w:color w:val="000000"/>
          <w:sz w:val="22"/>
          <w:lang w:val="de-DE"/>
        </w:rPr>
        <w:t>On completion of construction activities, land used for temporary facilities such as store yard should be restored to the extent possible;</w:t>
      </w:r>
    </w:p>
    <w:p w14:paraId="7EF6541B" w14:textId="77777777" w:rsidR="003E5EB8" w:rsidRPr="00814A1B" w:rsidRDefault="003C63E1" w:rsidP="008A6D9D">
      <w:pPr>
        <w:pStyle w:val="Default"/>
        <w:numPr>
          <w:ilvl w:val="0"/>
          <w:numId w:val="17"/>
        </w:numPr>
        <w:rPr>
          <w:rFonts w:ascii="Tahoma" w:hAnsi="Tahoma" w:cs="Tahoma"/>
          <w:sz w:val="22"/>
          <w:szCs w:val="22"/>
          <w:lang w:val="en-GB" w:eastAsia="en-GB"/>
        </w:rPr>
      </w:pPr>
      <w:r w:rsidRPr="00814A1B">
        <w:rPr>
          <w:rFonts w:ascii="Tahoma" w:hAnsi="Tahoma" w:cs="Tahoma"/>
          <w:sz w:val="22"/>
          <w:szCs w:val="22"/>
        </w:rPr>
        <w:t>The land use in and around permanent project facilities should not be disturbed.</w:t>
      </w:r>
    </w:p>
    <w:p w14:paraId="4B059BD9" w14:textId="77777777" w:rsidR="003E5EB8" w:rsidRPr="00814A1B" w:rsidRDefault="003C63E1" w:rsidP="008A6D9D">
      <w:pPr>
        <w:pStyle w:val="Default"/>
        <w:numPr>
          <w:ilvl w:val="0"/>
          <w:numId w:val="17"/>
        </w:numPr>
        <w:rPr>
          <w:rFonts w:ascii="Tahoma" w:hAnsi="Tahoma" w:cs="Tahoma"/>
          <w:sz w:val="22"/>
          <w:szCs w:val="22"/>
          <w:lang w:val="en-GB" w:eastAsia="en-GB"/>
        </w:rPr>
      </w:pPr>
      <w:r w:rsidRPr="00814A1B">
        <w:rPr>
          <w:rFonts w:ascii="Tahoma" w:hAnsi="Tahoma" w:cs="Tahoma"/>
          <w:sz w:val="22"/>
          <w:szCs w:val="22"/>
        </w:rPr>
        <w:t>Construction activities should be restricted to the designated area.</w:t>
      </w:r>
    </w:p>
    <w:p w14:paraId="3138C068" w14:textId="77777777" w:rsidR="002148EF" w:rsidRPr="00814A1B" w:rsidRDefault="002148EF" w:rsidP="008A6D9D">
      <w:pPr>
        <w:pStyle w:val="Default"/>
        <w:rPr>
          <w:rFonts w:ascii="Tahoma" w:eastAsia="SimSun" w:hAnsi="Tahoma" w:cs="Tahoma"/>
          <w:color w:val="auto"/>
          <w:sz w:val="22"/>
          <w:szCs w:val="22"/>
          <w:lang w:val="en-GB" w:eastAsia="en-GB"/>
        </w:rPr>
      </w:pPr>
    </w:p>
    <w:p w14:paraId="693A10D3" w14:textId="77777777" w:rsidR="003E5EB8" w:rsidRPr="00814A1B" w:rsidRDefault="003E5EB8" w:rsidP="00677281">
      <w:pPr>
        <w:pStyle w:val="Heading3"/>
        <w:rPr>
          <w:sz w:val="22"/>
          <w:szCs w:val="22"/>
        </w:rPr>
      </w:pPr>
      <w:bookmarkStart w:id="771" w:name="_Toc148535924"/>
      <w:r w:rsidRPr="00814A1B">
        <w:rPr>
          <w:sz w:val="22"/>
          <w:szCs w:val="22"/>
        </w:rPr>
        <w:t>Impact on Topography</w:t>
      </w:r>
      <w:bookmarkEnd w:id="771"/>
      <w:r w:rsidRPr="00814A1B">
        <w:rPr>
          <w:sz w:val="22"/>
          <w:szCs w:val="22"/>
        </w:rPr>
        <w:t xml:space="preserve"> </w:t>
      </w:r>
    </w:p>
    <w:p w14:paraId="73A44D95" w14:textId="11BE6F33" w:rsidR="009159BD" w:rsidRPr="00814A1B" w:rsidRDefault="002D40C1" w:rsidP="008A6D9D">
      <w:pPr>
        <w:autoSpaceDE w:val="0"/>
        <w:autoSpaceDN w:val="0"/>
        <w:adjustRightInd w:val="0"/>
        <w:rPr>
          <w:rFonts w:cs="Tahoma"/>
          <w:color w:val="000000"/>
          <w:sz w:val="22"/>
          <w:lang w:val="en-US" w:eastAsia="en-US"/>
        </w:rPr>
      </w:pPr>
      <w:r w:rsidRPr="00814A1B">
        <w:rPr>
          <w:rFonts w:cs="Tahoma"/>
          <w:sz w:val="22"/>
        </w:rPr>
        <w:t xml:space="preserve">The topography of the project site is slightly sloppy with mild undulations. </w:t>
      </w:r>
      <w:r w:rsidR="009159BD" w:rsidRPr="00814A1B">
        <w:rPr>
          <w:rFonts w:cs="Tahoma"/>
          <w:color w:val="000000"/>
          <w:sz w:val="22"/>
          <w:lang w:val="en-US" w:eastAsia="en-US"/>
        </w:rPr>
        <w:t xml:space="preserve"> There are no water bodies that pass though directly the proposed project site. Typically, solar power projects do not undertake levelling of topography and since the proposed project, along with the access road, is mostly on a flat terrain the receptor sensitivity has been assessed to be low.</w:t>
      </w:r>
    </w:p>
    <w:p w14:paraId="420C9E85" w14:textId="77777777" w:rsidR="007969AF" w:rsidRPr="00814A1B" w:rsidRDefault="009159BD"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Due to undulating topography, study area may exhibit presence of micro drainage channels. Therefore, the impact magnitude has therefore been assessed as minor.</w:t>
      </w:r>
    </w:p>
    <w:p w14:paraId="792A2397" w14:textId="77777777" w:rsidR="003E5EB8" w:rsidRPr="00814A1B" w:rsidRDefault="003E5EB8" w:rsidP="008A6D9D">
      <w:pPr>
        <w:pStyle w:val="Heading4"/>
        <w:jc w:val="both"/>
        <w:rPr>
          <w:rFonts w:cs="Tahoma"/>
          <w:sz w:val="22"/>
          <w:szCs w:val="22"/>
        </w:rPr>
      </w:pPr>
      <w:r w:rsidRPr="00814A1B">
        <w:rPr>
          <w:rFonts w:cs="Tahoma"/>
          <w:sz w:val="22"/>
          <w:szCs w:val="22"/>
        </w:rPr>
        <w:t xml:space="preserve">Embedded/In built Control </w:t>
      </w:r>
    </w:p>
    <w:p w14:paraId="60A443E7" w14:textId="77777777" w:rsidR="003E5EB8" w:rsidRPr="00814A1B" w:rsidRDefault="002148EF" w:rsidP="008A6D9D">
      <w:pPr>
        <w:pStyle w:val="Default"/>
        <w:rPr>
          <w:rFonts w:ascii="Tahoma" w:hAnsi="Tahoma" w:cs="Tahoma"/>
          <w:sz w:val="22"/>
          <w:szCs w:val="22"/>
        </w:rPr>
      </w:pPr>
      <w:r w:rsidRPr="00814A1B">
        <w:rPr>
          <w:rFonts w:ascii="Tahoma" w:eastAsia="SimSun" w:hAnsi="Tahoma" w:cs="Tahoma"/>
          <w:color w:val="auto"/>
          <w:sz w:val="22"/>
          <w:szCs w:val="22"/>
          <w:lang w:val="en-GB" w:eastAsia="en-GB"/>
        </w:rPr>
        <w:t xml:space="preserve">The contractor will be instructed to avoid any unnecessary changes in the topography. </w:t>
      </w:r>
    </w:p>
    <w:p w14:paraId="18CDCC10" w14:textId="77777777" w:rsidR="003E5EB8" w:rsidRPr="00814A1B" w:rsidRDefault="003E5EB8" w:rsidP="008A6D9D">
      <w:pPr>
        <w:pStyle w:val="Heading4"/>
        <w:jc w:val="both"/>
        <w:rPr>
          <w:rFonts w:cs="Tahoma"/>
          <w:sz w:val="22"/>
          <w:szCs w:val="22"/>
        </w:rPr>
      </w:pPr>
      <w:r w:rsidRPr="00814A1B">
        <w:rPr>
          <w:rFonts w:cs="Tahoma"/>
          <w:sz w:val="22"/>
          <w:szCs w:val="22"/>
        </w:rPr>
        <w:t xml:space="preserve">Significance of Impact </w:t>
      </w:r>
    </w:p>
    <w:p w14:paraId="2A1A3ECE" w14:textId="77777777" w:rsidR="00072E55" w:rsidRPr="00814A1B" w:rsidRDefault="00072E55" w:rsidP="008A6D9D">
      <w:pPr>
        <w:pStyle w:val="Default"/>
        <w:rPr>
          <w:rFonts w:ascii="Tahoma" w:eastAsia="SimSun" w:hAnsi="Tahoma" w:cs="Tahoma"/>
          <w:color w:val="auto"/>
          <w:sz w:val="22"/>
          <w:szCs w:val="22"/>
          <w:lang w:val="en-GB" w:eastAsia="en-GB"/>
        </w:rPr>
      </w:pPr>
      <w:r w:rsidRPr="00814A1B">
        <w:rPr>
          <w:rFonts w:ascii="Tahoma" w:eastAsia="SimSun" w:hAnsi="Tahoma" w:cs="Tahoma"/>
          <w:color w:val="auto"/>
          <w:sz w:val="22"/>
          <w:szCs w:val="22"/>
          <w:lang w:val="en-GB" w:eastAsia="en-GB"/>
        </w:rPr>
        <w:t xml:space="preserve">The overall </w:t>
      </w:r>
      <w:r w:rsidR="004F63FA" w:rsidRPr="00814A1B">
        <w:rPr>
          <w:rFonts w:ascii="Tahoma" w:eastAsia="SimSun" w:hAnsi="Tahoma" w:cs="Tahoma"/>
          <w:color w:val="auto"/>
          <w:sz w:val="22"/>
          <w:szCs w:val="22"/>
          <w:lang w:val="en-GB" w:eastAsia="en-GB"/>
        </w:rPr>
        <w:t>impact</w:t>
      </w:r>
      <w:r w:rsidRPr="00814A1B">
        <w:rPr>
          <w:rFonts w:ascii="Tahoma" w:eastAsia="SimSun" w:hAnsi="Tahoma" w:cs="Tahoma"/>
          <w:color w:val="auto"/>
          <w:sz w:val="22"/>
          <w:szCs w:val="22"/>
          <w:lang w:val="en-GB" w:eastAsia="en-GB"/>
        </w:rPr>
        <w:t xml:space="preserve"> significance will be M</w:t>
      </w:r>
      <w:r w:rsidR="009159BD" w:rsidRPr="00814A1B">
        <w:rPr>
          <w:rFonts w:ascii="Tahoma" w:eastAsia="SimSun" w:hAnsi="Tahoma" w:cs="Tahoma"/>
          <w:color w:val="auto"/>
          <w:sz w:val="22"/>
          <w:szCs w:val="22"/>
          <w:lang w:val="en-GB" w:eastAsia="en-GB"/>
        </w:rPr>
        <w:t>inor</w:t>
      </w:r>
      <w:r w:rsidRPr="00814A1B">
        <w:rPr>
          <w:rFonts w:ascii="Tahoma" w:eastAsia="SimSun" w:hAnsi="Tahoma" w:cs="Tahoma"/>
          <w:color w:val="auto"/>
          <w:sz w:val="22"/>
          <w:szCs w:val="22"/>
          <w:lang w:val="en-GB" w:eastAsia="en-GB"/>
        </w:rPr>
        <w:t>.</w:t>
      </w:r>
      <w:r w:rsidR="007257E8" w:rsidRPr="00814A1B">
        <w:rPr>
          <w:rFonts w:ascii="Tahoma" w:eastAsia="SimSun" w:hAnsi="Tahoma" w:cs="Tahoma"/>
          <w:color w:val="auto"/>
          <w:sz w:val="22"/>
          <w:szCs w:val="22"/>
          <w:lang w:val="en-GB" w:eastAsia="en-GB"/>
        </w:rPr>
        <w:t xml:space="preserve"> This </w:t>
      </w:r>
      <w:r w:rsidR="003E4222" w:rsidRPr="00814A1B">
        <w:rPr>
          <w:rFonts w:ascii="Tahoma" w:eastAsia="SimSun" w:hAnsi="Tahoma" w:cs="Tahoma"/>
          <w:color w:val="auto"/>
          <w:sz w:val="22"/>
          <w:szCs w:val="22"/>
          <w:lang w:val="en-GB" w:eastAsia="en-GB"/>
        </w:rPr>
        <w:t>because</w:t>
      </w:r>
      <w:r w:rsidR="007257E8" w:rsidRPr="00814A1B">
        <w:rPr>
          <w:rFonts w:ascii="Tahoma" w:eastAsia="SimSun" w:hAnsi="Tahoma" w:cs="Tahoma"/>
          <w:color w:val="auto"/>
          <w:sz w:val="22"/>
          <w:szCs w:val="22"/>
          <w:lang w:val="en-GB" w:eastAsia="en-GB"/>
        </w:rPr>
        <w:t xml:space="preserve"> the impact </w:t>
      </w:r>
      <w:r w:rsidR="009159BD" w:rsidRPr="00814A1B">
        <w:rPr>
          <w:rFonts w:ascii="Tahoma" w:eastAsia="SimSun" w:hAnsi="Tahoma" w:cs="Tahoma"/>
          <w:color w:val="auto"/>
          <w:sz w:val="22"/>
          <w:szCs w:val="22"/>
          <w:lang w:val="en-GB" w:eastAsia="en-GB"/>
        </w:rPr>
        <w:t xml:space="preserve">magnitude is </w:t>
      </w:r>
      <w:r w:rsidR="00EB526F" w:rsidRPr="00814A1B">
        <w:rPr>
          <w:rFonts w:ascii="Tahoma" w:eastAsia="SimSun" w:hAnsi="Tahoma" w:cs="Tahoma"/>
          <w:color w:val="auto"/>
          <w:sz w:val="22"/>
          <w:szCs w:val="22"/>
          <w:lang w:val="en-GB" w:eastAsia="en-GB"/>
        </w:rPr>
        <w:t>low and</w:t>
      </w:r>
      <w:r w:rsidR="00AF4C18" w:rsidRPr="00814A1B">
        <w:rPr>
          <w:rFonts w:ascii="Tahoma" w:eastAsia="SimSun" w:hAnsi="Tahoma" w:cs="Tahoma"/>
          <w:color w:val="auto"/>
          <w:sz w:val="22"/>
          <w:szCs w:val="22"/>
          <w:lang w:val="en-GB" w:eastAsia="en-GB"/>
        </w:rPr>
        <w:t xml:space="preserve"> there will be no major changes to the topography </w:t>
      </w:r>
      <w:r w:rsidR="007257E8" w:rsidRPr="00814A1B">
        <w:rPr>
          <w:rFonts w:ascii="Tahoma" w:eastAsia="SimSun" w:hAnsi="Tahoma" w:cs="Tahoma"/>
          <w:color w:val="auto"/>
          <w:sz w:val="22"/>
          <w:szCs w:val="22"/>
          <w:lang w:val="en-GB" w:eastAsia="en-GB"/>
        </w:rPr>
        <w:t xml:space="preserve">and the receptor sensitivity is </w:t>
      </w:r>
      <w:r w:rsidR="009159BD" w:rsidRPr="00814A1B">
        <w:rPr>
          <w:rFonts w:ascii="Tahoma" w:eastAsia="SimSun" w:hAnsi="Tahoma" w:cs="Tahoma"/>
          <w:color w:val="auto"/>
          <w:sz w:val="22"/>
          <w:szCs w:val="22"/>
          <w:lang w:val="en-GB" w:eastAsia="en-GB"/>
        </w:rPr>
        <w:t>low</w:t>
      </w:r>
      <w:r w:rsidR="007257E8" w:rsidRPr="00814A1B">
        <w:rPr>
          <w:rFonts w:ascii="Tahoma" w:eastAsia="SimSun" w:hAnsi="Tahoma" w:cs="Tahoma"/>
          <w:color w:val="auto"/>
          <w:sz w:val="22"/>
          <w:szCs w:val="22"/>
          <w:lang w:val="en-GB" w:eastAsia="en-GB"/>
        </w:rPr>
        <w:t>.</w:t>
      </w:r>
    </w:p>
    <w:p w14:paraId="4BE83921" w14:textId="77777777" w:rsidR="003E5EB8" w:rsidRPr="00814A1B" w:rsidRDefault="003E5EB8" w:rsidP="008A6D9D">
      <w:pPr>
        <w:pStyle w:val="Heading4"/>
        <w:jc w:val="both"/>
        <w:rPr>
          <w:rFonts w:cs="Tahoma"/>
          <w:sz w:val="22"/>
          <w:szCs w:val="22"/>
        </w:rPr>
      </w:pPr>
      <w:r w:rsidRPr="00814A1B">
        <w:rPr>
          <w:rFonts w:cs="Tahoma"/>
          <w:sz w:val="22"/>
          <w:szCs w:val="22"/>
        </w:rPr>
        <w:t xml:space="preserve">Additional Mitigation Measures </w:t>
      </w:r>
    </w:p>
    <w:p w14:paraId="26E48E17" w14:textId="77777777" w:rsidR="00072E55" w:rsidRPr="00814A1B" w:rsidRDefault="00072E55" w:rsidP="008A6D9D">
      <w:pPr>
        <w:pStyle w:val="CM147"/>
        <w:numPr>
          <w:ilvl w:val="0"/>
          <w:numId w:val="20"/>
        </w:numPr>
        <w:spacing w:after="0" w:line="276" w:lineRule="auto"/>
        <w:jc w:val="both"/>
        <w:rPr>
          <w:rFonts w:ascii="Tahoma" w:hAnsi="Tahoma" w:cs="Tahoma"/>
          <w:sz w:val="22"/>
          <w:szCs w:val="22"/>
        </w:rPr>
      </w:pPr>
      <w:r w:rsidRPr="00814A1B">
        <w:rPr>
          <w:rFonts w:ascii="Tahoma" w:hAnsi="Tahoma" w:cs="Tahoma"/>
          <w:sz w:val="22"/>
          <w:szCs w:val="22"/>
        </w:rPr>
        <w:t>Appropriate number of cross drainage channels should be provided during construction to maintain flow in existing natural channels.</w:t>
      </w:r>
    </w:p>
    <w:p w14:paraId="13356DFA" w14:textId="5A576FB9" w:rsidR="007969AF" w:rsidRPr="00814A1B" w:rsidRDefault="00072E55" w:rsidP="008A6D9D">
      <w:pPr>
        <w:pStyle w:val="Default"/>
        <w:numPr>
          <w:ilvl w:val="0"/>
          <w:numId w:val="20"/>
        </w:numPr>
        <w:rPr>
          <w:rFonts w:ascii="Tahoma" w:hAnsi="Tahoma" w:cs="Tahoma"/>
          <w:sz w:val="22"/>
          <w:szCs w:val="22"/>
          <w:lang w:val="en-GB" w:eastAsia="en-GB"/>
        </w:rPr>
      </w:pPr>
      <w:r w:rsidRPr="00814A1B">
        <w:rPr>
          <w:rFonts w:ascii="Tahoma" w:hAnsi="Tahoma" w:cs="Tahoma"/>
          <w:sz w:val="22"/>
          <w:szCs w:val="22"/>
        </w:rPr>
        <w:t>Disruption/alteration of micro-watershed drainage pattern should be minimized to the extent possible.</w:t>
      </w:r>
    </w:p>
    <w:p w14:paraId="03C8D3A2" w14:textId="77777777" w:rsidR="007969AF" w:rsidRPr="00814A1B" w:rsidRDefault="003E5EB8" w:rsidP="00677281">
      <w:pPr>
        <w:pStyle w:val="Heading3"/>
        <w:rPr>
          <w:sz w:val="22"/>
          <w:szCs w:val="22"/>
        </w:rPr>
      </w:pPr>
      <w:bookmarkStart w:id="772" w:name="_Toc148535925"/>
      <w:r w:rsidRPr="00814A1B">
        <w:rPr>
          <w:sz w:val="22"/>
          <w:szCs w:val="22"/>
        </w:rPr>
        <w:t>Impact on Soil Environment</w:t>
      </w:r>
      <w:bookmarkEnd w:id="772"/>
    </w:p>
    <w:p w14:paraId="24F224A8" w14:textId="0073CBC7" w:rsidR="00AA64D6" w:rsidRPr="00814A1B" w:rsidRDefault="00AA64D6">
      <w:pPr>
        <w:pStyle w:val="Heading4"/>
        <w:numPr>
          <w:ilvl w:val="3"/>
          <w:numId w:val="151"/>
        </w:numPr>
        <w:jc w:val="both"/>
        <w:rPr>
          <w:rFonts w:cs="Tahoma"/>
          <w:sz w:val="22"/>
          <w:szCs w:val="22"/>
        </w:rPr>
      </w:pPr>
      <w:r w:rsidRPr="00814A1B">
        <w:rPr>
          <w:rFonts w:cs="Tahoma"/>
          <w:sz w:val="22"/>
          <w:szCs w:val="22"/>
        </w:rPr>
        <w:t>Project Phases and Associated Activities</w:t>
      </w:r>
    </w:p>
    <w:p w14:paraId="78750B35" w14:textId="77777777" w:rsidR="00AA64D6" w:rsidRPr="00814A1B" w:rsidRDefault="00AA64D6" w:rsidP="008A6D9D">
      <w:pPr>
        <w:rPr>
          <w:rFonts w:cs="Tahoma"/>
          <w:sz w:val="22"/>
        </w:rPr>
      </w:pPr>
      <w:r w:rsidRPr="00814A1B">
        <w:rPr>
          <w:rFonts w:cs="Tahoma"/>
          <w:sz w:val="22"/>
        </w:rPr>
        <w:t>For impact assessment, the following phases of the project cycles were considered for potential impacts on the soil environment. The phase wise project activities that may impact the environment are described below:</w:t>
      </w:r>
    </w:p>
    <w:p w14:paraId="3D3BE9B7" w14:textId="77777777" w:rsidR="00AA64D6" w:rsidRPr="00814A1B" w:rsidRDefault="00AA64D6" w:rsidP="008A6D9D">
      <w:pPr>
        <w:rPr>
          <w:rFonts w:cs="Tahoma"/>
          <w:sz w:val="22"/>
        </w:rPr>
      </w:pPr>
    </w:p>
    <w:p w14:paraId="3E81D5E4" w14:textId="77777777" w:rsidR="00AA64D6" w:rsidRPr="00814A1B" w:rsidRDefault="00AA64D6" w:rsidP="008A6D9D">
      <w:pPr>
        <w:rPr>
          <w:rFonts w:cs="Tahoma"/>
          <w:b/>
          <w:bCs/>
          <w:sz w:val="22"/>
        </w:rPr>
      </w:pPr>
      <w:r w:rsidRPr="00814A1B">
        <w:rPr>
          <w:rFonts w:cs="Tahoma"/>
          <w:b/>
          <w:bCs/>
          <w:sz w:val="22"/>
        </w:rPr>
        <w:t>Construction Phase</w:t>
      </w:r>
    </w:p>
    <w:p w14:paraId="15F75F73" w14:textId="77777777" w:rsidR="00AA64D6" w:rsidRPr="00814A1B" w:rsidRDefault="00AA64D6">
      <w:pPr>
        <w:numPr>
          <w:ilvl w:val="0"/>
          <w:numId w:val="110"/>
        </w:numPr>
        <w:rPr>
          <w:rFonts w:cs="Tahoma"/>
          <w:sz w:val="22"/>
        </w:rPr>
      </w:pPr>
      <w:r w:rsidRPr="00814A1B">
        <w:rPr>
          <w:rFonts w:cs="Tahoma"/>
          <w:sz w:val="22"/>
        </w:rPr>
        <w:t>Vegetation clearance and top soil removal;</w:t>
      </w:r>
    </w:p>
    <w:p w14:paraId="4E158D87" w14:textId="68292825" w:rsidR="00AA64D6" w:rsidRPr="00814A1B" w:rsidRDefault="00AA64D6">
      <w:pPr>
        <w:numPr>
          <w:ilvl w:val="0"/>
          <w:numId w:val="110"/>
        </w:numPr>
        <w:rPr>
          <w:rFonts w:cs="Tahoma"/>
          <w:sz w:val="22"/>
        </w:rPr>
      </w:pPr>
      <w:r w:rsidRPr="00814A1B">
        <w:rPr>
          <w:rFonts w:cs="Tahoma"/>
          <w:sz w:val="22"/>
        </w:rPr>
        <w:t>Storage of oil and lubricants onsite;</w:t>
      </w:r>
    </w:p>
    <w:p w14:paraId="0DF60CAE" w14:textId="0CC95FC3" w:rsidR="00616152" w:rsidRPr="00814A1B" w:rsidRDefault="00616152">
      <w:pPr>
        <w:numPr>
          <w:ilvl w:val="0"/>
          <w:numId w:val="110"/>
        </w:numPr>
        <w:rPr>
          <w:rFonts w:cs="Tahoma"/>
          <w:sz w:val="22"/>
        </w:rPr>
      </w:pPr>
      <w:r w:rsidRPr="00814A1B">
        <w:rPr>
          <w:rFonts w:cs="Tahoma"/>
          <w:sz w:val="22"/>
        </w:rPr>
        <w:t>Soil Erosion;</w:t>
      </w:r>
    </w:p>
    <w:p w14:paraId="2BE34A36" w14:textId="77777777" w:rsidR="00AA64D6" w:rsidRPr="00814A1B" w:rsidRDefault="00AA64D6">
      <w:pPr>
        <w:numPr>
          <w:ilvl w:val="0"/>
          <w:numId w:val="110"/>
        </w:numPr>
        <w:rPr>
          <w:rFonts w:cs="Tahoma"/>
          <w:sz w:val="22"/>
        </w:rPr>
      </w:pPr>
      <w:r w:rsidRPr="00814A1B">
        <w:rPr>
          <w:rFonts w:cs="Tahoma"/>
          <w:sz w:val="22"/>
        </w:rPr>
        <w:t>Storage of construction materials; and</w:t>
      </w:r>
    </w:p>
    <w:p w14:paraId="49A2CF1C" w14:textId="77777777" w:rsidR="00AA64D6" w:rsidRPr="00814A1B" w:rsidRDefault="00AA64D6">
      <w:pPr>
        <w:numPr>
          <w:ilvl w:val="0"/>
          <w:numId w:val="110"/>
        </w:numPr>
        <w:rPr>
          <w:rFonts w:cs="Tahoma"/>
          <w:sz w:val="22"/>
        </w:rPr>
      </w:pPr>
      <w:r w:rsidRPr="00814A1B">
        <w:rPr>
          <w:rFonts w:cs="Tahoma"/>
          <w:sz w:val="22"/>
        </w:rPr>
        <w:t>Disposal of different type of waste generated from the temporary project site.</w:t>
      </w:r>
    </w:p>
    <w:p w14:paraId="05F048AE" w14:textId="77777777" w:rsidR="00AA64D6" w:rsidRPr="00814A1B" w:rsidRDefault="00AA64D6" w:rsidP="008A6D9D">
      <w:pPr>
        <w:rPr>
          <w:rFonts w:cs="Tahoma"/>
          <w:b/>
          <w:bCs/>
          <w:sz w:val="22"/>
        </w:rPr>
      </w:pPr>
      <w:r w:rsidRPr="00814A1B">
        <w:rPr>
          <w:rFonts w:cs="Tahoma"/>
          <w:b/>
          <w:bCs/>
          <w:sz w:val="22"/>
        </w:rPr>
        <w:t>Operation and Maintenance Phase</w:t>
      </w:r>
    </w:p>
    <w:p w14:paraId="6E20F713" w14:textId="77777777" w:rsidR="00AA64D6" w:rsidRPr="00814A1B" w:rsidRDefault="00AA64D6">
      <w:pPr>
        <w:numPr>
          <w:ilvl w:val="0"/>
          <w:numId w:val="111"/>
        </w:numPr>
        <w:rPr>
          <w:rFonts w:cs="Tahoma"/>
          <w:sz w:val="22"/>
        </w:rPr>
      </w:pPr>
      <w:r w:rsidRPr="00814A1B">
        <w:rPr>
          <w:rFonts w:cs="Tahoma"/>
          <w:sz w:val="22"/>
        </w:rPr>
        <w:t>Storage of oil and lubricants onsite;</w:t>
      </w:r>
    </w:p>
    <w:p w14:paraId="01B39921" w14:textId="77777777" w:rsidR="00AA64D6" w:rsidRPr="00814A1B" w:rsidRDefault="00AA64D6">
      <w:pPr>
        <w:numPr>
          <w:ilvl w:val="0"/>
          <w:numId w:val="111"/>
        </w:numPr>
        <w:rPr>
          <w:rFonts w:cs="Tahoma"/>
          <w:sz w:val="22"/>
        </w:rPr>
      </w:pPr>
      <w:r w:rsidRPr="00814A1B">
        <w:rPr>
          <w:rFonts w:cs="Tahoma"/>
          <w:sz w:val="22"/>
        </w:rPr>
        <w:t>Disposal of municipal solid waste and waste water from site office; and</w:t>
      </w:r>
    </w:p>
    <w:p w14:paraId="620638F7" w14:textId="77777777" w:rsidR="00AA64D6" w:rsidRPr="00814A1B" w:rsidRDefault="00AA64D6">
      <w:pPr>
        <w:numPr>
          <w:ilvl w:val="0"/>
          <w:numId w:val="111"/>
        </w:numPr>
        <w:rPr>
          <w:rFonts w:cs="Tahoma"/>
          <w:sz w:val="22"/>
        </w:rPr>
      </w:pPr>
      <w:r w:rsidRPr="00814A1B">
        <w:rPr>
          <w:rFonts w:cs="Tahoma"/>
          <w:sz w:val="22"/>
        </w:rPr>
        <w:t>Storage of waste materials onsite.</w:t>
      </w:r>
    </w:p>
    <w:p w14:paraId="23C43B7E" w14:textId="77777777" w:rsidR="00AA64D6" w:rsidRPr="00814A1B" w:rsidRDefault="00AA64D6" w:rsidP="008A6D9D">
      <w:pPr>
        <w:rPr>
          <w:rFonts w:cs="Tahoma"/>
          <w:b/>
          <w:bCs/>
          <w:sz w:val="22"/>
        </w:rPr>
      </w:pPr>
      <w:r w:rsidRPr="00814A1B">
        <w:rPr>
          <w:rFonts w:cs="Tahoma"/>
          <w:b/>
          <w:bCs/>
          <w:sz w:val="22"/>
        </w:rPr>
        <w:t>Decommissioning Phase</w:t>
      </w:r>
    </w:p>
    <w:p w14:paraId="3A2B207F" w14:textId="77777777" w:rsidR="00AA64D6" w:rsidRPr="00814A1B" w:rsidRDefault="00AA64D6">
      <w:pPr>
        <w:numPr>
          <w:ilvl w:val="0"/>
          <w:numId w:val="109"/>
        </w:numPr>
        <w:rPr>
          <w:rFonts w:cs="Tahoma"/>
          <w:sz w:val="22"/>
        </w:rPr>
      </w:pPr>
      <w:r w:rsidRPr="00814A1B">
        <w:rPr>
          <w:rFonts w:cs="Tahoma"/>
          <w:sz w:val="22"/>
        </w:rPr>
        <w:t>Removal of PV modules;</w:t>
      </w:r>
    </w:p>
    <w:p w14:paraId="34C3A265" w14:textId="5F2A45BE" w:rsidR="008B19FC" w:rsidRPr="00814A1B" w:rsidRDefault="00AA64D6">
      <w:pPr>
        <w:numPr>
          <w:ilvl w:val="0"/>
          <w:numId w:val="109"/>
        </w:numPr>
        <w:rPr>
          <w:rFonts w:cs="Tahoma"/>
          <w:sz w:val="22"/>
        </w:rPr>
      </w:pPr>
      <w:r w:rsidRPr="00814A1B">
        <w:rPr>
          <w:rFonts w:cs="Tahoma"/>
          <w:sz w:val="22"/>
        </w:rPr>
        <w:t>Removal of associated infrastructure including battery and generators.</w:t>
      </w:r>
    </w:p>
    <w:p w14:paraId="5039CED0" w14:textId="77777777" w:rsidR="00AF4C18" w:rsidRPr="00814A1B" w:rsidRDefault="00AF4C18" w:rsidP="008A6D9D">
      <w:pPr>
        <w:pStyle w:val="Heading4"/>
        <w:jc w:val="both"/>
        <w:rPr>
          <w:rFonts w:cs="Tahoma"/>
          <w:sz w:val="22"/>
          <w:szCs w:val="22"/>
        </w:rPr>
      </w:pPr>
      <w:r w:rsidRPr="00814A1B">
        <w:rPr>
          <w:rFonts w:cs="Tahoma"/>
          <w:sz w:val="22"/>
          <w:szCs w:val="22"/>
        </w:rPr>
        <w:t>Significance of Impacts</w:t>
      </w:r>
    </w:p>
    <w:p w14:paraId="5FC3CAEA" w14:textId="6765E90B" w:rsidR="0086285F" w:rsidRPr="00814A1B" w:rsidRDefault="00AF4C18" w:rsidP="008A6D9D">
      <w:pPr>
        <w:rPr>
          <w:rFonts w:cs="Tahoma"/>
          <w:sz w:val="22"/>
        </w:rPr>
      </w:pPr>
      <w:r w:rsidRPr="00814A1B">
        <w:rPr>
          <w:rFonts w:cs="Tahoma"/>
          <w:sz w:val="22"/>
        </w:rPr>
        <w:t>The significance of the impact to the soil will be minor due to the nature of the works and the fact that construction activities will be confined in the small project area.</w:t>
      </w:r>
    </w:p>
    <w:p w14:paraId="754C675E" w14:textId="77777777" w:rsidR="0086285F" w:rsidRPr="00814A1B" w:rsidRDefault="0086285F" w:rsidP="008A6D9D">
      <w:pPr>
        <w:pStyle w:val="Heading4"/>
        <w:jc w:val="both"/>
        <w:rPr>
          <w:rFonts w:cs="Tahoma"/>
          <w:sz w:val="22"/>
          <w:szCs w:val="22"/>
        </w:rPr>
      </w:pPr>
      <w:r w:rsidRPr="00814A1B">
        <w:rPr>
          <w:rFonts w:cs="Tahoma"/>
          <w:sz w:val="22"/>
          <w:szCs w:val="22"/>
        </w:rPr>
        <w:t>Additional Mitigations</w:t>
      </w:r>
    </w:p>
    <w:p w14:paraId="0F2684BA" w14:textId="77777777" w:rsidR="0086285F" w:rsidRPr="00814A1B" w:rsidRDefault="0086285F">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Vehicles will utilize the existing roads to access the site;</w:t>
      </w:r>
    </w:p>
    <w:p w14:paraId="53BE858C" w14:textId="77777777" w:rsidR="0086285F" w:rsidRPr="00814A1B" w:rsidRDefault="0086285F">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No unauthorized dumping of used oil and other hazardous waste should be undertaken at site;</w:t>
      </w:r>
    </w:p>
    <w:p w14:paraId="4F162B9E" w14:textId="77777777" w:rsidR="0086285F" w:rsidRPr="00814A1B" w:rsidRDefault="0086285F">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All waste should be stored in a shed that is protected from the elements (wind, rain, storms, etc.) and away from natural drainage channels;</w:t>
      </w:r>
    </w:p>
    <w:p w14:paraId="20942B7C" w14:textId="77777777" w:rsidR="0086285F" w:rsidRPr="00814A1B" w:rsidRDefault="0086285F">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Solid waste should be Segregated in color coded waste receptacles.</w:t>
      </w:r>
    </w:p>
    <w:p w14:paraId="6F54FAC7" w14:textId="77777777" w:rsidR="0086285F" w:rsidRPr="00814A1B" w:rsidRDefault="0086285F">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In case of accidental/unintended spillage on small area, the contaminated soil should be immediately collected and stored as hazardous waste;</w:t>
      </w:r>
    </w:p>
    <w:p w14:paraId="2A25901E" w14:textId="77777777" w:rsidR="0086285F" w:rsidRPr="00814A1B" w:rsidRDefault="0086285F">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Compacting of loose soil in excavated areas.</w:t>
      </w:r>
    </w:p>
    <w:p w14:paraId="7E16910F" w14:textId="77777777" w:rsidR="0086285F" w:rsidRPr="00814A1B" w:rsidRDefault="0086285F">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Enclose the construction site and protect the soil to prevent the waste soils and other debris from being washed away by surface runoff and wind.</w:t>
      </w:r>
    </w:p>
    <w:p w14:paraId="42C7D533" w14:textId="77777777" w:rsidR="0086285F" w:rsidRPr="00814A1B" w:rsidRDefault="0086285F">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All dug up soil that is not needed on-site to be removed promptly and disposed of to appropriate areas.</w:t>
      </w:r>
    </w:p>
    <w:p w14:paraId="074ADCF9" w14:textId="77777777" w:rsidR="0086285F" w:rsidRPr="00814A1B" w:rsidRDefault="0086285F">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 xml:space="preserve">Re-use the </w:t>
      </w:r>
      <w:r w:rsidR="00EB526F" w:rsidRPr="00814A1B">
        <w:rPr>
          <w:rFonts w:cs="Tahoma"/>
          <w:spacing w:val="-5"/>
          <w:sz w:val="22"/>
          <w:lang w:val="en-US" w:bidi="es-ES"/>
        </w:rPr>
        <w:t>dug-up</w:t>
      </w:r>
      <w:r w:rsidRPr="00814A1B">
        <w:rPr>
          <w:rFonts w:cs="Tahoma"/>
          <w:spacing w:val="-5"/>
          <w:sz w:val="22"/>
          <w:lang w:val="en-US" w:bidi="es-ES"/>
        </w:rPr>
        <w:t xml:space="preserve"> soil in backfilling and landscaping.</w:t>
      </w:r>
    </w:p>
    <w:p w14:paraId="5E0BEEF5" w14:textId="3450C1F2" w:rsidR="0086285F" w:rsidRPr="00814A1B" w:rsidRDefault="0086285F">
      <w:pPr>
        <w:numPr>
          <w:ilvl w:val="0"/>
          <w:numId w:val="52"/>
        </w:numPr>
        <w:shd w:val="clear" w:color="auto" w:fill="FFFFFF" w:themeFill="background1"/>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Any soil potentially contaminated by chemicals, oils, fuels to be collected and disposed of by a NEMA authorized waste</w:t>
      </w:r>
      <w:r w:rsidR="00F94DA5" w:rsidRPr="00814A1B">
        <w:rPr>
          <w:rFonts w:cs="Tahoma"/>
          <w:spacing w:val="-5"/>
          <w:sz w:val="22"/>
          <w:lang w:val="en-US" w:bidi="es-ES"/>
        </w:rPr>
        <w:t xml:space="preserve"> handler</w:t>
      </w:r>
    </w:p>
    <w:p w14:paraId="7833A446" w14:textId="50DA302D" w:rsidR="00616152" w:rsidRPr="00814A1B" w:rsidRDefault="00616152">
      <w:pPr>
        <w:pStyle w:val="ListParagraph"/>
        <w:numPr>
          <w:ilvl w:val="0"/>
          <w:numId w:val="52"/>
        </w:numPr>
        <w:shd w:val="clear" w:color="auto" w:fill="FFFFFF" w:themeFill="background1"/>
        <w:autoSpaceDE w:val="0"/>
        <w:autoSpaceDN w:val="0"/>
        <w:adjustRightInd w:val="0"/>
        <w:rPr>
          <w:rFonts w:cs="Tahoma"/>
          <w:sz w:val="22"/>
        </w:rPr>
      </w:pPr>
      <w:r w:rsidRPr="00814A1B">
        <w:rPr>
          <w:rFonts w:cs="Tahoma"/>
          <w:sz w:val="22"/>
        </w:rPr>
        <w:t xml:space="preserve">The contractor shall avoid </w:t>
      </w:r>
      <w:r w:rsidR="004F4E44" w:rsidRPr="00814A1B">
        <w:rPr>
          <w:rFonts w:cs="Tahoma"/>
          <w:sz w:val="22"/>
        </w:rPr>
        <w:t>ground-breaking</w:t>
      </w:r>
      <w:r w:rsidRPr="00814A1B">
        <w:rPr>
          <w:rFonts w:cs="Tahoma"/>
          <w:sz w:val="22"/>
        </w:rPr>
        <w:t xml:space="preserve"> during the seasons of high rainfall to avoid erosion.</w:t>
      </w:r>
    </w:p>
    <w:p w14:paraId="7031FBAD" w14:textId="77777777" w:rsidR="00616152" w:rsidRPr="00814A1B" w:rsidRDefault="00616152">
      <w:pPr>
        <w:pStyle w:val="ListParagraph"/>
        <w:numPr>
          <w:ilvl w:val="0"/>
          <w:numId w:val="52"/>
        </w:numPr>
        <w:shd w:val="clear" w:color="auto" w:fill="FFFFFF" w:themeFill="background1"/>
        <w:autoSpaceDE w:val="0"/>
        <w:autoSpaceDN w:val="0"/>
        <w:adjustRightInd w:val="0"/>
        <w:rPr>
          <w:rFonts w:cs="Tahoma"/>
          <w:sz w:val="22"/>
        </w:rPr>
      </w:pPr>
      <w:r w:rsidRPr="00814A1B">
        <w:rPr>
          <w:rFonts w:cs="Tahoma"/>
          <w:sz w:val="22"/>
        </w:rPr>
        <w:t>Monitoring of areas of exposed soil during rainy seasons to ensure that any incidents of erosion are quickly controlled.</w:t>
      </w:r>
    </w:p>
    <w:p w14:paraId="48910B91" w14:textId="77777777" w:rsidR="00616152" w:rsidRPr="00814A1B" w:rsidRDefault="00616152">
      <w:pPr>
        <w:pStyle w:val="ListParagraph"/>
        <w:numPr>
          <w:ilvl w:val="0"/>
          <w:numId w:val="52"/>
        </w:numPr>
        <w:shd w:val="clear" w:color="auto" w:fill="FFFFFF" w:themeFill="background1"/>
        <w:autoSpaceDE w:val="0"/>
        <w:autoSpaceDN w:val="0"/>
        <w:adjustRightInd w:val="0"/>
        <w:rPr>
          <w:rFonts w:cs="Tahoma"/>
          <w:sz w:val="22"/>
        </w:rPr>
      </w:pPr>
      <w:r w:rsidRPr="00814A1B">
        <w:rPr>
          <w:rFonts w:cs="Tahoma"/>
          <w:sz w:val="22"/>
        </w:rPr>
        <w:t>The contractor should ensure that construction related impacts like erosion and cut slope destabilizing should be addressed through landscaping and grassing, carting away and proper disposal of construction materials</w:t>
      </w:r>
    </w:p>
    <w:p w14:paraId="192D416D" w14:textId="678ACDDD" w:rsidR="00616152" w:rsidRPr="00814A1B" w:rsidRDefault="00616152">
      <w:pPr>
        <w:pStyle w:val="ListParagraph"/>
        <w:numPr>
          <w:ilvl w:val="0"/>
          <w:numId w:val="52"/>
        </w:numPr>
        <w:shd w:val="clear" w:color="auto" w:fill="FFFFFF" w:themeFill="background1"/>
        <w:autoSpaceDE w:val="0"/>
        <w:autoSpaceDN w:val="0"/>
        <w:adjustRightInd w:val="0"/>
        <w:rPr>
          <w:rFonts w:cs="Tahoma"/>
          <w:sz w:val="22"/>
        </w:rPr>
      </w:pPr>
      <w:r w:rsidRPr="00814A1B">
        <w:rPr>
          <w:rFonts w:cs="Tahoma"/>
          <w:sz w:val="22"/>
        </w:rPr>
        <w:t>Use silt traps where necessary</w:t>
      </w:r>
    </w:p>
    <w:p w14:paraId="0ADB172E" w14:textId="77777777" w:rsidR="006B4B64" w:rsidRPr="00814A1B" w:rsidRDefault="0032149E" w:rsidP="00677281">
      <w:pPr>
        <w:pStyle w:val="Heading3"/>
        <w:rPr>
          <w:sz w:val="22"/>
          <w:szCs w:val="22"/>
        </w:rPr>
      </w:pPr>
      <w:bookmarkStart w:id="773" w:name="_Toc148535926"/>
      <w:r w:rsidRPr="00814A1B">
        <w:rPr>
          <w:sz w:val="22"/>
          <w:szCs w:val="22"/>
        </w:rPr>
        <w:t xml:space="preserve">Impact on </w:t>
      </w:r>
      <w:r w:rsidR="008B234E" w:rsidRPr="00814A1B">
        <w:rPr>
          <w:sz w:val="22"/>
          <w:szCs w:val="22"/>
        </w:rPr>
        <w:t>Air Quality</w:t>
      </w:r>
      <w:bookmarkEnd w:id="773"/>
    </w:p>
    <w:p w14:paraId="121501F3" w14:textId="77777777" w:rsidR="008B234E" w:rsidRPr="00814A1B" w:rsidRDefault="008B234E" w:rsidP="008A6D9D">
      <w:pPr>
        <w:rPr>
          <w:rFonts w:cs="Tahoma"/>
          <w:sz w:val="22"/>
        </w:rPr>
      </w:pPr>
      <w:r w:rsidRPr="00814A1B">
        <w:rPr>
          <w:rFonts w:cs="Tahoma"/>
          <w:sz w:val="22"/>
        </w:rPr>
        <w:t>The assessment with respect to air quality of the study area has been done for the following project activities:</w:t>
      </w:r>
    </w:p>
    <w:p w14:paraId="4AF890A2" w14:textId="77777777" w:rsidR="008B234E" w:rsidRPr="00814A1B" w:rsidRDefault="008B234E">
      <w:pPr>
        <w:numPr>
          <w:ilvl w:val="0"/>
          <w:numId w:val="42"/>
        </w:numPr>
        <w:rPr>
          <w:rFonts w:cs="Tahoma"/>
          <w:sz w:val="22"/>
        </w:rPr>
      </w:pPr>
      <w:r w:rsidRPr="00814A1B">
        <w:rPr>
          <w:rFonts w:cs="Tahoma"/>
          <w:sz w:val="22"/>
        </w:rPr>
        <w:t>Fugitive emissions from site clearing, excavation work, material handling etc.;</w:t>
      </w:r>
    </w:p>
    <w:p w14:paraId="3CD16A06" w14:textId="77777777" w:rsidR="008B234E" w:rsidRPr="00814A1B" w:rsidRDefault="008B234E">
      <w:pPr>
        <w:numPr>
          <w:ilvl w:val="0"/>
          <w:numId w:val="42"/>
        </w:numPr>
        <w:rPr>
          <w:rFonts w:cs="Tahoma"/>
          <w:sz w:val="22"/>
        </w:rPr>
      </w:pPr>
      <w:r w:rsidRPr="00814A1B">
        <w:rPr>
          <w:rFonts w:cs="Tahoma"/>
          <w:sz w:val="22"/>
        </w:rPr>
        <w:t>Fugitive emission from traffic movement;</w:t>
      </w:r>
    </w:p>
    <w:p w14:paraId="48DD337B" w14:textId="77777777" w:rsidR="008B234E" w:rsidRPr="00814A1B" w:rsidRDefault="008B234E">
      <w:pPr>
        <w:numPr>
          <w:ilvl w:val="0"/>
          <w:numId w:val="42"/>
        </w:numPr>
        <w:rPr>
          <w:rFonts w:cs="Tahoma"/>
          <w:sz w:val="22"/>
        </w:rPr>
      </w:pPr>
      <w:r w:rsidRPr="00814A1B">
        <w:rPr>
          <w:rFonts w:cs="Tahoma"/>
          <w:sz w:val="22"/>
        </w:rPr>
        <w:t>Exhaust emission from operation of machineries like pile drivers, vehicles; and</w:t>
      </w:r>
    </w:p>
    <w:p w14:paraId="690CE493" w14:textId="77777777" w:rsidR="00762C40" w:rsidRPr="00814A1B" w:rsidRDefault="008B234E">
      <w:pPr>
        <w:numPr>
          <w:ilvl w:val="0"/>
          <w:numId w:val="42"/>
        </w:numPr>
        <w:rPr>
          <w:rFonts w:cs="Tahoma"/>
          <w:sz w:val="22"/>
        </w:rPr>
      </w:pPr>
      <w:r w:rsidRPr="00814A1B">
        <w:rPr>
          <w:rFonts w:cs="Tahoma"/>
          <w:sz w:val="22"/>
        </w:rPr>
        <w:t>Point source emission from diesel generator.</w:t>
      </w:r>
    </w:p>
    <w:p w14:paraId="2EA9D503" w14:textId="77777777" w:rsidR="00762C40" w:rsidRPr="00814A1B" w:rsidRDefault="00762C40" w:rsidP="008A6D9D">
      <w:pPr>
        <w:pStyle w:val="Heading4"/>
        <w:jc w:val="both"/>
        <w:rPr>
          <w:rFonts w:cs="Tahoma"/>
          <w:sz w:val="22"/>
          <w:szCs w:val="22"/>
        </w:rPr>
      </w:pPr>
      <w:r w:rsidRPr="00814A1B">
        <w:rPr>
          <w:rFonts w:cs="Tahoma"/>
          <w:sz w:val="22"/>
          <w:szCs w:val="22"/>
        </w:rPr>
        <w:t xml:space="preserve">Embedded/in-built control </w:t>
      </w:r>
    </w:p>
    <w:p w14:paraId="445DA65C" w14:textId="77777777" w:rsidR="00762C40" w:rsidRPr="00814A1B" w:rsidRDefault="00762C40" w:rsidP="008A6D9D">
      <w:pPr>
        <w:pStyle w:val="CM95"/>
        <w:spacing w:line="276" w:lineRule="auto"/>
        <w:ind w:left="360" w:hanging="360"/>
        <w:jc w:val="both"/>
        <w:rPr>
          <w:rFonts w:ascii="Tahoma" w:eastAsia="Times New Roman" w:hAnsi="Tahoma" w:cs="Tahoma"/>
          <w:color w:val="000000"/>
          <w:sz w:val="22"/>
          <w:szCs w:val="22"/>
          <w:lang w:val="en-US" w:eastAsia="en-US"/>
        </w:rPr>
      </w:pPr>
      <w:r w:rsidRPr="00814A1B">
        <w:rPr>
          <w:rFonts w:ascii="Tahoma" w:eastAsia="Times New Roman" w:hAnsi="Tahoma" w:cs="Tahoma"/>
          <w:color w:val="000000"/>
          <w:sz w:val="22"/>
          <w:szCs w:val="22"/>
          <w:lang w:val="en-US" w:eastAsia="en-US"/>
        </w:rPr>
        <w:t xml:space="preserve">Vehicle engines need to be properly maintained to ensure minimization in vehicular </w:t>
      </w:r>
    </w:p>
    <w:p w14:paraId="57C40232" w14:textId="77777777" w:rsidR="00762C40" w:rsidRPr="00814A1B" w:rsidRDefault="00762C40" w:rsidP="008A6D9D">
      <w:pPr>
        <w:pStyle w:val="CM95"/>
        <w:spacing w:line="276" w:lineRule="auto"/>
        <w:ind w:left="360" w:hanging="360"/>
        <w:jc w:val="both"/>
        <w:rPr>
          <w:rFonts w:ascii="Tahoma" w:eastAsia="Times New Roman" w:hAnsi="Tahoma" w:cs="Tahoma"/>
          <w:color w:val="000000"/>
          <w:sz w:val="22"/>
          <w:szCs w:val="22"/>
          <w:lang w:val="en-US" w:eastAsia="en-US"/>
        </w:rPr>
      </w:pPr>
      <w:r w:rsidRPr="00814A1B">
        <w:rPr>
          <w:rFonts w:ascii="Tahoma" w:eastAsia="Times New Roman" w:hAnsi="Tahoma" w:cs="Tahoma"/>
          <w:color w:val="000000"/>
          <w:sz w:val="22"/>
          <w:szCs w:val="22"/>
          <w:lang w:val="en-US" w:eastAsia="en-US"/>
        </w:rPr>
        <w:t>emissions.</w:t>
      </w:r>
    </w:p>
    <w:p w14:paraId="15950BC9" w14:textId="77777777" w:rsidR="00762C40" w:rsidRPr="00814A1B" w:rsidRDefault="00762C40" w:rsidP="008A6D9D">
      <w:pPr>
        <w:pStyle w:val="Default"/>
        <w:rPr>
          <w:rFonts w:ascii="Tahoma" w:hAnsi="Tahoma" w:cs="Tahoma"/>
          <w:sz w:val="22"/>
          <w:szCs w:val="22"/>
          <w:lang w:val="en-GB" w:eastAsia="en-GB"/>
        </w:rPr>
      </w:pPr>
    </w:p>
    <w:p w14:paraId="11F1ECC6" w14:textId="77777777" w:rsidR="00762C40" w:rsidRPr="00814A1B" w:rsidRDefault="00762C40" w:rsidP="008A6D9D">
      <w:pPr>
        <w:pStyle w:val="Heading4"/>
        <w:jc w:val="both"/>
        <w:rPr>
          <w:rFonts w:cs="Tahoma"/>
          <w:sz w:val="22"/>
          <w:szCs w:val="22"/>
        </w:rPr>
      </w:pPr>
      <w:r w:rsidRPr="00814A1B">
        <w:rPr>
          <w:rFonts w:cs="Tahoma"/>
          <w:sz w:val="22"/>
          <w:szCs w:val="22"/>
        </w:rPr>
        <w:t xml:space="preserve">Significance of Impact </w:t>
      </w:r>
    </w:p>
    <w:p w14:paraId="091517BD" w14:textId="536DD9B2" w:rsidR="00762C40" w:rsidRPr="00814A1B" w:rsidRDefault="00456979" w:rsidP="008A6D9D">
      <w:pPr>
        <w:spacing w:after="200"/>
        <w:rPr>
          <w:rFonts w:cs="Tahoma"/>
          <w:sz w:val="22"/>
        </w:rPr>
      </w:pPr>
      <w:r w:rsidRPr="00814A1B">
        <w:rPr>
          <w:rFonts w:eastAsia="Calibri" w:cs="Tahoma"/>
          <w:sz w:val="22"/>
        </w:rPr>
        <w:t>There are few Receptors (settlements) within 500 m of the project site</w:t>
      </w:r>
      <w:r w:rsidR="00DB309B" w:rsidRPr="00814A1B">
        <w:rPr>
          <w:rFonts w:eastAsia="Calibri" w:cs="Tahoma"/>
          <w:sz w:val="22"/>
        </w:rPr>
        <w:t xml:space="preserve"> and the impact </w:t>
      </w:r>
      <w:r w:rsidR="009C1AE8" w:rsidRPr="00814A1B">
        <w:rPr>
          <w:rFonts w:eastAsia="Calibri" w:cs="Tahoma"/>
          <w:sz w:val="22"/>
        </w:rPr>
        <w:t xml:space="preserve">magnitude </w:t>
      </w:r>
      <w:r w:rsidR="00DB309B" w:rsidRPr="00814A1B">
        <w:rPr>
          <w:rFonts w:eastAsia="Calibri" w:cs="Tahoma"/>
          <w:sz w:val="22"/>
        </w:rPr>
        <w:t>will be m</w:t>
      </w:r>
      <w:r w:rsidR="001A5920" w:rsidRPr="00814A1B">
        <w:rPr>
          <w:rFonts w:eastAsia="Calibri" w:cs="Tahoma"/>
          <w:sz w:val="22"/>
        </w:rPr>
        <w:t>edium</w:t>
      </w:r>
      <w:r w:rsidRPr="00814A1B">
        <w:rPr>
          <w:rFonts w:eastAsia="Calibri" w:cs="Tahoma"/>
          <w:sz w:val="22"/>
        </w:rPr>
        <w:t xml:space="preserve"> </w:t>
      </w:r>
      <w:r w:rsidR="009C1AE8" w:rsidRPr="00814A1B">
        <w:rPr>
          <w:rFonts w:eastAsia="Calibri" w:cs="Tahoma"/>
          <w:sz w:val="22"/>
        </w:rPr>
        <w:t xml:space="preserve">and sensitivity medium </w:t>
      </w:r>
      <w:r w:rsidRPr="00814A1B">
        <w:rPr>
          <w:rFonts w:eastAsia="Calibri" w:cs="Tahoma"/>
          <w:sz w:val="22"/>
        </w:rPr>
        <w:t xml:space="preserve">hence the </w:t>
      </w:r>
      <w:r w:rsidR="00DB309B" w:rsidRPr="00814A1B">
        <w:rPr>
          <w:rFonts w:eastAsia="Calibri" w:cs="Tahoma"/>
          <w:sz w:val="22"/>
        </w:rPr>
        <w:t xml:space="preserve">impact significance </w:t>
      </w:r>
      <w:r w:rsidRPr="00814A1B">
        <w:rPr>
          <w:rFonts w:eastAsia="Calibri" w:cs="Tahoma"/>
          <w:sz w:val="22"/>
        </w:rPr>
        <w:t>will be moderate.</w:t>
      </w:r>
    </w:p>
    <w:p w14:paraId="24CD4D9A" w14:textId="025CA936" w:rsidR="00321E54" w:rsidRPr="00814A1B" w:rsidRDefault="00762C40" w:rsidP="008A6D9D">
      <w:pPr>
        <w:spacing w:after="200"/>
        <w:rPr>
          <w:rFonts w:cs="Tahoma"/>
          <w:sz w:val="22"/>
        </w:rPr>
      </w:pPr>
      <w:r w:rsidRPr="00814A1B">
        <w:rPr>
          <w:rFonts w:cs="Tahoma"/>
          <w:sz w:val="22"/>
        </w:rPr>
        <w:t>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w:t>
      </w:r>
    </w:p>
    <w:p w14:paraId="7326C5BD" w14:textId="77777777" w:rsidR="00762C40" w:rsidRPr="00814A1B" w:rsidRDefault="00762C40" w:rsidP="008A6D9D">
      <w:pPr>
        <w:pStyle w:val="Heading4"/>
        <w:jc w:val="both"/>
        <w:rPr>
          <w:rFonts w:cs="Tahoma"/>
          <w:sz w:val="22"/>
          <w:szCs w:val="22"/>
        </w:rPr>
      </w:pPr>
      <w:r w:rsidRPr="00814A1B">
        <w:rPr>
          <w:rFonts w:cs="Tahoma"/>
          <w:sz w:val="22"/>
          <w:szCs w:val="22"/>
        </w:rPr>
        <w:t xml:space="preserve">Additional Mitigation Measures </w:t>
      </w:r>
    </w:p>
    <w:p w14:paraId="317CD7BA" w14:textId="77777777" w:rsidR="00762C40" w:rsidRPr="00814A1B" w:rsidRDefault="00762C40">
      <w:pPr>
        <w:numPr>
          <w:ilvl w:val="0"/>
          <w:numId w:val="24"/>
        </w:numPr>
        <w:spacing w:after="120"/>
        <w:ind w:left="121" w:hanging="180"/>
        <w:contextualSpacing/>
        <w:rPr>
          <w:rFonts w:cs="Tahoma"/>
          <w:sz w:val="22"/>
        </w:rPr>
      </w:pPr>
      <w:r w:rsidRPr="00814A1B">
        <w:rPr>
          <w:rFonts w:cs="Tahoma"/>
          <w:sz w:val="22"/>
        </w:rPr>
        <w:t xml:space="preserve">Spraying water on soil before excavation and periodic access road wetting to reduce nuisance dust levels. </w:t>
      </w:r>
    </w:p>
    <w:p w14:paraId="1D6CBBFC" w14:textId="77777777" w:rsidR="00762C40" w:rsidRPr="00814A1B" w:rsidRDefault="00762C40">
      <w:pPr>
        <w:numPr>
          <w:ilvl w:val="0"/>
          <w:numId w:val="24"/>
        </w:numPr>
        <w:spacing w:after="120"/>
        <w:ind w:left="121" w:hanging="180"/>
        <w:contextualSpacing/>
        <w:rPr>
          <w:rFonts w:cs="Tahoma"/>
          <w:sz w:val="22"/>
        </w:rPr>
      </w:pPr>
      <w:r w:rsidRPr="00814A1B">
        <w:rPr>
          <w:rFonts w:cs="Tahoma"/>
          <w:sz w:val="22"/>
        </w:rPr>
        <w:t xml:space="preserve">Visual inspection of dust pollution from roads and the construction site and appropriate intervention if dust levels are high.  </w:t>
      </w:r>
    </w:p>
    <w:p w14:paraId="6F747BF9" w14:textId="77777777" w:rsidR="00762C40" w:rsidRPr="00814A1B" w:rsidRDefault="00762C40">
      <w:pPr>
        <w:numPr>
          <w:ilvl w:val="0"/>
          <w:numId w:val="24"/>
        </w:numPr>
        <w:spacing w:after="120"/>
        <w:ind w:left="121" w:hanging="180"/>
        <w:contextualSpacing/>
        <w:rPr>
          <w:rFonts w:cs="Tahoma"/>
          <w:sz w:val="22"/>
        </w:rPr>
      </w:pPr>
      <w:r w:rsidRPr="00814A1B">
        <w:rPr>
          <w:rFonts w:cs="Tahoma"/>
          <w:sz w:val="22"/>
        </w:rPr>
        <w:t xml:space="preserve">Speed restriction of construction vehicles to a speed of </w:t>
      </w:r>
      <w:r w:rsidRPr="00814A1B">
        <w:rPr>
          <w:rFonts w:cs="Tahoma"/>
          <w:spacing w:val="-5"/>
          <w:sz w:val="22"/>
          <w:lang w:val="en-US" w:bidi="es-ES"/>
        </w:rPr>
        <w:t>10-15km/h</w:t>
      </w:r>
      <w:r w:rsidRPr="00814A1B">
        <w:rPr>
          <w:rFonts w:cs="Tahoma"/>
          <w:sz w:val="22"/>
        </w:rPr>
        <w:t xml:space="preserve"> or less on the site and on the access roads to the site.</w:t>
      </w:r>
    </w:p>
    <w:p w14:paraId="62C4FFF5" w14:textId="77777777" w:rsidR="00762C40" w:rsidRPr="00814A1B" w:rsidRDefault="00762C40">
      <w:pPr>
        <w:numPr>
          <w:ilvl w:val="0"/>
          <w:numId w:val="24"/>
        </w:numPr>
        <w:spacing w:after="120"/>
        <w:ind w:left="121" w:hanging="180"/>
        <w:contextualSpacing/>
        <w:rPr>
          <w:rFonts w:cs="Tahoma"/>
          <w:sz w:val="22"/>
        </w:rPr>
      </w:pPr>
      <w:r w:rsidRPr="00814A1B">
        <w:rPr>
          <w:rFonts w:cs="Tahoma"/>
          <w:sz w:val="22"/>
        </w:rPr>
        <w:t>Maintenance and servicing of machines and engines off-site.</w:t>
      </w:r>
    </w:p>
    <w:p w14:paraId="3A9C47A0" w14:textId="77777777" w:rsidR="00762C40" w:rsidRPr="00814A1B" w:rsidRDefault="00762C40">
      <w:pPr>
        <w:numPr>
          <w:ilvl w:val="0"/>
          <w:numId w:val="24"/>
        </w:numPr>
        <w:spacing w:after="120"/>
        <w:ind w:left="121" w:hanging="180"/>
        <w:contextualSpacing/>
        <w:rPr>
          <w:rFonts w:cs="Tahoma"/>
          <w:sz w:val="22"/>
        </w:rPr>
      </w:pPr>
      <w:r w:rsidRPr="00814A1B">
        <w:rPr>
          <w:rFonts w:cs="Tahoma"/>
          <w:sz w:val="22"/>
        </w:rPr>
        <w:t>Grievance procedure for dust complaints.</w:t>
      </w:r>
    </w:p>
    <w:p w14:paraId="18749500" w14:textId="77777777" w:rsidR="00762C40" w:rsidRPr="00814A1B" w:rsidRDefault="00762C40">
      <w:pPr>
        <w:numPr>
          <w:ilvl w:val="0"/>
          <w:numId w:val="24"/>
        </w:numPr>
        <w:spacing w:after="120"/>
        <w:ind w:left="121" w:hanging="180"/>
        <w:contextualSpacing/>
        <w:rPr>
          <w:rFonts w:cs="Tahoma"/>
          <w:sz w:val="22"/>
        </w:rPr>
      </w:pPr>
      <w:r w:rsidRPr="00814A1B">
        <w:rPr>
          <w:rFonts w:cs="Tahoma"/>
          <w:sz w:val="22"/>
        </w:rPr>
        <w:t xml:space="preserve">The use of appropriate Personal Protective Equipment (PPE) such as dust masks, in particular, for construction workers. </w:t>
      </w:r>
    </w:p>
    <w:p w14:paraId="4B84EC9A" w14:textId="77777777" w:rsidR="00762C40" w:rsidRPr="00814A1B" w:rsidRDefault="00762C40">
      <w:pPr>
        <w:numPr>
          <w:ilvl w:val="0"/>
          <w:numId w:val="24"/>
        </w:numPr>
        <w:spacing w:after="120"/>
        <w:ind w:left="121" w:hanging="180"/>
        <w:contextualSpacing/>
        <w:rPr>
          <w:rFonts w:cs="Tahoma"/>
          <w:sz w:val="22"/>
        </w:rPr>
      </w:pPr>
      <w:r w:rsidRPr="00814A1B">
        <w:rPr>
          <w:rFonts w:cs="Tahoma"/>
          <w:sz w:val="22"/>
        </w:rPr>
        <w:t>All construction materials will be transported in designated trucks which will be covered.</w:t>
      </w:r>
    </w:p>
    <w:p w14:paraId="4575B459" w14:textId="77777777" w:rsidR="00762C40" w:rsidRPr="00814A1B" w:rsidRDefault="00762C40" w:rsidP="00677281">
      <w:pPr>
        <w:pStyle w:val="Heading3"/>
        <w:rPr>
          <w:sz w:val="22"/>
          <w:szCs w:val="22"/>
        </w:rPr>
      </w:pPr>
      <w:bookmarkStart w:id="774" w:name="_Toc148535927"/>
      <w:r w:rsidRPr="00814A1B">
        <w:rPr>
          <w:sz w:val="22"/>
          <w:szCs w:val="22"/>
        </w:rPr>
        <w:t>Impact on Ambient Noise</w:t>
      </w:r>
      <w:bookmarkEnd w:id="774"/>
      <w:r w:rsidRPr="00814A1B">
        <w:rPr>
          <w:sz w:val="22"/>
          <w:szCs w:val="22"/>
        </w:rPr>
        <w:t xml:space="preserve"> </w:t>
      </w:r>
    </w:p>
    <w:p w14:paraId="4F94A375" w14:textId="02FDBEEB" w:rsidR="00762C40" w:rsidRPr="00814A1B" w:rsidRDefault="00363711" w:rsidP="008A6D9D">
      <w:pPr>
        <w:autoSpaceDE w:val="0"/>
        <w:autoSpaceDN w:val="0"/>
        <w:adjustRightInd w:val="0"/>
        <w:rPr>
          <w:rFonts w:cs="Tahoma"/>
          <w:sz w:val="22"/>
        </w:rPr>
      </w:pPr>
      <w:r w:rsidRPr="00814A1B">
        <w:rPr>
          <w:rFonts w:cs="Tahoma"/>
          <w:sz w:val="22"/>
        </w:rPr>
        <w:t xml:space="preserve">As most of the noise generating activities will be performed within the </w:t>
      </w:r>
      <w:r w:rsidR="00EB526F" w:rsidRPr="00814A1B">
        <w:rPr>
          <w:rFonts w:cs="Tahoma"/>
          <w:sz w:val="22"/>
        </w:rPr>
        <w:t>site area</w:t>
      </w:r>
      <w:r w:rsidRPr="00814A1B">
        <w:rPr>
          <w:rFonts w:cs="Tahoma"/>
          <w:sz w:val="22"/>
        </w:rPr>
        <w:t xml:space="preserve">, </w:t>
      </w:r>
      <w:r w:rsidR="00EB526F" w:rsidRPr="00814A1B">
        <w:rPr>
          <w:rFonts w:cs="Tahoma"/>
          <w:sz w:val="22"/>
        </w:rPr>
        <w:t>construction activities</w:t>
      </w:r>
      <w:r w:rsidRPr="00814A1B">
        <w:rPr>
          <w:rFonts w:cs="Tahoma"/>
          <w:sz w:val="22"/>
        </w:rPr>
        <w:t xml:space="preserve"> will likely have a small to insignificant incremental impact on the existing noise levels.</w:t>
      </w:r>
      <w:r w:rsidR="00911D6F" w:rsidRPr="00814A1B">
        <w:rPr>
          <w:rFonts w:cs="Tahoma"/>
          <w:sz w:val="22"/>
        </w:rPr>
        <w:t xml:space="preserve"> </w:t>
      </w:r>
      <w:r w:rsidR="00762C40" w:rsidRPr="00814A1B">
        <w:rPr>
          <w:rFonts w:cs="Tahoma"/>
          <w:sz w:val="22"/>
        </w:rPr>
        <w:t>The sources of noise in the construction phase include construction activities, operation of generator sets and movement of vehicles. There will also be increased noise levels because of increased anthropogenic movement in the area.</w:t>
      </w:r>
    </w:p>
    <w:p w14:paraId="5B91EC46" w14:textId="7DC4A215" w:rsidR="00D8199F" w:rsidRPr="00814A1B" w:rsidRDefault="00D8199F" w:rsidP="008A6D9D">
      <w:pPr>
        <w:autoSpaceDE w:val="0"/>
        <w:autoSpaceDN w:val="0"/>
        <w:adjustRightInd w:val="0"/>
        <w:rPr>
          <w:rFonts w:cs="Tahoma"/>
          <w:sz w:val="22"/>
        </w:rPr>
      </w:pPr>
      <w:r w:rsidRPr="00814A1B">
        <w:rPr>
          <w:rFonts w:cs="Tahoma"/>
          <w:sz w:val="22"/>
        </w:rPr>
        <w:t xml:space="preserve">The main receptors will be the Kwa Dzombo </w:t>
      </w:r>
      <w:r w:rsidR="008A520A" w:rsidRPr="00814A1B">
        <w:rPr>
          <w:rFonts w:cs="Tahoma"/>
          <w:sz w:val="22"/>
        </w:rPr>
        <w:t>shopping centre</w:t>
      </w:r>
      <w:r w:rsidR="007468F9" w:rsidRPr="00814A1B">
        <w:rPr>
          <w:rFonts w:cs="Tahoma"/>
          <w:sz w:val="22"/>
        </w:rPr>
        <w:t xml:space="preserve"> and</w:t>
      </w:r>
      <w:r w:rsidRPr="00814A1B">
        <w:rPr>
          <w:rFonts w:cs="Tahoma"/>
          <w:sz w:val="22"/>
        </w:rPr>
        <w:t xml:space="preserve"> Kamunyunyi</w:t>
      </w:r>
      <w:r w:rsidR="008A520A" w:rsidRPr="00814A1B">
        <w:rPr>
          <w:rFonts w:cs="Tahoma"/>
          <w:sz w:val="22"/>
        </w:rPr>
        <w:t xml:space="preserve"> seasonal</w:t>
      </w:r>
      <w:r w:rsidRPr="00814A1B">
        <w:rPr>
          <w:rFonts w:cs="Tahoma"/>
          <w:sz w:val="22"/>
        </w:rPr>
        <w:t xml:space="preserve"> river and which is located 100m from the site, there are some residents within the 500m from the site and will most likely be affected by increasing noise levels. The receptor sensitivity is therefore considered as medium. Impact magnitude is considered to be minor to medium considering the construction period of the project that will last for not more than 12 months and proximity to Kwa Dzombo </w:t>
      </w:r>
      <w:r w:rsidR="008A520A" w:rsidRPr="00814A1B">
        <w:rPr>
          <w:rFonts w:cs="Tahoma"/>
          <w:sz w:val="22"/>
        </w:rPr>
        <w:t>shopping centre.</w:t>
      </w:r>
    </w:p>
    <w:p w14:paraId="4BD1C11E" w14:textId="77777777" w:rsidR="00762C40" w:rsidRPr="00814A1B" w:rsidRDefault="00762C40" w:rsidP="008A6D9D">
      <w:pPr>
        <w:pStyle w:val="Heading4"/>
        <w:jc w:val="both"/>
        <w:rPr>
          <w:rFonts w:cs="Tahoma"/>
          <w:sz w:val="22"/>
          <w:szCs w:val="22"/>
        </w:rPr>
      </w:pPr>
      <w:r w:rsidRPr="00814A1B">
        <w:rPr>
          <w:rFonts w:cs="Tahoma"/>
          <w:sz w:val="22"/>
          <w:szCs w:val="22"/>
        </w:rPr>
        <w:t>Assessment Criteria for Impact on Ambient Noise</w:t>
      </w:r>
    </w:p>
    <w:p w14:paraId="491E600D" w14:textId="6E618814" w:rsidR="0032149E" w:rsidRPr="00814A1B" w:rsidRDefault="0032149E" w:rsidP="008A6D9D">
      <w:pPr>
        <w:keepNext/>
        <w:spacing w:before="60"/>
        <w:rPr>
          <w:rFonts w:cs="Tahoma"/>
          <w:sz w:val="22"/>
        </w:rPr>
      </w:pPr>
      <w:r w:rsidRPr="00814A1B">
        <w:rPr>
          <w:rFonts w:cs="Tahoma"/>
          <w:sz w:val="22"/>
        </w:rPr>
        <w:t>The assessment with respect to ambient noise quality of the study area has been done for the following project activities:</w:t>
      </w:r>
      <w:r w:rsidR="00ED2752" w:rsidRPr="00814A1B">
        <w:rPr>
          <w:rFonts w:cs="Tahoma"/>
          <w:sz w:val="22"/>
        </w:rPr>
        <w:t xml:space="preserve"> c</w:t>
      </w:r>
      <w:r w:rsidRPr="00814A1B">
        <w:rPr>
          <w:rFonts w:cs="Tahoma"/>
          <w:sz w:val="22"/>
        </w:rPr>
        <w:t>onstruction activities including site preparation, piling work, construction of ancillary facilities</w:t>
      </w:r>
      <w:r w:rsidR="00ED2752" w:rsidRPr="00814A1B">
        <w:rPr>
          <w:rFonts w:cs="Tahoma"/>
          <w:sz w:val="22"/>
        </w:rPr>
        <w:t>, t</w:t>
      </w:r>
      <w:r w:rsidRPr="00814A1B">
        <w:rPr>
          <w:rFonts w:cs="Tahoma"/>
          <w:sz w:val="22"/>
        </w:rPr>
        <w:t>ransportation of construction materials, machinery and personnel</w:t>
      </w:r>
      <w:r w:rsidR="00ED2752" w:rsidRPr="00814A1B">
        <w:rPr>
          <w:rFonts w:cs="Tahoma"/>
          <w:sz w:val="22"/>
        </w:rPr>
        <w:t>, and o</w:t>
      </w:r>
      <w:r w:rsidRPr="00814A1B">
        <w:rPr>
          <w:rFonts w:cs="Tahoma"/>
          <w:sz w:val="22"/>
        </w:rPr>
        <w:t xml:space="preserve">peration of </w:t>
      </w:r>
      <w:r w:rsidR="004F63FA" w:rsidRPr="00814A1B">
        <w:rPr>
          <w:rFonts w:cs="Tahoma"/>
          <w:sz w:val="22"/>
        </w:rPr>
        <w:t>generator</w:t>
      </w:r>
      <w:r w:rsidR="00FF40D4" w:rsidRPr="00814A1B">
        <w:rPr>
          <w:rFonts w:cs="Tahoma"/>
          <w:sz w:val="22"/>
        </w:rPr>
        <w:t xml:space="preserve"> </w:t>
      </w:r>
      <w:r w:rsidRPr="00814A1B">
        <w:rPr>
          <w:rFonts w:cs="Tahoma"/>
          <w:sz w:val="22"/>
        </w:rPr>
        <w:t>sets</w:t>
      </w:r>
      <w:r w:rsidR="00ED2752" w:rsidRPr="00814A1B">
        <w:rPr>
          <w:rFonts w:cs="Tahoma"/>
          <w:sz w:val="22"/>
        </w:rPr>
        <w:t>.</w:t>
      </w:r>
    </w:p>
    <w:p w14:paraId="1FAFBF25" w14:textId="77777777" w:rsidR="00762C40" w:rsidRPr="00814A1B" w:rsidRDefault="00762C40" w:rsidP="008A6D9D">
      <w:pPr>
        <w:pStyle w:val="Heading4"/>
        <w:jc w:val="both"/>
        <w:rPr>
          <w:rFonts w:cs="Tahoma"/>
          <w:sz w:val="22"/>
          <w:szCs w:val="22"/>
        </w:rPr>
      </w:pPr>
      <w:r w:rsidRPr="00814A1B">
        <w:rPr>
          <w:rFonts w:cs="Tahoma"/>
          <w:sz w:val="22"/>
          <w:szCs w:val="22"/>
        </w:rPr>
        <w:t xml:space="preserve">Embedded/in-built control </w:t>
      </w:r>
    </w:p>
    <w:p w14:paraId="3444C223" w14:textId="77777777" w:rsidR="00762C40" w:rsidRPr="00814A1B" w:rsidRDefault="00762C40" w:rsidP="008A6D9D">
      <w:pPr>
        <w:pStyle w:val="CM147"/>
        <w:spacing w:line="276" w:lineRule="auto"/>
        <w:jc w:val="both"/>
        <w:rPr>
          <w:rFonts w:ascii="Tahoma" w:eastAsia="Times New Roman" w:hAnsi="Tahoma" w:cs="Tahoma"/>
          <w:sz w:val="22"/>
          <w:szCs w:val="22"/>
          <w:lang w:eastAsia="de-DE"/>
        </w:rPr>
      </w:pPr>
      <w:r w:rsidRPr="00814A1B">
        <w:rPr>
          <w:rFonts w:ascii="Tahoma" w:eastAsia="Times New Roman" w:hAnsi="Tahoma" w:cs="Tahoma"/>
          <w:sz w:val="22"/>
          <w:szCs w:val="22"/>
          <w:lang w:eastAsia="de-DE"/>
        </w:rPr>
        <w:t>Normal working hours of the contractor to be defined (preferable 0800hrs to 1700hrs). If work needs to be undertaken outside these hours, it should be limited to activities which do not generate noise.</w:t>
      </w:r>
    </w:p>
    <w:p w14:paraId="4CD88E6F" w14:textId="77777777" w:rsidR="00762C40" w:rsidRPr="00814A1B" w:rsidRDefault="00762C40" w:rsidP="008A6D9D">
      <w:pPr>
        <w:pStyle w:val="Heading4"/>
        <w:jc w:val="both"/>
        <w:rPr>
          <w:rFonts w:cs="Tahoma"/>
          <w:sz w:val="22"/>
          <w:szCs w:val="22"/>
        </w:rPr>
      </w:pPr>
      <w:r w:rsidRPr="00814A1B">
        <w:rPr>
          <w:rFonts w:cs="Tahoma"/>
          <w:sz w:val="22"/>
          <w:szCs w:val="22"/>
        </w:rPr>
        <w:t xml:space="preserve">Significance of Impact </w:t>
      </w:r>
    </w:p>
    <w:p w14:paraId="2ADD0A5F" w14:textId="6592DC4E" w:rsidR="00762C40" w:rsidRPr="00814A1B" w:rsidRDefault="00762C40" w:rsidP="008A6D9D">
      <w:pPr>
        <w:pStyle w:val="Default"/>
        <w:rPr>
          <w:rFonts w:ascii="Tahoma" w:eastAsia="SimSun" w:hAnsi="Tahoma" w:cs="Tahoma"/>
          <w:color w:val="auto"/>
          <w:sz w:val="22"/>
          <w:szCs w:val="22"/>
          <w:lang w:val="en-GB" w:eastAsia="en-GB"/>
        </w:rPr>
      </w:pPr>
      <w:r w:rsidRPr="00814A1B">
        <w:rPr>
          <w:rFonts w:ascii="Tahoma" w:hAnsi="Tahoma" w:cs="Tahoma"/>
          <w:sz w:val="22"/>
          <w:szCs w:val="22"/>
        </w:rPr>
        <w:t>The impact significance has the</w:t>
      </w:r>
      <w:r w:rsidR="005D674E" w:rsidRPr="00814A1B">
        <w:rPr>
          <w:rFonts w:ascii="Tahoma" w:hAnsi="Tahoma" w:cs="Tahoma"/>
          <w:sz w:val="22"/>
          <w:szCs w:val="22"/>
        </w:rPr>
        <w:t>refore been assessed</w:t>
      </w:r>
      <w:r w:rsidRPr="00814A1B">
        <w:rPr>
          <w:rFonts w:ascii="Tahoma" w:hAnsi="Tahoma" w:cs="Tahoma"/>
          <w:sz w:val="22"/>
          <w:szCs w:val="22"/>
        </w:rPr>
        <w:t xml:space="preserve"> m</w:t>
      </w:r>
      <w:r w:rsidR="00461863" w:rsidRPr="00814A1B">
        <w:rPr>
          <w:rFonts w:ascii="Tahoma" w:hAnsi="Tahoma" w:cs="Tahoma"/>
          <w:sz w:val="22"/>
          <w:szCs w:val="22"/>
        </w:rPr>
        <w:t>oderate</w:t>
      </w:r>
      <w:r w:rsidRPr="00814A1B">
        <w:rPr>
          <w:rFonts w:ascii="Tahoma" w:hAnsi="Tahoma" w:cs="Tahoma"/>
          <w:sz w:val="22"/>
          <w:szCs w:val="22"/>
        </w:rPr>
        <w:t>.</w:t>
      </w:r>
      <w:r w:rsidR="00456979" w:rsidRPr="00814A1B">
        <w:rPr>
          <w:rFonts w:ascii="Tahoma" w:eastAsia="SimSun" w:hAnsi="Tahoma" w:cs="Tahoma"/>
          <w:color w:val="auto"/>
          <w:sz w:val="22"/>
          <w:szCs w:val="22"/>
          <w:lang w:val="en-GB" w:eastAsia="en-GB"/>
        </w:rPr>
        <w:t xml:space="preserve"> This due to the fact that the impact magnitude is low and the receptor sensitivity is medium.</w:t>
      </w:r>
      <w:r w:rsidR="005D674E" w:rsidRPr="00814A1B">
        <w:rPr>
          <w:rFonts w:ascii="Tahoma" w:eastAsia="SimSun" w:hAnsi="Tahoma" w:cs="Tahoma"/>
          <w:color w:val="auto"/>
          <w:sz w:val="22"/>
          <w:szCs w:val="22"/>
          <w:lang w:val="en-GB" w:eastAsia="en-GB"/>
        </w:rPr>
        <w:t xml:space="preserve"> The site is on very close proximity to </w:t>
      </w:r>
      <w:r w:rsidR="00DD64AE" w:rsidRPr="00814A1B">
        <w:rPr>
          <w:rFonts w:ascii="Tahoma" w:eastAsia="SimSun" w:hAnsi="Tahoma" w:cs="Tahoma"/>
          <w:color w:val="auto"/>
          <w:sz w:val="22"/>
          <w:szCs w:val="22"/>
          <w:lang w:val="en-GB" w:eastAsia="en-GB"/>
        </w:rPr>
        <w:t>a</w:t>
      </w:r>
      <w:r w:rsidR="005D674E" w:rsidRPr="00814A1B">
        <w:rPr>
          <w:rFonts w:ascii="Tahoma" w:eastAsia="SimSun" w:hAnsi="Tahoma" w:cs="Tahoma"/>
          <w:color w:val="auto"/>
          <w:sz w:val="22"/>
          <w:szCs w:val="22"/>
          <w:lang w:val="en-GB" w:eastAsia="en-GB"/>
        </w:rPr>
        <w:t xml:space="preserve"> few residential houses nearb</w:t>
      </w:r>
      <w:r w:rsidR="00DD64AE" w:rsidRPr="00814A1B">
        <w:rPr>
          <w:rFonts w:ascii="Tahoma" w:eastAsia="SimSun" w:hAnsi="Tahoma" w:cs="Tahoma"/>
          <w:color w:val="auto"/>
          <w:sz w:val="22"/>
          <w:szCs w:val="22"/>
          <w:lang w:val="en-GB" w:eastAsia="en-GB"/>
        </w:rPr>
        <w:t>y and the shopping centre.</w:t>
      </w:r>
    </w:p>
    <w:p w14:paraId="7CE3B460" w14:textId="77777777" w:rsidR="00762C40" w:rsidRPr="00814A1B" w:rsidRDefault="00762C40" w:rsidP="008A6D9D">
      <w:pPr>
        <w:pStyle w:val="Heading4"/>
        <w:jc w:val="both"/>
        <w:rPr>
          <w:rFonts w:cs="Tahoma"/>
          <w:sz w:val="22"/>
          <w:szCs w:val="22"/>
        </w:rPr>
      </w:pPr>
      <w:r w:rsidRPr="00814A1B">
        <w:rPr>
          <w:rFonts w:cs="Tahoma"/>
          <w:sz w:val="22"/>
          <w:szCs w:val="22"/>
        </w:rPr>
        <w:t xml:space="preserve">Additional Mitigation Measures </w:t>
      </w:r>
    </w:p>
    <w:p w14:paraId="468BCD39" w14:textId="77777777" w:rsidR="00762C40" w:rsidRPr="00814A1B" w:rsidRDefault="00762C40">
      <w:pPr>
        <w:pStyle w:val="CM147"/>
        <w:numPr>
          <w:ilvl w:val="0"/>
          <w:numId w:val="25"/>
        </w:numPr>
        <w:spacing w:after="0" w:line="276" w:lineRule="auto"/>
        <w:jc w:val="both"/>
        <w:rPr>
          <w:rFonts w:ascii="Tahoma" w:hAnsi="Tahoma" w:cs="Tahoma"/>
          <w:sz w:val="22"/>
          <w:szCs w:val="22"/>
        </w:rPr>
      </w:pPr>
      <w:r w:rsidRPr="00814A1B">
        <w:rPr>
          <w:rFonts w:ascii="Tahoma" w:hAnsi="Tahoma" w:cs="Tahoma"/>
          <w:sz w:val="22"/>
          <w:szCs w:val="22"/>
        </w:rPr>
        <w:t>Only well-maintained equipment should be operated on-site;</w:t>
      </w:r>
    </w:p>
    <w:p w14:paraId="7C4CD168" w14:textId="77777777" w:rsidR="00762C40" w:rsidRPr="00814A1B" w:rsidRDefault="00762C40">
      <w:pPr>
        <w:pStyle w:val="CM147"/>
        <w:numPr>
          <w:ilvl w:val="0"/>
          <w:numId w:val="25"/>
        </w:numPr>
        <w:spacing w:after="0" w:line="276" w:lineRule="auto"/>
        <w:jc w:val="both"/>
        <w:rPr>
          <w:rFonts w:ascii="Tahoma" w:hAnsi="Tahoma" w:cs="Tahoma"/>
          <w:sz w:val="22"/>
          <w:szCs w:val="22"/>
        </w:rPr>
      </w:pPr>
      <w:r w:rsidRPr="00814A1B">
        <w:rPr>
          <w:rFonts w:ascii="Tahoma" w:hAnsi="Tahoma" w:cs="Tahoma"/>
          <w:sz w:val="22"/>
          <w:szCs w:val="22"/>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2A0A6A7C" w14:textId="77777777" w:rsidR="00762C40" w:rsidRPr="00814A1B" w:rsidRDefault="00762C40">
      <w:pPr>
        <w:pStyle w:val="CM147"/>
        <w:numPr>
          <w:ilvl w:val="0"/>
          <w:numId w:val="25"/>
        </w:numPr>
        <w:spacing w:after="0" w:line="276" w:lineRule="auto"/>
        <w:jc w:val="both"/>
        <w:rPr>
          <w:rFonts w:ascii="Tahoma" w:hAnsi="Tahoma" w:cs="Tahoma"/>
          <w:sz w:val="22"/>
          <w:szCs w:val="22"/>
        </w:rPr>
      </w:pPr>
      <w:r w:rsidRPr="00814A1B">
        <w:rPr>
          <w:rFonts w:ascii="Tahoma" w:hAnsi="Tahoma" w:cs="Tahoma"/>
          <w:sz w:val="22"/>
          <w:szCs w:val="22"/>
        </w:rPr>
        <w:t>Machinery and construction equipment that may be in intermittent use should be shut down or throttled down during non-work periods; and</w:t>
      </w:r>
    </w:p>
    <w:p w14:paraId="6CA3D982" w14:textId="77777777" w:rsidR="00762C40" w:rsidRPr="00814A1B" w:rsidRDefault="00762C40">
      <w:pPr>
        <w:pStyle w:val="CM147"/>
        <w:numPr>
          <w:ilvl w:val="0"/>
          <w:numId w:val="25"/>
        </w:numPr>
        <w:spacing w:after="0" w:line="276" w:lineRule="auto"/>
        <w:jc w:val="both"/>
        <w:rPr>
          <w:rFonts w:ascii="Tahoma" w:hAnsi="Tahoma" w:cs="Tahoma"/>
          <w:sz w:val="22"/>
          <w:szCs w:val="22"/>
        </w:rPr>
      </w:pPr>
      <w:r w:rsidRPr="00814A1B">
        <w:rPr>
          <w:rFonts w:ascii="Tahoma" w:hAnsi="Tahoma" w:cs="Tahoma"/>
          <w:sz w:val="22"/>
          <w:szCs w:val="22"/>
        </w:rPr>
        <w:t>Minimal use of vehicle horns and heavy engine breaking in the area needs to be encouraged.</w:t>
      </w:r>
    </w:p>
    <w:p w14:paraId="64DC2E7C" w14:textId="77777777" w:rsidR="00813F14" w:rsidRPr="00814A1B" w:rsidRDefault="00813F14">
      <w:pPr>
        <w:numPr>
          <w:ilvl w:val="0"/>
          <w:numId w:val="25"/>
        </w:numPr>
        <w:autoSpaceDE w:val="0"/>
        <w:autoSpaceDN w:val="0"/>
        <w:adjustRightInd w:val="0"/>
        <w:spacing w:after="160"/>
        <w:contextualSpacing/>
        <w:rPr>
          <w:rFonts w:eastAsia="SimSun" w:cs="Tahoma"/>
          <w:sz w:val="22"/>
          <w:lang w:eastAsia="en-GB"/>
        </w:rPr>
      </w:pPr>
      <w:r w:rsidRPr="00814A1B">
        <w:rPr>
          <w:rFonts w:eastAsia="SimSun" w:cs="Tahoma"/>
          <w:sz w:val="22"/>
          <w:lang w:eastAsia="en-GB"/>
        </w:rPr>
        <w:t>Construction machineries should be maintained regularly to reduce noise resulting from friction;</w:t>
      </w:r>
    </w:p>
    <w:p w14:paraId="6DF0385D" w14:textId="77777777" w:rsidR="00813F14" w:rsidRPr="00814A1B" w:rsidRDefault="00813F14">
      <w:pPr>
        <w:numPr>
          <w:ilvl w:val="0"/>
          <w:numId w:val="25"/>
        </w:numPr>
        <w:autoSpaceDE w:val="0"/>
        <w:autoSpaceDN w:val="0"/>
        <w:adjustRightInd w:val="0"/>
        <w:spacing w:after="160"/>
        <w:contextualSpacing/>
        <w:rPr>
          <w:rFonts w:eastAsia="SimSun" w:cs="Tahoma"/>
          <w:sz w:val="22"/>
          <w:lang w:eastAsia="en-GB"/>
        </w:rPr>
      </w:pPr>
      <w:r w:rsidRPr="00814A1B">
        <w:rPr>
          <w:rFonts w:eastAsia="SimSun" w:cs="Tahoma"/>
          <w:sz w:val="22"/>
          <w:lang w:eastAsia="en-GB"/>
        </w:rPr>
        <w:t>Normal working hours of the contractor to be defined (preferable 8 am to 5pm). If work needs to be undertaken outside these hours, it should be limited to activities which do not generate noise;</w:t>
      </w:r>
    </w:p>
    <w:p w14:paraId="33AF4883" w14:textId="77777777" w:rsidR="00813F14" w:rsidRPr="00814A1B" w:rsidRDefault="00813F14">
      <w:pPr>
        <w:numPr>
          <w:ilvl w:val="0"/>
          <w:numId w:val="25"/>
        </w:numPr>
        <w:autoSpaceDE w:val="0"/>
        <w:autoSpaceDN w:val="0"/>
        <w:adjustRightInd w:val="0"/>
        <w:spacing w:after="160"/>
        <w:contextualSpacing/>
        <w:rPr>
          <w:rFonts w:eastAsia="SimSun" w:cs="Tahoma"/>
          <w:sz w:val="22"/>
          <w:lang w:eastAsia="en-GB"/>
        </w:rPr>
      </w:pPr>
      <w:r w:rsidRPr="00814A1B">
        <w:rPr>
          <w:rFonts w:eastAsia="SimSun" w:cs="Tahoma"/>
          <w:sz w:val="22"/>
          <w:lang w:eastAsia="en-GB"/>
        </w:rPr>
        <w:t>Sensitize construction truck drivers to switch off vehicle engines while offloading materials.</w:t>
      </w:r>
    </w:p>
    <w:p w14:paraId="667DA5D3" w14:textId="77777777" w:rsidR="006B4B64" w:rsidRPr="00814A1B" w:rsidRDefault="006B4B64" w:rsidP="00677281">
      <w:pPr>
        <w:pStyle w:val="Heading3"/>
        <w:rPr>
          <w:rFonts w:eastAsia="SimSun"/>
          <w:sz w:val="22"/>
          <w:szCs w:val="22"/>
        </w:rPr>
      </w:pPr>
      <w:bookmarkStart w:id="775" w:name="_Toc148535928"/>
      <w:r w:rsidRPr="00814A1B">
        <w:rPr>
          <w:rFonts w:eastAsia="SimSun"/>
          <w:sz w:val="22"/>
          <w:szCs w:val="22"/>
        </w:rPr>
        <w:t>Visual Intrusions and Changes in Landscape Impact</w:t>
      </w:r>
      <w:bookmarkEnd w:id="775"/>
    </w:p>
    <w:p w14:paraId="7D4F807E" w14:textId="13446FDB" w:rsidR="006B4B64" w:rsidRPr="00814A1B" w:rsidRDefault="006B4B64" w:rsidP="008A6D9D">
      <w:pPr>
        <w:autoSpaceDE w:val="0"/>
        <w:autoSpaceDN w:val="0"/>
        <w:adjustRightInd w:val="0"/>
        <w:rPr>
          <w:rFonts w:cs="Tahoma"/>
          <w:sz w:val="22"/>
          <w:lang w:val="en-US" w:eastAsia="en-US"/>
        </w:rPr>
      </w:pPr>
      <w:r w:rsidRPr="00814A1B">
        <w:rPr>
          <w:rFonts w:eastAsia="SimSun" w:cs="Tahoma"/>
          <w:sz w:val="22"/>
        </w:rPr>
        <w:t xml:space="preserve">The project site is located on </w:t>
      </w:r>
      <w:r w:rsidR="001B16C4" w:rsidRPr="00814A1B">
        <w:rPr>
          <w:rFonts w:eastAsia="SimSun" w:cs="Tahoma"/>
          <w:sz w:val="22"/>
        </w:rPr>
        <w:t xml:space="preserve">a slightly sloppy area, </w:t>
      </w:r>
      <w:r w:rsidR="00EE4679" w:rsidRPr="00814A1B">
        <w:rPr>
          <w:rFonts w:eastAsia="SimSun" w:cs="Tahoma"/>
          <w:sz w:val="22"/>
        </w:rPr>
        <w:t>slopping</w:t>
      </w:r>
      <w:r w:rsidR="001B16C4" w:rsidRPr="00814A1B">
        <w:rPr>
          <w:rFonts w:eastAsia="SimSun" w:cs="Tahoma"/>
          <w:sz w:val="22"/>
        </w:rPr>
        <w:t xml:space="preserve"> towards the east and western side</w:t>
      </w:r>
      <w:r w:rsidRPr="00814A1B">
        <w:rPr>
          <w:rFonts w:eastAsia="SimSun" w:cs="Tahoma"/>
          <w:sz w:val="22"/>
        </w:rPr>
        <w:t>. There will be no significant change to visual quality of the area resulting from development or change in land use that will alter the landscape. Changes in the visual landscape will range from construction phase to commissioning of the mini</w:t>
      </w:r>
      <w:r w:rsidR="00EB526F" w:rsidRPr="00814A1B">
        <w:rPr>
          <w:rFonts w:eastAsia="SimSun" w:cs="Tahoma"/>
          <w:sz w:val="22"/>
        </w:rPr>
        <w:t>-</w:t>
      </w:r>
      <w:r w:rsidRPr="00814A1B">
        <w:rPr>
          <w:rFonts w:eastAsia="SimSun" w:cs="Tahoma"/>
          <w:sz w:val="22"/>
        </w:rPr>
        <w:t>grid and associated structures and further during operations. This Project is the first major solar power Project in the vicinity of project area and the new development will have impact on the surrounding area.</w:t>
      </w:r>
      <w:r w:rsidR="008B19FC" w:rsidRPr="00814A1B">
        <w:rPr>
          <w:rFonts w:cs="Tahoma"/>
          <w:sz w:val="22"/>
          <w:lang w:val="en-US" w:eastAsia="en-US"/>
        </w:rPr>
        <w:t xml:space="preserve"> </w:t>
      </w:r>
    </w:p>
    <w:p w14:paraId="6E0150BD" w14:textId="77777777" w:rsidR="008B19FC" w:rsidRPr="00814A1B" w:rsidRDefault="008B19FC" w:rsidP="008A6D9D">
      <w:pPr>
        <w:autoSpaceDE w:val="0"/>
        <w:autoSpaceDN w:val="0"/>
        <w:adjustRightInd w:val="0"/>
        <w:rPr>
          <w:rFonts w:eastAsia="SimSun" w:cs="Tahoma"/>
          <w:sz w:val="22"/>
        </w:rPr>
      </w:pPr>
    </w:p>
    <w:p w14:paraId="43836350" w14:textId="11664F48" w:rsidR="006B4B64" w:rsidRPr="00814A1B" w:rsidRDefault="006B4B64" w:rsidP="008A6D9D">
      <w:pPr>
        <w:spacing w:after="240"/>
        <w:rPr>
          <w:rFonts w:cs="Tahoma"/>
          <w:sz w:val="22"/>
        </w:rPr>
      </w:pPr>
      <w:r w:rsidRPr="00814A1B">
        <w:rPr>
          <w:rFonts w:eastAsia="SimSun" w:cs="Tahoma"/>
          <w:sz w:val="22"/>
        </w:rPr>
        <w:t xml:space="preserve">The project area is primarily a rural area and with </w:t>
      </w:r>
      <w:r w:rsidR="00501F88" w:rsidRPr="00814A1B">
        <w:rPr>
          <w:rFonts w:eastAsia="SimSun" w:cs="Tahoma"/>
          <w:sz w:val="22"/>
        </w:rPr>
        <w:t>agriculture</w:t>
      </w:r>
      <w:r w:rsidRPr="00814A1B">
        <w:rPr>
          <w:rFonts w:eastAsia="SimSun" w:cs="Tahoma"/>
          <w:sz w:val="22"/>
        </w:rPr>
        <w:t xml:space="preserve"> </w:t>
      </w:r>
      <w:r w:rsidR="001B16C4" w:rsidRPr="00814A1B">
        <w:rPr>
          <w:rFonts w:eastAsia="SimSun" w:cs="Tahoma"/>
          <w:sz w:val="22"/>
        </w:rPr>
        <w:t xml:space="preserve">and animal keeping </w:t>
      </w:r>
      <w:r w:rsidRPr="00814A1B">
        <w:rPr>
          <w:rFonts w:eastAsia="SimSun" w:cs="Tahoma"/>
          <w:sz w:val="22"/>
        </w:rPr>
        <w:t xml:space="preserve">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w:t>
      </w:r>
      <w:r w:rsidR="00456979" w:rsidRPr="00814A1B">
        <w:rPr>
          <w:rFonts w:eastAsia="SimSun" w:cs="Tahoma"/>
          <w:sz w:val="22"/>
        </w:rPr>
        <w:t xml:space="preserve">dumpers and </w:t>
      </w:r>
      <w:r w:rsidRPr="00814A1B">
        <w:rPr>
          <w:rFonts w:eastAsia="SimSun" w:cs="Tahoma"/>
          <w:sz w:val="22"/>
        </w:rPr>
        <w:t>transportation vehicles on site. Additionally, the presence of bare soil along the access roads would increase the potential visual impact. The significance of the visual impacts will reduce at increasing distance from the development.</w:t>
      </w:r>
      <w:r w:rsidRPr="00814A1B">
        <w:rPr>
          <w:rFonts w:cs="Tahoma"/>
          <w:sz w:val="22"/>
        </w:rPr>
        <w:t xml:space="preserve"> </w:t>
      </w:r>
    </w:p>
    <w:p w14:paraId="2285C942" w14:textId="138AB0B0" w:rsidR="006B4B64" w:rsidRPr="00814A1B" w:rsidRDefault="006B4B64" w:rsidP="008A6D9D">
      <w:pPr>
        <w:spacing w:after="240"/>
        <w:rPr>
          <w:rFonts w:eastAsia="SimSun" w:cs="Tahoma"/>
          <w:sz w:val="22"/>
        </w:rPr>
      </w:pPr>
      <w:r w:rsidRPr="00814A1B">
        <w:rPr>
          <w:rFonts w:eastAsia="SimSun" w:cs="Tahoma"/>
          <w:sz w:val="22"/>
        </w:rPr>
        <w:t xml:space="preserve">The construction of the mini-grid sites may involve the site clearance of vegetation (minimal vegetation at the site) and other natural attributes. The </w:t>
      </w:r>
      <w:r w:rsidR="00DC3ACD" w:rsidRPr="00814A1B">
        <w:rPr>
          <w:rFonts w:eastAsia="SimSun" w:cs="Tahoma"/>
          <w:sz w:val="22"/>
        </w:rPr>
        <w:t>installation</w:t>
      </w:r>
      <w:r w:rsidRPr="00814A1B">
        <w:rPr>
          <w:rFonts w:eastAsia="SimSun" w:cs="Tahoma"/>
          <w:sz w:val="22"/>
        </w:rPr>
        <w:t xml:space="preserve"> of the solar PV panels and the resulting glare from the sun will make it a standout feature from the natural surroundings and this would the lower the visual appeal of the area.</w:t>
      </w:r>
    </w:p>
    <w:p w14:paraId="0186B09D" w14:textId="77777777" w:rsidR="006B4B64" w:rsidRPr="00814A1B" w:rsidRDefault="006B4B64" w:rsidP="008A6D9D">
      <w:pPr>
        <w:spacing w:after="240"/>
        <w:rPr>
          <w:rFonts w:eastAsia="SimSun" w:cs="Tahoma"/>
          <w:sz w:val="22"/>
        </w:rPr>
      </w:pPr>
      <w:r w:rsidRPr="00814A1B">
        <w:rPr>
          <w:rFonts w:eastAsia="SimSun" w:cs="Tahoma"/>
          <w:sz w:val="22"/>
        </w:rPr>
        <w:t xml:space="preserve">Even though the Mini grid facilities will be small, their geometric and sometimes highly reflective surfaces may have visual impacts. However, being visible is not necessarily the same as being intrusive. Aesthetic issues are by their nature highly subjective. </w:t>
      </w:r>
    </w:p>
    <w:p w14:paraId="27321D07" w14:textId="77777777" w:rsidR="006B4B64" w:rsidRPr="00814A1B" w:rsidRDefault="006B4B64" w:rsidP="008A6D9D">
      <w:pPr>
        <w:pStyle w:val="Heading4"/>
        <w:jc w:val="both"/>
        <w:rPr>
          <w:rFonts w:cs="Tahoma"/>
          <w:sz w:val="22"/>
          <w:szCs w:val="22"/>
        </w:rPr>
      </w:pPr>
      <w:r w:rsidRPr="00814A1B">
        <w:rPr>
          <w:rFonts w:cs="Tahoma"/>
          <w:sz w:val="22"/>
          <w:szCs w:val="22"/>
        </w:rPr>
        <w:t xml:space="preserve">Embedded/In-built Control </w:t>
      </w:r>
    </w:p>
    <w:p w14:paraId="48904C8B" w14:textId="18F1D0DB" w:rsidR="006B4B64" w:rsidRPr="00814A1B" w:rsidRDefault="006B4B64" w:rsidP="008A6D9D">
      <w:pPr>
        <w:pStyle w:val="CM147"/>
        <w:spacing w:line="276" w:lineRule="auto"/>
        <w:jc w:val="both"/>
        <w:rPr>
          <w:rFonts w:ascii="Tahoma" w:hAnsi="Tahoma" w:cs="Tahoma"/>
          <w:sz w:val="22"/>
          <w:szCs w:val="22"/>
          <w:lang w:eastAsia="de-DE"/>
        </w:rPr>
      </w:pPr>
      <w:r w:rsidRPr="00814A1B">
        <w:rPr>
          <w:rFonts w:ascii="Tahoma" w:hAnsi="Tahoma" w:cs="Tahoma"/>
          <w:sz w:val="22"/>
          <w:szCs w:val="22"/>
          <w:lang w:eastAsia="de-DE"/>
        </w:rPr>
        <w:t xml:space="preserve">Proper siting decisions can help to avoid aesthetic impacts to the landscape. The project site is located in open area with minimal settlement </w:t>
      </w:r>
      <w:r w:rsidR="00501F88" w:rsidRPr="00814A1B">
        <w:rPr>
          <w:rFonts w:ascii="Tahoma" w:hAnsi="Tahoma" w:cs="Tahoma"/>
          <w:sz w:val="22"/>
          <w:szCs w:val="22"/>
          <w:lang w:eastAsia="de-DE"/>
        </w:rPr>
        <w:t xml:space="preserve">around </w:t>
      </w:r>
      <w:r w:rsidRPr="00814A1B">
        <w:rPr>
          <w:rFonts w:ascii="Tahoma" w:hAnsi="Tahoma" w:cs="Tahoma"/>
          <w:sz w:val="22"/>
          <w:szCs w:val="22"/>
          <w:lang w:eastAsia="de-DE"/>
        </w:rPr>
        <w:t xml:space="preserve">besides </w:t>
      </w:r>
      <w:r w:rsidR="00501F88" w:rsidRPr="00814A1B">
        <w:rPr>
          <w:rFonts w:ascii="Tahoma" w:hAnsi="Tahoma" w:cs="Tahoma"/>
          <w:sz w:val="22"/>
          <w:szCs w:val="22"/>
          <w:lang w:eastAsia="de-DE"/>
        </w:rPr>
        <w:t>the dispensary and residential home</w:t>
      </w:r>
      <w:r w:rsidR="00DC3ACD" w:rsidRPr="00814A1B">
        <w:rPr>
          <w:rFonts w:ascii="Tahoma" w:hAnsi="Tahoma" w:cs="Tahoma"/>
          <w:sz w:val="22"/>
          <w:szCs w:val="22"/>
          <w:lang w:eastAsia="de-DE"/>
        </w:rPr>
        <w:t>s</w:t>
      </w:r>
      <w:r w:rsidRPr="00814A1B">
        <w:rPr>
          <w:rFonts w:ascii="Tahoma" w:hAnsi="Tahoma" w:cs="Tahoma"/>
          <w:sz w:val="22"/>
          <w:szCs w:val="22"/>
          <w:lang w:eastAsia="de-DE"/>
        </w:rPr>
        <w:t>.</w:t>
      </w:r>
    </w:p>
    <w:p w14:paraId="62D53BE9" w14:textId="77777777" w:rsidR="006B4B64" w:rsidRPr="00814A1B" w:rsidRDefault="006B4B64" w:rsidP="008A6D9D">
      <w:pPr>
        <w:pStyle w:val="Heading4"/>
        <w:jc w:val="both"/>
        <w:rPr>
          <w:rFonts w:cs="Tahoma"/>
          <w:sz w:val="22"/>
          <w:szCs w:val="22"/>
        </w:rPr>
      </w:pPr>
      <w:r w:rsidRPr="00814A1B">
        <w:rPr>
          <w:rFonts w:cs="Tahoma"/>
          <w:sz w:val="22"/>
          <w:szCs w:val="22"/>
        </w:rPr>
        <w:t xml:space="preserve">Significance of Impact </w:t>
      </w:r>
    </w:p>
    <w:p w14:paraId="1F663862" w14:textId="457D4553" w:rsidR="006B4B64" w:rsidRPr="00814A1B" w:rsidRDefault="008B19FC" w:rsidP="008A6D9D">
      <w:pPr>
        <w:autoSpaceDE w:val="0"/>
        <w:autoSpaceDN w:val="0"/>
        <w:adjustRightInd w:val="0"/>
        <w:rPr>
          <w:rFonts w:cs="Tahoma"/>
          <w:sz w:val="22"/>
          <w:lang w:val="en-US" w:eastAsia="en-US"/>
        </w:rPr>
      </w:pPr>
      <w:r w:rsidRPr="00814A1B">
        <w:rPr>
          <w:rFonts w:cs="Tahoma"/>
          <w:sz w:val="22"/>
          <w:lang w:val="en-US" w:eastAsia="en-US"/>
        </w:rPr>
        <w:t>Construction activities will mainly be inside the site footprint and will have m</w:t>
      </w:r>
      <w:r w:rsidR="001A5920" w:rsidRPr="00814A1B">
        <w:rPr>
          <w:rFonts w:cs="Tahoma"/>
          <w:sz w:val="22"/>
          <w:lang w:val="en-US" w:eastAsia="en-US"/>
        </w:rPr>
        <w:t xml:space="preserve">edium </w:t>
      </w:r>
      <w:r w:rsidR="00B3412B" w:rsidRPr="00814A1B">
        <w:rPr>
          <w:rFonts w:cs="Tahoma"/>
          <w:sz w:val="22"/>
          <w:lang w:val="en-US" w:eastAsia="en-US"/>
        </w:rPr>
        <w:t>sensitivity on</w:t>
      </w:r>
      <w:r w:rsidR="003E1798" w:rsidRPr="00814A1B">
        <w:rPr>
          <w:rFonts w:cs="Tahoma"/>
          <w:sz w:val="22"/>
          <w:lang w:val="en-US" w:eastAsia="en-US"/>
        </w:rPr>
        <w:t xml:space="preserve"> </w:t>
      </w:r>
      <w:r w:rsidRPr="00814A1B">
        <w:rPr>
          <w:rFonts w:cs="Tahoma"/>
          <w:sz w:val="22"/>
          <w:lang w:val="en-US" w:eastAsia="en-US"/>
        </w:rPr>
        <w:t xml:space="preserve">the present visual environment. The sensitive receptors include the </w:t>
      </w:r>
      <w:r w:rsidR="00911167" w:rsidRPr="00814A1B">
        <w:rPr>
          <w:rFonts w:cs="Tahoma"/>
          <w:sz w:val="22"/>
          <w:lang w:val="en-US" w:eastAsia="en-US"/>
        </w:rPr>
        <w:t>Kwa Dzombo</w:t>
      </w:r>
      <w:r w:rsidRPr="00814A1B">
        <w:rPr>
          <w:rFonts w:cs="Tahoma"/>
          <w:sz w:val="22"/>
          <w:lang w:val="en-US" w:eastAsia="en-US"/>
        </w:rPr>
        <w:t xml:space="preserve"> </w:t>
      </w:r>
      <w:r w:rsidR="00501F88" w:rsidRPr="00814A1B">
        <w:rPr>
          <w:rFonts w:cs="Tahoma"/>
          <w:sz w:val="22"/>
          <w:lang w:val="en-US" w:eastAsia="en-US"/>
        </w:rPr>
        <w:t xml:space="preserve">dispensary </w:t>
      </w:r>
      <w:r w:rsidRPr="00814A1B">
        <w:rPr>
          <w:rFonts w:cs="Tahoma"/>
          <w:sz w:val="22"/>
          <w:lang w:val="en-US" w:eastAsia="en-US"/>
        </w:rPr>
        <w:t>and the residents near the site. The impact</w:t>
      </w:r>
      <w:r w:rsidR="000517CF" w:rsidRPr="00814A1B">
        <w:rPr>
          <w:rFonts w:cs="Tahoma"/>
          <w:sz w:val="22"/>
          <w:lang w:val="en-US" w:eastAsia="en-US"/>
        </w:rPr>
        <w:t xml:space="preserve"> magnitude will however be low </w:t>
      </w:r>
      <w:r w:rsidRPr="00814A1B">
        <w:rPr>
          <w:rFonts w:cs="Tahoma"/>
          <w:sz w:val="22"/>
          <w:lang w:val="en-US" w:eastAsia="en-US"/>
        </w:rPr>
        <w:t xml:space="preserve">hence the visual change during construction phase will be assessed as </w:t>
      </w:r>
      <w:r w:rsidR="001A5920" w:rsidRPr="00814A1B">
        <w:rPr>
          <w:rFonts w:cs="Tahoma"/>
          <w:sz w:val="22"/>
          <w:lang w:val="en-US" w:eastAsia="en-US"/>
        </w:rPr>
        <w:t xml:space="preserve">of </w:t>
      </w:r>
      <w:r w:rsidRPr="00814A1B">
        <w:rPr>
          <w:rFonts w:cs="Tahoma"/>
          <w:sz w:val="22"/>
          <w:lang w:val="en-US" w:eastAsia="en-US"/>
        </w:rPr>
        <w:t>minor</w:t>
      </w:r>
      <w:r w:rsidR="001A5920" w:rsidRPr="00814A1B">
        <w:rPr>
          <w:rFonts w:cs="Tahoma"/>
          <w:sz w:val="22"/>
          <w:lang w:val="en-US" w:eastAsia="en-US"/>
        </w:rPr>
        <w:t xml:space="preserve"> significance</w:t>
      </w:r>
      <w:r w:rsidRPr="00814A1B">
        <w:rPr>
          <w:rFonts w:cs="Tahoma"/>
          <w:sz w:val="22"/>
          <w:lang w:val="en-US" w:eastAsia="en-US"/>
        </w:rPr>
        <w:t>.</w:t>
      </w:r>
      <w:r w:rsidR="00A231A3" w:rsidRPr="00814A1B">
        <w:rPr>
          <w:rFonts w:cs="Tahoma"/>
          <w:sz w:val="22"/>
        </w:rPr>
        <w:t xml:space="preserve"> </w:t>
      </w:r>
    </w:p>
    <w:p w14:paraId="2F8DC532" w14:textId="77777777" w:rsidR="000517CF" w:rsidRPr="00814A1B" w:rsidRDefault="000517CF" w:rsidP="008A6D9D">
      <w:pPr>
        <w:autoSpaceDE w:val="0"/>
        <w:autoSpaceDN w:val="0"/>
        <w:adjustRightInd w:val="0"/>
        <w:rPr>
          <w:rFonts w:cs="Tahoma"/>
          <w:sz w:val="22"/>
          <w:lang w:val="en-US" w:eastAsia="en-US"/>
        </w:rPr>
      </w:pPr>
    </w:p>
    <w:p w14:paraId="6CD2CE7A" w14:textId="77777777" w:rsidR="006B4B64" w:rsidRPr="00814A1B" w:rsidRDefault="006B4B64" w:rsidP="008A6D9D">
      <w:pPr>
        <w:pStyle w:val="Heading4"/>
        <w:jc w:val="both"/>
        <w:rPr>
          <w:rFonts w:cs="Tahoma"/>
          <w:sz w:val="22"/>
          <w:szCs w:val="22"/>
        </w:rPr>
      </w:pPr>
      <w:r w:rsidRPr="00814A1B">
        <w:rPr>
          <w:rFonts w:cs="Tahoma"/>
          <w:sz w:val="22"/>
          <w:szCs w:val="22"/>
        </w:rPr>
        <w:t xml:space="preserve">Additional Mitigation Measures </w:t>
      </w:r>
    </w:p>
    <w:p w14:paraId="6E480AD0" w14:textId="77777777" w:rsidR="006B4B64" w:rsidRPr="00814A1B" w:rsidRDefault="006B4B64" w:rsidP="008A6D9D">
      <w:pPr>
        <w:pStyle w:val="CM147"/>
        <w:spacing w:line="276" w:lineRule="auto"/>
        <w:jc w:val="both"/>
        <w:rPr>
          <w:rFonts w:ascii="Tahoma" w:hAnsi="Tahoma" w:cs="Tahoma"/>
          <w:sz w:val="22"/>
          <w:szCs w:val="22"/>
          <w:lang w:eastAsia="de-DE"/>
        </w:rPr>
      </w:pPr>
      <w:r w:rsidRPr="00814A1B">
        <w:rPr>
          <w:rFonts w:ascii="Tahoma" w:hAnsi="Tahoma" w:cs="Tahoma"/>
          <w:sz w:val="22"/>
          <w:szCs w:val="22"/>
          <w:lang w:eastAsia="de-DE"/>
        </w:rPr>
        <w:t>The following mitigation measures will have to be implemented to minimise potential visual impacts during the construction phase:</w:t>
      </w:r>
    </w:p>
    <w:p w14:paraId="5CD3CE5D" w14:textId="77777777" w:rsidR="006B4B64" w:rsidRPr="00814A1B" w:rsidRDefault="006B4B64">
      <w:pPr>
        <w:pStyle w:val="CM147"/>
        <w:numPr>
          <w:ilvl w:val="0"/>
          <w:numId w:val="29"/>
        </w:numPr>
        <w:spacing w:after="0" w:line="276" w:lineRule="auto"/>
        <w:jc w:val="both"/>
        <w:rPr>
          <w:rFonts w:ascii="Tahoma" w:hAnsi="Tahoma" w:cs="Tahoma"/>
          <w:sz w:val="22"/>
          <w:szCs w:val="22"/>
        </w:rPr>
      </w:pPr>
      <w:r w:rsidRPr="00814A1B">
        <w:rPr>
          <w:rFonts w:ascii="Tahoma" w:hAnsi="Tahoma" w:cs="Tahoma"/>
          <w:sz w:val="22"/>
          <w:szCs w:val="22"/>
        </w:rPr>
        <w:t>The extent of the labour camp and storage area should be limited in area to only that which is essential;</w:t>
      </w:r>
    </w:p>
    <w:p w14:paraId="44A0A8EA" w14:textId="77777777" w:rsidR="006B4B64" w:rsidRPr="00814A1B" w:rsidRDefault="006B4B64">
      <w:pPr>
        <w:pStyle w:val="CM147"/>
        <w:numPr>
          <w:ilvl w:val="0"/>
          <w:numId w:val="29"/>
        </w:numPr>
        <w:spacing w:after="0" w:line="276" w:lineRule="auto"/>
        <w:jc w:val="both"/>
        <w:rPr>
          <w:rFonts w:ascii="Tahoma" w:hAnsi="Tahoma" w:cs="Tahoma"/>
          <w:sz w:val="22"/>
          <w:szCs w:val="22"/>
        </w:rPr>
      </w:pPr>
      <w:r w:rsidRPr="00814A1B">
        <w:rPr>
          <w:rFonts w:ascii="Tahoma" w:hAnsi="Tahoma" w:cs="Tahoma"/>
          <w:sz w:val="22"/>
          <w:szCs w:val="22"/>
        </w:rPr>
        <w:t xml:space="preserve">Minimize presence of ancillary structures on the site and minimize roads disturbance; </w:t>
      </w:r>
    </w:p>
    <w:p w14:paraId="627CFEC2" w14:textId="77777777" w:rsidR="006B4B64" w:rsidRPr="00814A1B" w:rsidRDefault="006B4B64">
      <w:pPr>
        <w:pStyle w:val="CM147"/>
        <w:numPr>
          <w:ilvl w:val="0"/>
          <w:numId w:val="29"/>
        </w:numPr>
        <w:spacing w:line="276" w:lineRule="auto"/>
        <w:jc w:val="both"/>
        <w:rPr>
          <w:rFonts w:ascii="Tahoma" w:hAnsi="Tahoma" w:cs="Tahoma"/>
          <w:sz w:val="22"/>
          <w:szCs w:val="22"/>
        </w:rPr>
      </w:pPr>
      <w:r w:rsidRPr="00814A1B">
        <w:rPr>
          <w:rFonts w:ascii="Tahoma" w:hAnsi="Tahoma" w:cs="Tahoma"/>
          <w:sz w:val="22"/>
          <w:szCs w:val="22"/>
        </w:rPr>
        <w:t>Upon completion of construction work, areas utilized for labour camp, storage area to be restored to original form.</w:t>
      </w:r>
    </w:p>
    <w:p w14:paraId="70464BF0" w14:textId="77777777" w:rsidR="006B4B64" w:rsidRPr="00814A1B" w:rsidRDefault="006B4B64" w:rsidP="00677281">
      <w:pPr>
        <w:pStyle w:val="Heading3"/>
        <w:rPr>
          <w:sz w:val="22"/>
          <w:szCs w:val="22"/>
          <w:lang w:val="en-US" w:eastAsia="en-US"/>
        </w:rPr>
      </w:pPr>
      <w:bookmarkStart w:id="776" w:name="_Toc82157701"/>
      <w:bookmarkStart w:id="777" w:name="_Toc148535929"/>
      <w:r w:rsidRPr="00814A1B">
        <w:rPr>
          <w:sz w:val="22"/>
          <w:szCs w:val="22"/>
          <w:lang w:val="en-US" w:eastAsia="en-US"/>
        </w:rPr>
        <w:t>Impacts on Waste Generation and Soil Contamination</w:t>
      </w:r>
      <w:bookmarkEnd w:id="776"/>
      <w:bookmarkEnd w:id="777"/>
    </w:p>
    <w:p w14:paraId="53DC32DE" w14:textId="4045DA90" w:rsidR="006B4B64" w:rsidRPr="00814A1B" w:rsidRDefault="006B4B64"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General construction waste generated onsite will comprise of concrete, steel cuttings/filings, packaging paper or plastic etc. solid wastes consisting of food waste, plastic, glass and waste paper will also be generated by the construction workforce. A small proportion of the waste generated during construction phase will be hazardous and will include waste fuel, grease and waste oil containing rags. Therefore, the receptor sensitivity has been assessed as medium.</w:t>
      </w:r>
    </w:p>
    <w:p w14:paraId="41BE4953" w14:textId="77777777" w:rsidR="00E07848" w:rsidRPr="00814A1B" w:rsidRDefault="00E07848" w:rsidP="008A6D9D">
      <w:pPr>
        <w:autoSpaceDE w:val="0"/>
        <w:autoSpaceDN w:val="0"/>
        <w:adjustRightInd w:val="0"/>
        <w:rPr>
          <w:rFonts w:cs="Tahoma"/>
          <w:color w:val="000000"/>
          <w:sz w:val="22"/>
          <w:lang w:val="en-US" w:eastAsia="en-US"/>
        </w:rPr>
      </w:pPr>
    </w:p>
    <w:p w14:paraId="0B91A488" w14:textId="1BA109F1" w:rsidR="006B4B64" w:rsidRPr="00814A1B" w:rsidRDefault="006B4B64"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The impact magni</w:t>
      </w:r>
      <w:r w:rsidR="0039359D" w:rsidRPr="00814A1B">
        <w:rPr>
          <w:rFonts w:cs="Tahoma"/>
          <w:color w:val="000000"/>
          <w:sz w:val="22"/>
          <w:lang w:val="en-US" w:eastAsia="en-US"/>
        </w:rPr>
        <w:t>tude has been assessed as lo</w:t>
      </w:r>
      <w:r w:rsidR="00501F88" w:rsidRPr="00814A1B">
        <w:rPr>
          <w:rFonts w:cs="Tahoma"/>
          <w:color w:val="000000"/>
          <w:sz w:val="22"/>
          <w:lang w:val="en-US" w:eastAsia="en-US"/>
        </w:rPr>
        <w:t>w</w:t>
      </w:r>
      <w:r w:rsidR="0039359D" w:rsidRPr="00814A1B">
        <w:rPr>
          <w:rFonts w:cs="Tahoma"/>
          <w:color w:val="000000"/>
          <w:sz w:val="22"/>
          <w:lang w:val="en-US" w:eastAsia="en-US"/>
        </w:rPr>
        <w:t xml:space="preserve"> </w:t>
      </w:r>
      <w:r w:rsidRPr="00814A1B">
        <w:rPr>
          <w:rFonts w:cs="Tahoma"/>
          <w:color w:val="000000"/>
          <w:sz w:val="22"/>
          <w:lang w:val="en-US" w:eastAsia="en-US"/>
        </w:rPr>
        <w:t>since the proponent has managed other solar power projects as well and has effective management systems for waste and hazardous substances being generated or utilized during the project life</w:t>
      </w:r>
      <w:r w:rsidR="00575C10" w:rsidRPr="00814A1B">
        <w:rPr>
          <w:rFonts w:cs="Tahoma"/>
          <w:color w:val="000000"/>
          <w:sz w:val="22"/>
          <w:lang w:val="en-US" w:eastAsia="en-US"/>
        </w:rPr>
        <w:t xml:space="preserve"> as part of their Environmental and Social Management Framework.</w:t>
      </w:r>
    </w:p>
    <w:p w14:paraId="6D61B205" w14:textId="77777777" w:rsidR="0086285F" w:rsidRPr="00814A1B" w:rsidRDefault="0086285F" w:rsidP="008A6D9D">
      <w:pPr>
        <w:autoSpaceDE w:val="0"/>
        <w:autoSpaceDN w:val="0"/>
        <w:adjustRightInd w:val="0"/>
        <w:rPr>
          <w:rFonts w:cs="Tahoma"/>
          <w:color w:val="000000"/>
          <w:sz w:val="22"/>
          <w:lang w:val="en-US" w:eastAsia="en-US"/>
        </w:rPr>
      </w:pPr>
    </w:p>
    <w:p w14:paraId="57F767FF" w14:textId="52AD2500" w:rsidR="006B4B64" w:rsidRPr="00814A1B" w:rsidRDefault="006B4B64" w:rsidP="008A6D9D">
      <w:pPr>
        <w:pStyle w:val="Heading4"/>
        <w:jc w:val="both"/>
        <w:rPr>
          <w:rFonts w:cs="Tahoma"/>
          <w:sz w:val="22"/>
          <w:szCs w:val="22"/>
          <w:lang w:val="en-US" w:eastAsia="en-US"/>
        </w:rPr>
      </w:pPr>
      <w:r w:rsidRPr="00814A1B">
        <w:rPr>
          <w:rFonts w:cs="Tahoma"/>
          <w:sz w:val="22"/>
          <w:szCs w:val="22"/>
          <w:lang w:val="en-US" w:eastAsia="en-US"/>
        </w:rPr>
        <w:t>Embedded/in-built control</w:t>
      </w:r>
    </w:p>
    <w:p w14:paraId="495D76FB" w14:textId="77777777" w:rsidR="006B4B64" w:rsidRPr="00814A1B" w:rsidRDefault="006B4B64"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Hazardous material and waste should be properly labelled, stored onsite at a location provided with impervious surface and in a secondary containment system.</w:t>
      </w:r>
    </w:p>
    <w:p w14:paraId="21AA50C1" w14:textId="77777777" w:rsidR="0086285F" w:rsidRPr="00814A1B" w:rsidRDefault="0086285F" w:rsidP="008A6D9D">
      <w:pPr>
        <w:autoSpaceDE w:val="0"/>
        <w:autoSpaceDN w:val="0"/>
        <w:adjustRightInd w:val="0"/>
        <w:rPr>
          <w:rFonts w:cs="Tahoma"/>
          <w:color w:val="000000"/>
          <w:sz w:val="22"/>
          <w:lang w:val="en-US" w:eastAsia="en-US"/>
        </w:rPr>
      </w:pPr>
    </w:p>
    <w:p w14:paraId="1DE8C03A" w14:textId="251D8B5E" w:rsidR="006B4B64" w:rsidRPr="00814A1B" w:rsidRDefault="006B4B64" w:rsidP="008A6D9D">
      <w:pPr>
        <w:pStyle w:val="Heading4"/>
        <w:jc w:val="both"/>
        <w:rPr>
          <w:rFonts w:cs="Tahoma"/>
          <w:sz w:val="22"/>
          <w:szCs w:val="22"/>
          <w:lang w:val="en-US" w:eastAsia="en-US"/>
        </w:rPr>
      </w:pPr>
      <w:r w:rsidRPr="00814A1B">
        <w:rPr>
          <w:rFonts w:cs="Tahoma"/>
          <w:sz w:val="22"/>
          <w:szCs w:val="22"/>
          <w:lang w:val="en-US" w:eastAsia="en-US"/>
        </w:rPr>
        <w:t>Significance of Impact</w:t>
      </w:r>
    </w:p>
    <w:p w14:paraId="052328D2" w14:textId="13B4B057" w:rsidR="0039359D" w:rsidRPr="00814A1B" w:rsidRDefault="0097721E"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 xml:space="preserve">The impact significance for waste generation and soil contamination has been assessed as </w:t>
      </w:r>
      <w:r w:rsidR="004F4E44" w:rsidRPr="00814A1B">
        <w:rPr>
          <w:rFonts w:cs="Tahoma"/>
          <w:color w:val="000000"/>
          <w:sz w:val="22"/>
          <w:lang w:val="en-US" w:eastAsia="en-US"/>
        </w:rPr>
        <w:t>minor. Given</w:t>
      </w:r>
      <w:r w:rsidR="00484E98" w:rsidRPr="00814A1B">
        <w:rPr>
          <w:rFonts w:cs="Tahoma"/>
          <w:color w:val="000000"/>
          <w:sz w:val="22"/>
          <w:lang w:val="en-US" w:eastAsia="en-US"/>
        </w:rPr>
        <w:t xml:space="preserve"> the low sensitivity of the surrounding areas and the medium magnitude of the potential consequences of soil contamination, the potential impact</w:t>
      </w:r>
      <w:r w:rsidR="000517CF" w:rsidRPr="00814A1B">
        <w:rPr>
          <w:rFonts w:cs="Tahoma"/>
          <w:color w:val="000000"/>
          <w:sz w:val="22"/>
          <w:lang w:val="en-US" w:eastAsia="en-US"/>
        </w:rPr>
        <w:t xml:space="preserve"> significance</w:t>
      </w:r>
      <w:r w:rsidR="00484E98" w:rsidRPr="00814A1B">
        <w:rPr>
          <w:rFonts w:cs="Tahoma"/>
          <w:color w:val="000000"/>
          <w:sz w:val="22"/>
          <w:lang w:val="en-US" w:eastAsia="en-US"/>
        </w:rPr>
        <w:t xml:space="preserve"> is rated as </w:t>
      </w:r>
      <w:r w:rsidR="000517CF" w:rsidRPr="00814A1B">
        <w:rPr>
          <w:rFonts w:cs="Tahoma"/>
          <w:sz w:val="22"/>
          <w:lang w:val="en-US" w:eastAsia="en-US"/>
        </w:rPr>
        <w:t>minor</w:t>
      </w:r>
      <w:r w:rsidR="00484E98" w:rsidRPr="00814A1B">
        <w:rPr>
          <w:rFonts w:cs="Tahoma"/>
          <w:sz w:val="22"/>
          <w:lang w:val="en-US" w:eastAsia="en-US"/>
        </w:rPr>
        <w:t>.</w:t>
      </w:r>
    </w:p>
    <w:p w14:paraId="30E1B929" w14:textId="77777777" w:rsidR="006B4B64" w:rsidRPr="00814A1B" w:rsidRDefault="006B4B64" w:rsidP="008A6D9D">
      <w:pPr>
        <w:autoSpaceDE w:val="0"/>
        <w:autoSpaceDN w:val="0"/>
        <w:adjustRightInd w:val="0"/>
        <w:rPr>
          <w:rFonts w:cs="Tahoma"/>
          <w:b/>
          <w:bCs/>
          <w:color w:val="000000"/>
          <w:sz w:val="22"/>
          <w:lang w:val="en-US" w:eastAsia="en-US"/>
        </w:rPr>
      </w:pPr>
    </w:p>
    <w:p w14:paraId="5E892E90" w14:textId="18EE7B5D" w:rsidR="006B4B64" w:rsidRPr="00814A1B" w:rsidRDefault="006B4B64" w:rsidP="008A6D9D">
      <w:pPr>
        <w:pStyle w:val="Heading4"/>
        <w:jc w:val="both"/>
        <w:rPr>
          <w:rFonts w:cs="Tahoma"/>
          <w:sz w:val="22"/>
          <w:szCs w:val="22"/>
          <w:lang w:val="en-US" w:eastAsia="en-US"/>
        </w:rPr>
      </w:pPr>
      <w:r w:rsidRPr="00814A1B">
        <w:rPr>
          <w:rFonts w:cs="Tahoma"/>
          <w:sz w:val="22"/>
          <w:szCs w:val="22"/>
          <w:lang w:val="en-US" w:eastAsia="en-US"/>
        </w:rPr>
        <w:t>Additional Mitigation Measures</w:t>
      </w:r>
    </w:p>
    <w:p w14:paraId="4FCC2DE4" w14:textId="77777777" w:rsidR="006B4B64" w:rsidRPr="00814A1B" w:rsidRDefault="006B4B64">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Contractor should ensure that no unauthorized dumping of used oil and other hazardous waste is undertaken at the site;</w:t>
      </w:r>
    </w:p>
    <w:p w14:paraId="67096D06" w14:textId="77777777" w:rsidR="006B4B64" w:rsidRPr="00814A1B" w:rsidRDefault="006B4B64">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Designated areas should be provided for Solid Waste and daily collection and period disposal should be ensured;</w:t>
      </w:r>
    </w:p>
    <w:p w14:paraId="6FA88047" w14:textId="722673CF" w:rsidR="006B4B64" w:rsidRPr="00814A1B" w:rsidRDefault="006B4B64">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Construction Waste should be stored separately and be periodically collected by an authorized treatment and storage facility;</w:t>
      </w:r>
    </w:p>
    <w:p w14:paraId="2E4E22B9" w14:textId="77777777" w:rsidR="006B4B64" w:rsidRPr="00814A1B" w:rsidRDefault="006B4B64">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All waste should be stored in a shed that is protected from the elements (wind, rain, storms, etc.) and away from natural drainage channels;</w:t>
      </w:r>
    </w:p>
    <w:p w14:paraId="0696E1A9" w14:textId="77777777" w:rsidR="006B4B64" w:rsidRPr="00814A1B" w:rsidRDefault="006B4B64">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A log book should be maintained for quantity and type of hazardous waste generated; and</w:t>
      </w:r>
    </w:p>
    <w:p w14:paraId="655BCAB0" w14:textId="3675CBD1" w:rsidR="006B4B64" w:rsidRPr="00814A1B" w:rsidRDefault="006B4B64">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In case of accidental/unintended spillage, the contaminated soil should be immediately collected and stored as hazardous waste.</w:t>
      </w:r>
    </w:p>
    <w:p w14:paraId="6018EF09" w14:textId="2F09DD7B" w:rsidR="00216370" w:rsidRPr="00814A1B" w:rsidRDefault="00216370" w:rsidP="008A6D9D">
      <w:pPr>
        <w:autoSpaceDE w:val="0"/>
        <w:autoSpaceDN w:val="0"/>
        <w:adjustRightInd w:val="0"/>
        <w:rPr>
          <w:rFonts w:cs="Tahoma"/>
          <w:color w:val="000000"/>
          <w:sz w:val="22"/>
          <w:lang w:val="en-US" w:eastAsia="en-US"/>
        </w:rPr>
      </w:pPr>
    </w:p>
    <w:p w14:paraId="5A165DCA" w14:textId="77777777" w:rsidR="00216370" w:rsidRPr="00814A1B" w:rsidRDefault="00216370" w:rsidP="00677281">
      <w:pPr>
        <w:pStyle w:val="Heading3"/>
        <w:rPr>
          <w:rFonts w:eastAsia="DengXian"/>
          <w:sz w:val="22"/>
          <w:szCs w:val="22"/>
          <w:lang w:val="en-US" w:eastAsia="en-US"/>
        </w:rPr>
      </w:pPr>
      <w:bookmarkStart w:id="778" w:name="_Toc103782236"/>
      <w:bookmarkStart w:id="779" w:name="_Toc105058622"/>
      <w:bookmarkStart w:id="780" w:name="_Toc148535930"/>
      <w:r w:rsidRPr="00814A1B">
        <w:rPr>
          <w:rFonts w:eastAsia="DengXian"/>
          <w:sz w:val="22"/>
          <w:szCs w:val="22"/>
          <w:lang w:val="en-US" w:eastAsia="en-US"/>
        </w:rPr>
        <w:t>Impacts on Water Resources and Water Quality</w:t>
      </w:r>
      <w:bookmarkEnd w:id="778"/>
      <w:bookmarkEnd w:id="779"/>
      <w:bookmarkEnd w:id="780"/>
      <w:r w:rsidRPr="00814A1B">
        <w:rPr>
          <w:rFonts w:eastAsia="DengXian"/>
          <w:sz w:val="22"/>
          <w:szCs w:val="22"/>
          <w:lang w:val="en-US" w:eastAsia="en-US"/>
        </w:rPr>
        <w:t xml:space="preserve"> </w:t>
      </w:r>
    </w:p>
    <w:p w14:paraId="2D8B82A8" w14:textId="12407B09" w:rsidR="00201776" w:rsidRPr="00814A1B" w:rsidRDefault="00216370"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The people in </w:t>
      </w:r>
      <w:r w:rsidR="00CB5C6F" w:rsidRPr="00814A1B">
        <w:rPr>
          <w:rFonts w:eastAsia="DengXian" w:cs="Tahoma"/>
          <w:sz w:val="22"/>
          <w:lang w:val="en-US" w:eastAsia="en-US"/>
        </w:rPr>
        <w:t>Kwa Dzombo</w:t>
      </w:r>
      <w:r w:rsidRPr="00814A1B">
        <w:rPr>
          <w:rFonts w:eastAsia="DengXian" w:cs="Tahoma"/>
          <w:sz w:val="22"/>
          <w:lang w:val="en-US" w:eastAsia="en-US"/>
        </w:rPr>
        <w:t xml:space="preserve"> area use a</w:t>
      </w:r>
      <w:r w:rsidR="00CB5C6F" w:rsidRPr="00814A1B">
        <w:rPr>
          <w:rFonts w:eastAsia="DengXian" w:cs="Tahoma"/>
          <w:sz w:val="22"/>
          <w:lang w:val="en-US" w:eastAsia="en-US"/>
        </w:rPr>
        <w:t xml:space="preserve"> water pan located</w:t>
      </w:r>
      <w:r w:rsidRPr="00814A1B">
        <w:rPr>
          <w:rFonts w:eastAsia="DengXian" w:cs="Tahoma"/>
          <w:sz w:val="22"/>
          <w:lang w:val="en-US" w:eastAsia="en-US"/>
        </w:rPr>
        <w:t xml:space="preserve"> </w:t>
      </w:r>
      <w:r w:rsidR="00CB5C6F" w:rsidRPr="00814A1B">
        <w:rPr>
          <w:rFonts w:eastAsia="DengXian" w:cs="Tahoma"/>
          <w:sz w:val="22"/>
          <w:lang w:val="en-US" w:eastAsia="en-US"/>
        </w:rPr>
        <w:t xml:space="preserve">in Kwa Nyanje </w:t>
      </w:r>
      <w:r w:rsidRPr="00814A1B">
        <w:rPr>
          <w:rFonts w:eastAsia="DengXian" w:cs="Tahoma"/>
          <w:sz w:val="22"/>
          <w:lang w:val="en-US" w:eastAsia="en-US"/>
        </w:rPr>
        <w:t xml:space="preserve">as the main source of water and care must be exercised to avoid any pollution to the water source. </w:t>
      </w:r>
    </w:p>
    <w:p w14:paraId="618350F3" w14:textId="05BDC01F" w:rsidR="00CB5C6F" w:rsidRPr="00814A1B" w:rsidRDefault="004F4E44" w:rsidP="008A6D9D">
      <w:pPr>
        <w:pStyle w:val="Heading4"/>
        <w:jc w:val="both"/>
        <w:rPr>
          <w:rFonts w:cs="Tahoma"/>
          <w:sz w:val="22"/>
          <w:szCs w:val="22"/>
          <w:lang w:val="en-US" w:eastAsia="en-US"/>
        </w:rPr>
      </w:pPr>
      <w:r w:rsidRPr="00814A1B">
        <w:rPr>
          <w:rFonts w:cs="Tahoma"/>
          <w:sz w:val="22"/>
          <w:szCs w:val="22"/>
          <w:lang w:val="en-US" w:eastAsia="en-US"/>
        </w:rPr>
        <w:t>Embedded</w:t>
      </w:r>
      <w:r w:rsidR="00201776" w:rsidRPr="00814A1B">
        <w:rPr>
          <w:rFonts w:cs="Tahoma"/>
          <w:sz w:val="22"/>
          <w:szCs w:val="22"/>
          <w:lang w:val="en-US" w:eastAsia="en-US"/>
        </w:rPr>
        <w:t>/In-build Control</w:t>
      </w:r>
    </w:p>
    <w:p w14:paraId="14384AA6" w14:textId="77777777" w:rsidR="00CB5C6F" w:rsidRPr="00814A1B" w:rsidRDefault="00CB5C6F">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Appropriate remedial measures shall be implemented by the contractor in the event of erosion.</w:t>
      </w:r>
    </w:p>
    <w:p w14:paraId="4E948A3C" w14:textId="77777777" w:rsidR="00CB5C6F" w:rsidRPr="00814A1B" w:rsidRDefault="00CB5C6F">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Infrastructure shall be designed to ensure that contaminated run-off does not reach watercourses.</w:t>
      </w:r>
    </w:p>
    <w:p w14:paraId="5E984FBF" w14:textId="1430D6B1" w:rsidR="00CB5C6F" w:rsidRPr="00814A1B" w:rsidRDefault="00CB5C6F">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In the event of an oil spill the procedures contained in the emergency response plan of the contractor will come into effect.</w:t>
      </w:r>
    </w:p>
    <w:p w14:paraId="622BDD8A" w14:textId="39C5B3AE" w:rsidR="00201776" w:rsidRPr="00814A1B" w:rsidRDefault="00201776" w:rsidP="008A6D9D">
      <w:pPr>
        <w:pStyle w:val="Heading4"/>
        <w:jc w:val="both"/>
        <w:rPr>
          <w:rFonts w:cs="Tahoma"/>
          <w:sz w:val="22"/>
          <w:szCs w:val="22"/>
          <w:lang w:val="en-US" w:eastAsia="en-US"/>
        </w:rPr>
      </w:pPr>
      <w:r w:rsidRPr="00814A1B">
        <w:rPr>
          <w:rFonts w:cs="Tahoma"/>
          <w:sz w:val="22"/>
          <w:szCs w:val="22"/>
          <w:lang w:val="en-US" w:eastAsia="en-US"/>
        </w:rPr>
        <w:t>Significance of Impact</w:t>
      </w:r>
    </w:p>
    <w:p w14:paraId="708ADADF" w14:textId="19FB93DA" w:rsidR="00CB5C6F" w:rsidRPr="00814A1B" w:rsidRDefault="00CB5C6F" w:rsidP="008A6D9D">
      <w:pPr>
        <w:pStyle w:val="PPStandardReport"/>
        <w:ind w:left="0"/>
        <w:rPr>
          <w:rFonts w:cs="Tahoma"/>
          <w:sz w:val="22"/>
          <w:lang w:val="en-US" w:eastAsia="en-US"/>
        </w:rPr>
      </w:pPr>
      <w:r w:rsidRPr="00814A1B">
        <w:rPr>
          <w:rFonts w:eastAsia="DengXian" w:cs="Tahoma"/>
          <w:sz w:val="22"/>
          <w:lang w:val="en-US" w:eastAsia="en-US"/>
        </w:rPr>
        <w:t xml:space="preserve">Generally, due to the localized area of impact, the overall significance of the related impacts on water quality is considered to be </w:t>
      </w:r>
      <w:r w:rsidRPr="00814A1B">
        <w:rPr>
          <w:rFonts w:eastAsia="DengXian" w:cs="Tahoma"/>
          <w:bCs/>
          <w:sz w:val="22"/>
          <w:lang w:val="en-US" w:eastAsia="en-US"/>
        </w:rPr>
        <w:t>minor</w:t>
      </w:r>
      <w:r w:rsidRPr="00814A1B">
        <w:rPr>
          <w:rFonts w:eastAsia="DengXian" w:cs="Tahoma"/>
          <w:sz w:val="22"/>
          <w:lang w:val="en-US" w:eastAsia="en-US"/>
        </w:rPr>
        <w:t>, provided the necessary mitigation/ management measures are implemented.</w:t>
      </w:r>
    </w:p>
    <w:p w14:paraId="06460E32" w14:textId="77777777" w:rsidR="00216370" w:rsidRPr="00814A1B" w:rsidRDefault="00216370" w:rsidP="008A6D9D">
      <w:pPr>
        <w:shd w:val="clear" w:color="auto" w:fill="FFFFFF" w:themeFill="background1"/>
        <w:autoSpaceDE w:val="0"/>
        <w:autoSpaceDN w:val="0"/>
        <w:adjustRightInd w:val="0"/>
        <w:rPr>
          <w:rFonts w:eastAsia="DengXian" w:cs="Tahoma"/>
          <w:sz w:val="22"/>
          <w:lang w:val="en-US" w:eastAsia="en-US"/>
        </w:rPr>
      </w:pPr>
    </w:p>
    <w:p w14:paraId="489B46D1" w14:textId="5EA900A8" w:rsidR="00216370" w:rsidRPr="00814A1B" w:rsidRDefault="00201776" w:rsidP="008A6D9D">
      <w:pPr>
        <w:shd w:val="clear" w:color="auto" w:fill="FFFFFF" w:themeFill="background1"/>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 xml:space="preserve">6.12.8.3 </w:t>
      </w:r>
      <w:r w:rsidR="004F4E44" w:rsidRPr="00814A1B">
        <w:rPr>
          <w:rFonts w:eastAsia="DengXian" w:cs="Tahoma"/>
          <w:b/>
          <w:color w:val="000000"/>
          <w:sz w:val="22"/>
          <w:lang w:val="en-US" w:eastAsia="en-US"/>
        </w:rPr>
        <w:t>Additional</w:t>
      </w:r>
      <w:r w:rsidRPr="00814A1B">
        <w:rPr>
          <w:rFonts w:eastAsia="DengXian" w:cs="Tahoma"/>
          <w:b/>
          <w:color w:val="000000"/>
          <w:sz w:val="22"/>
          <w:lang w:val="en-US" w:eastAsia="en-US"/>
        </w:rPr>
        <w:t xml:space="preserve"> </w:t>
      </w:r>
      <w:r w:rsidR="00216370" w:rsidRPr="00814A1B">
        <w:rPr>
          <w:rFonts w:eastAsia="DengXian" w:cs="Tahoma"/>
          <w:b/>
          <w:color w:val="000000"/>
          <w:sz w:val="22"/>
          <w:lang w:val="en-US" w:eastAsia="en-US"/>
        </w:rPr>
        <w:t>Mitigation Measures</w:t>
      </w:r>
    </w:p>
    <w:p w14:paraId="07F891AD" w14:textId="77777777" w:rsidR="00216370" w:rsidRPr="00814A1B" w:rsidRDefault="00216370"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color w:val="000000"/>
          <w:sz w:val="22"/>
          <w:lang w:val="en-US" w:eastAsia="en-US"/>
        </w:rPr>
        <w:t xml:space="preserve">Measures shall be put in place to minimize erosion and sediment mobility, especially during construction. These measures include: </w:t>
      </w:r>
    </w:p>
    <w:p w14:paraId="65F953D7" w14:textId="77777777" w:rsidR="00216370" w:rsidRPr="00814A1B" w:rsidRDefault="00216370">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 xml:space="preserve">Clear the necessary areas only. </w:t>
      </w:r>
    </w:p>
    <w:p w14:paraId="29124F93" w14:textId="77777777" w:rsidR="00216370" w:rsidRPr="00814A1B" w:rsidRDefault="00216370">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Appropriate remedial measures shall be implemented by the contractor in the event of erosion.</w:t>
      </w:r>
    </w:p>
    <w:p w14:paraId="3E838688" w14:textId="77777777" w:rsidR="00216370" w:rsidRPr="00814A1B" w:rsidRDefault="00216370">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Infrastructure shall be designed to ensure that contaminated run-off does not reach watercourses.</w:t>
      </w:r>
    </w:p>
    <w:p w14:paraId="56CCD7DC" w14:textId="77777777" w:rsidR="00216370" w:rsidRPr="00814A1B" w:rsidRDefault="00216370">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In the event of an oil spill the procedures contained in the emergency response plan of the contractor will come into effect.</w:t>
      </w:r>
    </w:p>
    <w:p w14:paraId="0B820591" w14:textId="77777777" w:rsidR="00216370" w:rsidRPr="00814A1B" w:rsidRDefault="00216370">
      <w:pPr>
        <w:numPr>
          <w:ilvl w:val="0"/>
          <w:numId w:val="190"/>
        </w:numPr>
        <w:shd w:val="clear" w:color="auto" w:fill="FFFFFF" w:themeFill="background1"/>
        <w:spacing w:after="200"/>
        <w:contextualSpacing/>
        <w:rPr>
          <w:rFonts w:eastAsia="DengXian" w:cs="Tahoma"/>
          <w:sz w:val="22"/>
          <w:lang w:val="en-US" w:eastAsia="en-US"/>
        </w:rPr>
      </w:pPr>
      <w:r w:rsidRPr="00814A1B">
        <w:rPr>
          <w:rFonts w:eastAsia="DengXian" w:cs="Tahoma"/>
          <w:sz w:val="22"/>
          <w:lang w:val="en-US" w:eastAsia="en-US"/>
        </w:rPr>
        <w:t>No vehicle maintenance and service shall be done at project site but in approved garages or service stations to avoid any possible oil and fuel spills that could contaminate soils and possibly ground water quality.</w:t>
      </w:r>
    </w:p>
    <w:p w14:paraId="161C3BB5" w14:textId="34936AAF" w:rsidR="00216370" w:rsidRPr="00814A1B" w:rsidRDefault="00216370">
      <w:pPr>
        <w:numPr>
          <w:ilvl w:val="0"/>
          <w:numId w:val="190"/>
        </w:numPr>
        <w:shd w:val="clear" w:color="auto" w:fill="FFFFFF" w:themeFill="background1"/>
        <w:autoSpaceDE w:val="0"/>
        <w:autoSpaceDN w:val="0"/>
        <w:adjustRightInd w:val="0"/>
        <w:spacing w:after="200"/>
        <w:rPr>
          <w:rFonts w:eastAsia="DengXian" w:cs="Tahoma"/>
          <w:color w:val="000000"/>
          <w:sz w:val="22"/>
          <w:lang w:val="en-US" w:eastAsia="en-US"/>
        </w:rPr>
      </w:pPr>
      <w:r w:rsidRPr="00814A1B">
        <w:rPr>
          <w:rFonts w:eastAsia="DengXian" w:cs="Tahoma"/>
          <w:color w:val="000000"/>
          <w:sz w:val="22"/>
          <w:lang w:val="en-US" w:eastAsia="en-US"/>
        </w:rPr>
        <w:t xml:space="preserve">Ensure that potential sources of </w:t>
      </w:r>
      <w:r w:rsidR="004F4E44" w:rsidRPr="00814A1B">
        <w:rPr>
          <w:rFonts w:eastAsia="DengXian" w:cs="Tahoma"/>
          <w:color w:val="000000"/>
          <w:sz w:val="22"/>
          <w:lang w:val="en-US" w:eastAsia="en-US"/>
        </w:rPr>
        <w:t>Petro</w:t>
      </w:r>
      <w:r w:rsidRPr="00814A1B">
        <w:rPr>
          <w:rFonts w:eastAsia="DengXian" w:cs="Tahoma"/>
          <w:color w:val="000000"/>
          <w:sz w:val="22"/>
          <w:lang w:val="en-US" w:eastAsia="en-US"/>
        </w:rPr>
        <w:t xml:space="preserve">-chemical pollution are handled in such a way to reduce chances of spills and leaks. </w:t>
      </w:r>
    </w:p>
    <w:p w14:paraId="542B52CA" w14:textId="77777777" w:rsidR="00216370" w:rsidRPr="00814A1B" w:rsidRDefault="00216370">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 xml:space="preserve">Construction activities to avoid any unchanneled flow of water at the site </w:t>
      </w:r>
    </w:p>
    <w:p w14:paraId="1D13E687" w14:textId="77777777" w:rsidR="00216370" w:rsidRPr="00814A1B" w:rsidRDefault="00216370">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 xml:space="preserve">Storage areas that contain hazardous substances should be bundled with an approved impermeable liner and provision for a pit to be made in case of oil spill. </w:t>
      </w:r>
    </w:p>
    <w:p w14:paraId="1F7F8609" w14:textId="77777777" w:rsidR="00216370" w:rsidRPr="00814A1B" w:rsidRDefault="00216370">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The excavation and use of rubbish pits during construction should be strictly prohibited.</w:t>
      </w:r>
    </w:p>
    <w:p w14:paraId="7A45DB90" w14:textId="77777777" w:rsidR="00216370" w:rsidRPr="00814A1B" w:rsidRDefault="00216370">
      <w:pPr>
        <w:numPr>
          <w:ilvl w:val="0"/>
          <w:numId w:val="190"/>
        </w:numPr>
        <w:shd w:val="clear" w:color="auto" w:fill="FFFFFF" w:themeFill="background1"/>
        <w:autoSpaceDE w:val="0"/>
        <w:autoSpaceDN w:val="0"/>
        <w:adjustRightInd w:val="0"/>
        <w:spacing w:after="200"/>
        <w:contextualSpacing/>
        <w:rPr>
          <w:rFonts w:eastAsia="DengXian" w:cs="Tahoma"/>
          <w:sz w:val="22"/>
          <w:lang w:val="en-US" w:eastAsia="en-US"/>
        </w:rPr>
      </w:pPr>
      <w:r w:rsidRPr="00814A1B">
        <w:rPr>
          <w:rFonts w:eastAsia="DengXian" w:cs="Tahoma"/>
          <w:sz w:val="22"/>
          <w:lang w:val="en-US" w:eastAsia="en-US"/>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5050A69" w14:textId="77777777" w:rsidR="00216370" w:rsidRPr="00814A1B" w:rsidRDefault="00216370">
      <w:pPr>
        <w:numPr>
          <w:ilvl w:val="0"/>
          <w:numId w:val="190"/>
        </w:numPr>
        <w:shd w:val="clear" w:color="auto" w:fill="FFFFFF" w:themeFill="background1"/>
        <w:autoSpaceDE w:val="0"/>
        <w:autoSpaceDN w:val="0"/>
        <w:adjustRightInd w:val="0"/>
        <w:spacing w:after="200"/>
        <w:rPr>
          <w:rFonts w:eastAsia="DengXian" w:cs="Tahoma"/>
          <w:color w:val="000000"/>
          <w:sz w:val="22"/>
          <w:lang w:val="en-US" w:eastAsia="en-US"/>
        </w:rPr>
      </w:pPr>
      <w:r w:rsidRPr="00814A1B">
        <w:rPr>
          <w:rFonts w:eastAsia="DengXian" w:cs="Tahoma"/>
          <w:sz w:val="22"/>
          <w:lang w:val="en-US" w:eastAsia="en-US"/>
        </w:rPr>
        <w:t>Areas contaminated by spilled concrete and/or fuels and oils leaking from vehicles and machinery should be cleaned immediately.</w:t>
      </w:r>
    </w:p>
    <w:p w14:paraId="28827294" w14:textId="57932F31" w:rsidR="00216370" w:rsidRPr="00814A1B" w:rsidRDefault="00216370">
      <w:pPr>
        <w:numPr>
          <w:ilvl w:val="0"/>
          <w:numId w:val="190"/>
        </w:numPr>
        <w:shd w:val="clear" w:color="auto" w:fill="FFFFFF" w:themeFill="background1"/>
        <w:autoSpaceDE w:val="0"/>
        <w:autoSpaceDN w:val="0"/>
        <w:adjustRightInd w:val="0"/>
        <w:spacing w:after="200"/>
        <w:rPr>
          <w:rFonts w:eastAsia="DengXian" w:cs="Tahoma"/>
          <w:color w:val="000000"/>
          <w:sz w:val="22"/>
          <w:lang w:val="en-US" w:eastAsia="en-US"/>
        </w:rPr>
      </w:pPr>
      <w:r w:rsidRPr="00814A1B">
        <w:rPr>
          <w:rFonts w:eastAsia="DengXian" w:cs="Tahoma"/>
          <w:sz w:val="22"/>
          <w:lang w:val="en-US" w:eastAsia="en-US"/>
        </w:rPr>
        <w:t>The contractor to source for alternative source of water for construction purposes to avoid potential conflict with the community</w:t>
      </w:r>
    </w:p>
    <w:p w14:paraId="5BE59E03" w14:textId="6F3E6F6C" w:rsidR="008F36F5" w:rsidRPr="00814A1B" w:rsidRDefault="008F36F5" w:rsidP="00677281">
      <w:pPr>
        <w:pStyle w:val="Heading2"/>
        <w:rPr>
          <w:sz w:val="22"/>
          <w:szCs w:val="22"/>
        </w:rPr>
      </w:pPr>
      <w:bookmarkStart w:id="781" w:name="_Toc82525757"/>
      <w:bookmarkStart w:id="782" w:name="_Toc148535931"/>
      <w:bookmarkStart w:id="783" w:name="_Hlk97121808"/>
      <w:r w:rsidRPr="00814A1B">
        <w:rPr>
          <w:sz w:val="22"/>
          <w:szCs w:val="22"/>
        </w:rPr>
        <w:t>Key Social Impacts – Construction Phase</w:t>
      </w:r>
      <w:bookmarkEnd w:id="781"/>
      <w:bookmarkEnd w:id="782"/>
      <w:r w:rsidRPr="00814A1B">
        <w:rPr>
          <w:sz w:val="22"/>
          <w:szCs w:val="22"/>
        </w:rPr>
        <w:t xml:space="preserve"> </w:t>
      </w:r>
    </w:p>
    <w:p w14:paraId="5CCC93F6" w14:textId="22E37CB5" w:rsidR="00076540" w:rsidRPr="00814A1B" w:rsidRDefault="00076540" w:rsidP="00677281">
      <w:pPr>
        <w:pStyle w:val="Heading3"/>
        <w:rPr>
          <w:sz w:val="22"/>
          <w:szCs w:val="22"/>
        </w:rPr>
      </w:pPr>
      <w:bookmarkStart w:id="784" w:name="_Toc148535932"/>
      <w:bookmarkStart w:id="785" w:name="_Toc82157704"/>
      <w:bookmarkEnd w:id="783"/>
      <w:r w:rsidRPr="00814A1B">
        <w:rPr>
          <w:sz w:val="22"/>
          <w:szCs w:val="22"/>
        </w:rPr>
        <w:t>Impact on Occupational</w:t>
      </w:r>
      <w:r w:rsidR="00500615" w:rsidRPr="00814A1B">
        <w:rPr>
          <w:sz w:val="22"/>
          <w:szCs w:val="22"/>
        </w:rPr>
        <w:t xml:space="preserve"> Safety and</w:t>
      </w:r>
      <w:r w:rsidRPr="00814A1B">
        <w:rPr>
          <w:sz w:val="22"/>
          <w:szCs w:val="22"/>
        </w:rPr>
        <w:t xml:space="preserve"> Health</w:t>
      </w:r>
      <w:bookmarkEnd w:id="784"/>
      <w:r w:rsidRPr="00814A1B">
        <w:rPr>
          <w:sz w:val="22"/>
          <w:szCs w:val="22"/>
        </w:rPr>
        <w:t xml:space="preserve"> </w:t>
      </w:r>
      <w:bookmarkEnd w:id="785"/>
    </w:p>
    <w:p w14:paraId="2F55282C" w14:textId="77777777" w:rsidR="00076540" w:rsidRPr="00814A1B" w:rsidRDefault="00076540" w:rsidP="008A6D9D">
      <w:pPr>
        <w:pStyle w:val="CM148"/>
        <w:spacing w:line="276" w:lineRule="auto"/>
        <w:jc w:val="both"/>
        <w:rPr>
          <w:rFonts w:ascii="Tahoma" w:hAnsi="Tahoma" w:cs="Tahoma"/>
          <w:sz w:val="22"/>
          <w:szCs w:val="22"/>
        </w:rPr>
      </w:pPr>
      <w:r w:rsidRPr="00814A1B">
        <w:rPr>
          <w:rFonts w:ascii="Tahoma" w:hAnsi="Tahoma" w:cs="Tahoma"/>
          <w:sz w:val="22"/>
          <w:szCs w:val="22"/>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70F2F7B9" w14:textId="77777777" w:rsidR="00076540" w:rsidRPr="00814A1B" w:rsidRDefault="00076540">
      <w:pPr>
        <w:pStyle w:val="ListParagraph"/>
        <w:numPr>
          <w:ilvl w:val="1"/>
          <w:numId w:val="43"/>
        </w:numPr>
        <w:ind w:left="720"/>
        <w:rPr>
          <w:rFonts w:cs="Tahoma"/>
          <w:sz w:val="22"/>
        </w:rPr>
      </w:pPr>
      <w:r w:rsidRPr="00814A1B">
        <w:rPr>
          <w:rFonts w:cs="Tahoma"/>
          <w:sz w:val="22"/>
        </w:rPr>
        <w:t>Safety risks such as: tripping; falling due to working at heights; potential fire due to hot work, smoking, failure in electrical installations; electric shocks.</w:t>
      </w:r>
    </w:p>
    <w:p w14:paraId="341668F2" w14:textId="77777777" w:rsidR="00076540" w:rsidRPr="00814A1B" w:rsidRDefault="00076540">
      <w:pPr>
        <w:pStyle w:val="ListParagraph"/>
        <w:numPr>
          <w:ilvl w:val="1"/>
          <w:numId w:val="43"/>
        </w:numPr>
        <w:ind w:left="720"/>
        <w:rPr>
          <w:rFonts w:cs="Tahoma"/>
          <w:sz w:val="22"/>
        </w:rPr>
      </w:pPr>
      <w:r w:rsidRPr="00814A1B">
        <w:rPr>
          <w:rFonts w:cs="Tahoma"/>
          <w:sz w:val="22"/>
        </w:rPr>
        <w:t>Health risks: Injuries such as: lifting, lowering, pushing, pulling and carrying; temporary or hearing loss which usually comes from noise generated from machinery used for excavation or piling work and from compressors and concrete mixers etc.; heat stress and working during high temperatures</w:t>
      </w:r>
    </w:p>
    <w:p w14:paraId="5AC4E5C0" w14:textId="77777777" w:rsidR="00076540" w:rsidRPr="00814A1B" w:rsidRDefault="00076540">
      <w:pPr>
        <w:pStyle w:val="ListParagraph"/>
        <w:numPr>
          <w:ilvl w:val="1"/>
          <w:numId w:val="43"/>
        </w:numPr>
        <w:ind w:left="720"/>
        <w:rPr>
          <w:rFonts w:cs="Tahoma"/>
          <w:sz w:val="22"/>
        </w:rPr>
      </w:pPr>
      <w:r w:rsidRPr="00814A1B">
        <w:rPr>
          <w:rFonts w:cs="Tahoma"/>
          <w:sz w:val="22"/>
        </w:rPr>
        <w:t>Occupational hazards due to dust and noise pollution from operating of heavy machinery and vehicular movement in the project sites.</w:t>
      </w:r>
    </w:p>
    <w:p w14:paraId="4EAEEEC9" w14:textId="4B5E9714" w:rsidR="00076540" w:rsidRPr="00814A1B" w:rsidRDefault="00076540">
      <w:pPr>
        <w:pStyle w:val="ListParagraph"/>
        <w:numPr>
          <w:ilvl w:val="1"/>
          <w:numId w:val="43"/>
        </w:numPr>
        <w:ind w:left="720"/>
        <w:rPr>
          <w:rFonts w:cs="Tahoma"/>
          <w:sz w:val="22"/>
        </w:rPr>
      </w:pPr>
      <w:r w:rsidRPr="00814A1B">
        <w:rPr>
          <w:rFonts w:cs="Tahoma"/>
          <w:sz w:val="22"/>
        </w:rPr>
        <w:t>Safety risk due to working at heights during installation of power lines</w:t>
      </w:r>
      <w:r w:rsidR="00A7698E" w:rsidRPr="00814A1B">
        <w:rPr>
          <w:rFonts w:cs="Tahoma"/>
          <w:sz w:val="22"/>
        </w:rPr>
        <w:t>.</w:t>
      </w:r>
    </w:p>
    <w:p w14:paraId="280B6E69" w14:textId="38DB2716" w:rsidR="00076540" w:rsidRPr="00814A1B" w:rsidRDefault="00076540">
      <w:pPr>
        <w:pStyle w:val="ListParagraph"/>
        <w:numPr>
          <w:ilvl w:val="1"/>
          <w:numId w:val="43"/>
        </w:numPr>
        <w:ind w:left="720"/>
        <w:rPr>
          <w:rFonts w:cs="Tahoma"/>
          <w:sz w:val="22"/>
        </w:rPr>
      </w:pPr>
      <w:r w:rsidRPr="00814A1B">
        <w:rPr>
          <w:rFonts w:cs="Tahoma"/>
          <w:sz w:val="22"/>
        </w:rPr>
        <w:t xml:space="preserve">Risks of road accidents during the transportation of material and equipment to the project sites owing to the poor road network leading to </w:t>
      </w:r>
      <w:r w:rsidR="00911167" w:rsidRPr="00814A1B">
        <w:rPr>
          <w:rFonts w:cs="Tahoma"/>
          <w:sz w:val="22"/>
        </w:rPr>
        <w:t>Kwa Dzombo</w:t>
      </w:r>
      <w:r w:rsidRPr="00814A1B">
        <w:rPr>
          <w:rFonts w:cs="Tahoma"/>
          <w:sz w:val="22"/>
        </w:rPr>
        <w:t xml:space="preserve"> village.</w:t>
      </w:r>
    </w:p>
    <w:p w14:paraId="5997805E" w14:textId="77777777" w:rsidR="00076540" w:rsidRPr="00814A1B" w:rsidRDefault="00076540" w:rsidP="008A6D9D">
      <w:pPr>
        <w:pStyle w:val="Heading4"/>
        <w:jc w:val="both"/>
        <w:rPr>
          <w:rFonts w:cs="Tahoma"/>
          <w:sz w:val="22"/>
          <w:szCs w:val="22"/>
        </w:rPr>
      </w:pPr>
      <w:r w:rsidRPr="00814A1B">
        <w:rPr>
          <w:rFonts w:cs="Tahoma"/>
          <w:sz w:val="22"/>
          <w:szCs w:val="22"/>
        </w:rPr>
        <w:t xml:space="preserve">Embedded/in-built control </w:t>
      </w:r>
    </w:p>
    <w:p w14:paraId="24248844" w14:textId="77777777" w:rsidR="00076540" w:rsidRPr="00814A1B" w:rsidRDefault="00076540">
      <w:pPr>
        <w:pStyle w:val="CM147"/>
        <w:numPr>
          <w:ilvl w:val="0"/>
          <w:numId w:val="26"/>
        </w:numPr>
        <w:spacing w:after="0" w:line="276" w:lineRule="auto"/>
        <w:jc w:val="both"/>
        <w:rPr>
          <w:rFonts w:ascii="Tahoma" w:hAnsi="Tahoma" w:cs="Tahoma"/>
          <w:sz w:val="22"/>
          <w:szCs w:val="22"/>
        </w:rPr>
      </w:pPr>
      <w:r w:rsidRPr="00814A1B">
        <w:rPr>
          <w:rFonts w:ascii="Tahoma" w:hAnsi="Tahoma" w:cs="Tahoma"/>
          <w:sz w:val="22"/>
          <w:szCs w:val="22"/>
        </w:rPr>
        <w:t>All construction activities will be carried out during daytime hours and vigilance should be maintained for any potential accidents;</w:t>
      </w:r>
    </w:p>
    <w:p w14:paraId="288C64AF" w14:textId="77777777" w:rsidR="00076540" w:rsidRPr="00814A1B" w:rsidRDefault="00076540">
      <w:pPr>
        <w:pStyle w:val="CM147"/>
        <w:numPr>
          <w:ilvl w:val="0"/>
          <w:numId w:val="26"/>
        </w:numPr>
        <w:spacing w:after="0" w:line="276" w:lineRule="auto"/>
        <w:jc w:val="both"/>
        <w:rPr>
          <w:rFonts w:ascii="Tahoma" w:hAnsi="Tahoma" w:cs="Tahoma"/>
          <w:sz w:val="22"/>
          <w:szCs w:val="22"/>
        </w:rPr>
      </w:pPr>
      <w:r w:rsidRPr="00814A1B">
        <w:rPr>
          <w:rFonts w:ascii="Tahoma" w:hAnsi="Tahoma" w:cs="Tahoma"/>
          <w:sz w:val="22"/>
          <w:szCs w:val="22"/>
        </w:rPr>
        <w:t>Personal Protective Equipment (PPEs) including safety shoes, helmet, goggles, ear muffs and face masks;</w:t>
      </w:r>
    </w:p>
    <w:p w14:paraId="587D953D" w14:textId="77777777" w:rsidR="00076540" w:rsidRPr="00814A1B" w:rsidRDefault="00076540">
      <w:pPr>
        <w:pStyle w:val="CM147"/>
        <w:numPr>
          <w:ilvl w:val="0"/>
          <w:numId w:val="26"/>
        </w:numPr>
        <w:spacing w:after="0" w:line="276" w:lineRule="auto"/>
        <w:jc w:val="both"/>
        <w:rPr>
          <w:rFonts w:ascii="Tahoma" w:hAnsi="Tahoma" w:cs="Tahoma"/>
          <w:sz w:val="22"/>
          <w:szCs w:val="22"/>
        </w:rPr>
      </w:pPr>
      <w:r w:rsidRPr="00814A1B">
        <w:rPr>
          <w:rFonts w:ascii="Tahoma" w:hAnsi="Tahoma" w:cs="Tahoma"/>
          <w:sz w:val="22"/>
          <w:szCs w:val="22"/>
        </w:rPr>
        <w:t>Training of the workers on climbing techniques, and rescue of fall-arrested workers;</w:t>
      </w:r>
    </w:p>
    <w:p w14:paraId="64D31ACD" w14:textId="31A69A45" w:rsidR="00076540" w:rsidRPr="00814A1B" w:rsidRDefault="00076540">
      <w:pPr>
        <w:pStyle w:val="CM147"/>
        <w:numPr>
          <w:ilvl w:val="0"/>
          <w:numId w:val="26"/>
        </w:numPr>
        <w:spacing w:line="276" w:lineRule="auto"/>
        <w:jc w:val="both"/>
        <w:rPr>
          <w:rFonts w:ascii="Tahoma" w:hAnsi="Tahoma" w:cs="Tahoma"/>
          <w:sz w:val="22"/>
          <w:szCs w:val="22"/>
        </w:rPr>
      </w:pPr>
      <w:r w:rsidRPr="00814A1B">
        <w:rPr>
          <w:rFonts w:ascii="Tahoma" w:hAnsi="Tahoma" w:cs="Tahoma"/>
          <w:sz w:val="22"/>
          <w:szCs w:val="22"/>
        </w:rPr>
        <w:t xml:space="preserve">Excavated areas should be temporarily fenced to avoid </w:t>
      </w:r>
      <w:r w:rsidR="00B3412B" w:rsidRPr="00814A1B">
        <w:rPr>
          <w:rFonts w:ascii="Tahoma" w:hAnsi="Tahoma" w:cs="Tahoma"/>
          <w:sz w:val="22"/>
          <w:szCs w:val="22"/>
        </w:rPr>
        <w:t>unauthorized</w:t>
      </w:r>
      <w:r w:rsidR="00A10868" w:rsidRPr="00814A1B">
        <w:rPr>
          <w:rFonts w:ascii="Tahoma" w:hAnsi="Tahoma" w:cs="Tahoma"/>
          <w:sz w:val="22"/>
          <w:szCs w:val="22"/>
        </w:rPr>
        <w:t xml:space="preserve"> </w:t>
      </w:r>
      <w:r w:rsidRPr="00814A1B">
        <w:rPr>
          <w:rFonts w:ascii="Tahoma" w:hAnsi="Tahoma" w:cs="Tahoma"/>
          <w:sz w:val="22"/>
          <w:szCs w:val="22"/>
        </w:rPr>
        <w:t xml:space="preserve">access </w:t>
      </w:r>
      <w:r w:rsidR="00D8199F" w:rsidRPr="00814A1B">
        <w:rPr>
          <w:rFonts w:ascii="Tahoma" w:hAnsi="Tahoma" w:cs="Tahoma"/>
          <w:sz w:val="22"/>
          <w:szCs w:val="22"/>
        </w:rPr>
        <w:t>to outsiders and wildlife.</w:t>
      </w:r>
    </w:p>
    <w:p w14:paraId="11B81BEB" w14:textId="77777777" w:rsidR="00076540" w:rsidRPr="00814A1B" w:rsidRDefault="00076540" w:rsidP="008A6D9D">
      <w:pPr>
        <w:pStyle w:val="Heading4"/>
        <w:jc w:val="both"/>
        <w:rPr>
          <w:rFonts w:cs="Tahoma"/>
          <w:sz w:val="22"/>
          <w:szCs w:val="22"/>
        </w:rPr>
      </w:pPr>
      <w:r w:rsidRPr="00814A1B">
        <w:rPr>
          <w:rFonts w:cs="Tahoma"/>
          <w:sz w:val="22"/>
          <w:szCs w:val="22"/>
        </w:rPr>
        <w:t xml:space="preserve">Significance of Impacts  </w:t>
      </w:r>
    </w:p>
    <w:p w14:paraId="5F13B9FF" w14:textId="77777777" w:rsidR="00076540" w:rsidRPr="00814A1B" w:rsidRDefault="00076540" w:rsidP="008A6D9D">
      <w:pPr>
        <w:pStyle w:val="CM147"/>
        <w:spacing w:line="276" w:lineRule="auto"/>
        <w:jc w:val="both"/>
        <w:rPr>
          <w:rFonts w:ascii="Tahoma" w:hAnsi="Tahoma" w:cs="Tahoma"/>
          <w:sz w:val="22"/>
          <w:szCs w:val="22"/>
        </w:rPr>
      </w:pPr>
      <w:r w:rsidRPr="00814A1B">
        <w:rPr>
          <w:rFonts w:ascii="Tahoma" w:hAnsi="Tahoma" w:cs="Tahoma"/>
          <w:sz w:val="22"/>
          <w:szCs w:val="22"/>
        </w:rPr>
        <w:t>The impact on occupational health and safety during the construction p</w:t>
      </w:r>
      <w:r w:rsidR="009A6965" w:rsidRPr="00814A1B">
        <w:rPr>
          <w:rFonts w:ascii="Tahoma" w:hAnsi="Tahoma" w:cs="Tahoma"/>
          <w:sz w:val="22"/>
          <w:szCs w:val="22"/>
        </w:rPr>
        <w:t>hase is evaluated to be of moderate</w:t>
      </w:r>
      <w:r w:rsidRPr="00814A1B">
        <w:rPr>
          <w:rFonts w:ascii="Tahoma" w:hAnsi="Tahoma" w:cs="Tahoma"/>
          <w:sz w:val="22"/>
          <w:szCs w:val="22"/>
        </w:rPr>
        <w:t xml:space="preserve"> significance</w:t>
      </w:r>
      <w:r w:rsidR="0086285F" w:rsidRPr="00814A1B">
        <w:rPr>
          <w:rFonts w:ascii="Tahoma" w:hAnsi="Tahoma" w:cs="Tahoma"/>
          <w:sz w:val="22"/>
          <w:szCs w:val="22"/>
        </w:rPr>
        <w:t>. All the construction activities will be confined at the project site</w:t>
      </w:r>
      <w:r w:rsidR="009A6965" w:rsidRPr="00814A1B">
        <w:rPr>
          <w:rFonts w:ascii="Tahoma" w:hAnsi="Tahoma" w:cs="Tahoma"/>
          <w:sz w:val="22"/>
          <w:szCs w:val="22"/>
        </w:rPr>
        <w:t xml:space="preserve"> hence high sensitivity and low magnitude</w:t>
      </w:r>
      <w:r w:rsidR="0086285F" w:rsidRPr="00814A1B">
        <w:rPr>
          <w:rFonts w:ascii="Tahoma" w:hAnsi="Tahoma" w:cs="Tahoma"/>
          <w:sz w:val="22"/>
          <w:szCs w:val="22"/>
        </w:rPr>
        <w:t>.</w:t>
      </w:r>
    </w:p>
    <w:p w14:paraId="12D34B40" w14:textId="77777777" w:rsidR="00076540" w:rsidRPr="00814A1B" w:rsidRDefault="00076540" w:rsidP="008A6D9D">
      <w:pPr>
        <w:pStyle w:val="Heading4"/>
        <w:jc w:val="both"/>
        <w:rPr>
          <w:rFonts w:cs="Tahoma"/>
          <w:sz w:val="22"/>
          <w:szCs w:val="22"/>
        </w:rPr>
      </w:pPr>
      <w:r w:rsidRPr="00814A1B">
        <w:rPr>
          <w:rFonts w:cs="Tahoma"/>
          <w:sz w:val="22"/>
          <w:szCs w:val="22"/>
        </w:rPr>
        <w:t xml:space="preserve">Additional mitigation measures </w:t>
      </w:r>
    </w:p>
    <w:p w14:paraId="4EFA8109" w14:textId="77777777" w:rsidR="00076540" w:rsidRPr="00814A1B" w:rsidRDefault="00076540">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All workers (regular and contracted) should be provided with training on Health and Safety management system of the contractor during construction stage and EHS policies and procedures during the operation stage;</w:t>
      </w:r>
    </w:p>
    <w:p w14:paraId="7B35053E" w14:textId="77777777" w:rsidR="00076540" w:rsidRPr="00814A1B" w:rsidRDefault="00076540">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Obtain and check safety method statements from contractors;</w:t>
      </w:r>
    </w:p>
    <w:p w14:paraId="3C170699" w14:textId="77777777" w:rsidR="00076540" w:rsidRPr="00814A1B" w:rsidRDefault="00076540">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Monitor health and safety performance and have an operating audit system; and</w:t>
      </w:r>
    </w:p>
    <w:p w14:paraId="5A64E4C9" w14:textId="2FFE459E" w:rsidR="00076540" w:rsidRPr="00814A1B" w:rsidRDefault="00076540">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 xml:space="preserve">Permitting system should be implemented to ensure that lifting equipment </w:t>
      </w:r>
      <w:r w:rsidR="005F4DD9" w:rsidRPr="00814A1B">
        <w:rPr>
          <w:rFonts w:ascii="Tahoma" w:hAnsi="Tahoma" w:cs="Tahoma"/>
          <w:sz w:val="22"/>
          <w:szCs w:val="22"/>
        </w:rPr>
        <w:t>are</w:t>
      </w:r>
      <w:r w:rsidRPr="00814A1B">
        <w:rPr>
          <w:rFonts w:ascii="Tahoma" w:hAnsi="Tahoma" w:cs="Tahoma"/>
          <w:sz w:val="22"/>
          <w:szCs w:val="22"/>
        </w:rPr>
        <w:t xml:space="preserve"> operated by trained and authorized persons only;</w:t>
      </w:r>
    </w:p>
    <w:p w14:paraId="6BA9DE9D" w14:textId="77777777" w:rsidR="00076540" w:rsidRPr="00814A1B" w:rsidRDefault="00076540">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Appropriate safety harnesses and lowering/raising tools should be used for working at heights;</w:t>
      </w:r>
    </w:p>
    <w:p w14:paraId="6ECE26F1" w14:textId="77777777" w:rsidR="00076540" w:rsidRPr="00814A1B" w:rsidRDefault="00076540">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All equipment should be turned off and checked when not in use; and</w:t>
      </w:r>
    </w:p>
    <w:p w14:paraId="75B8D9C4" w14:textId="77777777" w:rsidR="00076540" w:rsidRPr="00814A1B" w:rsidRDefault="00076540">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A safety or emergency management plan should be in place to account for natural disasters, accidents and any emergency situations.</w:t>
      </w:r>
    </w:p>
    <w:p w14:paraId="510005F3" w14:textId="77777777" w:rsidR="00FE629B" w:rsidRPr="00814A1B" w:rsidRDefault="00FE629B" w:rsidP="008A6D9D">
      <w:pPr>
        <w:pStyle w:val="Default"/>
        <w:rPr>
          <w:rFonts w:ascii="Tahoma" w:hAnsi="Tahoma" w:cs="Tahoma"/>
          <w:sz w:val="22"/>
          <w:szCs w:val="22"/>
          <w:lang w:val="en-GB" w:eastAsia="en-GB"/>
        </w:rPr>
      </w:pPr>
    </w:p>
    <w:p w14:paraId="08F12B99" w14:textId="77777777" w:rsidR="008F36F5" w:rsidRPr="00814A1B" w:rsidRDefault="008F36F5" w:rsidP="00677281">
      <w:pPr>
        <w:pStyle w:val="Heading3"/>
        <w:rPr>
          <w:sz w:val="22"/>
          <w:szCs w:val="22"/>
        </w:rPr>
      </w:pPr>
      <w:bookmarkStart w:id="786" w:name="_Toc82525760"/>
      <w:bookmarkStart w:id="787" w:name="_Toc148535933"/>
      <w:r w:rsidRPr="00814A1B">
        <w:rPr>
          <w:sz w:val="22"/>
          <w:szCs w:val="22"/>
        </w:rPr>
        <w:t>Community Health and Safety</w:t>
      </w:r>
      <w:bookmarkEnd w:id="786"/>
      <w:bookmarkEnd w:id="787"/>
      <w:r w:rsidRPr="00814A1B">
        <w:rPr>
          <w:sz w:val="22"/>
          <w:szCs w:val="22"/>
        </w:rPr>
        <w:t xml:space="preserve"> </w:t>
      </w:r>
    </w:p>
    <w:p w14:paraId="27224AC6" w14:textId="2AFFBF32" w:rsidR="008F36F5" w:rsidRPr="00814A1B" w:rsidRDefault="008F36F5" w:rsidP="008A6D9D">
      <w:pPr>
        <w:pStyle w:val="CM147"/>
        <w:spacing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 xml:space="preserve">The receptors for impacts on community health and safety include settlements in the close proximity of the project which will be exposed to health impacts from the project activities. The construction phase activities such as installation of solar panels, construction of </w:t>
      </w:r>
      <w:r w:rsidR="000F52EC" w:rsidRPr="00814A1B">
        <w:rPr>
          <w:rFonts w:ascii="Tahoma" w:eastAsia="Times New Roman" w:hAnsi="Tahoma" w:cs="Tahoma"/>
          <w:bCs/>
          <w:sz w:val="22"/>
          <w:szCs w:val="22"/>
          <w:lang w:eastAsia="de-DE"/>
        </w:rPr>
        <w:t>distribution</w:t>
      </w:r>
      <w:r w:rsidRPr="00814A1B">
        <w:rPr>
          <w:rFonts w:ascii="Tahoma" w:eastAsia="Times New Roman" w:hAnsi="Tahoma" w:cs="Tahoma"/>
          <w:bCs/>
          <w:sz w:val="22"/>
          <w:szCs w:val="22"/>
          <w:lang w:eastAsia="de-DE"/>
        </w:rPr>
        <w:t xml:space="preserve"> lines and movement of material and personnel may result in impacts on the health and safety of the community. </w:t>
      </w:r>
    </w:p>
    <w:p w14:paraId="699B5EA0" w14:textId="77777777" w:rsidR="008F36F5" w:rsidRPr="00814A1B" w:rsidRDefault="008F36F5" w:rsidP="008A6D9D">
      <w:pPr>
        <w:pStyle w:val="CM147"/>
        <w:spacing w:after="0" w:line="276" w:lineRule="auto"/>
        <w:ind w:left="360" w:hanging="360"/>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 xml:space="preserve">Construction activities will involve the use of </w:t>
      </w:r>
      <w:r w:rsidR="00FE629B" w:rsidRPr="00814A1B">
        <w:rPr>
          <w:rFonts w:ascii="Tahoma" w:eastAsia="Times New Roman" w:hAnsi="Tahoma" w:cs="Tahoma"/>
          <w:bCs/>
          <w:sz w:val="22"/>
          <w:szCs w:val="22"/>
          <w:lang w:eastAsia="de-DE"/>
        </w:rPr>
        <w:t>machinery and installation of</w:t>
      </w:r>
      <w:r w:rsidRPr="00814A1B">
        <w:rPr>
          <w:rFonts w:ascii="Tahoma" w:eastAsia="Times New Roman" w:hAnsi="Tahoma" w:cs="Tahoma"/>
          <w:bCs/>
          <w:sz w:val="22"/>
          <w:szCs w:val="22"/>
          <w:lang w:eastAsia="de-DE"/>
        </w:rPr>
        <w:t xml:space="preserve"> </w:t>
      </w:r>
      <w:r w:rsidR="000F52EC" w:rsidRPr="00814A1B">
        <w:rPr>
          <w:rFonts w:ascii="Tahoma" w:eastAsia="Times New Roman" w:hAnsi="Tahoma" w:cs="Tahoma"/>
          <w:bCs/>
          <w:sz w:val="22"/>
          <w:szCs w:val="22"/>
          <w:lang w:eastAsia="de-DE"/>
        </w:rPr>
        <w:t>distribution</w:t>
      </w:r>
      <w:r w:rsidRPr="00814A1B">
        <w:rPr>
          <w:rFonts w:ascii="Tahoma" w:eastAsia="Times New Roman" w:hAnsi="Tahoma" w:cs="Tahoma"/>
          <w:bCs/>
          <w:sz w:val="22"/>
          <w:szCs w:val="22"/>
          <w:lang w:eastAsia="de-DE"/>
        </w:rPr>
        <w:t xml:space="preserve"> power </w:t>
      </w:r>
    </w:p>
    <w:p w14:paraId="088A1205" w14:textId="5826807E" w:rsidR="008F36F5" w:rsidRPr="00814A1B" w:rsidRDefault="008F36F5" w:rsidP="008A6D9D">
      <w:pPr>
        <w:pStyle w:val="CM147"/>
        <w:shd w:val="clear" w:color="auto" w:fill="FFFFFF" w:themeFill="background1"/>
        <w:spacing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lines. Furthermore, the movement of material and personnel via the access roads</w:t>
      </w:r>
      <w:r w:rsidR="00FE629B" w:rsidRPr="00814A1B">
        <w:rPr>
          <w:rFonts w:ascii="Tahoma" w:eastAsia="Times New Roman" w:hAnsi="Tahoma" w:cs="Tahoma"/>
          <w:bCs/>
          <w:sz w:val="22"/>
          <w:szCs w:val="22"/>
          <w:lang w:eastAsia="de-DE"/>
        </w:rPr>
        <w:t xml:space="preserve"> </w:t>
      </w:r>
      <w:r w:rsidRPr="00814A1B">
        <w:rPr>
          <w:rFonts w:ascii="Tahoma" w:eastAsia="Times New Roman" w:hAnsi="Tahoma" w:cs="Tahoma"/>
          <w:bCs/>
          <w:sz w:val="22"/>
          <w:szCs w:val="22"/>
          <w:lang w:eastAsia="de-DE"/>
        </w:rPr>
        <w:t xml:space="preserve">may result in </w:t>
      </w:r>
      <w:r w:rsidR="00084DFF" w:rsidRPr="00814A1B">
        <w:rPr>
          <w:rFonts w:ascii="Tahoma" w:eastAsia="Times New Roman" w:hAnsi="Tahoma" w:cs="Tahoma"/>
          <w:bCs/>
          <w:sz w:val="22"/>
          <w:szCs w:val="22"/>
          <w:lang w:eastAsia="de-DE"/>
        </w:rPr>
        <w:t>harm</w:t>
      </w:r>
      <w:r w:rsidRPr="00814A1B">
        <w:rPr>
          <w:rFonts w:ascii="Tahoma" w:eastAsia="Times New Roman" w:hAnsi="Tahoma" w:cs="Tahoma"/>
          <w:bCs/>
          <w:sz w:val="22"/>
          <w:szCs w:val="22"/>
          <w:lang w:eastAsia="de-DE"/>
        </w:rPr>
        <w:t xml:space="preserve"> to human life or livestock due to accidents. The major community health and safety risks include structural failure of project infrastructure</w:t>
      </w:r>
      <w:r w:rsidR="0088377C" w:rsidRPr="00814A1B">
        <w:rPr>
          <w:rFonts w:ascii="Tahoma" w:eastAsia="Times New Roman" w:hAnsi="Tahoma" w:cs="Tahoma"/>
          <w:bCs/>
          <w:sz w:val="22"/>
          <w:szCs w:val="22"/>
          <w:lang w:eastAsia="de-DE"/>
        </w:rPr>
        <w:t xml:space="preserve"> </w:t>
      </w:r>
      <w:r w:rsidR="00EB526F" w:rsidRPr="00814A1B">
        <w:rPr>
          <w:rFonts w:ascii="Tahoma" w:eastAsia="Times New Roman" w:hAnsi="Tahoma" w:cs="Tahoma"/>
          <w:bCs/>
          <w:sz w:val="22"/>
          <w:szCs w:val="22"/>
          <w:lang w:eastAsia="de-DE"/>
        </w:rPr>
        <w:t>e.g.,</w:t>
      </w:r>
      <w:r w:rsidR="0088377C" w:rsidRPr="00814A1B">
        <w:rPr>
          <w:rFonts w:ascii="Tahoma" w:eastAsia="Times New Roman" w:hAnsi="Tahoma" w:cs="Tahoma"/>
          <w:bCs/>
          <w:sz w:val="22"/>
          <w:szCs w:val="22"/>
          <w:lang w:eastAsia="de-DE"/>
        </w:rPr>
        <w:t xml:space="preserve"> fire safety </w:t>
      </w:r>
      <w:r w:rsidRPr="00814A1B">
        <w:rPr>
          <w:rFonts w:ascii="Tahoma" w:eastAsia="Times New Roman" w:hAnsi="Tahoma" w:cs="Tahoma"/>
          <w:bCs/>
          <w:sz w:val="22"/>
          <w:szCs w:val="22"/>
          <w:lang w:eastAsia="de-DE"/>
        </w:rPr>
        <w:t xml:space="preserve">and management of emergency situations. </w:t>
      </w:r>
    </w:p>
    <w:p w14:paraId="581C3CA9" w14:textId="11956494" w:rsidR="009A208D" w:rsidRPr="00814A1B" w:rsidRDefault="00CB5C6F" w:rsidP="008A6D9D">
      <w:pPr>
        <w:pStyle w:val="Default"/>
        <w:shd w:val="clear" w:color="auto" w:fill="FFFFFF" w:themeFill="background1"/>
        <w:rPr>
          <w:rFonts w:ascii="Tahoma" w:hAnsi="Tahoma" w:cs="Tahoma"/>
          <w:sz w:val="22"/>
          <w:szCs w:val="22"/>
        </w:rPr>
      </w:pPr>
      <w:r w:rsidRPr="00814A1B">
        <w:rPr>
          <w:rFonts w:ascii="Tahoma" w:hAnsi="Tahoma" w:cs="Tahoma"/>
          <w:sz w:val="22"/>
          <w:szCs w:val="22"/>
        </w:rPr>
        <w:t>F</w:t>
      </w:r>
      <w:r w:rsidR="009A208D" w:rsidRPr="00814A1B">
        <w:rPr>
          <w:rFonts w:ascii="Tahoma" w:hAnsi="Tahoma" w:cs="Tahoma"/>
          <w:sz w:val="22"/>
          <w:szCs w:val="22"/>
        </w:rPr>
        <w:t>ire hazards are also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23FD0B21" w14:textId="021FEEA9" w:rsidR="00BD07A1" w:rsidRPr="00814A1B" w:rsidRDefault="00BD07A1" w:rsidP="008A6D9D">
      <w:pPr>
        <w:pStyle w:val="Default"/>
        <w:shd w:val="clear" w:color="auto" w:fill="FFFFFF" w:themeFill="background1"/>
        <w:rPr>
          <w:rFonts w:ascii="Tahoma" w:hAnsi="Tahoma" w:cs="Tahoma"/>
          <w:sz w:val="22"/>
          <w:szCs w:val="22"/>
        </w:rPr>
      </w:pPr>
    </w:p>
    <w:p w14:paraId="1E1385F0" w14:textId="085618B6" w:rsidR="00BD07A1" w:rsidRPr="00814A1B" w:rsidRDefault="00BD07A1" w:rsidP="008A6D9D">
      <w:pPr>
        <w:shd w:val="clear" w:color="auto" w:fill="FFFFFF" w:themeFill="background1"/>
        <w:spacing w:after="200"/>
        <w:rPr>
          <w:rFonts w:eastAsia="DengXian" w:cs="Tahoma"/>
          <w:color w:val="000000"/>
          <w:sz w:val="22"/>
          <w:lang w:val="en-US" w:eastAsia="en-US"/>
        </w:rPr>
      </w:pPr>
      <w:r w:rsidRPr="00814A1B">
        <w:rPr>
          <w:rFonts w:eastAsia="DengXian" w:cs="Tahoma"/>
          <w:color w:val="000000"/>
          <w:sz w:val="22"/>
          <w:lang w:val="en-US" w:eastAsia="en-US"/>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814A1B">
        <w:rPr>
          <w:rFonts w:eastAsia="DengXian" w:cs="Tahoma"/>
          <w:sz w:val="22"/>
          <w:lang w:val="en-US" w:eastAsia="en-US"/>
        </w:rPr>
        <w:t>The receptor sensitivity is medium and low magnitude, hence Minor significance</w:t>
      </w:r>
      <w:r w:rsidRPr="00814A1B">
        <w:rPr>
          <w:rFonts w:cs="Tahoma"/>
          <w:sz w:val="22"/>
          <w:lang w:val="de-DE" w:eastAsia="ja-JP"/>
        </w:rPr>
        <w:t>.</w:t>
      </w:r>
    </w:p>
    <w:p w14:paraId="33E200E4" w14:textId="77777777" w:rsidR="008F36F5" w:rsidRPr="00814A1B" w:rsidRDefault="008F36F5" w:rsidP="008A6D9D">
      <w:pPr>
        <w:pStyle w:val="Heading4"/>
        <w:shd w:val="clear" w:color="auto" w:fill="FFFFFF" w:themeFill="background1"/>
        <w:jc w:val="both"/>
        <w:rPr>
          <w:rFonts w:cs="Tahoma"/>
          <w:sz w:val="22"/>
          <w:szCs w:val="22"/>
        </w:rPr>
      </w:pPr>
      <w:r w:rsidRPr="00814A1B">
        <w:rPr>
          <w:rFonts w:cs="Tahoma"/>
          <w:sz w:val="22"/>
          <w:szCs w:val="22"/>
        </w:rPr>
        <w:t>Embedded/in-built control</w:t>
      </w:r>
    </w:p>
    <w:p w14:paraId="0048F1B7" w14:textId="77777777" w:rsidR="008F36F5" w:rsidRPr="00814A1B" w:rsidRDefault="008F36F5" w:rsidP="008A6D9D">
      <w:pPr>
        <w:pStyle w:val="CM147"/>
        <w:shd w:val="clear" w:color="auto" w:fill="FFFFFF" w:themeFill="background1"/>
        <w:spacing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Consultations with the proponent team and policy review indicated that the following embedded/in built control measures will be put in place during the construction phase;</w:t>
      </w:r>
    </w:p>
    <w:p w14:paraId="096DA684" w14:textId="77777777" w:rsidR="008F36F5" w:rsidRPr="00814A1B" w:rsidRDefault="008F36F5">
      <w:pPr>
        <w:pStyle w:val="CM147"/>
        <w:numPr>
          <w:ilvl w:val="0"/>
          <w:numId w:val="191"/>
        </w:numPr>
        <w:shd w:val="clear" w:color="auto" w:fill="FFFFFF" w:themeFill="background1"/>
        <w:spacing w:after="0"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The excavated areas will be properly fenced for safety and sign boards in local languages will be put up;</w:t>
      </w:r>
    </w:p>
    <w:p w14:paraId="4E99CFCC" w14:textId="77777777" w:rsidR="008F36F5" w:rsidRPr="00814A1B" w:rsidRDefault="008F36F5">
      <w:pPr>
        <w:pStyle w:val="CM147"/>
        <w:numPr>
          <w:ilvl w:val="0"/>
          <w:numId w:val="191"/>
        </w:numPr>
        <w:shd w:val="clear" w:color="auto" w:fill="FFFFFF" w:themeFill="background1"/>
        <w:spacing w:after="0"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No hazardous waste or any waste be stored within the site for long periods of time and be in contact with the soil in order to prevent against ground water contamination</w:t>
      </w:r>
    </w:p>
    <w:p w14:paraId="7DC5B603" w14:textId="36FE76FA" w:rsidR="008F36F5" w:rsidRPr="00814A1B" w:rsidRDefault="008F36F5">
      <w:pPr>
        <w:pStyle w:val="CM147"/>
        <w:numPr>
          <w:ilvl w:val="0"/>
          <w:numId w:val="191"/>
        </w:numPr>
        <w:shd w:val="clear" w:color="auto" w:fill="FFFFFF" w:themeFill="background1"/>
        <w:spacing w:after="0"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The truck drivers carrying construction machinery and materials will be instructed to drive within speed limits with careful consideration for village traffic;</w:t>
      </w:r>
    </w:p>
    <w:p w14:paraId="0655FC2D" w14:textId="77777777" w:rsidR="009A208D" w:rsidRPr="00814A1B" w:rsidRDefault="009A208D">
      <w:pPr>
        <w:numPr>
          <w:ilvl w:val="0"/>
          <w:numId w:val="191"/>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Create awareness to the construction workers on potential fire hazards </w:t>
      </w:r>
    </w:p>
    <w:p w14:paraId="2BB8108F" w14:textId="77777777" w:rsidR="009A208D" w:rsidRPr="00814A1B" w:rsidRDefault="009A208D">
      <w:pPr>
        <w:numPr>
          <w:ilvl w:val="0"/>
          <w:numId w:val="191"/>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Provision of firefighting equipment (extinguishers) on site during construction. </w:t>
      </w:r>
    </w:p>
    <w:p w14:paraId="4F5FF8FE" w14:textId="77777777" w:rsidR="009A208D" w:rsidRPr="00814A1B" w:rsidRDefault="009A208D">
      <w:pPr>
        <w:numPr>
          <w:ilvl w:val="0"/>
          <w:numId w:val="191"/>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No smoking shall be done on construction site</w:t>
      </w:r>
    </w:p>
    <w:p w14:paraId="2FE00735" w14:textId="77777777" w:rsidR="009A208D" w:rsidRPr="00814A1B" w:rsidRDefault="009A208D">
      <w:pPr>
        <w:numPr>
          <w:ilvl w:val="0"/>
          <w:numId w:val="191"/>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‘No smoking’ signs shall be posted at the construction site </w:t>
      </w:r>
    </w:p>
    <w:p w14:paraId="5B271B7A" w14:textId="4CBB05D6" w:rsidR="009A208D" w:rsidRPr="00814A1B" w:rsidRDefault="009A208D">
      <w:pPr>
        <w:numPr>
          <w:ilvl w:val="0"/>
          <w:numId w:val="191"/>
        </w:numPr>
        <w:shd w:val="clear" w:color="auto" w:fill="FFFFFF" w:themeFill="background1"/>
        <w:autoSpaceDE w:val="0"/>
        <w:autoSpaceDN w:val="0"/>
        <w:adjustRightInd w:val="0"/>
        <w:rPr>
          <w:rFonts w:eastAsia="DengXian" w:cs="Tahoma"/>
          <w:b/>
          <w:color w:val="000000"/>
          <w:sz w:val="22"/>
          <w:lang w:val="en-US" w:eastAsia="en-US"/>
        </w:rPr>
      </w:pPr>
      <w:r w:rsidRPr="00814A1B">
        <w:rPr>
          <w:rFonts w:eastAsia="DengXian" w:cs="Tahoma"/>
          <w:sz w:val="22"/>
          <w:lang w:val="en-US" w:eastAsia="en-US"/>
        </w:rPr>
        <w:t xml:space="preserve">A fire evacuation plan must be posted in various points of the construction site including procedures to take when a fire is reported. </w:t>
      </w:r>
    </w:p>
    <w:p w14:paraId="3DDBD203" w14:textId="0E844FDB" w:rsidR="00EC0180" w:rsidRPr="00814A1B" w:rsidRDefault="00EC0180">
      <w:pPr>
        <w:numPr>
          <w:ilvl w:val="0"/>
          <w:numId w:val="191"/>
        </w:numPr>
        <w:shd w:val="clear" w:color="auto" w:fill="FFFFFF" w:themeFill="background1"/>
        <w:autoSpaceDE w:val="0"/>
        <w:autoSpaceDN w:val="0"/>
        <w:adjustRightInd w:val="0"/>
        <w:rPr>
          <w:rFonts w:eastAsia="DengXian" w:cs="Tahoma"/>
          <w:b/>
          <w:color w:val="000000"/>
          <w:sz w:val="22"/>
          <w:lang w:val="en-US" w:eastAsia="en-US"/>
        </w:rPr>
      </w:pPr>
      <w:r w:rsidRPr="00814A1B">
        <w:rPr>
          <w:rFonts w:eastAsia="DengXian" w:cs="Tahoma"/>
          <w:sz w:val="22"/>
          <w:lang w:val="en-US" w:eastAsia="en-US"/>
        </w:rPr>
        <w:t>Construct /install pit latrines for both genders and clearly mark</w:t>
      </w:r>
      <w:r w:rsidR="00BD07A1" w:rsidRPr="00814A1B">
        <w:rPr>
          <w:rFonts w:eastAsia="DengXian" w:cs="Tahoma"/>
          <w:sz w:val="22"/>
          <w:lang w:val="en-US" w:eastAsia="en-US"/>
        </w:rPr>
        <w:t>.</w:t>
      </w:r>
    </w:p>
    <w:p w14:paraId="24E49E1B" w14:textId="77777777" w:rsidR="008F36F5" w:rsidRPr="00814A1B" w:rsidRDefault="008F36F5">
      <w:pPr>
        <w:pStyle w:val="CM147"/>
        <w:numPr>
          <w:ilvl w:val="0"/>
          <w:numId w:val="191"/>
        </w:numPr>
        <w:spacing w:after="0"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Movement of heavy equipment and construction materials will be regulated during peak hours (0</w:t>
      </w:r>
      <w:r w:rsidR="00CB4B45" w:rsidRPr="00814A1B">
        <w:rPr>
          <w:rFonts w:ascii="Tahoma" w:eastAsia="Times New Roman" w:hAnsi="Tahoma" w:cs="Tahoma"/>
          <w:bCs/>
          <w:sz w:val="22"/>
          <w:szCs w:val="22"/>
          <w:lang w:eastAsia="de-DE"/>
        </w:rPr>
        <w:t>900hrs to 0500hrs</w:t>
      </w:r>
      <w:r w:rsidRPr="00814A1B">
        <w:rPr>
          <w:rFonts w:ascii="Tahoma" w:eastAsia="Times New Roman" w:hAnsi="Tahoma" w:cs="Tahoma"/>
          <w:bCs/>
          <w:sz w:val="22"/>
          <w:szCs w:val="22"/>
          <w:lang w:eastAsia="de-DE"/>
        </w:rPr>
        <w:t>).</w:t>
      </w:r>
    </w:p>
    <w:p w14:paraId="719245F3" w14:textId="77777777" w:rsidR="008F36F5" w:rsidRPr="00814A1B" w:rsidRDefault="008F36F5" w:rsidP="008A6D9D">
      <w:pPr>
        <w:pStyle w:val="Heading4"/>
        <w:jc w:val="both"/>
        <w:rPr>
          <w:rFonts w:cs="Tahoma"/>
          <w:sz w:val="22"/>
          <w:szCs w:val="22"/>
        </w:rPr>
      </w:pPr>
      <w:r w:rsidRPr="00814A1B">
        <w:rPr>
          <w:rFonts w:cs="Tahoma"/>
          <w:sz w:val="22"/>
          <w:szCs w:val="22"/>
        </w:rPr>
        <w:t>Significance of Impact</w:t>
      </w:r>
    </w:p>
    <w:p w14:paraId="757E10AB" w14:textId="0E99C6C0" w:rsidR="0088377C" w:rsidRPr="00814A1B" w:rsidRDefault="0088377C" w:rsidP="008A6D9D">
      <w:pPr>
        <w:autoSpaceDE w:val="0"/>
        <w:autoSpaceDN w:val="0"/>
        <w:adjustRightInd w:val="0"/>
        <w:rPr>
          <w:rFonts w:cs="Tahoma"/>
          <w:bCs/>
          <w:sz w:val="22"/>
        </w:rPr>
      </w:pPr>
      <w:r w:rsidRPr="00814A1B">
        <w:rPr>
          <w:rFonts w:cs="Tahoma"/>
          <w:sz w:val="22"/>
        </w:rPr>
        <w:t xml:space="preserve">Impact significate is rated as moderate considering the high impact magnitude and low receptor sensitivity. </w:t>
      </w:r>
    </w:p>
    <w:p w14:paraId="0052562D" w14:textId="77777777" w:rsidR="008F36F5" w:rsidRPr="00814A1B" w:rsidRDefault="008F36F5" w:rsidP="008A6D9D">
      <w:pPr>
        <w:pStyle w:val="Heading4"/>
        <w:jc w:val="both"/>
        <w:rPr>
          <w:rFonts w:cs="Tahoma"/>
          <w:sz w:val="22"/>
          <w:szCs w:val="22"/>
        </w:rPr>
      </w:pPr>
      <w:r w:rsidRPr="00814A1B">
        <w:rPr>
          <w:rFonts w:cs="Tahoma"/>
          <w:sz w:val="22"/>
          <w:szCs w:val="22"/>
        </w:rPr>
        <w:t>Additional Mitigation Measures</w:t>
      </w:r>
    </w:p>
    <w:p w14:paraId="71C0BF1B" w14:textId="77777777" w:rsidR="008F36F5" w:rsidRPr="00814A1B" w:rsidRDefault="008F36F5" w:rsidP="008A6D9D">
      <w:pPr>
        <w:pStyle w:val="CM147"/>
        <w:spacing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The following risk mitigation measures are suggested to minimize the risks/ hazards of construction activities onsite;</w:t>
      </w:r>
    </w:p>
    <w:p w14:paraId="0A7068F2" w14:textId="43AF8BED" w:rsidR="008F36F5" w:rsidRPr="00814A1B" w:rsidRDefault="008F36F5">
      <w:pPr>
        <w:pStyle w:val="CM147"/>
        <w:numPr>
          <w:ilvl w:val="0"/>
          <w:numId w:val="37"/>
        </w:numPr>
        <w:spacing w:after="0" w:line="276" w:lineRule="auto"/>
        <w:jc w:val="both"/>
        <w:rPr>
          <w:rFonts w:ascii="Tahoma" w:hAnsi="Tahoma" w:cs="Tahoma"/>
          <w:bCs/>
          <w:sz w:val="22"/>
          <w:szCs w:val="22"/>
        </w:rPr>
      </w:pPr>
      <w:r w:rsidRPr="00814A1B">
        <w:rPr>
          <w:rFonts w:ascii="Tahoma" w:eastAsia="Times New Roman" w:hAnsi="Tahoma" w:cs="Tahoma"/>
          <w:bCs/>
          <w:sz w:val="22"/>
          <w:szCs w:val="22"/>
          <w:lang w:eastAsia="de-DE"/>
        </w:rPr>
        <w:t xml:space="preserve">Developing an onsite </w:t>
      </w:r>
      <w:r w:rsidR="00B46A9D" w:rsidRPr="00814A1B">
        <w:rPr>
          <w:rFonts w:ascii="Tahoma" w:eastAsia="Times New Roman" w:hAnsi="Tahoma" w:cs="Tahoma"/>
          <w:bCs/>
          <w:sz w:val="22"/>
          <w:szCs w:val="22"/>
          <w:lang w:eastAsia="de-DE"/>
        </w:rPr>
        <w:t>Environmental and Social Management System (</w:t>
      </w:r>
      <w:r w:rsidRPr="00814A1B">
        <w:rPr>
          <w:rFonts w:ascii="Tahoma" w:eastAsia="Times New Roman" w:hAnsi="Tahoma" w:cs="Tahoma"/>
          <w:bCs/>
          <w:sz w:val="22"/>
          <w:szCs w:val="22"/>
          <w:lang w:eastAsia="de-DE"/>
        </w:rPr>
        <w:t>ESMS</w:t>
      </w:r>
      <w:r w:rsidR="00B46A9D" w:rsidRPr="00814A1B">
        <w:rPr>
          <w:rFonts w:ascii="Tahoma" w:eastAsia="Times New Roman" w:hAnsi="Tahoma" w:cs="Tahoma"/>
          <w:bCs/>
          <w:sz w:val="22"/>
          <w:szCs w:val="22"/>
          <w:lang w:eastAsia="de-DE"/>
        </w:rPr>
        <w:t>)</w:t>
      </w:r>
      <w:r w:rsidRPr="00814A1B">
        <w:rPr>
          <w:rFonts w:ascii="Tahoma" w:eastAsia="Times New Roman" w:hAnsi="Tahoma" w:cs="Tahoma"/>
          <w:bCs/>
          <w:sz w:val="22"/>
          <w:szCs w:val="22"/>
          <w:lang w:eastAsia="de-DE"/>
        </w:rPr>
        <w:t xml:space="preserve"> and EHS Policy by the </w:t>
      </w:r>
      <w:r w:rsidR="00B3412B" w:rsidRPr="00814A1B">
        <w:rPr>
          <w:rFonts w:ascii="Tahoma" w:eastAsia="Times New Roman" w:hAnsi="Tahoma" w:cs="Tahoma"/>
          <w:bCs/>
          <w:sz w:val="22"/>
          <w:szCs w:val="22"/>
          <w:lang w:eastAsia="de-DE"/>
        </w:rPr>
        <w:t>contractor</w:t>
      </w:r>
      <w:r w:rsidRPr="00814A1B">
        <w:rPr>
          <w:rFonts w:ascii="Tahoma" w:hAnsi="Tahoma" w:cs="Tahoma"/>
          <w:bCs/>
          <w:sz w:val="22"/>
          <w:szCs w:val="22"/>
        </w:rPr>
        <w:t xml:space="preserve"> </w:t>
      </w:r>
    </w:p>
    <w:p w14:paraId="1576D0A0" w14:textId="77777777" w:rsidR="008F36F5" w:rsidRPr="00814A1B" w:rsidRDefault="008F36F5">
      <w:pPr>
        <w:pStyle w:val="CM147"/>
        <w:numPr>
          <w:ilvl w:val="0"/>
          <w:numId w:val="37"/>
        </w:numPr>
        <w:spacing w:after="0"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Ensuring that the sub-contractor agreements that the developer enters into require all contractors to possess an EHS plan with provisions for monitoring of the EHS performance of contractors and their workers;</w:t>
      </w:r>
    </w:p>
    <w:p w14:paraId="0A2E5342" w14:textId="77777777" w:rsidR="008F36F5" w:rsidRPr="00814A1B" w:rsidRDefault="008F36F5">
      <w:pPr>
        <w:pStyle w:val="CM147"/>
        <w:numPr>
          <w:ilvl w:val="0"/>
          <w:numId w:val="37"/>
        </w:numPr>
        <w:spacing w:after="0"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As part of the stakeholder engagement and information disclosure process, providing an understanding to the community concerning the activities proposed to be undertaken and the precautions being adopted for safety; and</w:t>
      </w:r>
    </w:p>
    <w:p w14:paraId="2E3CC93E" w14:textId="77777777" w:rsidR="008F36F5" w:rsidRPr="00814A1B" w:rsidRDefault="00E4666F">
      <w:pPr>
        <w:pStyle w:val="CM147"/>
        <w:numPr>
          <w:ilvl w:val="0"/>
          <w:numId w:val="37"/>
        </w:numPr>
        <w:spacing w:after="0"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Implem</w:t>
      </w:r>
      <w:r w:rsidR="00EB526F" w:rsidRPr="00814A1B">
        <w:rPr>
          <w:rFonts w:ascii="Tahoma" w:eastAsia="Times New Roman" w:hAnsi="Tahoma" w:cs="Tahoma"/>
          <w:bCs/>
          <w:sz w:val="22"/>
          <w:szCs w:val="22"/>
          <w:lang w:eastAsia="de-DE"/>
        </w:rPr>
        <w:t>en</w:t>
      </w:r>
      <w:r w:rsidRPr="00814A1B">
        <w:rPr>
          <w:rFonts w:ascii="Tahoma" w:eastAsia="Times New Roman" w:hAnsi="Tahoma" w:cs="Tahoma"/>
          <w:bCs/>
          <w:sz w:val="22"/>
          <w:szCs w:val="22"/>
          <w:lang w:eastAsia="de-DE"/>
        </w:rPr>
        <w:t xml:space="preserve">ting the </w:t>
      </w:r>
      <w:r w:rsidR="00EB526F" w:rsidRPr="00814A1B">
        <w:rPr>
          <w:rFonts w:ascii="Tahoma" w:eastAsia="Times New Roman" w:hAnsi="Tahoma" w:cs="Tahoma"/>
          <w:bCs/>
          <w:sz w:val="22"/>
          <w:szCs w:val="22"/>
          <w:lang w:eastAsia="de-DE"/>
        </w:rPr>
        <w:t>existing grievance</w:t>
      </w:r>
      <w:r w:rsidR="008F36F5" w:rsidRPr="00814A1B">
        <w:rPr>
          <w:rFonts w:ascii="Tahoma" w:eastAsia="Times New Roman" w:hAnsi="Tahoma" w:cs="Tahoma"/>
          <w:bCs/>
          <w:sz w:val="22"/>
          <w:szCs w:val="22"/>
          <w:lang w:eastAsia="de-DE"/>
        </w:rPr>
        <w:t xml:space="preserve"> redress mechanism</w:t>
      </w:r>
      <w:r w:rsidR="00CB4B45" w:rsidRPr="00814A1B">
        <w:rPr>
          <w:rFonts w:ascii="Tahoma" w:eastAsia="Times New Roman" w:hAnsi="Tahoma" w:cs="Tahoma"/>
          <w:bCs/>
          <w:sz w:val="22"/>
          <w:szCs w:val="22"/>
          <w:lang w:eastAsia="de-DE"/>
        </w:rPr>
        <w:t xml:space="preserve">. </w:t>
      </w:r>
    </w:p>
    <w:p w14:paraId="6D012730" w14:textId="77777777" w:rsidR="0088377C" w:rsidRPr="00814A1B" w:rsidRDefault="0088377C" w:rsidP="008A6D9D">
      <w:pPr>
        <w:pStyle w:val="Default"/>
        <w:rPr>
          <w:rFonts w:ascii="Tahoma" w:hAnsi="Tahoma" w:cs="Tahoma"/>
          <w:sz w:val="22"/>
          <w:szCs w:val="22"/>
          <w:lang w:val="en-GB"/>
        </w:rPr>
      </w:pPr>
    </w:p>
    <w:p w14:paraId="60494A35" w14:textId="77777777" w:rsidR="008F36F5" w:rsidRPr="00814A1B" w:rsidRDefault="008F36F5" w:rsidP="00677281">
      <w:pPr>
        <w:pStyle w:val="Heading3"/>
        <w:rPr>
          <w:sz w:val="22"/>
          <w:szCs w:val="22"/>
        </w:rPr>
      </w:pPr>
      <w:bookmarkStart w:id="788" w:name="_Toc82525761"/>
      <w:bookmarkStart w:id="789" w:name="_Toc148535934"/>
      <w:r w:rsidRPr="00814A1B">
        <w:rPr>
          <w:sz w:val="22"/>
          <w:szCs w:val="22"/>
        </w:rPr>
        <w:t>Labour Influx</w:t>
      </w:r>
      <w:bookmarkEnd w:id="788"/>
      <w:bookmarkEnd w:id="789"/>
      <w:r w:rsidRPr="00814A1B">
        <w:rPr>
          <w:sz w:val="22"/>
          <w:szCs w:val="22"/>
        </w:rPr>
        <w:t xml:space="preserve"> </w:t>
      </w:r>
    </w:p>
    <w:p w14:paraId="76B0B123" w14:textId="78F2AA76" w:rsidR="008F36F5" w:rsidRPr="00814A1B" w:rsidRDefault="008F36F5" w:rsidP="008A6D9D">
      <w:pPr>
        <w:rPr>
          <w:rFonts w:cs="Tahoma"/>
          <w:sz w:val="22"/>
        </w:rPr>
      </w:pPr>
      <w:r w:rsidRPr="00814A1B">
        <w:rPr>
          <w:rFonts w:cs="Tahoma"/>
          <w:sz w:val="22"/>
        </w:rPr>
        <w:t>The nature of the project will require technical skills that may not be all available in the project areas. This will require movement of construction workers into the project communit</w:t>
      </w:r>
      <w:r w:rsidR="00E4666F" w:rsidRPr="00814A1B">
        <w:rPr>
          <w:rFonts w:cs="Tahoma"/>
          <w:sz w:val="22"/>
        </w:rPr>
        <w:t>y</w:t>
      </w:r>
      <w:r w:rsidRPr="00814A1B">
        <w:rPr>
          <w:rFonts w:cs="Tahoma"/>
          <w:sz w:val="22"/>
        </w:rPr>
        <w:t>. With an increase in population of the project area, the social set up may be affected resulting to different negative social impacts such as competition for resources</w:t>
      </w:r>
      <w:r w:rsidR="00DD2005" w:rsidRPr="00814A1B">
        <w:rPr>
          <w:rFonts w:cs="Tahoma"/>
          <w:sz w:val="22"/>
        </w:rPr>
        <w:t xml:space="preserve"> such as water</w:t>
      </w:r>
      <w:r w:rsidRPr="00814A1B">
        <w:rPr>
          <w:rFonts w:cs="Tahoma"/>
          <w:sz w:val="22"/>
        </w:rPr>
        <w:t>, illicit behaviour and crime (including prostitution, theft and substance abuse).</w:t>
      </w:r>
    </w:p>
    <w:p w14:paraId="73887C67" w14:textId="77777777" w:rsidR="008F36F5" w:rsidRPr="00814A1B" w:rsidRDefault="008F36F5" w:rsidP="008A6D9D">
      <w:pPr>
        <w:pStyle w:val="Heading4"/>
        <w:jc w:val="both"/>
        <w:rPr>
          <w:rFonts w:cs="Tahoma"/>
          <w:sz w:val="22"/>
          <w:szCs w:val="22"/>
        </w:rPr>
      </w:pPr>
      <w:r w:rsidRPr="00814A1B">
        <w:rPr>
          <w:rFonts w:cs="Tahoma"/>
          <w:sz w:val="22"/>
          <w:szCs w:val="22"/>
        </w:rPr>
        <w:t xml:space="preserve">Significance of Impact </w:t>
      </w:r>
    </w:p>
    <w:p w14:paraId="561982D0" w14:textId="77777777" w:rsidR="008F36F5" w:rsidRPr="00814A1B" w:rsidRDefault="008F36F5" w:rsidP="008A6D9D">
      <w:pPr>
        <w:autoSpaceDE w:val="0"/>
        <w:autoSpaceDN w:val="0"/>
        <w:adjustRightInd w:val="0"/>
        <w:rPr>
          <w:rFonts w:cs="Tahoma"/>
          <w:sz w:val="22"/>
          <w:lang w:val="en-US" w:eastAsia="en-US"/>
        </w:rPr>
      </w:pPr>
      <w:r w:rsidRPr="00814A1B">
        <w:rPr>
          <w:rFonts w:cs="Tahoma"/>
          <w:sz w:val="22"/>
        </w:rPr>
        <w:t xml:space="preserve">The significance of </w:t>
      </w:r>
      <w:r w:rsidR="007A010D" w:rsidRPr="00814A1B">
        <w:rPr>
          <w:rFonts w:cs="Tahoma"/>
          <w:sz w:val="22"/>
        </w:rPr>
        <w:t>labour</w:t>
      </w:r>
      <w:r w:rsidRPr="00814A1B">
        <w:rPr>
          <w:rFonts w:cs="Tahoma"/>
          <w:sz w:val="22"/>
        </w:rPr>
        <w:t xml:space="preserve"> influx is considered to be minor</w:t>
      </w:r>
      <w:r w:rsidR="00BE15B8" w:rsidRPr="00814A1B">
        <w:rPr>
          <w:rFonts w:cs="Tahoma"/>
          <w:sz w:val="22"/>
        </w:rPr>
        <w:t xml:space="preserve"> because the receptor sensitivity will be medium and the imp</w:t>
      </w:r>
      <w:r w:rsidR="00AF4C18" w:rsidRPr="00814A1B">
        <w:rPr>
          <w:rFonts w:cs="Tahoma"/>
          <w:sz w:val="22"/>
        </w:rPr>
        <w:t>act magnitude is low. However, e</w:t>
      </w:r>
      <w:r w:rsidRPr="00814A1B">
        <w:rPr>
          <w:rFonts w:cs="Tahoma"/>
          <w:sz w:val="22"/>
        </w:rPr>
        <w:t xml:space="preserve">xcept for the technically skilled personnel, most of the </w:t>
      </w:r>
      <w:r w:rsidR="007A010D" w:rsidRPr="00814A1B">
        <w:rPr>
          <w:rFonts w:cs="Tahoma"/>
          <w:sz w:val="22"/>
        </w:rPr>
        <w:t>labour</w:t>
      </w:r>
      <w:r w:rsidRPr="00814A1B">
        <w:rPr>
          <w:rFonts w:cs="Tahoma"/>
          <w:sz w:val="22"/>
        </w:rPr>
        <w:t xml:space="preserve"> is</w:t>
      </w:r>
      <w:r w:rsidR="0088377C" w:rsidRPr="00814A1B">
        <w:rPr>
          <w:rFonts w:cs="Tahoma"/>
          <w:sz w:val="22"/>
        </w:rPr>
        <w:t xml:space="preserve"> expected to be sourced locally</w:t>
      </w:r>
      <w:r w:rsidR="00AF4C18" w:rsidRPr="00814A1B">
        <w:rPr>
          <w:rFonts w:cs="Tahoma"/>
          <w:sz w:val="22"/>
        </w:rPr>
        <w:t>.</w:t>
      </w:r>
    </w:p>
    <w:p w14:paraId="2BBC4818" w14:textId="77777777" w:rsidR="008F36F5" w:rsidRPr="00814A1B" w:rsidRDefault="008F36F5" w:rsidP="008A6D9D">
      <w:pPr>
        <w:pStyle w:val="Heading4"/>
        <w:jc w:val="both"/>
        <w:rPr>
          <w:rFonts w:cs="Tahoma"/>
          <w:sz w:val="22"/>
          <w:szCs w:val="22"/>
        </w:rPr>
      </w:pPr>
      <w:r w:rsidRPr="00814A1B">
        <w:rPr>
          <w:rFonts w:cs="Tahoma"/>
          <w:sz w:val="22"/>
          <w:szCs w:val="22"/>
        </w:rPr>
        <w:t xml:space="preserve">Additional Mitigation measures </w:t>
      </w:r>
    </w:p>
    <w:p w14:paraId="71269516" w14:textId="771DAC57" w:rsidR="008F36F5" w:rsidRPr="00814A1B" w:rsidRDefault="008F36F5">
      <w:pPr>
        <w:pStyle w:val="CM147"/>
        <w:numPr>
          <w:ilvl w:val="0"/>
          <w:numId w:val="47"/>
        </w:numPr>
        <w:spacing w:after="0" w:line="276" w:lineRule="auto"/>
        <w:ind w:left="360"/>
        <w:jc w:val="both"/>
        <w:rPr>
          <w:rFonts w:ascii="Tahoma" w:hAnsi="Tahoma" w:cs="Tahoma"/>
          <w:sz w:val="22"/>
          <w:szCs w:val="22"/>
        </w:rPr>
      </w:pPr>
      <w:r w:rsidRPr="00814A1B">
        <w:rPr>
          <w:rFonts w:ascii="Tahoma" w:hAnsi="Tahoma" w:cs="Tahoma"/>
          <w:sz w:val="22"/>
          <w:szCs w:val="22"/>
        </w:rPr>
        <w:t>In contract documents for the Contractor, MOE</w:t>
      </w:r>
      <w:r w:rsidR="00CB4B45" w:rsidRPr="00814A1B">
        <w:rPr>
          <w:rFonts w:ascii="Tahoma" w:hAnsi="Tahoma" w:cs="Tahoma"/>
          <w:sz w:val="22"/>
          <w:szCs w:val="22"/>
        </w:rPr>
        <w:t>/</w:t>
      </w:r>
      <w:r w:rsidR="00AD1500">
        <w:rPr>
          <w:rFonts w:ascii="Tahoma" w:hAnsi="Tahoma" w:cs="Tahoma"/>
          <w:sz w:val="22"/>
          <w:szCs w:val="22"/>
        </w:rPr>
        <w:t>KPLC</w:t>
      </w:r>
      <w:r w:rsidRPr="00814A1B">
        <w:rPr>
          <w:rFonts w:ascii="Tahoma" w:hAnsi="Tahoma" w:cs="Tahoma"/>
          <w:sz w:val="22"/>
          <w:szCs w:val="22"/>
        </w:rPr>
        <w:t>should make explicit reference to the need to abide by Kenyan law, international best practice and the ratified ILO conventions and MOE’s policies in relation to health and safety, labour and welfare standards.</w:t>
      </w:r>
    </w:p>
    <w:p w14:paraId="70325B0F" w14:textId="0FCCAF94" w:rsidR="008F36F5" w:rsidRPr="00814A1B" w:rsidRDefault="008F36F5">
      <w:pPr>
        <w:pStyle w:val="CM147"/>
        <w:numPr>
          <w:ilvl w:val="0"/>
          <w:numId w:val="47"/>
        </w:numPr>
        <w:spacing w:after="0" w:line="276" w:lineRule="auto"/>
        <w:ind w:left="360"/>
        <w:jc w:val="both"/>
        <w:rPr>
          <w:rFonts w:ascii="Tahoma" w:hAnsi="Tahoma" w:cs="Tahoma"/>
          <w:sz w:val="22"/>
          <w:szCs w:val="22"/>
        </w:rPr>
      </w:pPr>
      <w:r w:rsidRPr="00814A1B">
        <w:rPr>
          <w:rFonts w:ascii="Tahoma" w:hAnsi="Tahoma" w:cs="Tahoma"/>
          <w:sz w:val="22"/>
          <w:szCs w:val="22"/>
        </w:rPr>
        <w:t>In selection of a Contractor, MOE</w:t>
      </w:r>
      <w:r w:rsidR="00CB4B45" w:rsidRPr="00814A1B">
        <w:rPr>
          <w:rFonts w:ascii="Tahoma" w:hAnsi="Tahoma" w:cs="Tahoma"/>
          <w:sz w:val="22"/>
          <w:szCs w:val="22"/>
        </w:rPr>
        <w:t>/</w:t>
      </w:r>
      <w:r w:rsidR="00AD1500">
        <w:rPr>
          <w:rFonts w:ascii="Tahoma" w:hAnsi="Tahoma" w:cs="Tahoma"/>
          <w:sz w:val="22"/>
          <w:szCs w:val="22"/>
        </w:rPr>
        <w:t>KPLC</w:t>
      </w:r>
      <w:r w:rsidRPr="00814A1B">
        <w:rPr>
          <w:rFonts w:ascii="Tahoma" w:hAnsi="Tahoma" w:cs="Tahoma"/>
          <w:sz w:val="22"/>
          <w:szCs w:val="22"/>
        </w:rPr>
        <w:t>should refer to past performance in similar assignments as an indicator of future performance with respect to worker management, worker rights, health and safety as outlined in Kenyan law and international standards.</w:t>
      </w:r>
    </w:p>
    <w:p w14:paraId="796534F3" w14:textId="39DF6265" w:rsidR="004E502D" w:rsidRPr="00814A1B" w:rsidRDefault="008F36F5" w:rsidP="008A6D9D">
      <w:pPr>
        <w:pStyle w:val="CM147"/>
        <w:spacing w:after="0" w:line="276" w:lineRule="auto"/>
        <w:ind w:left="360" w:hanging="360"/>
        <w:jc w:val="both"/>
        <w:rPr>
          <w:rFonts w:ascii="Tahoma" w:hAnsi="Tahoma" w:cs="Tahoma"/>
          <w:sz w:val="22"/>
          <w:szCs w:val="22"/>
        </w:rPr>
      </w:pPr>
      <w:r w:rsidRPr="00814A1B">
        <w:rPr>
          <w:rFonts w:ascii="Tahoma" w:hAnsi="Tahoma" w:cs="Tahoma"/>
          <w:sz w:val="22"/>
          <w:szCs w:val="22"/>
        </w:rPr>
        <w:t>•</w:t>
      </w:r>
      <w:r w:rsidRPr="00814A1B">
        <w:rPr>
          <w:rFonts w:ascii="Tahoma" w:hAnsi="Tahoma" w:cs="Tahoma"/>
          <w:sz w:val="22"/>
          <w:szCs w:val="22"/>
        </w:rPr>
        <w:tab/>
        <w:t>Regular checks by MOE</w:t>
      </w:r>
      <w:r w:rsidR="00CB4B45" w:rsidRPr="00814A1B">
        <w:rPr>
          <w:rFonts w:ascii="Tahoma" w:hAnsi="Tahoma" w:cs="Tahoma"/>
          <w:sz w:val="22"/>
          <w:szCs w:val="22"/>
        </w:rPr>
        <w:t>/</w:t>
      </w:r>
      <w:r w:rsidR="00AD1500">
        <w:rPr>
          <w:rFonts w:ascii="Tahoma" w:hAnsi="Tahoma" w:cs="Tahoma"/>
          <w:sz w:val="22"/>
          <w:szCs w:val="22"/>
        </w:rPr>
        <w:t>KPLC</w:t>
      </w:r>
      <w:r w:rsidRPr="00814A1B">
        <w:rPr>
          <w:rFonts w:ascii="Tahoma" w:hAnsi="Tahoma" w:cs="Tahoma"/>
          <w:sz w:val="22"/>
          <w:szCs w:val="22"/>
        </w:rPr>
        <w:t>should be undertaken to ensure the relevant labour laws and occupational health and safety plans are adhered to at all times.</w:t>
      </w:r>
    </w:p>
    <w:p w14:paraId="09FA36A8" w14:textId="06E780C1" w:rsidR="00A20987" w:rsidRPr="00814A1B" w:rsidRDefault="008F36F5" w:rsidP="008A6D9D">
      <w:pPr>
        <w:pStyle w:val="CM147"/>
        <w:spacing w:after="0" w:line="276" w:lineRule="auto"/>
        <w:ind w:left="360" w:hanging="360"/>
        <w:jc w:val="both"/>
        <w:rPr>
          <w:rFonts w:ascii="Tahoma" w:hAnsi="Tahoma" w:cs="Tahoma"/>
          <w:sz w:val="22"/>
          <w:szCs w:val="22"/>
        </w:rPr>
      </w:pPr>
      <w:r w:rsidRPr="00814A1B">
        <w:rPr>
          <w:rFonts w:ascii="Tahoma" w:hAnsi="Tahoma" w:cs="Tahoma"/>
          <w:sz w:val="22"/>
          <w:szCs w:val="22"/>
        </w:rPr>
        <w:t>•</w:t>
      </w:r>
      <w:r w:rsidRPr="00814A1B">
        <w:rPr>
          <w:rFonts w:ascii="Tahoma" w:hAnsi="Tahoma" w:cs="Tahoma"/>
          <w:sz w:val="22"/>
          <w:szCs w:val="22"/>
        </w:rPr>
        <w:tab/>
      </w:r>
      <w:r w:rsidR="00957929" w:rsidRPr="00814A1B">
        <w:rPr>
          <w:rFonts w:ascii="Tahoma" w:hAnsi="Tahoma" w:cs="Tahoma"/>
          <w:sz w:val="22"/>
          <w:szCs w:val="22"/>
        </w:rPr>
        <w:t>T</w:t>
      </w:r>
      <w:r w:rsidR="002B1B5D" w:rsidRPr="00814A1B">
        <w:rPr>
          <w:rFonts w:ascii="Tahoma" w:hAnsi="Tahoma" w:cs="Tahoma"/>
          <w:sz w:val="22"/>
          <w:szCs w:val="22"/>
        </w:rPr>
        <w:t xml:space="preserve">he </w:t>
      </w:r>
      <w:r w:rsidR="00EB526F" w:rsidRPr="00814A1B">
        <w:rPr>
          <w:rFonts w:ascii="Tahoma" w:hAnsi="Tahoma" w:cs="Tahoma"/>
          <w:sz w:val="22"/>
          <w:szCs w:val="22"/>
        </w:rPr>
        <w:t>contractor should put</w:t>
      </w:r>
      <w:r w:rsidRPr="00814A1B">
        <w:rPr>
          <w:rFonts w:ascii="Tahoma" w:hAnsi="Tahoma" w:cs="Tahoma"/>
          <w:sz w:val="22"/>
          <w:szCs w:val="22"/>
        </w:rPr>
        <w:t xml:space="preserve"> in place mechanism to ensure no employee or job applicant is discriminated against on the basis of his or her gender, marital status, nationality, ethnicity, age, religion or sexual orientation.</w:t>
      </w:r>
    </w:p>
    <w:p w14:paraId="1E8F1C0D" w14:textId="7333D03F" w:rsidR="00A20987" w:rsidRPr="00814A1B" w:rsidRDefault="008F36F5" w:rsidP="008A6D9D">
      <w:pPr>
        <w:pStyle w:val="CM147"/>
        <w:spacing w:after="0" w:line="276" w:lineRule="auto"/>
        <w:ind w:left="360" w:hanging="360"/>
        <w:jc w:val="both"/>
        <w:rPr>
          <w:rFonts w:ascii="Tahoma" w:hAnsi="Tahoma" w:cs="Tahoma"/>
          <w:sz w:val="22"/>
          <w:szCs w:val="22"/>
        </w:rPr>
      </w:pPr>
      <w:r w:rsidRPr="00814A1B">
        <w:rPr>
          <w:rFonts w:ascii="Tahoma" w:hAnsi="Tahoma" w:cs="Tahoma"/>
          <w:sz w:val="22"/>
          <w:szCs w:val="22"/>
        </w:rPr>
        <w:t>•</w:t>
      </w:r>
      <w:r w:rsidRPr="00814A1B">
        <w:rPr>
          <w:rFonts w:ascii="Tahoma" w:hAnsi="Tahoma" w:cs="Tahoma"/>
          <w:sz w:val="22"/>
          <w:szCs w:val="22"/>
        </w:rPr>
        <w:tab/>
        <w:t>The Contractor will put in place a worker grievance redress mechanism accessible to 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5A78AD02" w14:textId="442E505C" w:rsidR="00A20987" w:rsidRPr="00814A1B" w:rsidRDefault="00A20987" w:rsidP="008A6D9D">
      <w:pPr>
        <w:pStyle w:val="CM147"/>
        <w:shd w:val="clear" w:color="auto" w:fill="FFFFFF" w:themeFill="background1"/>
        <w:spacing w:after="0" w:line="276" w:lineRule="auto"/>
        <w:ind w:left="360" w:hanging="360"/>
        <w:jc w:val="both"/>
        <w:rPr>
          <w:rFonts w:ascii="Tahoma" w:hAnsi="Tahoma" w:cs="Tahoma"/>
          <w:sz w:val="22"/>
          <w:szCs w:val="22"/>
        </w:rPr>
      </w:pPr>
      <w:r w:rsidRPr="00814A1B">
        <w:rPr>
          <w:rFonts w:ascii="Tahoma" w:hAnsi="Tahoma" w:cs="Tahoma"/>
          <w:sz w:val="22"/>
          <w:szCs w:val="22"/>
        </w:rPr>
        <w:t>•</w:t>
      </w:r>
      <w:r w:rsidRPr="00814A1B">
        <w:rPr>
          <w:rFonts w:ascii="Tahoma" w:hAnsi="Tahoma" w:cs="Tahoma"/>
          <w:sz w:val="22"/>
          <w:szCs w:val="22"/>
        </w:rPr>
        <w:tab/>
        <w:t>Carry out surveillance to ensure that no children are employed in the project, and to the extent possible by third parties related to the project and primary suppliers where such risk may exist</w:t>
      </w:r>
    </w:p>
    <w:p w14:paraId="50486C44" w14:textId="78F58FAD" w:rsidR="00275CDE" w:rsidRPr="00814A1B" w:rsidRDefault="00275CDE" w:rsidP="00677281">
      <w:pPr>
        <w:pStyle w:val="Heading3"/>
        <w:rPr>
          <w:rFonts w:eastAsia="DengXian"/>
          <w:sz w:val="22"/>
          <w:szCs w:val="22"/>
          <w:lang w:val="en-US" w:eastAsia="en-US"/>
        </w:rPr>
      </w:pPr>
      <w:bookmarkStart w:id="790" w:name="_Toc148535935"/>
      <w:r w:rsidRPr="00814A1B">
        <w:rPr>
          <w:rFonts w:eastAsia="DengXian"/>
          <w:sz w:val="22"/>
          <w:szCs w:val="22"/>
          <w:lang w:val="en-US" w:eastAsia="en-US"/>
        </w:rPr>
        <w:t>Increase in competion for scarce resources and strain on public utilities</w:t>
      </w:r>
      <w:bookmarkEnd w:id="790"/>
      <w:r w:rsidRPr="00814A1B">
        <w:rPr>
          <w:rFonts w:eastAsia="DengXian"/>
          <w:sz w:val="22"/>
          <w:szCs w:val="22"/>
          <w:lang w:val="en-US" w:eastAsia="en-US"/>
        </w:rPr>
        <w:t xml:space="preserve"> </w:t>
      </w:r>
    </w:p>
    <w:p w14:paraId="056E523C" w14:textId="77777777" w:rsidR="00275CDE" w:rsidRPr="00814A1B" w:rsidRDefault="00275CDE" w:rsidP="008A6D9D">
      <w:pPr>
        <w:shd w:val="clear" w:color="auto" w:fill="FFFFFF" w:themeFill="background1"/>
        <w:spacing w:after="200"/>
        <w:rPr>
          <w:rFonts w:eastAsia="DengXian" w:cs="Tahoma"/>
          <w:bCs/>
          <w:iCs/>
          <w:sz w:val="22"/>
          <w:lang w:val="en-US" w:eastAsia="en-US"/>
        </w:rPr>
      </w:pPr>
      <w:r w:rsidRPr="00814A1B">
        <w:rPr>
          <w:rFonts w:eastAsia="DengXian" w:cs="Tahoma"/>
          <w:bCs/>
          <w:iCs/>
          <w:sz w:val="22"/>
          <w:lang w:val="en-US" w:eastAsia="en-US"/>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p w14:paraId="74557FFD" w14:textId="053CF898" w:rsidR="00275CDE" w:rsidRPr="00814A1B" w:rsidRDefault="00275CDE" w:rsidP="008A6D9D">
      <w:p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bCs/>
          <w:iCs/>
          <w:sz w:val="22"/>
          <w:lang w:val="en-US" w:eastAsia="en-US"/>
        </w:rPr>
        <w:t xml:space="preserve">The nature of the project will require technical skills that might not be available in the community. This might require movement of construction workers into the </w:t>
      </w:r>
      <w:r w:rsidR="004F4E44" w:rsidRPr="00814A1B">
        <w:rPr>
          <w:rFonts w:eastAsia="DengXian" w:cs="Tahoma"/>
          <w:bCs/>
          <w:iCs/>
          <w:sz w:val="22"/>
          <w:lang w:val="en-US" w:eastAsia="en-US"/>
        </w:rPr>
        <w:t>community.</w:t>
      </w:r>
      <w:r w:rsidRPr="00814A1B">
        <w:rPr>
          <w:rFonts w:eastAsia="DengXian" w:cs="Tahoma"/>
          <w:bCs/>
          <w:iCs/>
          <w:sz w:val="22"/>
          <w:lang w:val="en-US" w:eastAsia="en-US"/>
        </w:rPr>
        <w:t xml:space="preserve"> </w:t>
      </w:r>
      <w:r w:rsidRPr="00814A1B">
        <w:rPr>
          <w:rFonts w:eastAsia="DengXian" w:cs="Tahoma"/>
          <w:sz w:val="22"/>
          <w:lang w:val="en-US" w:eastAsia="en-US"/>
        </w:rPr>
        <w:t xml:space="preserve">It is expected that technically skilled personnel might be sourced from outside the community while the unskilled </w:t>
      </w:r>
      <w:r w:rsidR="004F4E44" w:rsidRPr="00814A1B">
        <w:rPr>
          <w:rFonts w:eastAsia="DengXian" w:cs="Tahoma"/>
          <w:sz w:val="22"/>
          <w:lang w:val="en-US" w:eastAsia="en-US"/>
        </w:rPr>
        <w:t>labor</w:t>
      </w:r>
      <w:r w:rsidRPr="00814A1B">
        <w:rPr>
          <w:rFonts w:eastAsia="DengXian" w:cs="Tahoma"/>
          <w:sz w:val="22"/>
          <w:lang w:val="en-US" w:eastAsia="en-US"/>
        </w:rPr>
        <w:t xml:space="preserve"> is expected to be sourced locally. It is therefore a possibility that the </w:t>
      </w:r>
      <w:r w:rsidR="004F4E44" w:rsidRPr="00814A1B">
        <w:rPr>
          <w:rFonts w:eastAsia="DengXian" w:cs="Tahoma"/>
          <w:sz w:val="22"/>
          <w:lang w:val="en-US" w:eastAsia="en-US"/>
        </w:rPr>
        <w:t>neighboring</w:t>
      </w:r>
      <w:r w:rsidRPr="00814A1B">
        <w:rPr>
          <w:rFonts w:eastAsia="DengXian" w:cs="Tahoma"/>
          <w:sz w:val="22"/>
          <w:lang w:val="en-US" w:eastAsia="en-US"/>
        </w:rPr>
        <w:t xml:space="preserve"> communities might go out looking for opportunities in project area thus creating competition. </w:t>
      </w:r>
    </w:p>
    <w:p w14:paraId="68DF2ABD" w14:textId="0E6FE93F" w:rsidR="00616060" w:rsidRPr="00814A1B" w:rsidRDefault="00616060" w:rsidP="008A6D9D">
      <w:pPr>
        <w:pStyle w:val="Heading4"/>
        <w:jc w:val="both"/>
        <w:rPr>
          <w:rFonts w:cs="Tahoma"/>
          <w:sz w:val="22"/>
          <w:szCs w:val="22"/>
        </w:rPr>
      </w:pPr>
      <w:r w:rsidRPr="00814A1B">
        <w:rPr>
          <w:rFonts w:cs="Tahoma"/>
          <w:sz w:val="22"/>
          <w:szCs w:val="22"/>
        </w:rPr>
        <w:t xml:space="preserve"> Embedded/In-build Control</w:t>
      </w:r>
    </w:p>
    <w:p w14:paraId="4873C861" w14:textId="06FC724F" w:rsidR="004925DF" w:rsidRPr="00814A1B" w:rsidRDefault="004925DF" w:rsidP="008A6D9D">
      <w:pPr>
        <w:pStyle w:val="PPStandardReport"/>
        <w:ind w:left="0"/>
        <w:rPr>
          <w:rFonts w:cs="Tahoma"/>
          <w:sz w:val="22"/>
          <w:lang w:val="en-US"/>
        </w:rPr>
      </w:pPr>
      <w:r w:rsidRPr="00814A1B">
        <w:rPr>
          <w:rFonts w:cs="Tahoma"/>
          <w:sz w:val="22"/>
          <w:lang w:val="en-US"/>
        </w:rPr>
        <w:t>The contractor to ensure reduction of labor influx by tapping into the local workforce to the extent possible and recruitment of local workforce to the extent possible especially unskilled and semi-skilled jobs</w:t>
      </w:r>
    </w:p>
    <w:p w14:paraId="3457E3BD" w14:textId="77777777" w:rsidR="004925DF" w:rsidRPr="00814A1B" w:rsidRDefault="00616060" w:rsidP="008A6D9D">
      <w:pPr>
        <w:pStyle w:val="Heading4"/>
        <w:jc w:val="both"/>
        <w:rPr>
          <w:rFonts w:cs="Tahoma"/>
          <w:sz w:val="22"/>
          <w:szCs w:val="22"/>
        </w:rPr>
      </w:pPr>
      <w:r w:rsidRPr="00814A1B">
        <w:rPr>
          <w:rFonts w:cs="Tahoma"/>
          <w:sz w:val="22"/>
          <w:szCs w:val="22"/>
        </w:rPr>
        <w:t>Significance of Impact</w:t>
      </w:r>
    </w:p>
    <w:p w14:paraId="010A7FF7" w14:textId="24725EFC" w:rsidR="00616060" w:rsidRPr="00814A1B" w:rsidRDefault="004925DF" w:rsidP="008A6D9D">
      <w:pPr>
        <w:pStyle w:val="Heading4"/>
        <w:numPr>
          <w:ilvl w:val="0"/>
          <w:numId w:val="0"/>
        </w:numPr>
        <w:jc w:val="both"/>
        <w:rPr>
          <w:rFonts w:cs="Tahoma"/>
          <w:b w:val="0"/>
          <w:bCs/>
          <w:sz w:val="22"/>
          <w:szCs w:val="22"/>
        </w:rPr>
      </w:pPr>
      <w:r w:rsidRPr="00814A1B">
        <w:rPr>
          <w:rFonts w:eastAsia="DengXian" w:cs="Tahoma"/>
          <w:b w:val="0"/>
          <w:bCs/>
          <w:sz w:val="22"/>
          <w:szCs w:val="22"/>
          <w:lang w:val="en-US" w:eastAsia="en-US"/>
        </w:rPr>
        <w:t>The significance of this impact is considered to be minor because the receptor sensitivity will be medium, and the impact magnitude is low.</w:t>
      </w:r>
    </w:p>
    <w:p w14:paraId="0F1C15F5" w14:textId="59EAADD4" w:rsidR="00275CDE" w:rsidRPr="00814A1B" w:rsidRDefault="00616060" w:rsidP="008A6D9D">
      <w:pPr>
        <w:pStyle w:val="Heading4"/>
        <w:jc w:val="both"/>
        <w:rPr>
          <w:rFonts w:cs="Tahoma"/>
          <w:sz w:val="22"/>
          <w:szCs w:val="22"/>
        </w:rPr>
      </w:pPr>
      <w:r w:rsidRPr="00814A1B">
        <w:rPr>
          <w:rFonts w:cs="Tahoma"/>
          <w:sz w:val="22"/>
          <w:szCs w:val="22"/>
        </w:rPr>
        <w:t xml:space="preserve">Additional Mitigation Measures </w:t>
      </w:r>
      <w:r w:rsidR="00275CDE" w:rsidRPr="00814A1B">
        <w:rPr>
          <w:rFonts w:eastAsia="DengXian" w:cs="Tahoma"/>
          <w:color w:val="000000"/>
          <w:sz w:val="22"/>
          <w:szCs w:val="22"/>
          <w:lang w:val="en-US" w:eastAsia="en-US"/>
        </w:rPr>
        <w:t xml:space="preserve"> </w:t>
      </w:r>
    </w:p>
    <w:p w14:paraId="2A5286FC" w14:textId="77777777" w:rsidR="00275CDE" w:rsidRPr="00814A1B" w:rsidRDefault="00275CDE">
      <w:pPr>
        <w:pStyle w:val="ListParagraph"/>
        <w:widowControl w:val="0"/>
        <w:numPr>
          <w:ilvl w:val="0"/>
          <w:numId w:val="192"/>
        </w:num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sz w:val="22"/>
          <w:lang w:val="en-US" w:eastAsia="en-US"/>
        </w:rPr>
        <w:t xml:space="preserve">Consultations with and involvement of local community in project planning and other phases of the project </w:t>
      </w:r>
    </w:p>
    <w:p w14:paraId="3B11441E" w14:textId="77777777" w:rsidR="00275CDE" w:rsidRPr="00814A1B" w:rsidRDefault="00275CDE">
      <w:pPr>
        <w:pStyle w:val="ListParagraph"/>
        <w:widowControl w:val="0"/>
        <w:numPr>
          <w:ilvl w:val="0"/>
          <w:numId w:val="192"/>
        </w:num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sz w:val="22"/>
          <w:lang w:val="en-US" w:eastAsia="en-US"/>
        </w:rPr>
        <w:t xml:space="preserve">Awareness-raising among local community and workers on the need to have a good /cordial working relation </w:t>
      </w:r>
    </w:p>
    <w:p w14:paraId="206F132F" w14:textId="77777777" w:rsidR="00275CDE" w:rsidRPr="00814A1B" w:rsidRDefault="00275CDE">
      <w:pPr>
        <w:pStyle w:val="ListParagraph"/>
        <w:widowControl w:val="0"/>
        <w:numPr>
          <w:ilvl w:val="0"/>
          <w:numId w:val="192"/>
        </w:num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sz w:val="22"/>
          <w:lang w:val="en-US" w:eastAsia="en-US"/>
        </w:rPr>
        <w:t>Sensitization/awareness to workers regarding engagement with local community.</w:t>
      </w:r>
    </w:p>
    <w:p w14:paraId="603FB535" w14:textId="77777777" w:rsidR="00275CDE" w:rsidRPr="00814A1B" w:rsidRDefault="00275CDE">
      <w:pPr>
        <w:pStyle w:val="ListParagraph"/>
        <w:widowControl w:val="0"/>
        <w:numPr>
          <w:ilvl w:val="0"/>
          <w:numId w:val="192"/>
        </w:num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sz w:val="22"/>
          <w:lang w:val="en-US" w:eastAsia="en-US"/>
        </w:rPr>
        <w:t xml:space="preserve">Contactor shall make provision to provide resources needed by the workers if the need for such resources may result to competition e.g., water </w:t>
      </w:r>
    </w:p>
    <w:p w14:paraId="0717A8DF" w14:textId="77777777" w:rsidR="00275CDE" w:rsidRPr="00814A1B" w:rsidRDefault="00275CDE">
      <w:pPr>
        <w:pStyle w:val="ListParagraph"/>
        <w:widowControl w:val="0"/>
        <w:numPr>
          <w:ilvl w:val="0"/>
          <w:numId w:val="192"/>
        </w:num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sz w:val="22"/>
          <w:lang w:val="en-US" w:eastAsia="en-US"/>
        </w:rPr>
        <w:t>Establishment and operationalization of an effective Grievance Redress Mechanism accessible to community members</w:t>
      </w:r>
    </w:p>
    <w:p w14:paraId="31B614BB" w14:textId="77777777" w:rsidR="00275CDE" w:rsidRPr="00814A1B" w:rsidRDefault="00275CDE">
      <w:pPr>
        <w:pStyle w:val="ListParagraph"/>
        <w:numPr>
          <w:ilvl w:val="0"/>
          <w:numId w:val="192"/>
        </w:numPr>
        <w:shd w:val="clear" w:color="auto" w:fill="FFFFFF" w:themeFill="background1"/>
        <w:autoSpaceDE w:val="0"/>
        <w:autoSpaceDN w:val="0"/>
        <w:adjustRightInd w:val="0"/>
        <w:rPr>
          <w:rFonts w:eastAsia="DengXian" w:cs="Tahoma"/>
          <w:b/>
          <w:color w:val="000000"/>
          <w:sz w:val="22"/>
          <w:lang w:val="en-US" w:eastAsia="en-US"/>
        </w:rPr>
      </w:pPr>
      <w:r w:rsidRPr="00814A1B">
        <w:rPr>
          <w:rFonts w:eastAsia="DengXian" w:cs="Tahoma"/>
          <w:sz w:val="22"/>
          <w:lang w:val="en-US" w:eastAsia="en-US"/>
        </w:rPr>
        <w:t>The contractor and the project/community grievance redress committee to work closely address complains raised on time.</w:t>
      </w:r>
    </w:p>
    <w:p w14:paraId="314619BC" w14:textId="77777777" w:rsidR="00275CDE" w:rsidRPr="00814A1B" w:rsidRDefault="00275CDE">
      <w:pPr>
        <w:pStyle w:val="ListParagraph"/>
        <w:numPr>
          <w:ilvl w:val="0"/>
          <w:numId w:val="192"/>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Gender considerations in employment opportunities</w:t>
      </w:r>
    </w:p>
    <w:p w14:paraId="695605EE" w14:textId="77777777" w:rsidR="00275CDE" w:rsidRPr="00814A1B" w:rsidRDefault="00275CDE">
      <w:pPr>
        <w:pStyle w:val="ListParagraph"/>
        <w:numPr>
          <w:ilvl w:val="0"/>
          <w:numId w:val="192"/>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Appropriate compensation for work done</w:t>
      </w:r>
    </w:p>
    <w:p w14:paraId="242E63FD" w14:textId="77777777" w:rsidR="00275CDE" w:rsidRPr="00814A1B" w:rsidRDefault="00275CDE">
      <w:pPr>
        <w:pStyle w:val="ListParagraph"/>
        <w:numPr>
          <w:ilvl w:val="0"/>
          <w:numId w:val="192"/>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Respect for community values/culture</w:t>
      </w:r>
    </w:p>
    <w:p w14:paraId="3FCDA0E7" w14:textId="4779551D" w:rsidR="00275CDE" w:rsidRPr="00814A1B" w:rsidRDefault="00275CDE">
      <w:pPr>
        <w:pStyle w:val="ListParagraph"/>
        <w:numPr>
          <w:ilvl w:val="0"/>
          <w:numId w:val="192"/>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Prompt payments as per the contractual agreements/terms </w:t>
      </w:r>
    </w:p>
    <w:p w14:paraId="4C98D2DF" w14:textId="77777777" w:rsidR="008F36F5" w:rsidRPr="00814A1B" w:rsidRDefault="008F36F5" w:rsidP="008A6D9D">
      <w:pPr>
        <w:rPr>
          <w:rFonts w:cs="Tahoma"/>
          <w:sz w:val="22"/>
        </w:rPr>
      </w:pPr>
    </w:p>
    <w:p w14:paraId="1DDE9DC4" w14:textId="00B77E4A" w:rsidR="008F36F5" w:rsidRPr="00814A1B" w:rsidRDefault="008F36F5" w:rsidP="00677281">
      <w:pPr>
        <w:pStyle w:val="Heading3"/>
        <w:rPr>
          <w:sz w:val="22"/>
          <w:szCs w:val="22"/>
        </w:rPr>
      </w:pPr>
      <w:bookmarkStart w:id="791" w:name="_Toc82525762"/>
      <w:bookmarkStart w:id="792" w:name="_Toc148535936"/>
      <w:r w:rsidRPr="00814A1B">
        <w:rPr>
          <w:sz w:val="22"/>
          <w:szCs w:val="22"/>
        </w:rPr>
        <w:t>Child labour</w:t>
      </w:r>
      <w:bookmarkEnd w:id="791"/>
      <w:r w:rsidR="00BD07A1" w:rsidRPr="00814A1B">
        <w:rPr>
          <w:sz w:val="22"/>
          <w:szCs w:val="22"/>
        </w:rPr>
        <w:t xml:space="preserve"> and forced labour</w:t>
      </w:r>
      <w:bookmarkEnd w:id="792"/>
      <w:r w:rsidRPr="00814A1B">
        <w:rPr>
          <w:sz w:val="22"/>
          <w:szCs w:val="22"/>
        </w:rPr>
        <w:t xml:space="preserve"> </w:t>
      </w:r>
    </w:p>
    <w:p w14:paraId="00571923" w14:textId="41508E6E" w:rsidR="008F36F5" w:rsidRPr="00814A1B" w:rsidRDefault="008F36F5" w:rsidP="008A6D9D">
      <w:pPr>
        <w:rPr>
          <w:rFonts w:cs="Tahoma"/>
          <w:sz w:val="22"/>
        </w:rPr>
      </w:pPr>
      <w:r w:rsidRPr="00814A1B">
        <w:rPr>
          <w:rFonts w:cs="Tahoma"/>
          <w:sz w:val="22"/>
        </w:rPr>
        <w:t xml:space="preserve">Implementation of the </w:t>
      </w:r>
      <w:r w:rsidR="00911167" w:rsidRPr="00814A1B">
        <w:rPr>
          <w:rFonts w:cs="Tahoma"/>
          <w:sz w:val="22"/>
        </w:rPr>
        <w:t>Kwa Dzombo</w:t>
      </w:r>
      <w:r w:rsidRPr="00814A1B">
        <w:rPr>
          <w:rFonts w:cs="Tahoma"/>
          <w:sz w:val="22"/>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4A74EB33" w14:textId="6C0C92B4" w:rsidR="00BD07A1" w:rsidRPr="00814A1B" w:rsidRDefault="00BD07A1"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During construction of the mini-grid the risk of forced labor is likely to occur and precaution is need to safe guard the community from being subjected to forced labor. The impact significance is rated minor, based on low sensitivity of the receptor and medium magnitude of the impact.</w:t>
      </w:r>
    </w:p>
    <w:p w14:paraId="286BF848" w14:textId="77777777" w:rsidR="008F36F5" w:rsidRPr="00814A1B" w:rsidRDefault="008F36F5" w:rsidP="008A6D9D">
      <w:pPr>
        <w:pStyle w:val="Heading4"/>
        <w:jc w:val="both"/>
        <w:rPr>
          <w:rFonts w:cs="Tahoma"/>
          <w:sz w:val="22"/>
          <w:szCs w:val="22"/>
        </w:rPr>
      </w:pPr>
      <w:r w:rsidRPr="00814A1B">
        <w:rPr>
          <w:rFonts w:cs="Tahoma"/>
          <w:sz w:val="22"/>
          <w:szCs w:val="22"/>
        </w:rPr>
        <w:t xml:space="preserve">Significance of Impact </w:t>
      </w:r>
    </w:p>
    <w:p w14:paraId="5120AE36" w14:textId="77777777" w:rsidR="008F36F5" w:rsidRPr="00814A1B" w:rsidRDefault="0088377C"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The impact is rated minor. This is based on </w:t>
      </w:r>
      <w:r w:rsidR="00542367" w:rsidRPr="00814A1B">
        <w:rPr>
          <w:rFonts w:ascii="Tahoma" w:hAnsi="Tahoma" w:cs="Tahoma"/>
          <w:sz w:val="22"/>
          <w:szCs w:val="22"/>
        </w:rPr>
        <w:t>low</w:t>
      </w:r>
      <w:r w:rsidR="008F36F5" w:rsidRPr="00814A1B">
        <w:rPr>
          <w:rFonts w:ascii="Tahoma" w:hAnsi="Tahoma" w:cs="Tahoma"/>
          <w:sz w:val="22"/>
          <w:szCs w:val="22"/>
        </w:rPr>
        <w:t xml:space="preserve"> sensitivity of the receptor </w:t>
      </w:r>
      <w:r w:rsidR="00542367" w:rsidRPr="00814A1B">
        <w:rPr>
          <w:rFonts w:ascii="Tahoma" w:hAnsi="Tahoma" w:cs="Tahoma"/>
          <w:sz w:val="22"/>
          <w:szCs w:val="22"/>
        </w:rPr>
        <w:t>and</w:t>
      </w:r>
      <w:r w:rsidR="008F36F5" w:rsidRPr="00814A1B">
        <w:rPr>
          <w:rFonts w:ascii="Tahoma" w:hAnsi="Tahoma" w:cs="Tahoma"/>
          <w:sz w:val="22"/>
          <w:szCs w:val="22"/>
        </w:rPr>
        <w:t xml:space="preserve"> </w:t>
      </w:r>
      <w:r w:rsidR="00542367" w:rsidRPr="00814A1B">
        <w:rPr>
          <w:rFonts w:ascii="Tahoma" w:hAnsi="Tahoma" w:cs="Tahoma"/>
          <w:sz w:val="22"/>
          <w:szCs w:val="22"/>
        </w:rPr>
        <w:t>medium magnitude of the impact</w:t>
      </w:r>
      <w:r w:rsidR="00484E98" w:rsidRPr="00814A1B">
        <w:rPr>
          <w:rFonts w:ascii="Tahoma" w:hAnsi="Tahoma" w:cs="Tahoma"/>
          <w:sz w:val="22"/>
          <w:szCs w:val="22"/>
        </w:rPr>
        <w:t>.</w:t>
      </w:r>
    </w:p>
    <w:p w14:paraId="6DC81D7D" w14:textId="77777777" w:rsidR="008F36F5" w:rsidRPr="00814A1B" w:rsidRDefault="008F36F5" w:rsidP="008A6D9D">
      <w:pPr>
        <w:pStyle w:val="Heading4"/>
        <w:jc w:val="both"/>
        <w:rPr>
          <w:rFonts w:cs="Tahoma"/>
          <w:sz w:val="22"/>
          <w:szCs w:val="22"/>
        </w:rPr>
      </w:pPr>
      <w:r w:rsidRPr="00814A1B">
        <w:rPr>
          <w:rFonts w:cs="Tahoma"/>
          <w:sz w:val="22"/>
          <w:szCs w:val="22"/>
        </w:rPr>
        <w:t xml:space="preserve">Mitigation measures </w:t>
      </w:r>
    </w:p>
    <w:p w14:paraId="31203661" w14:textId="77777777" w:rsidR="009033B2" w:rsidRPr="00814A1B" w:rsidRDefault="008F36F5">
      <w:pPr>
        <w:numPr>
          <w:ilvl w:val="0"/>
          <w:numId w:val="45"/>
        </w:numPr>
        <w:tabs>
          <w:tab w:val="left" w:pos="288"/>
        </w:tabs>
        <w:spacing w:after="160"/>
        <w:contextualSpacing/>
        <w:rPr>
          <w:rFonts w:cs="Tahoma"/>
          <w:spacing w:val="-5"/>
          <w:sz w:val="22"/>
          <w:lang w:val="en-US" w:bidi="es-ES"/>
        </w:rPr>
      </w:pPr>
      <w:r w:rsidRPr="00814A1B">
        <w:rPr>
          <w:rFonts w:cs="Tahoma"/>
          <w:sz w:val="22"/>
        </w:rPr>
        <w:t xml:space="preserve"> </w:t>
      </w:r>
      <w:r w:rsidR="009033B2" w:rsidRPr="00814A1B">
        <w:rPr>
          <w:rFonts w:cs="Tahoma"/>
          <w:spacing w:val="-5"/>
          <w:sz w:val="22"/>
          <w:lang w:val="en-US" w:bidi="es-ES"/>
        </w:rPr>
        <w:t>The contractor should develop a code of conduct to ensure children are protected from any negative impact from the construction works.</w:t>
      </w:r>
    </w:p>
    <w:p w14:paraId="3BD2E55B" w14:textId="77777777" w:rsidR="009033B2" w:rsidRPr="00814A1B" w:rsidRDefault="009033B2">
      <w:pPr>
        <w:numPr>
          <w:ilvl w:val="0"/>
          <w:numId w:val="45"/>
        </w:numPr>
        <w:tabs>
          <w:tab w:val="left" w:pos="288"/>
        </w:tabs>
        <w:spacing w:after="160"/>
        <w:contextualSpacing/>
        <w:rPr>
          <w:rFonts w:cs="Tahoma"/>
          <w:spacing w:val="-5"/>
          <w:sz w:val="22"/>
          <w:lang w:val="en-US" w:bidi="es-ES"/>
        </w:rPr>
      </w:pPr>
      <w:r w:rsidRPr="00814A1B">
        <w:rPr>
          <w:rFonts w:cs="Tahoma"/>
          <w:spacing w:val="-5"/>
          <w:sz w:val="22"/>
          <w:lang w:val="en-US" w:bidi="es-ES"/>
        </w:rPr>
        <w:t>The contractor should strictly hire people who are above 18yrs and ensure they provide their Identity Cards.</w:t>
      </w:r>
    </w:p>
    <w:p w14:paraId="24B59DCA" w14:textId="34B12134" w:rsidR="008F36F5" w:rsidRPr="00814A1B" w:rsidRDefault="009033B2">
      <w:pPr>
        <w:numPr>
          <w:ilvl w:val="0"/>
          <w:numId w:val="45"/>
        </w:numPr>
        <w:tabs>
          <w:tab w:val="left" w:pos="288"/>
        </w:tabs>
        <w:spacing w:after="160"/>
        <w:contextualSpacing/>
        <w:rPr>
          <w:rFonts w:cs="Tahoma"/>
          <w:spacing w:val="-5"/>
          <w:sz w:val="22"/>
          <w:lang w:val="en-US" w:bidi="es-ES"/>
        </w:rPr>
      </w:pPr>
      <w:r w:rsidRPr="00814A1B">
        <w:rPr>
          <w:rFonts w:cs="Tahoma"/>
          <w:spacing w:val="-5"/>
          <w:sz w:val="22"/>
          <w:lang w:val="en-US" w:bidi="es-ES"/>
        </w:rPr>
        <w:t>The contractor shall ensure every worker under their jurisdiction signs a document committing themselves to the protection of the area children.</w:t>
      </w:r>
    </w:p>
    <w:p w14:paraId="4630EBF1" w14:textId="06FD0C36" w:rsidR="00BD07A1" w:rsidRPr="00814A1B" w:rsidRDefault="001131F3">
      <w:pPr>
        <w:numPr>
          <w:ilvl w:val="0"/>
          <w:numId w:val="45"/>
        </w:numPr>
        <w:shd w:val="clear" w:color="auto" w:fill="FFFFFF" w:themeFill="background1"/>
        <w:autoSpaceDE w:val="0"/>
        <w:autoSpaceDN w:val="0"/>
        <w:adjustRightInd w:val="0"/>
        <w:rPr>
          <w:rFonts w:cs="Tahoma"/>
          <w:sz w:val="22"/>
        </w:rPr>
      </w:pPr>
      <w:r w:rsidRPr="00814A1B">
        <w:rPr>
          <w:rFonts w:cs="Tahoma"/>
          <w:sz w:val="22"/>
        </w:rPr>
        <w:t xml:space="preserve">The </w:t>
      </w:r>
      <w:r w:rsidR="00BD07A1" w:rsidRPr="00814A1B">
        <w:rPr>
          <w:rFonts w:cs="Tahoma"/>
          <w:sz w:val="22"/>
        </w:rPr>
        <w:t xml:space="preserve">Contractor must adhere to the employment Act which outlaws any form of forced </w:t>
      </w:r>
      <w:r w:rsidR="004F4E44" w:rsidRPr="00814A1B">
        <w:rPr>
          <w:rFonts w:cs="Tahoma"/>
          <w:sz w:val="22"/>
        </w:rPr>
        <w:t>labour</w:t>
      </w:r>
    </w:p>
    <w:p w14:paraId="5DD84E5F" w14:textId="1A602791" w:rsidR="00BD07A1" w:rsidRPr="00814A1B" w:rsidRDefault="001131F3">
      <w:pPr>
        <w:numPr>
          <w:ilvl w:val="0"/>
          <w:numId w:val="45"/>
        </w:numPr>
        <w:shd w:val="clear" w:color="auto" w:fill="FFFFFF" w:themeFill="background1"/>
        <w:autoSpaceDE w:val="0"/>
        <w:autoSpaceDN w:val="0"/>
        <w:adjustRightInd w:val="0"/>
        <w:rPr>
          <w:rFonts w:cs="Tahoma"/>
          <w:sz w:val="22"/>
        </w:rPr>
      </w:pPr>
      <w:r w:rsidRPr="00814A1B">
        <w:rPr>
          <w:rFonts w:cs="Tahoma"/>
          <w:sz w:val="22"/>
        </w:rPr>
        <w:t xml:space="preserve">The </w:t>
      </w:r>
      <w:r w:rsidR="00BD07A1" w:rsidRPr="00814A1B">
        <w:rPr>
          <w:rFonts w:cs="Tahoma"/>
          <w:sz w:val="22"/>
        </w:rPr>
        <w:t xml:space="preserve">Community to report any form of forced </w:t>
      </w:r>
      <w:r w:rsidR="004F4E44" w:rsidRPr="00814A1B">
        <w:rPr>
          <w:rFonts w:cs="Tahoma"/>
          <w:sz w:val="22"/>
        </w:rPr>
        <w:t>labour</w:t>
      </w:r>
      <w:r w:rsidR="00BD07A1" w:rsidRPr="00814A1B">
        <w:rPr>
          <w:rFonts w:cs="Tahoma"/>
          <w:sz w:val="22"/>
        </w:rPr>
        <w:t xml:space="preserve"> at the site </w:t>
      </w:r>
    </w:p>
    <w:p w14:paraId="46E21559" w14:textId="37EC617F" w:rsidR="001131F3" w:rsidRPr="00814A1B" w:rsidRDefault="001131F3">
      <w:pPr>
        <w:numPr>
          <w:ilvl w:val="0"/>
          <w:numId w:val="45"/>
        </w:numPr>
        <w:shd w:val="clear" w:color="auto" w:fill="FFFFFF" w:themeFill="background1"/>
        <w:autoSpaceDE w:val="0"/>
        <w:autoSpaceDN w:val="0"/>
        <w:adjustRightInd w:val="0"/>
        <w:rPr>
          <w:rFonts w:cs="Tahoma"/>
          <w:sz w:val="22"/>
        </w:rPr>
      </w:pPr>
      <w:r w:rsidRPr="00814A1B">
        <w:rPr>
          <w:rFonts w:cs="Tahoma"/>
          <w:sz w:val="22"/>
        </w:rPr>
        <w:t xml:space="preserve">The </w:t>
      </w:r>
      <w:r w:rsidR="00BD07A1" w:rsidRPr="00814A1B">
        <w:rPr>
          <w:rFonts w:cs="Tahoma"/>
          <w:sz w:val="22"/>
        </w:rPr>
        <w:t>Contractor to ensure that all workers have a national ID card or documentation to show they are adults (above 18 years).</w:t>
      </w:r>
    </w:p>
    <w:p w14:paraId="0265049B" w14:textId="77777777" w:rsidR="001131F3" w:rsidRPr="00814A1B" w:rsidRDefault="001131F3" w:rsidP="008A6D9D">
      <w:pPr>
        <w:shd w:val="clear" w:color="auto" w:fill="FFFFFF" w:themeFill="background1"/>
        <w:autoSpaceDE w:val="0"/>
        <w:autoSpaceDN w:val="0"/>
        <w:adjustRightInd w:val="0"/>
        <w:ind w:left="360"/>
        <w:rPr>
          <w:rFonts w:cs="Tahoma"/>
          <w:sz w:val="22"/>
        </w:rPr>
      </w:pPr>
    </w:p>
    <w:p w14:paraId="66731E08" w14:textId="77777777" w:rsidR="008F36F5" w:rsidRPr="00814A1B" w:rsidRDefault="008F36F5" w:rsidP="00677281">
      <w:pPr>
        <w:pStyle w:val="Heading3"/>
        <w:rPr>
          <w:sz w:val="22"/>
          <w:szCs w:val="22"/>
        </w:rPr>
      </w:pPr>
      <w:bookmarkStart w:id="793" w:name="_Toc82525763"/>
      <w:bookmarkStart w:id="794" w:name="_Toc148535937"/>
      <w:r w:rsidRPr="00814A1B">
        <w:rPr>
          <w:sz w:val="22"/>
          <w:szCs w:val="22"/>
        </w:rPr>
        <w:t>Impacts on Cultural Heritage</w:t>
      </w:r>
      <w:bookmarkEnd w:id="793"/>
      <w:bookmarkEnd w:id="794"/>
      <w:r w:rsidRPr="00814A1B">
        <w:rPr>
          <w:sz w:val="22"/>
          <w:szCs w:val="22"/>
        </w:rPr>
        <w:t xml:space="preserve"> </w:t>
      </w:r>
    </w:p>
    <w:p w14:paraId="6953F5F7" w14:textId="77777777" w:rsidR="008F36F5" w:rsidRPr="00814A1B" w:rsidRDefault="008F36F5" w:rsidP="008A6D9D">
      <w:pPr>
        <w:rPr>
          <w:rFonts w:cs="Tahoma"/>
          <w:sz w:val="22"/>
        </w:rPr>
      </w:pPr>
      <w:r w:rsidRPr="00814A1B">
        <w:rPr>
          <w:rFonts w:cs="Tahoma"/>
          <w:sz w:val="22"/>
        </w:rPr>
        <w:t xml:space="preserve">Cultural and paleontological artifacts and cultural landscapes may be disturbed by the construction of the mini grid facilities. These could include community burial sites, sacred shrines. It is expected that a number of workers will be on-site during </w:t>
      </w:r>
      <w:r w:rsidR="007A010D" w:rsidRPr="00814A1B">
        <w:rPr>
          <w:rFonts w:cs="Tahoma"/>
          <w:sz w:val="22"/>
        </w:rPr>
        <w:t>project</w:t>
      </w:r>
      <w:r w:rsidRPr="00814A1B">
        <w:rPr>
          <w:rFonts w:cs="Tahoma"/>
          <w:sz w:val="22"/>
        </w:rPr>
        <w:t xml:space="preserve"> construction of the project including skilled, semi-skilled, and unskilled personnel.</w:t>
      </w:r>
      <w:r w:rsidR="00E03893" w:rsidRPr="00814A1B">
        <w:rPr>
          <w:rFonts w:cs="Tahoma"/>
          <w:sz w:val="22"/>
        </w:rPr>
        <w:t xml:space="preserve"> </w:t>
      </w:r>
      <w:r w:rsidRPr="00814A1B">
        <w:rPr>
          <w:rFonts w:cs="Tahoma"/>
          <w:sz w:val="22"/>
        </w:rPr>
        <w:t xml:space="preserve">During the consultation and field </w:t>
      </w:r>
      <w:r w:rsidR="007A010D" w:rsidRPr="00814A1B">
        <w:rPr>
          <w:rFonts w:cs="Tahoma"/>
          <w:sz w:val="22"/>
        </w:rPr>
        <w:t>survey</w:t>
      </w:r>
      <w:r w:rsidRPr="00814A1B">
        <w:rPr>
          <w:rFonts w:cs="Tahoma"/>
          <w:sz w:val="22"/>
        </w:rPr>
        <w:t xml:space="preserve">, no cultural artefact was established at the </w:t>
      </w:r>
      <w:r w:rsidR="007A010D" w:rsidRPr="00814A1B">
        <w:rPr>
          <w:rFonts w:cs="Tahoma"/>
          <w:sz w:val="22"/>
        </w:rPr>
        <w:t>proposed</w:t>
      </w:r>
      <w:r w:rsidRPr="00814A1B">
        <w:rPr>
          <w:rFonts w:cs="Tahoma"/>
          <w:sz w:val="22"/>
        </w:rPr>
        <w:t xml:space="preserve"> project site. </w:t>
      </w:r>
    </w:p>
    <w:p w14:paraId="550FF57F" w14:textId="77777777" w:rsidR="008F36F5" w:rsidRPr="00814A1B" w:rsidRDefault="008F36F5" w:rsidP="008A6D9D">
      <w:pPr>
        <w:pStyle w:val="Heading4"/>
        <w:jc w:val="both"/>
        <w:rPr>
          <w:rFonts w:cs="Tahoma"/>
          <w:sz w:val="22"/>
          <w:szCs w:val="22"/>
        </w:rPr>
      </w:pPr>
      <w:r w:rsidRPr="00814A1B">
        <w:rPr>
          <w:rFonts w:cs="Tahoma"/>
          <w:sz w:val="22"/>
          <w:szCs w:val="22"/>
        </w:rPr>
        <w:t xml:space="preserve">Significance of Impact </w:t>
      </w:r>
    </w:p>
    <w:p w14:paraId="6049F123" w14:textId="77777777" w:rsidR="00542367" w:rsidRPr="00814A1B" w:rsidRDefault="008F36F5" w:rsidP="008A6D9D">
      <w:pPr>
        <w:pStyle w:val="CM147"/>
        <w:spacing w:line="276" w:lineRule="auto"/>
        <w:jc w:val="both"/>
        <w:rPr>
          <w:rFonts w:ascii="Tahoma" w:hAnsi="Tahoma" w:cs="Tahoma"/>
          <w:sz w:val="22"/>
          <w:szCs w:val="22"/>
        </w:rPr>
      </w:pPr>
      <w:r w:rsidRPr="00814A1B">
        <w:rPr>
          <w:rFonts w:ascii="Tahoma" w:hAnsi="Tahoma" w:cs="Tahoma"/>
          <w:sz w:val="22"/>
          <w:szCs w:val="22"/>
        </w:rPr>
        <w:t>Based on the analysis provided above, impacts on cultural heritage during the construction phase will be Minor</w:t>
      </w:r>
      <w:r w:rsidR="00542367" w:rsidRPr="00814A1B">
        <w:rPr>
          <w:rFonts w:ascii="Tahoma" w:hAnsi="Tahoma" w:cs="Tahoma"/>
          <w:sz w:val="22"/>
          <w:szCs w:val="22"/>
        </w:rPr>
        <w:t xml:space="preserve"> considering low sensitivity of the receptor and low magnitude of the impact.</w:t>
      </w:r>
    </w:p>
    <w:p w14:paraId="0FB4AA0E" w14:textId="77777777" w:rsidR="008F36F5" w:rsidRPr="00814A1B" w:rsidRDefault="008F36F5" w:rsidP="008A6D9D">
      <w:pPr>
        <w:pStyle w:val="Heading4"/>
        <w:jc w:val="both"/>
        <w:rPr>
          <w:rFonts w:cs="Tahoma"/>
          <w:sz w:val="22"/>
          <w:szCs w:val="22"/>
        </w:rPr>
      </w:pPr>
      <w:r w:rsidRPr="00814A1B">
        <w:rPr>
          <w:rFonts w:cs="Tahoma"/>
          <w:sz w:val="22"/>
          <w:szCs w:val="22"/>
        </w:rPr>
        <w:t>Additional Mitigation measures (Execution of a Chance Find Procedure)</w:t>
      </w:r>
    </w:p>
    <w:p w14:paraId="20EC8280" w14:textId="77777777" w:rsidR="008F36F5" w:rsidRPr="00814A1B" w:rsidRDefault="008F36F5" w:rsidP="008A6D9D">
      <w:pPr>
        <w:pStyle w:val="CM147"/>
        <w:spacing w:line="276" w:lineRule="auto"/>
        <w:jc w:val="both"/>
        <w:rPr>
          <w:rFonts w:ascii="Tahoma" w:hAnsi="Tahoma" w:cs="Tahoma"/>
          <w:sz w:val="22"/>
          <w:szCs w:val="22"/>
        </w:rPr>
      </w:pPr>
      <w:r w:rsidRPr="00814A1B">
        <w:rPr>
          <w:rFonts w:ascii="Tahoma" w:hAnsi="Tahoma" w:cs="Tahoma"/>
          <w:sz w:val="22"/>
          <w:szCs w:val="22"/>
        </w:rPr>
        <w:t>In order to minimize the potential for impact to sub-surface cultural archaeological material, the proponent should establish a Chance Find Programme which includes the following provisions:</w:t>
      </w:r>
    </w:p>
    <w:p w14:paraId="2C5730CF" w14:textId="77777777" w:rsidR="008F36F5" w:rsidRPr="00814A1B" w:rsidRDefault="008F36F5">
      <w:pPr>
        <w:pStyle w:val="CM147"/>
        <w:numPr>
          <w:ilvl w:val="0"/>
          <w:numId w:val="68"/>
        </w:numPr>
        <w:spacing w:after="0" w:line="276" w:lineRule="auto"/>
        <w:ind w:left="720"/>
        <w:jc w:val="both"/>
        <w:rPr>
          <w:rFonts w:ascii="Tahoma" w:hAnsi="Tahoma" w:cs="Tahoma"/>
          <w:sz w:val="22"/>
          <w:szCs w:val="22"/>
        </w:rPr>
      </w:pPr>
      <w:r w:rsidRPr="00814A1B">
        <w:rPr>
          <w:rFonts w:ascii="Tahoma" w:hAnsi="Tahoma" w:cs="Tahoma"/>
          <w:sz w:val="22"/>
          <w:szCs w:val="22"/>
        </w:rPr>
        <w:t>A chance find can be reported by any member of the Project. Accordingly, if a chance find is encountered, the first course of action is to stop work in the vicinity of the find. Then the following steps will be undertaken:</w:t>
      </w:r>
    </w:p>
    <w:p w14:paraId="27F8338B"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Inform site supervisor/foreman.</w:t>
      </w:r>
    </w:p>
    <w:p w14:paraId="77DE13C4"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Install temporary site protection measures (warning tape and keep off signs).</w:t>
      </w:r>
    </w:p>
    <w:p w14:paraId="1DA92FDB"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Inform all personnel of the Chance Find if access to any part of the work area is restricted.</w:t>
      </w:r>
    </w:p>
    <w:p w14:paraId="7E9D9C87"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Establish a localized no-go area needed to protect the Chance Find.</w:t>
      </w:r>
    </w:p>
    <w:p w14:paraId="7F8ADB2E"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The National Museum of Kenya will be contacted to perform a preliminary evaluation to determine whether the Chance Find is cultural heritage and if so, whether it is an isolate or part of a larger site or feature.</w:t>
      </w:r>
    </w:p>
    <w:p w14:paraId="0D076289"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 xml:space="preserve">Artefacts will be left in place when possible; if materials are </w:t>
      </w:r>
      <w:r w:rsidR="00EB526F" w:rsidRPr="00814A1B">
        <w:rPr>
          <w:rFonts w:ascii="Tahoma" w:hAnsi="Tahoma" w:cs="Tahoma"/>
          <w:sz w:val="22"/>
          <w:szCs w:val="22"/>
        </w:rPr>
        <w:t>collected,</w:t>
      </w:r>
      <w:r w:rsidRPr="00814A1B">
        <w:rPr>
          <w:rFonts w:ascii="Tahoma" w:hAnsi="Tahoma" w:cs="Tahoma"/>
          <w:sz w:val="22"/>
          <w:szCs w:val="22"/>
        </w:rPr>
        <w:t xml:space="preserve"> they will be placed in bags and labelled by an archaeologist and handed over to the National Museum of Kenya; no Project personnel are permitted to take or keep artefacts as personal possessions.</w:t>
      </w:r>
    </w:p>
    <w:p w14:paraId="6F5BC7C1"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Document find through photography, notes, GPS coordinates, and maps (collect spatial data) as appropriate.</w:t>
      </w:r>
    </w:p>
    <w:p w14:paraId="2F0B3AD7"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If the Chance Find proves to be an isolated find or not cultural heritage, the specialists brought in from the National Museum of Kenya will authorize the removal of site protection measures and activity in the vicinity of the site can resume.</w:t>
      </w:r>
    </w:p>
    <w:p w14:paraId="5CDD0A2B"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If the archaeological specialists from National Museum of Kenya confirm the Chance Find is a cultural heritage site, they will inform the project team and initiate discussions with the latter about treatment.</w:t>
      </w:r>
    </w:p>
    <w:p w14:paraId="26DBF913"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 xml:space="preserve">Prepare and retain archaeological monitoring records including all initial reports whether they are later confirmed or not. </w:t>
      </w:r>
    </w:p>
    <w:p w14:paraId="5FEF257E"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Develop and implement treatment plans for confirmed finds using the services of qualified cultural heritage experts.</w:t>
      </w:r>
    </w:p>
    <w:p w14:paraId="747E3992"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If a Chance Find is a verified cultural heritage site, prepare a final Chance Finds report once treatment has been completed.</w:t>
      </w:r>
    </w:p>
    <w:p w14:paraId="29739E56"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While investigation is on-going, co-ordinate with on-site personnel keeping them informed as to status and schedule of investigations, and informing them when the construction may resume.</w:t>
      </w:r>
    </w:p>
    <w:p w14:paraId="538E0C4D" w14:textId="77777777" w:rsidR="008F36F5" w:rsidRPr="00814A1B" w:rsidRDefault="008F36F5">
      <w:pPr>
        <w:pStyle w:val="CM147"/>
        <w:numPr>
          <w:ilvl w:val="1"/>
          <w:numId w:val="23"/>
        </w:numPr>
        <w:spacing w:after="0" w:line="276" w:lineRule="auto"/>
        <w:ind w:left="900" w:hanging="360"/>
        <w:jc w:val="both"/>
        <w:rPr>
          <w:rFonts w:ascii="Tahoma" w:hAnsi="Tahoma" w:cs="Tahoma"/>
          <w:sz w:val="22"/>
          <w:szCs w:val="22"/>
        </w:rPr>
      </w:pPr>
      <w:r w:rsidRPr="00814A1B">
        <w:rPr>
          <w:rFonts w:ascii="Tahoma" w:hAnsi="Tahoma" w:cs="Tahoma"/>
          <w:sz w:val="22"/>
          <w:szCs w:val="22"/>
        </w:rPr>
        <w:t>If mitigation is required, then expedient rescue excavations will be undertaken by the National Museum of Kenya specialist, except in the case that the chance find is of international importance (</w:t>
      </w:r>
      <w:r w:rsidR="00EB526F" w:rsidRPr="00814A1B">
        <w:rPr>
          <w:rFonts w:ascii="Tahoma" w:hAnsi="Tahoma" w:cs="Tahoma"/>
          <w:sz w:val="22"/>
          <w:szCs w:val="22"/>
        </w:rPr>
        <w:t>i.e.,</w:t>
      </w:r>
      <w:r w:rsidRPr="00814A1B">
        <w:rPr>
          <w:rFonts w:ascii="Tahoma" w:hAnsi="Tahoma" w:cs="Tahoma"/>
          <w:sz w:val="22"/>
          <w:szCs w:val="22"/>
        </w:rPr>
        <w:t xml:space="preserve"> Critical Cultural Heritage). If an archaeological site of international importance is encountered special care will be taken and archaeologists with the appropriate expertise in addressing the find will be appointed. </w:t>
      </w:r>
    </w:p>
    <w:p w14:paraId="0B7AD59F" w14:textId="77777777" w:rsidR="008F36F5" w:rsidRPr="00814A1B" w:rsidRDefault="008F36F5" w:rsidP="008A6D9D">
      <w:pPr>
        <w:rPr>
          <w:rFonts w:cs="Tahoma"/>
          <w:sz w:val="22"/>
        </w:rPr>
      </w:pPr>
    </w:p>
    <w:p w14:paraId="0261DA9B" w14:textId="77777777" w:rsidR="008F36F5" w:rsidRPr="00814A1B" w:rsidRDefault="008F36F5" w:rsidP="00677281">
      <w:pPr>
        <w:pStyle w:val="Heading3"/>
        <w:rPr>
          <w:sz w:val="22"/>
          <w:szCs w:val="22"/>
        </w:rPr>
      </w:pPr>
      <w:bookmarkStart w:id="795" w:name="_Toc82525764"/>
      <w:bookmarkStart w:id="796" w:name="_Toc148535938"/>
      <w:r w:rsidRPr="00814A1B">
        <w:rPr>
          <w:sz w:val="22"/>
          <w:szCs w:val="22"/>
        </w:rPr>
        <w:t>Gender Based Violence, SEA &amp; SH</w:t>
      </w:r>
      <w:bookmarkEnd w:id="795"/>
      <w:bookmarkEnd w:id="796"/>
    </w:p>
    <w:p w14:paraId="7F0C155E" w14:textId="77777777" w:rsidR="008F36F5" w:rsidRPr="00814A1B" w:rsidRDefault="008F36F5" w:rsidP="008A6D9D">
      <w:pPr>
        <w:rPr>
          <w:rFonts w:cs="Tahoma"/>
          <w:sz w:val="22"/>
        </w:rPr>
      </w:pPr>
      <w:r w:rsidRPr="00814A1B">
        <w:rPr>
          <w:rFonts w:cs="Tahoma"/>
          <w:sz w:val="22"/>
        </w:rPr>
        <w:t>Gender Based Violence (GBV), Sexual Exploitation and Abuse (SEA) may be committed against the communities by the construction workers and by staff during the operation and maintenance of the mini-grids. Incidences of Sexual Harassment (SH) may occur among the staff during construction, operation and decommissioning phases of the project.</w:t>
      </w:r>
      <w:r w:rsidR="00CB4B45" w:rsidRPr="00814A1B">
        <w:rPr>
          <w:rFonts w:cs="Tahoma"/>
          <w:sz w:val="22"/>
        </w:rPr>
        <w:t xml:space="preserve"> During the FGD with the women, they </w:t>
      </w:r>
      <w:r w:rsidR="00A02C98" w:rsidRPr="00814A1B">
        <w:rPr>
          <w:rFonts w:cs="Tahoma"/>
          <w:sz w:val="22"/>
        </w:rPr>
        <w:t>made it clear that they do not experience GBV within their community unless it arises during the project implementation</w:t>
      </w:r>
      <w:r w:rsidR="00BC48A3" w:rsidRPr="00814A1B">
        <w:rPr>
          <w:rFonts w:cs="Tahoma"/>
          <w:sz w:val="22"/>
        </w:rPr>
        <w:t>. This may be experienced while the women are searching for jobs and those giving the jobs may ask for sexual favours.</w:t>
      </w:r>
    </w:p>
    <w:p w14:paraId="4D090690" w14:textId="72EE9EB0" w:rsidR="002B6FE6" w:rsidRPr="00814A1B" w:rsidRDefault="008F36F5" w:rsidP="002B6FE6">
      <w:pPr>
        <w:pStyle w:val="Heading4"/>
        <w:jc w:val="both"/>
        <w:rPr>
          <w:rFonts w:cs="Tahoma"/>
          <w:sz w:val="22"/>
          <w:szCs w:val="22"/>
        </w:rPr>
      </w:pPr>
      <w:r w:rsidRPr="00814A1B">
        <w:rPr>
          <w:rFonts w:cs="Tahoma"/>
          <w:sz w:val="22"/>
          <w:szCs w:val="22"/>
        </w:rPr>
        <w:t xml:space="preserve">Significance of Impact </w:t>
      </w:r>
    </w:p>
    <w:p w14:paraId="47DB9C2B" w14:textId="1492AAA8" w:rsidR="002B6FE6" w:rsidRPr="00814A1B" w:rsidRDefault="002B6FE6" w:rsidP="002B6FE6">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There is no incident of gender-based violence in Kwa Dzombo as identified during FGD with Men, women and youths. However, it cannot be ruled out during project construction phase. Thus, the significance of this impact is considered to be Minor considering low sensitivity of the receptor and low magnitude of the impact.</w:t>
      </w:r>
    </w:p>
    <w:p w14:paraId="21ECCEA4" w14:textId="77777777" w:rsidR="008F36F5" w:rsidRPr="00814A1B" w:rsidRDefault="008F36F5" w:rsidP="008A6D9D">
      <w:pPr>
        <w:pStyle w:val="Heading4"/>
        <w:jc w:val="both"/>
        <w:rPr>
          <w:rFonts w:cs="Tahoma"/>
          <w:sz w:val="22"/>
          <w:szCs w:val="22"/>
        </w:rPr>
      </w:pPr>
      <w:r w:rsidRPr="00814A1B">
        <w:rPr>
          <w:rFonts w:cs="Tahoma"/>
          <w:sz w:val="22"/>
          <w:szCs w:val="22"/>
        </w:rPr>
        <w:t xml:space="preserve">Mitigation measures </w:t>
      </w:r>
    </w:p>
    <w:p w14:paraId="14C02CF1" w14:textId="77777777" w:rsidR="008F36F5" w:rsidRPr="00814A1B" w:rsidRDefault="008F36F5">
      <w:pPr>
        <w:pStyle w:val="PPStandardReport"/>
        <w:numPr>
          <w:ilvl w:val="0"/>
          <w:numId w:val="50"/>
        </w:numPr>
        <w:ind w:left="90"/>
        <w:rPr>
          <w:rFonts w:cs="Tahoma"/>
          <w:sz w:val="22"/>
        </w:rPr>
      </w:pPr>
      <w:r w:rsidRPr="00814A1B">
        <w:rPr>
          <w:rFonts w:cs="Tahoma"/>
          <w:sz w:val="22"/>
        </w:rPr>
        <w:t>Prepare an Awareness Raising Strategy, which describes how workers and local communities will be sensitized to GBV risks, and the worker’s responsibilities;</w:t>
      </w:r>
    </w:p>
    <w:p w14:paraId="2B88D858" w14:textId="77777777" w:rsidR="008F36F5" w:rsidRPr="00814A1B" w:rsidRDefault="008F36F5">
      <w:pPr>
        <w:pStyle w:val="PPStandardReport"/>
        <w:numPr>
          <w:ilvl w:val="0"/>
          <w:numId w:val="50"/>
        </w:numPr>
        <w:ind w:left="90"/>
        <w:rPr>
          <w:rFonts w:cs="Tahoma"/>
          <w:sz w:val="22"/>
        </w:rPr>
      </w:pPr>
      <w:r w:rsidRPr="00814A1B">
        <w:rPr>
          <w:rFonts w:cs="Tahoma"/>
          <w:sz w:val="22"/>
        </w:rPr>
        <w:t xml:space="preserve">Identify GBV Services Providers to which GBV survivors will be referred, and the services which will be available; </w:t>
      </w:r>
    </w:p>
    <w:p w14:paraId="3BE063B0" w14:textId="3B4B8251" w:rsidR="008F36F5" w:rsidRPr="00814A1B" w:rsidRDefault="008F36F5">
      <w:pPr>
        <w:pStyle w:val="PPStandardReport"/>
        <w:numPr>
          <w:ilvl w:val="0"/>
          <w:numId w:val="50"/>
        </w:numPr>
        <w:ind w:left="90"/>
        <w:rPr>
          <w:rFonts w:cs="Tahoma"/>
          <w:sz w:val="22"/>
        </w:rPr>
      </w:pPr>
      <w:r w:rsidRPr="00814A1B">
        <w:rPr>
          <w:rFonts w:cs="Tahoma"/>
          <w:sz w:val="22"/>
        </w:rPr>
        <w:t>Elaborate GBV Allegation Procedures i.e. How the project will provide information to employees and the community on how to report</w:t>
      </w:r>
      <w:r w:rsidR="00430ED9" w:rsidRPr="00814A1B">
        <w:rPr>
          <w:rFonts w:cs="Tahoma"/>
          <w:sz w:val="22"/>
        </w:rPr>
        <w:t xml:space="preserve"> cases of GBV breaches to the G</w:t>
      </w:r>
      <w:r w:rsidRPr="00814A1B">
        <w:rPr>
          <w:rFonts w:cs="Tahoma"/>
          <w:sz w:val="22"/>
        </w:rPr>
        <w:t>M.</w:t>
      </w:r>
    </w:p>
    <w:p w14:paraId="2A5D27DD" w14:textId="77777777" w:rsidR="008F36F5" w:rsidRPr="00814A1B" w:rsidRDefault="008F36F5">
      <w:pPr>
        <w:pStyle w:val="PPStandardReport"/>
        <w:numPr>
          <w:ilvl w:val="0"/>
          <w:numId w:val="50"/>
        </w:numPr>
        <w:ind w:left="90"/>
        <w:rPr>
          <w:rFonts w:cs="Tahoma"/>
          <w:sz w:val="22"/>
        </w:rPr>
      </w:pPr>
      <w:r w:rsidRPr="00814A1B">
        <w:rPr>
          <w:rFonts w:cs="Tahoma"/>
          <w:sz w:val="22"/>
        </w:rPr>
        <w:t>An Accountability and Response Framework, to be finalized with input from the contractor, should include at minimum:</w:t>
      </w:r>
    </w:p>
    <w:p w14:paraId="52CF035B" w14:textId="77777777" w:rsidR="008F36F5" w:rsidRPr="00814A1B" w:rsidRDefault="008F36F5">
      <w:pPr>
        <w:pStyle w:val="PPStandardReport"/>
        <w:numPr>
          <w:ilvl w:val="2"/>
          <w:numId w:val="50"/>
        </w:numPr>
        <w:ind w:left="1260"/>
        <w:rPr>
          <w:rFonts w:cs="Tahoma"/>
          <w:sz w:val="22"/>
        </w:rPr>
      </w:pPr>
      <w:r w:rsidRPr="00814A1B">
        <w:rPr>
          <w:rFonts w:cs="Tahoma"/>
          <w:sz w:val="22"/>
        </w:rPr>
        <w:t>GBV Allegation Procedures to report GBV issues to service providers, and internally for case accountability procedures which should clearly lay out confidentiality requirements for dealing with cases; and,</w:t>
      </w:r>
    </w:p>
    <w:p w14:paraId="6AC08B21" w14:textId="77777777" w:rsidR="008F36F5" w:rsidRPr="00814A1B" w:rsidRDefault="008F36F5">
      <w:pPr>
        <w:pStyle w:val="PPStandardReport"/>
        <w:numPr>
          <w:ilvl w:val="2"/>
          <w:numId w:val="50"/>
        </w:numPr>
        <w:ind w:left="1260"/>
        <w:rPr>
          <w:rFonts w:cs="Tahoma"/>
          <w:sz w:val="22"/>
        </w:rPr>
      </w:pPr>
      <w:r w:rsidRPr="00814A1B">
        <w:rPr>
          <w:rFonts w:cs="Tahoma"/>
          <w:sz w:val="22"/>
        </w:rPr>
        <w:t>A Response Framework which has:</w:t>
      </w:r>
    </w:p>
    <w:p w14:paraId="77A65F5B" w14:textId="77777777" w:rsidR="008F36F5" w:rsidRPr="00814A1B" w:rsidRDefault="008F36F5">
      <w:pPr>
        <w:pStyle w:val="PPStandardReport"/>
        <w:numPr>
          <w:ilvl w:val="3"/>
          <w:numId w:val="50"/>
        </w:numPr>
        <w:ind w:left="1980"/>
        <w:rPr>
          <w:rFonts w:cs="Tahoma"/>
          <w:sz w:val="22"/>
        </w:rPr>
      </w:pPr>
      <w:r w:rsidRPr="00814A1B">
        <w:rPr>
          <w:rFonts w:cs="Tahoma"/>
          <w:sz w:val="22"/>
        </w:rPr>
        <w:t>Mechanisms to hold accountable alleged perpetrators associated to the project;</w:t>
      </w:r>
    </w:p>
    <w:p w14:paraId="44A51541" w14:textId="14D6623A" w:rsidR="00BC48A3" w:rsidRPr="00814A1B" w:rsidRDefault="00430ED9">
      <w:pPr>
        <w:pStyle w:val="PPStandardReport"/>
        <w:numPr>
          <w:ilvl w:val="3"/>
          <w:numId w:val="50"/>
        </w:numPr>
        <w:ind w:left="1980"/>
        <w:rPr>
          <w:rFonts w:cs="Tahoma"/>
          <w:sz w:val="22"/>
        </w:rPr>
      </w:pPr>
      <w:r w:rsidRPr="00814A1B">
        <w:rPr>
          <w:rFonts w:cs="Tahoma"/>
          <w:sz w:val="22"/>
        </w:rPr>
        <w:t>The G</w:t>
      </w:r>
      <w:r w:rsidR="008F36F5" w:rsidRPr="00814A1B">
        <w:rPr>
          <w:rFonts w:cs="Tahoma"/>
          <w:sz w:val="22"/>
        </w:rPr>
        <w:t xml:space="preserve">M process for capturing disclosure of GBV; </w:t>
      </w:r>
    </w:p>
    <w:p w14:paraId="0C2D275F" w14:textId="61D3ECDC" w:rsidR="008F36F5" w:rsidRPr="00814A1B" w:rsidRDefault="008F36F5">
      <w:pPr>
        <w:pStyle w:val="PPStandardReport"/>
        <w:numPr>
          <w:ilvl w:val="3"/>
          <w:numId w:val="50"/>
        </w:numPr>
        <w:ind w:left="1980"/>
        <w:rPr>
          <w:rFonts w:cs="Tahoma"/>
          <w:sz w:val="22"/>
        </w:rPr>
      </w:pPr>
      <w:r w:rsidRPr="00814A1B">
        <w:rPr>
          <w:rFonts w:cs="Tahoma"/>
          <w:sz w:val="22"/>
        </w:rPr>
        <w:t>A referral pathway to refer survivors to appropriate support services.</w:t>
      </w:r>
    </w:p>
    <w:p w14:paraId="1A32A8F6" w14:textId="77777777" w:rsidR="00B175FB" w:rsidRPr="00814A1B" w:rsidRDefault="00B175FB">
      <w:pPr>
        <w:pStyle w:val="PPStandardReport"/>
        <w:numPr>
          <w:ilvl w:val="1"/>
          <w:numId w:val="50"/>
        </w:numPr>
        <w:rPr>
          <w:rFonts w:cs="Tahoma"/>
          <w:sz w:val="22"/>
        </w:rPr>
      </w:pPr>
    </w:p>
    <w:p w14:paraId="3B4C294D" w14:textId="77777777" w:rsidR="008F36F5" w:rsidRPr="00814A1B" w:rsidRDefault="008F36F5" w:rsidP="00677281">
      <w:pPr>
        <w:pStyle w:val="Heading3"/>
        <w:rPr>
          <w:sz w:val="22"/>
          <w:szCs w:val="22"/>
        </w:rPr>
      </w:pPr>
      <w:bookmarkStart w:id="797" w:name="_Toc82525765"/>
      <w:bookmarkStart w:id="798" w:name="_Toc148535939"/>
      <w:r w:rsidRPr="00814A1B">
        <w:rPr>
          <w:sz w:val="22"/>
          <w:szCs w:val="22"/>
        </w:rPr>
        <w:t>Exclusion of VMGs, Vulnerable Individuals and Households</w:t>
      </w:r>
      <w:bookmarkEnd w:id="797"/>
      <w:bookmarkEnd w:id="798"/>
    </w:p>
    <w:p w14:paraId="73D934E1" w14:textId="635FF9B2" w:rsidR="008F36F5" w:rsidRPr="00814A1B" w:rsidRDefault="008F36F5" w:rsidP="008A6D9D">
      <w:pPr>
        <w:rPr>
          <w:rFonts w:cs="Tahoma"/>
          <w:sz w:val="22"/>
        </w:rPr>
      </w:pPr>
      <w:r w:rsidRPr="00814A1B">
        <w:rPr>
          <w:rFonts w:cs="Tahoma"/>
          <w:sz w:val="22"/>
        </w:rPr>
        <w:t xml:space="preserve">A significant risk associated with this project is the potential for the exclusion of Vulnerable and Marginalized Groups (VMGs), vulnerable and marginalized households and individuals including the elderly, </w:t>
      </w:r>
      <w:r w:rsidR="00BC48A3" w:rsidRPr="00814A1B">
        <w:rPr>
          <w:rFonts w:cs="Tahoma"/>
          <w:sz w:val="22"/>
        </w:rPr>
        <w:t>PLWDs</w:t>
      </w:r>
      <w:r w:rsidRPr="00814A1B">
        <w:rPr>
          <w:rFonts w:cs="Tahoma"/>
          <w:sz w:val="22"/>
        </w:rPr>
        <w:t xml:space="preserve">, widows, widowers, orphan-led households, minority clans/sub-clans from participating and or benefiting from the mini-grids project. VMGs participation and inclusion could be disadvantaged based on social identity, which may be across dimensions of gender, age, location, occupation, ethnicity, disability, sexual orientation and religion. There </w:t>
      </w:r>
      <w:r w:rsidR="007A010D" w:rsidRPr="00814A1B">
        <w:rPr>
          <w:rFonts w:cs="Tahoma"/>
          <w:sz w:val="22"/>
        </w:rPr>
        <w:t>is potential</w:t>
      </w:r>
      <w:r w:rsidRPr="00814A1B">
        <w:rPr>
          <w:rFonts w:cs="Tahoma"/>
          <w:sz w:val="22"/>
        </w:rPr>
        <w:t xml:space="preserve"> risk </w:t>
      </w:r>
      <w:r w:rsidR="00CF4F89" w:rsidRPr="00814A1B">
        <w:rPr>
          <w:rFonts w:cs="Tahoma"/>
          <w:sz w:val="22"/>
        </w:rPr>
        <w:t>of</w:t>
      </w:r>
      <w:r w:rsidRPr="00814A1B">
        <w:rPr>
          <w:rFonts w:cs="Tahoma"/>
          <w:sz w:val="22"/>
        </w:rPr>
        <w:t xml:space="preserve"> the exclusion of VMGS from the benefits and opportunities derived from the proposed mini-grid facilities.</w:t>
      </w:r>
    </w:p>
    <w:p w14:paraId="6ECE87A2" w14:textId="77777777" w:rsidR="00B45430" w:rsidRPr="00814A1B" w:rsidRDefault="00B45430" w:rsidP="008A6D9D">
      <w:pPr>
        <w:rPr>
          <w:rFonts w:cs="Tahoma"/>
          <w:sz w:val="22"/>
        </w:rPr>
      </w:pPr>
    </w:p>
    <w:p w14:paraId="04364146" w14:textId="49369E93" w:rsidR="008F36F5" w:rsidRPr="00814A1B" w:rsidRDefault="008F36F5" w:rsidP="008A6D9D">
      <w:pPr>
        <w:rPr>
          <w:rFonts w:cs="Tahoma"/>
          <w:sz w:val="22"/>
        </w:rPr>
      </w:pPr>
      <w:r w:rsidRPr="00814A1B">
        <w:rPr>
          <w:rFonts w:cs="Tahoma"/>
          <w:sz w:val="22"/>
        </w:rPr>
        <w:t xml:space="preserve">The activities of component 1 envisages upon completion of </w:t>
      </w:r>
      <w:r w:rsidR="00402090" w:rsidRPr="00814A1B">
        <w:rPr>
          <w:rFonts w:cs="Tahoma"/>
          <w:sz w:val="22"/>
        </w:rPr>
        <w:t xml:space="preserve">the </w:t>
      </w:r>
      <w:r w:rsidRPr="00814A1B">
        <w:rPr>
          <w:rFonts w:cs="Tahoma"/>
          <w:sz w:val="22"/>
        </w:rPr>
        <w:t xml:space="preserve">MG, that the relevant Implementing Agencies will connect customers from community facilities, enterprises and households to the electricity grid on a commercial basis under a market driven approach. There is a high likelihood that the targeted </w:t>
      </w:r>
      <w:r w:rsidR="00C015DC">
        <w:rPr>
          <w:rFonts w:cs="Tahoma"/>
          <w:sz w:val="22"/>
        </w:rPr>
        <w:t>PAPs</w:t>
      </w:r>
      <w:r w:rsidRPr="00814A1B">
        <w:rPr>
          <w:rFonts w:cs="Tahoma"/>
          <w:sz w:val="22"/>
        </w:rPr>
        <w:t xml:space="preserve">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3072D1CE" w14:textId="77777777" w:rsidR="00FE2632" w:rsidRPr="00814A1B" w:rsidRDefault="00FE2632" w:rsidP="008A6D9D">
      <w:pPr>
        <w:rPr>
          <w:rFonts w:cs="Tahoma"/>
          <w:sz w:val="22"/>
        </w:rPr>
      </w:pPr>
    </w:p>
    <w:p w14:paraId="3FE7883A" w14:textId="307A8797" w:rsidR="00BC48A3" w:rsidRPr="00814A1B" w:rsidRDefault="00BC48A3" w:rsidP="008A6D9D">
      <w:pPr>
        <w:rPr>
          <w:rFonts w:cs="Tahoma"/>
          <w:sz w:val="22"/>
        </w:rPr>
      </w:pPr>
      <w:r w:rsidRPr="00814A1B">
        <w:rPr>
          <w:rFonts w:cs="Tahoma"/>
          <w:sz w:val="22"/>
        </w:rPr>
        <w:t xml:space="preserve">During the ESIA </w:t>
      </w:r>
      <w:r w:rsidR="007A010D" w:rsidRPr="00814A1B">
        <w:rPr>
          <w:rFonts w:cs="Tahoma"/>
          <w:sz w:val="22"/>
        </w:rPr>
        <w:t>study</w:t>
      </w:r>
      <w:r w:rsidRPr="00814A1B">
        <w:rPr>
          <w:rFonts w:cs="Tahoma"/>
          <w:sz w:val="22"/>
        </w:rPr>
        <w:t xml:space="preserve"> the community identified those considered vulnerable in the community include</w:t>
      </w:r>
      <w:r w:rsidR="00402090" w:rsidRPr="00814A1B">
        <w:rPr>
          <w:rFonts w:cs="Tahoma"/>
          <w:sz w:val="22"/>
        </w:rPr>
        <w:t>:</w:t>
      </w:r>
    </w:p>
    <w:p w14:paraId="271253C7" w14:textId="0BD4A631" w:rsidR="00B175FB" w:rsidRPr="00814A1B" w:rsidRDefault="00B175FB">
      <w:pPr>
        <w:pStyle w:val="Default"/>
        <w:keepNext/>
        <w:numPr>
          <w:ilvl w:val="0"/>
          <w:numId w:val="60"/>
        </w:numPr>
        <w:rPr>
          <w:rFonts w:ascii="Tahoma" w:eastAsia="Calibri" w:hAnsi="Tahoma" w:cs="Tahoma"/>
          <w:sz w:val="22"/>
          <w:szCs w:val="22"/>
          <w:lang w:val="en-GB" w:eastAsia="en-GB"/>
        </w:rPr>
      </w:pPr>
      <w:r w:rsidRPr="00814A1B">
        <w:rPr>
          <w:rFonts w:ascii="Tahoma" w:eastAsia="Calibri" w:hAnsi="Tahoma" w:cs="Tahoma"/>
          <w:sz w:val="22"/>
          <w:szCs w:val="22"/>
          <w:lang w:val="en-GB" w:eastAsia="en-GB"/>
        </w:rPr>
        <w:t xml:space="preserve">Single mothers </w:t>
      </w:r>
    </w:p>
    <w:p w14:paraId="0524CC8B" w14:textId="10F832E0" w:rsidR="00B175FB" w:rsidRPr="00814A1B" w:rsidRDefault="00B175FB">
      <w:pPr>
        <w:pStyle w:val="Default"/>
        <w:keepNext/>
        <w:numPr>
          <w:ilvl w:val="0"/>
          <w:numId w:val="60"/>
        </w:numPr>
        <w:rPr>
          <w:rFonts w:ascii="Tahoma" w:eastAsia="Calibri" w:hAnsi="Tahoma" w:cs="Tahoma"/>
          <w:sz w:val="22"/>
          <w:szCs w:val="22"/>
          <w:lang w:val="en-GB" w:eastAsia="en-GB"/>
        </w:rPr>
      </w:pPr>
      <w:r w:rsidRPr="00814A1B">
        <w:rPr>
          <w:rFonts w:ascii="Tahoma" w:eastAsia="Calibri" w:hAnsi="Tahoma" w:cs="Tahoma"/>
          <w:sz w:val="22"/>
          <w:szCs w:val="22"/>
          <w:lang w:val="en-GB" w:eastAsia="en-GB"/>
        </w:rPr>
        <w:t xml:space="preserve">Orphans </w:t>
      </w:r>
      <w:r w:rsidR="00436393" w:rsidRPr="00814A1B">
        <w:rPr>
          <w:rFonts w:ascii="Tahoma" w:eastAsia="Calibri" w:hAnsi="Tahoma" w:cs="Tahoma"/>
          <w:sz w:val="22"/>
          <w:szCs w:val="22"/>
          <w:lang w:val="en-GB" w:eastAsia="en-GB"/>
        </w:rPr>
        <w:t>and children under 5 years</w:t>
      </w:r>
    </w:p>
    <w:p w14:paraId="6FC79C67" w14:textId="1CC471B3" w:rsidR="00B175FB" w:rsidRPr="00814A1B" w:rsidRDefault="00B175FB">
      <w:pPr>
        <w:pStyle w:val="Default"/>
        <w:keepNext/>
        <w:numPr>
          <w:ilvl w:val="0"/>
          <w:numId w:val="60"/>
        </w:numPr>
        <w:rPr>
          <w:rFonts w:ascii="Tahoma" w:eastAsia="Calibri" w:hAnsi="Tahoma" w:cs="Tahoma"/>
          <w:sz w:val="22"/>
          <w:szCs w:val="22"/>
          <w:lang w:val="en-GB" w:eastAsia="en-GB"/>
        </w:rPr>
      </w:pPr>
      <w:r w:rsidRPr="00814A1B">
        <w:rPr>
          <w:rFonts w:ascii="Tahoma" w:eastAsia="Calibri" w:hAnsi="Tahoma" w:cs="Tahoma"/>
          <w:sz w:val="22"/>
          <w:szCs w:val="22"/>
          <w:lang w:val="en-GB" w:eastAsia="en-GB"/>
        </w:rPr>
        <w:t xml:space="preserve">Persons Living with Disabilities </w:t>
      </w:r>
    </w:p>
    <w:p w14:paraId="57C80631" w14:textId="431DA015" w:rsidR="00B175FB" w:rsidRPr="00814A1B" w:rsidRDefault="00B175FB">
      <w:pPr>
        <w:numPr>
          <w:ilvl w:val="0"/>
          <w:numId w:val="60"/>
        </w:numPr>
        <w:rPr>
          <w:rFonts w:cs="Tahoma"/>
          <w:sz w:val="22"/>
        </w:rPr>
      </w:pPr>
      <w:r w:rsidRPr="00814A1B">
        <w:rPr>
          <w:rFonts w:eastAsia="Calibri" w:cs="Tahoma"/>
          <w:sz w:val="22"/>
          <w:lang w:eastAsia="en-GB"/>
        </w:rPr>
        <w:t>The</w:t>
      </w:r>
      <w:r w:rsidR="00436393" w:rsidRPr="00814A1B">
        <w:rPr>
          <w:rFonts w:eastAsia="Calibri" w:cs="Tahoma"/>
          <w:sz w:val="22"/>
          <w:lang w:eastAsia="en-GB"/>
        </w:rPr>
        <w:t xml:space="preserve"> poor</w:t>
      </w:r>
      <w:r w:rsidRPr="00814A1B">
        <w:rPr>
          <w:rFonts w:eastAsia="Calibri" w:cs="Tahoma"/>
          <w:sz w:val="22"/>
          <w:lang w:eastAsia="en-GB"/>
        </w:rPr>
        <w:t xml:space="preserve"> elderly </w:t>
      </w:r>
      <w:r w:rsidR="00436393" w:rsidRPr="00814A1B">
        <w:rPr>
          <w:rFonts w:eastAsia="Calibri" w:cs="Tahoma"/>
          <w:sz w:val="22"/>
          <w:lang w:eastAsia="en-GB"/>
        </w:rPr>
        <w:t>people</w:t>
      </w:r>
    </w:p>
    <w:p w14:paraId="67B06FAA" w14:textId="77777777" w:rsidR="00B175FB" w:rsidRPr="00814A1B" w:rsidRDefault="00B175FB" w:rsidP="008A6D9D">
      <w:pPr>
        <w:rPr>
          <w:rFonts w:cs="Tahoma"/>
          <w:sz w:val="22"/>
        </w:rPr>
      </w:pPr>
    </w:p>
    <w:p w14:paraId="455B0B50" w14:textId="43A9BD67" w:rsidR="00FE2632" w:rsidRPr="00814A1B" w:rsidRDefault="008F36F5" w:rsidP="008A6D9D">
      <w:pPr>
        <w:pStyle w:val="Heading4"/>
        <w:jc w:val="both"/>
        <w:rPr>
          <w:rFonts w:cs="Tahoma"/>
          <w:sz w:val="22"/>
          <w:szCs w:val="22"/>
        </w:rPr>
      </w:pPr>
      <w:r w:rsidRPr="00814A1B">
        <w:rPr>
          <w:rFonts w:cs="Tahoma"/>
          <w:sz w:val="22"/>
          <w:szCs w:val="22"/>
        </w:rPr>
        <w:t xml:space="preserve">Significance of Impact </w:t>
      </w:r>
    </w:p>
    <w:p w14:paraId="6F389D3D" w14:textId="4304AD96" w:rsidR="00B175FB" w:rsidRPr="00814A1B" w:rsidRDefault="00B175FB" w:rsidP="008A6D9D">
      <w:pPr>
        <w:rPr>
          <w:rFonts w:cs="Tahoma"/>
          <w:sz w:val="22"/>
        </w:rPr>
      </w:pPr>
      <w:r w:rsidRPr="00814A1B">
        <w:rPr>
          <w:rFonts w:cs="Tahoma"/>
          <w:sz w:val="22"/>
        </w:rPr>
        <w:t>Considering the high sensitivity of the VMGs identified in the project and high magnitude, the impact significance is considered to be major. However, it important to</w:t>
      </w:r>
      <w:r w:rsidR="001131F3" w:rsidRPr="00814A1B">
        <w:rPr>
          <w:rFonts w:cs="Tahoma"/>
          <w:sz w:val="22"/>
        </w:rPr>
        <w:t xml:space="preserve"> put</w:t>
      </w:r>
      <w:r w:rsidRPr="00814A1B">
        <w:rPr>
          <w:rFonts w:cs="Tahoma"/>
          <w:sz w:val="22"/>
        </w:rPr>
        <w:t xml:space="preserve"> into account the project site inhabited by </w:t>
      </w:r>
      <w:r w:rsidR="00E12944" w:rsidRPr="00814A1B">
        <w:rPr>
          <w:rFonts w:cs="Tahoma"/>
          <w:sz w:val="22"/>
        </w:rPr>
        <w:t xml:space="preserve">the Maasai </w:t>
      </w:r>
      <w:r w:rsidRPr="00814A1B">
        <w:rPr>
          <w:rFonts w:cs="Tahoma"/>
          <w:sz w:val="22"/>
        </w:rPr>
        <w:t>community and it is the minority group in Kwa Dzombo area.</w:t>
      </w:r>
    </w:p>
    <w:p w14:paraId="50CDD261" w14:textId="77777777" w:rsidR="008F36F5" w:rsidRPr="00814A1B" w:rsidRDefault="008F36F5" w:rsidP="008A6D9D">
      <w:pPr>
        <w:pStyle w:val="Heading4"/>
        <w:jc w:val="both"/>
        <w:rPr>
          <w:rFonts w:cs="Tahoma"/>
          <w:sz w:val="22"/>
          <w:szCs w:val="22"/>
        </w:rPr>
      </w:pPr>
      <w:r w:rsidRPr="00814A1B">
        <w:rPr>
          <w:rFonts w:cs="Tahoma"/>
          <w:sz w:val="22"/>
          <w:szCs w:val="22"/>
        </w:rPr>
        <w:t xml:space="preserve">Mitigation measures </w:t>
      </w:r>
    </w:p>
    <w:p w14:paraId="030CB6AC" w14:textId="77777777" w:rsidR="008F36F5" w:rsidRPr="00814A1B" w:rsidRDefault="008F36F5">
      <w:pPr>
        <w:pStyle w:val="CM147"/>
        <w:numPr>
          <w:ilvl w:val="0"/>
          <w:numId w:val="51"/>
        </w:numPr>
        <w:spacing w:after="0" w:line="276" w:lineRule="auto"/>
        <w:ind w:left="1080"/>
        <w:jc w:val="both"/>
        <w:rPr>
          <w:rFonts w:ascii="Tahoma" w:hAnsi="Tahoma" w:cs="Tahoma"/>
          <w:sz w:val="22"/>
          <w:szCs w:val="22"/>
        </w:rPr>
      </w:pPr>
      <w:r w:rsidRPr="00814A1B">
        <w:rPr>
          <w:rFonts w:ascii="Tahoma" w:hAnsi="Tahoma" w:cs="Tahoma"/>
          <w:sz w:val="22"/>
          <w:szCs w:val="22"/>
        </w:rPr>
        <w:t>Participation will be through meetings with the different groups of the vulnerable people identified primarily to ensure that;</w:t>
      </w:r>
    </w:p>
    <w:p w14:paraId="19C89963" w14:textId="77777777" w:rsidR="008F36F5" w:rsidRPr="00814A1B" w:rsidRDefault="008F36F5">
      <w:pPr>
        <w:pStyle w:val="CM147"/>
        <w:numPr>
          <w:ilvl w:val="2"/>
          <w:numId w:val="51"/>
        </w:numPr>
        <w:tabs>
          <w:tab w:val="left" w:pos="1170"/>
        </w:tabs>
        <w:spacing w:after="0" w:line="276" w:lineRule="auto"/>
        <w:ind w:left="1350"/>
        <w:jc w:val="both"/>
        <w:rPr>
          <w:rFonts w:ascii="Tahoma" w:hAnsi="Tahoma" w:cs="Tahoma"/>
          <w:sz w:val="22"/>
          <w:szCs w:val="22"/>
        </w:rPr>
      </w:pPr>
      <w:r w:rsidRPr="00814A1B">
        <w:rPr>
          <w:rFonts w:ascii="Tahoma" w:hAnsi="Tahoma" w:cs="Tahoma"/>
          <w:sz w:val="22"/>
          <w:szCs w:val="22"/>
        </w:rPr>
        <w:t>The VMGs are aware of the project and its impacts</w:t>
      </w:r>
    </w:p>
    <w:p w14:paraId="3FB12796" w14:textId="77777777" w:rsidR="008F36F5" w:rsidRPr="00814A1B" w:rsidRDefault="008F36F5">
      <w:pPr>
        <w:pStyle w:val="CM147"/>
        <w:numPr>
          <w:ilvl w:val="2"/>
          <w:numId w:val="51"/>
        </w:numPr>
        <w:tabs>
          <w:tab w:val="left" w:pos="1170"/>
        </w:tabs>
        <w:spacing w:after="0" w:line="276" w:lineRule="auto"/>
        <w:ind w:left="1350"/>
        <w:jc w:val="both"/>
        <w:rPr>
          <w:rFonts w:ascii="Tahoma" w:hAnsi="Tahoma" w:cs="Tahoma"/>
          <w:sz w:val="22"/>
          <w:szCs w:val="22"/>
        </w:rPr>
      </w:pPr>
      <w:r w:rsidRPr="00814A1B">
        <w:rPr>
          <w:rFonts w:ascii="Tahoma" w:hAnsi="Tahoma" w:cs="Tahoma"/>
          <w:sz w:val="22"/>
          <w:szCs w:val="22"/>
        </w:rPr>
        <w:t>The VMGs are Aware of any restrictions and negative impacts</w:t>
      </w:r>
    </w:p>
    <w:p w14:paraId="0A486DF4" w14:textId="77777777" w:rsidR="008F36F5" w:rsidRPr="00814A1B" w:rsidRDefault="008F36F5">
      <w:pPr>
        <w:pStyle w:val="CM147"/>
        <w:numPr>
          <w:ilvl w:val="2"/>
          <w:numId w:val="51"/>
        </w:numPr>
        <w:tabs>
          <w:tab w:val="left" w:pos="1170"/>
        </w:tabs>
        <w:spacing w:after="0" w:line="276" w:lineRule="auto"/>
        <w:ind w:left="1350"/>
        <w:jc w:val="both"/>
        <w:rPr>
          <w:rFonts w:ascii="Tahoma" w:hAnsi="Tahoma" w:cs="Tahoma"/>
          <w:sz w:val="22"/>
          <w:szCs w:val="22"/>
        </w:rPr>
      </w:pPr>
      <w:r w:rsidRPr="00814A1B">
        <w:rPr>
          <w:rFonts w:ascii="Tahoma" w:hAnsi="Tahoma" w:cs="Tahoma"/>
          <w:sz w:val="22"/>
          <w:szCs w:val="22"/>
        </w:rPr>
        <w:t>Provide support to VMG participation arrangements in the project</w:t>
      </w:r>
    </w:p>
    <w:p w14:paraId="17AECF8F" w14:textId="77777777" w:rsidR="008F36F5" w:rsidRPr="00814A1B" w:rsidRDefault="008F36F5">
      <w:pPr>
        <w:pStyle w:val="CM147"/>
        <w:numPr>
          <w:ilvl w:val="0"/>
          <w:numId w:val="51"/>
        </w:numPr>
        <w:spacing w:after="0" w:line="276" w:lineRule="auto"/>
        <w:ind w:left="1080"/>
        <w:jc w:val="both"/>
        <w:rPr>
          <w:rFonts w:ascii="Tahoma" w:hAnsi="Tahoma" w:cs="Tahoma"/>
          <w:sz w:val="22"/>
          <w:szCs w:val="22"/>
        </w:rPr>
      </w:pPr>
      <w:r w:rsidRPr="00814A1B">
        <w:rPr>
          <w:rFonts w:ascii="Tahoma" w:hAnsi="Tahoma" w:cs="Tahoma"/>
          <w:sz w:val="22"/>
          <w:szCs w:val="22"/>
        </w:rPr>
        <w:t>Confer with the VMGs at the outset on how they wish to be engaged</w:t>
      </w:r>
    </w:p>
    <w:p w14:paraId="285D50FB" w14:textId="3F7D2809" w:rsidR="008F36F5" w:rsidRPr="00814A1B" w:rsidRDefault="008F36F5">
      <w:pPr>
        <w:pStyle w:val="CM147"/>
        <w:numPr>
          <w:ilvl w:val="0"/>
          <w:numId w:val="51"/>
        </w:numPr>
        <w:spacing w:after="0" w:line="276" w:lineRule="auto"/>
        <w:ind w:left="1080"/>
        <w:jc w:val="both"/>
        <w:rPr>
          <w:rFonts w:ascii="Tahoma" w:hAnsi="Tahoma" w:cs="Tahoma"/>
          <w:sz w:val="22"/>
          <w:szCs w:val="22"/>
        </w:rPr>
      </w:pPr>
      <w:r w:rsidRPr="00814A1B">
        <w:rPr>
          <w:rFonts w:ascii="Tahoma" w:hAnsi="Tahoma" w:cs="Tahoma"/>
          <w:sz w:val="22"/>
          <w:szCs w:val="22"/>
        </w:rPr>
        <w:t xml:space="preserve">Understand and respect local entry protocols as they relate to permission to enter a community </w:t>
      </w:r>
    </w:p>
    <w:p w14:paraId="1EF87139" w14:textId="77777777" w:rsidR="008F36F5" w:rsidRPr="00814A1B" w:rsidRDefault="008F36F5">
      <w:pPr>
        <w:pStyle w:val="CM147"/>
        <w:numPr>
          <w:ilvl w:val="0"/>
          <w:numId w:val="51"/>
        </w:numPr>
        <w:spacing w:after="0" w:line="276" w:lineRule="auto"/>
        <w:ind w:left="1080"/>
        <w:jc w:val="both"/>
        <w:rPr>
          <w:rFonts w:ascii="Tahoma" w:hAnsi="Tahoma" w:cs="Tahoma"/>
          <w:sz w:val="22"/>
          <w:szCs w:val="22"/>
        </w:rPr>
      </w:pPr>
      <w:r w:rsidRPr="00814A1B">
        <w:rPr>
          <w:rFonts w:ascii="Tahoma" w:hAnsi="Tahoma" w:cs="Tahoma"/>
          <w:sz w:val="22"/>
          <w:szCs w:val="22"/>
        </w:rPr>
        <w:t>Commit to open and transparent communication and engagement from the beginning and have a considered approach in place</w:t>
      </w:r>
    </w:p>
    <w:p w14:paraId="3C1C487C" w14:textId="77777777" w:rsidR="008F36F5" w:rsidRPr="00814A1B" w:rsidRDefault="008F36F5">
      <w:pPr>
        <w:pStyle w:val="CM147"/>
        <w:numPr>
          <w:ilvl w:val="0"/>
          <w:numId w:val="51"/>
        </w:numPr>
        <w:spacing w:after="0" w:line="276" w:lineRule="auto"/>
        <w:ind w:left="1080"/>
        <w:jc w:val="both"/>
        <w:rPr>
          <w:rFonts w:ascii="Tahoma" w:hAnsi="Tahoma" w:cs="Tahoma"/>
          <w:sz w:val="22"/>
          <w:szCs w:val="22"/>
        </w:rPr>
      </w:pPr>
      <w:r w:rsidRPr="00814A1B">
        <w:rPr>
          <w:rFonts w:ascii="Tahoma" w:hAnsi="Tahoma" w:cs="Tahoma"/>
          <w:sz w:val="22"/>
          <w:szCs w:val="22"/>
        </w:rPr>
        <w:t xml:space="preserve">Ensure that all representatives of the </w:t>
      </w:r>
      <w:r w:rsidR="00E93640" w:rsidRPr="00814A1B">
        <w:rPr>
          <w:rFonts w:ascii="Tahoma" w:hAnsi="Tahoma" w:cs="Tahoma"/>
          <w:sz w:val="22"/>
          <w:szCs w:val="22"/>
        </w:rPr>
        <w:t xml:space="preserve">contractor </w:t>
      </w:r>
      <w:r w:rsidRPr="00814A1B">
        <w:rPr>
          <w:rFonts w:ascii="Tahoma" w:hAnsi="Tahoma" w:cs="Tahoma"/>
          <w:sz w:val="22"/>
          <w:szCs w:val="22"/>
        </w:rPr>
        <w:t>and Proponent staff carrying out the specific sub project investment including third party subcontractors and agents are well briefed on local customs, history and legal status, and understand the need for cultural sensitivity</w:t>
      </w:r>
    </w:p>
    <w:p w14:paraId="2415A067" w14:textId="77777777" w:rsidR="008F36F5" w:rsidRPr="00814A1B" w:rsidRDefault="008F36F5">
      <w:pPr>
        <w:pStyle w:val="CM147"/>
        <w:numPr>
          <w:ilvl w:val="0"/>
          <w:numId w:val="51"/>
        </w:numPr>
        <w:spacing w:after="0" w:line="276" w:lineRule="auto"/>
        <w:ind w:left="1080"/>
        <w:jc w:val="both"/>
        <w:rPr>
          <w:rFonts w:ascii="Tahoma" w:hAnsi="Tahoma" w:cs="Tahoma"/>
          <w:sz w:val="22"/>
          <w:szCs w:val="22"/>
        </w:rPr>
      </w:pPr>
      <w:r w:rsidRPr="00814A1B">
        <w:rPr>
          <w:rFonts w:ascii="Tahoma" w:hAnsi="Tahoma" w:cs="Tahoma"/>
          <w:sz w:val="22"/>
          <w:szCs w:val="22"/>
        </w:rPr>
        <w:t>Regularly monitor performance in engagement</w:t>
      </w:r>
    </w:p>
    <w:p w14:paraId="6CB763B6" w14:textId="77777777" w:rsidR="00A7288C" w:rsidRPr="00814A1B" w:rsidRDefault="008F36F5">
      <w:pPr>
        <w:pStyle w:val="CM147"/>
        <w:numPr>
          <w:ilvl w:val="0"/>
          <w:numId w:val="51"/>
        </w:numPr>
        <w:spacing w:after="0" w:line="276" w:lineRule="auto"/>
        <w:ind w:left="1080"/>
        <w:jc w:val="both"/>
        <w:rPr>
          <w:rFonts w:ascii="Tahoma" w:hAnsi="Tahoma" w:cs="Tahoma"/>
          <w:sz w:val="22"/>
          <w:szCs w:val="22"/>
        </w:rPr>
      </w:pPr>
      <w:r w:rsidRPr="00814A1B">
        <w:rPr>
          <w:rFonts w:ascii="Tahoma" w:hAnsi="Tahoma" w:cs="Tahoma"/>
          <w:sz w:val="22"/>
          <w:szCs w:val="22"/>
        </w:rPr>
        <w:t>Enlist the services of reputable advisers with good local knowledge</w:t>
      </w:r>
    </w:p>
    <w:p w14:paraId="52792438" w14:textId="77777777" w:rsidR="00E93640" w:rsidRPr="00814A1B" w:rsidRDefault="00E93640">
      <w:pPr>
        <w:pStyle w:val="CM147"/>
        <w:numPr>
          <w:ilvl w:val="0"/>
          <w:numId w:val="51"/>
        </w:numPr>
        <w:spacing w:after="0" w:line="276" w:lineRule="auto"/>
        <w:ind w:left="1080"/>
        <w:jc w:val="both"/>
        <w:rPr>
          <w:rFonts w:ascii="Tahoma" w:hAnsi="Tahoma" w:cs="Tahoma"/>
          <w:sz w:val="22"/>
          <w:szCs w:val="22"/>
        </w:rPr>
      </w:pPr>
      <w:r w:rsidRPr="00814A1B">
        <w:rPr>
          <w:rFonts w:ascii="Tahoma" w:hAnsi="Tahoma" w:cs="Tahoma"/>
          <w:sz w:val="22"/>
          <w:szCs w:val="22"/>
        </w:rPr>
        <w:t>Implement the existing grievance redress mechanism</w:t>
      </w:r>
    </w:p>
    <w:p w14:paraId="0C6F4FCA" w14:textId="77777777" w:rsidR="008F36F5" w:rsidRPr="00814A1B" w:rsidRDefault="008F36F5" w:rsidP="008A6D9D">
      <w:pPr>
        <w:rPr>
          <w:rFonts w:cs="Tahoma"/>
          <w:sz w:val="22"/>
        </w:rPr>
      </w:pPr>
    </w:p>
    <w:p w14:paraId="2554AAE3" w14:textId="4C07CA2A" w:rsidR="008F36F5" w:rsidRPr="00814A1B" w:rsidRDefault="008F36F5" w:rsidP="00677281">
      <w:pPr>
        <w:pStyle w:val="Heading3"/>
        <w:rPr>
          <w:sz w:val="22"/>
          <w:szCs w:val="22"/>
        </w:rPr>
      </w:pPr>
      <w:bookmarkStart w:id="799" w:name="_Toc82525766"/>
      <w:bookmarkStart w:id="800" w:name="_Toc148535940"/>
      <w:r w:rsidRPr="00814A1B">
        <w:rPr>
          <w:sz w:val="22"/>
          <w:szCs w:val="22"/>
        </w:rPr>
        <w:t>Risk of Communicable Diseases</w:t>
      </w:r>
      <w:bookmarkEnd w:id="799"/>
      <w:bookmarkEnd w:id="800"/>
    </w:p>
    <w:p w14:paraId="3C2C8A47" w14:textId="0D13C938" w:rsidR="008F36F5" w:rsidRPr="00814A1B" w:rsidRDefault="008F36F5" w:rsidP="008A6D9D">
      <w:pPr>
        <w:rPr>
          <w:rFonts w:cs="Tahoma"/>
          <w:sz w:val="22"/>
        </w:rPr>
      </w:pPr>
      <w:r w:rsidRPr="00814A1B">
        <w:rPr>
          <w:rFonts w:cs="Tahoma"/>
          <w:sz w:val="22"/>
        </w:rPr>
        <w:t>The construction of the mini-grids will lead to increased migration of labour into the mini-grid sites. Local communities can be exposed to increased risk of communicable diseases such as HIV/</w:t>
      </w:r>
      <w:r w:rsidR="004F4E44" w:rsidRPr="00814A1B">
        <w:rPr>
          <w:rFonts w:cs="Tahoma"/>
          <w:sz w:val="22"/>
        </w:rPr>
        <w:t>AIDS, STIs</w:t>
      </w:r>
      <w:r w:rsidR="004E502D" w:rsidRPr="00814A1B">
        <w:rPr>
          <w:rFonts w:cs="Tahoma"/>
          <w:sz w:val="22"/>
        </w:rPr>
        <w:t xml:space="preserve"> and Covid 19</w:t>
      </w:r>
      <w:r w:rsidRPr="00814A1B">
        <w:rPr>
          <w:rFonts w:cs="Tahoma"/>
          <w:sz w:val="22"/>
        </w:rPr>
        <w:t xml:space="preserve"> through risky behaviours involving job seekers and people employed on the project.</w:t>
      </w:r>
    </w:p>
    <w:p w14:paraId="13C18808" w14:textId="77777777" w:rsidR="008F36F5" w:rsidRPr="00814A1B" w:rsidRDefault="008F36F5" w:rsidP="008A6D9D">
      <w:pPr>
        <w:pStyle w:val="Heading4"/>
        <w:jc w:val="both"/>
        <w:rPr>
          <w:rFonts w:cs="Tahoma"/>
          <w:sz w:val="22"/>
          <w:szCs w:val="22"/>
        </w:rPr>
      </w:pPr>
      <w:bookmarkStart w:id="801" w:name="_Hlk110428713"/>
      <w:r w:rsidRPr="00814A1B">
        <w:rPr>
          <w:rFonts w:cs="Tahoma"/>
          <w:sz w:val="22"/>
          <w:szCs w:val="22"/>
        </w:rPr>
        <w:t xml:space="preserve">Significance of Impact </w:t>
      </w:r>
    </w:p>
    <w:bookmarkEnd w:id="801"/>
    <w:p w14:paraId="028C6444" w14:textId="57195F87" w:rsidR="008F36F5" w:rsidRPr="00814A1B" w:rsidRDefault="008F36F5"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Based on the </w:t>
      </w:r>
      <w:r w:rsidR="00FA35D9" w:rsidRPr="00814A1B">
        <w:rPr>
          <w:rFonts w:ascii="Tahoma" w:hAnsi="Tahoma" w:cs="Tahoma"/>
          <w:sz w:val="22"/>
          <w:szCs w:val="22"/>
        </w:rPr>
        <w:t xml:space="preserve">fact that the receptor sensitivity will be </w:t>
      </w:r>
      <w:r w:rsidR="004B7B13" w:rsidRPr="00814A1B">
        <w:rPr>
          <w:rFonts w:ascii="Tahoma" w:hAnsi="Tahoma" w:cs="Tahoma"/>
          <w:sz w:val="22"/>
          <w:szCs w:val="22"/>
        </w:rPr>
        <w:t>medium</w:t>
      </w:r>
      <w:r w:rsidR="00FA35D9" w:rsidRPr="00814A1B">
        <w:rPr>
          <w:rFonts w:ascii="Tahoma" w:hAnsi="Tahoma" w:cs="Tahoma"/>
          <w:sz w:val="22"/>
          <w:szCs w:val="22"/>
        </w:rPr>
        <w:t xml:space="preserve"> and the impact magnitude </w:t>
      </w:r>
      <w:r w:rsidR="00B53621" w:rsidRPr="00814A1B">
        <w:rPr>
          <w:rFonts w:ascii="Tahoma" w:hAnsi="Tahoma" w:cs="Tahoma"/>
          <w:sz w:val="22"/>
          <w:szCs w:val="22"/>
        </w:rPr>
        <w:t>low</w:t>
      </w:r>
      <w:r w:rsidR="00FA35D9" w:rsidRPr="00814A1B">
        <w:rPr>
          <w:rFonts w:ascii="Tahoma" w:hAnsi="Tahoma" w:cs="Tahoma"/>
          <w:sz w:val="22"/>
          <w:szCs w:val="22"/>
        </w:rPr>
        <w:t>, the i</w:t>
      </w:r>
      <w:r w:rsidR="004B7B13" w:rsidRPr="00814A1B">
        <w:rPr>
          <w:rFonts w:ascii="Tahoma" w:hAnsi="Tahoma" w:cs="Tahoma"/>
          <w:sz w:val="22"/>
          <w:szCs w:val="22"/>
        </w:rPr>
        <w:t>mpact significance will be M</w:t>
      </w:r>
      <w:r w:rsidR="004E502D" w:rsidRPr="00814A1B">
        <w:rPr>
          <w:rFonts w:ascii="Tahoma" w:hAnsi="Tahoma" w:cs="Tahoma"/>
          <w:sz w:val="22"/>
          <w:szCs w:val="22"/>
        </w:rPr>
        <w:t>oderate pre-mitigation</w:t>
      </w:r>
      <w:r w:rsidRPr="00814A1B">
        <w:rPr>
          <w:rFonts w:ascii="Tahoma" w:hAnsi="Tahoma" w:cs="Tahoma"/>
          <w:sz w:val="22"/>
          <w:szCs w:val="22"/>
        </w:rPr>
        <w:t>.</w:t>
      </w:r>
    </w:p>
    <w:p w14:paraId="5EEF3182" w14:textId="77777777" w:rsidR="008F36F5" w:rsidRPr="00814A1B" w:rsidRDefault="008F36F5" w:rsidP="008A6D9D">
      <w:pPr>
        <w:pStyle w:val="Heading4"/>
        <w:jc w:val="both"/>
        <w:rPr>
          <w:rFonts w:cs="Tahoma"/>
          <w:sz w:val="22"/>
          <w:szCs w:val="22"/>
        </w:rPr>
      </w:pPr>
      <w:r w:rsidRPr="00814A1B">
        <w:rPr>
          <w:rFonts w:cs="Tahoma"/>
          <w:sz w:val="22"/>
          <w:szCs w:val="22"/>
        </w:rPr>
        <w:t xml:space="preserve">Mitigation measures </w:t>
      </w:r>
    </w:p>
    <w:p w14:paraId="194B39E6" w14:textId="77777777" w:rsidR="008F36F5" w:rsidRPr="00814A1B" w:rsidRDefault="008F36F5">
      <w:pPr>
        <w:pStyle w:val="CM147"/>
        <w:numPr>
          <w:ilvl w:val="0"/>
          <w:numId w:val="48"/>
        </w:numPr>
        <w:spacing w:after="0" w:line="276" w:lineRule="auto"/>
        <w:ind w:left="450"/>
        <w:jc w:val="both"/>
        <w:rPr>
          <w:rFonts w:ascii="Tahoma" w:hAnsi="Tahoma" w:cs="Tahoma"/>
          <w:sz w:val="22"/>
          <w:szCs w:val="22"/>
        </w:rPr>
      </w:pPr>
      <w:r w:rsidRPr="00814A1B">
        <w:rPr>
          <w:rFonts w:ascii="Tahoma" w:hAnsi="Tahoma" w:cs="Tahoma"/>
          <w:sz w:val="22"/>
          <w:szCs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75F8E5B9" w14:textId="458A871E" w:rsidR="008F36F5" w:rsidRPr="00814A1B" w:rsidRDefault="008F36F5">
      <w:pPr>
        <w:pStyle w:val="CM147"/>
        <w:numPr>
          <w:ilvl w:val="0"/>
          <w:numId w:val="48"/>
        </w:numPr>
        <w:spacing w:after="0" w:line="276" w:lineRule="auto"/>
        <w:ind w:left="450"/>
        <w:jc w:val="both"/>
        <w:rPr>
          <w:rFonts w:ascii="Tahoma" w:hAnsi="Tahoma" w:cs="Tahoma"/>
          <w:sz w:val="22"/>
          <w:szCs w:val="22"/>
        </w:rPr>
      </w:pPr>
      <w:r w:rsidRPr="00814A1B">
        <w:rPr>
          <w:rFonts w:ascii="Tahoma" w:hAnsi="Tahoma" w:cs="Tahoma"/>
          <w:sz w:val="22"/>
          <w:szCs w:val="22"/>
        </w:rPr>
        <w:t xml:space="preserve">The Contractor should develop and implement </w:t>
      </w:r>
      <w:r w:rsidR="00DB16AC" w:rsidRPr="00814A1B">
        <w:rPr>
          <w:rFonts w:ascii="Tahoma" w:hAnsi="Tahoma" w:cs="Tahoma"/>
          <w:sz w:val="22"/>
          <w:szCs w:val="22"/>
        </w:rPr>
        <w:t>communicable disease</w:t>
      </w:r>
      <w:r w:rsidRPr="00814A1B">
        <w:rPr>
          <w:rFonts w:ascii="Tahoma" w:hAnsi="Tahoma" w:cs="Tahoma"/>
          <w:sz w:val="22"/>
          <w:szCs w:val="22"/>
        </w:rPr>
        <w:t xml:space="preserve"> policy and an information document for all workers directly related to the Project. The information document should address factual health issues as well as behaviour change issues around the transmission and infection of </w:t>
      </w:r>
      <w:r w:rsidR="00DB16AC" w:rsidRPr="00814A1B">
        <w:rPr>
          <w:rFonts w:ascii="Tahoma" w:hAnsi="Tahoma" w:cs="Tahoma"/>
          <w:sz w:val="22"/>
          <w:szCs w:val="22"/>
        </w:rPr>
        <w:t>diseases</w:t>
      </w:r>
      <w:r w:rsidRPr="00814A1B">
        <w:rPr>
          <w:rFonts w:ascii="Tahoma" w:hAnsi="Tahoma" w:cs="Tahoma"/>
          <w:sz w:val="22"/>
          <w:szCs w:val="22"/>
        </w:rPr>
        <w:t>.</w:t>
      </w:r>
    </w:p>
    <w:p w14:paraId="6891DABF" w14:textId="77777777" w:rsidR="008F36F5" w:rsidRPr="00814A1B" w:rsidRDefault="008F36F5">
      <w:pPr>
        <w:pStyle w:val="CM147"/>
        <w:numPr>
          <w:ilvl w:val="0"/>
          <w:numId w:val="48"/>
        </w:numPr>
        <w:spacing w:after="0" w:line="276" w:lineRule="auto"/>
        <w:ind w:left="450"/>
        <w:jc w:val="both"/>
        <w:rPr>
          <w:rFonts w:ascii="Tahoma" w:hAnsi="Tahoma" w:cs="Tahoma"/>
          <w:sz w:val="22"/>
          <w:szCs w:val="22"/>
        </w:rPr>
      </w:pPr>
      <w:r w:rsidRPr="00814A1B">
        <w:rPr>
          <w:rFonts w:ascii="Tahoma" w:hAnsi="Tahoma" w:cs="Tahoma"/>
          <w:sz w:val="22"/>
          <w:szCs w:val="22"/>
        </w:rPr>
        <w:t>The Contractor will make condoms available to employees and communities neighbouring the site office during construction.</w:t>
      </w:r>
    </w:p>
    <w:p w14:paraId="3E81CAFF" w14:textId="77777777" w:rsidR="008F36F5" w:rsidRPr="00814A1B" w:rsidRDefault="008F36F5">
      <w:pPr>
        <w:pStyle w:val="CM147"/>
        <w:numPr>
          <w:ilvl w:val="0"/>
          <w:numId w:val="48"/>
        </w:numPr>
        <w:spacing w:after="0" w:line="276" w:lineRule="auto"/>
        <w:ind w:left="450"/>
        <w:jc w:val="both"/>
        <w:rPr>
          <w:rFonts w:ascii="Tahoma" w:hAnsi="Tahoma" w:cs="Tahoma"/>
          <w:sz w:val="22"/>
          <w:szCs w:val="22"/>
        </w:rPr>
      </w:pPr>
      <w:r w:rsidRPr="00814A1B">
        <w:rPr>
          <w:rFonts w:ascii="Tahoma" w:hAnsi="Tahoma" w:cs="Tahoma"/>
          <w:sz w:val="22"/>
          <w:szCs w:val="22"/>
        </w:rPr>
        <w:t>All project personnel should be inducted on a Code of Conduct that gives guidelines on worker-worker interactions, worker-community interactions and development of personal relationships with members of the local communities.</w:t>
      </w:r>
    </w:p>
    <w:p w14:paraId="14556AE9" w14:textId="60C9B87E" w:rsidR="008F36F5" w:rsidRPr="00814A1B" w:rsidRDefault="008F36F5">
      <w:pPr>
        <w:pStyle w:val="CM147"/>
        <w:numPr>
          <w:ilvl w:val="0"/>
          <w:numId w:val="48"/>
        </w:numPr>
        <w:spacing w:after="0" w:line="276" w:lineRule="auto"/>
        <w:ind w:left="450"/>
        <w:jc w:val="both"/>
        <w:rPr>
          <w:rFonts w:ascii="Tahoma" w:hAnsi="Tahoma" w:cs="Tahoma"/>
          <w:sz w:val="22"/>
          <w:szCs w:val="22"/>
        </w:rPr>
      </w:pPr>
      <w:r w:rsidRPr="00814A1B">
        <w:rPr>
          <w:rFonts w:ascii="Tahoma" w:hAnsi="Tahoma" w:cs="Tahoma"/>
          <w:sz w:val="22"/>
          <w:szCs w:val="22"/>
        </w:rPr>
        <w:t xml:space="preserve">If workers are found to be in contravention of the Code of Conduct, which they will be required to sign at the commencement of their contract, they will face disciplinary action including dismissal from duty.  </w:t>
      </w:r>
    </w:p>
    <w:p w14:paraId="6113A3C5" w14:textId="77777777" w:rsidR="00DB16AC" w:rsidRPr="00814A1B" w:rsidRDefault="00DB16AC">
      <w:pPr>
        <w:pStyle w:val="ListParagraph"/>
        <w:numPr>
          <w:ilvl w:val="0"/>
          <w:numId w:val="48"/>
        </w:numPr>
        <w:ind w:left="450"/>
        <w:rPr>
          <w:rFonts w:eastAsia="SimSun" w:cs="Tahoma"/>
          <w:sz w:val="22"/>
          <w:lang w:eastAsia="en-GB"/>
        </w:rPr>
      </w:pPr>
      <w:r w:rsidRPr="00814A1B">
        <w:rPr>
          <w:rFonts w:eastAsia="SimSun" w:cs="Tahoma"/>
          <w:sz w:val="22"/>
          <w:lang w:eastAsia="en-GB"/>
        </w:rPr>
        <w:t>Sensitize all community segments and project workers on Covid 19 and precautionary measures that need to be observed;</w:t>
      </w:r>
    </w:p>
    <w:p w14:paraId="497EB487" w14:textId="77777777" w:rsidR="00DB16AC" w:rsidRPr="00814A1B" w:rsidRDefault="00DB16AC">
      <w:pPr>
        <w:pStyle w:val="CM147"/>
        <w:numPr>
          <w:ilvl w:val="0"/>
          <w:numId w:val="48"/>
        </w:numPr>
        <w:spacing w:after="0" w:line="276" w:lineRule="auto"/>
        <w:ind w:left="450"/>
        <w:jc w:val="both"/>
        <w:rPr>
          <w:rFonts w:ascii="Tahoma" w:hAnsi="Tahoma" w:cs="Tahoma"/>
          <w:sz w:val="22"/>
          <w:szCs w:val="22"/>
        </w:rPr>
      </w:pPr>
      <w:r w:rsidRPr="00814A1B">
        <w:rPr>
          <w:rFonts w:ascii="Tahoma" w:hAnsi="Tahoma" w:cs="Tahoma"/>
          <w:sz w:val="22"/>
          <w:szCs w:val="22"/>
        </w:rPr>
        <w:t>Restrict site access to only Authorised persons; and</w:t>
      </w:r>
    </w:p>
    <w:p w14:paraId="6435E6F7" w14:textId="6584E706" w:rsidR="0032149E" w:rsidRPr="00814A1B" w:rsidRDefault="00DB16AC">
      <w:pPr>
        <w:pStyle w:val="CM147"/>
        <w:numPr>
          <w:ilvl w:val="0"/>
          <w:numId w:val="48"/>
        </w:numPr>
        <w:spacing w:after="0" w:line="276" w:lineRule="auto"/>
        <w:ind w:left="450"/>
        <w:jc w:val="both"/>
        <w:rPr>
          <w:rFonts w:ascii="Tahoma" w:hAnsi="Tahoma" w:cs="Tahoma"/>
          <w:sz w:val="22"/>
          <w:szCs w:val="22"/>
        </w:rPr>
      </w:pPr>
      <w:r w:rsidRPr="00814A1B">
        <w:rPr>
          <w:rFonts w:ascii="Tahoma" w:hAnsi="Tahoma" w:cs="Tahoma"/>
          <w:sz w:val="22"/>
          <w:szCs w:val="22"/>
        </w:rPr>
        <w:t>Continuously adhere to the MoH, WHO and World Bank guidelines on Covid-19 management.</w:t>
      </w:r>
    </w:p>
    <w:p w14:paraId="369FB822" w14:textId="2867B9DC" w:rsidR="00A53E1B" w:rsidRPr="00814A1B" w:rsidRDefault="00A53E1B" w:rsidP="008A6D9D">
      <w:pPr>
        <w:pStyle w:val="Default"/>
        <w:shd w:val="clear" w:color="auto" w:fill="FFFFFF" w:themeFill="background1"/>
        <w:rPr>
          <w:rFonts w:ascii="Tahoma" w:hAnsi="Tahoma" w:cs="Tahoma"/>
          <w:sz w:val="22"/>
          <w:szCs w:val="22"/>
          <w:lang w:val="en-GB" w:eastAsia="en-GB"/>
        </w:rPr>
      </w:pPr>
    </w:p>
    <w:p w14:paraId="352726C4" w14:textId="77777777" w:rsidR="00A53E1B" w:rsidRPr="00814A1B" w:rsidRDefault="00A53E1B" w:rsidP="00677281">
      <w:pPr>
        <w:pStyle w:val="Heading3"/>
        <w:rPr>
          <w:rFonts w:eastAsia="DengXian"/>
          <w:sz w:val="22"/>
          <w:szCs w:val="22"/>
          <w:lang w:val="en-US" w:eastAsia="en-US"/>
        </w:rPr>
      </w:pPr>
      <w:bookmarkStart w:id="802" w:name="_Toc103782245"/>
      <w:bookmarkStart w:id="803" w:name="_Toc105058627"/>
      <w:bookmarkStart w:id="804" w:name="_Toc148535941"/>
      <w:r w:rsidRPr="00814A1B">
        <w:rPr>
          <w:rFonts w:eastAsia="DengXian"/>
          <w:sz w:val="22"/>
          <w:szCs w:val="22"/>
          <w:lang w:val="en-US" w:eastAsia="en-US"/>
        </w:rPr>
        <w:t>Impacts of construction material sourcing (e.g., quarrying)</w:t>
      </w:r>
      <w:bookmarkEnd w:id="802"/>
      <w:bookmarkEnd w:id="803"/>
      <w:bookmarkEnd w:id="804"/>
    </w:p>
    <w:p w14:paraId="09562506" w14:textId="77777777" w:rsidR="008A6D9D" w:rsidRPr="00814A1B" w:rsidRDefault="00A53E1B"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w:t>
      </w:r>
    </w:p>
    <w:p w14:paraId="266E3AF0" w14:textId="032619F9" w:rsidR="008A6D9D" w:rsidRPr="00814A1B" w:rsidRDefault="008A6D9D" w:rsidP="008A6D9D">
      <w:pPr>
        <w:pStyle w:val="Heading4"/>
        <w:jc w:val="both"/>
        <w:rPr>
          <w:rFonts w:cs="Tahoma"/>
          <w:sz w:val="22"/>
          <w:szCs w:val="22"/>
        </w:rPr>
      </w:pPr>
      <w:r w:rsidRPr="00814A1B">
        <w:rPr>
          <w:rFonts w:cs="Tahoma"/>
          <w:sz w:val="22"/>
          <w:szCs w:val="22"/>
        </w:rPr>
        <w:t xml:space="preserve">Significance of Impact </w:t>
      </w:r>
    </w:p>
    <w:p w14:paraId="64D79550" w14:textId="311975B5" w:rsidR="00A53E1B" w:rsidRPr="00814A1B" w:rsidRDefault="00A53E1B" w:rsidP="008A6D9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The significance of this impact will be moderate due to high sensitivity and low magnitude.</w:t>
      </w:r>
    </w:p>
    <w:p w14:paraId="3D8806F6" w14:textId="77777777" w:rsidR="00A53E1B" w:rsidRPr="00814A1B" w:rsidRDefault="00A53E1B" w:rsidP="008A6D9D">
      <w:pPr>
        <w:pStyle w:val="Heading4"/>
        <w:jc w:val="both"/>
        <w:rPr>
          <w:rFonts w:cs="Tahoma"/>
          <w:sz w:val="22"/>
          <w:szCs w:val="22"/>
        </w:rPr>
      </w:pPr>
      <w:r w:rsidRPr="00814A1B">
        <w:rPr>
          <w:rFonts w:eastAsia="DengXian" w:cs="Tahoma"/>
          <w:sz w:val="22"/>
          <w:szCs w:val="22"/>
          <w:lang w:val="en-US" w:eastAsia="en-US"/>
        </w:rPr>
        <w:t xml:space="preserve">Mitigation Measures </w:t>
      </w:r>
    </w:p>
    <w:p w14:paraId="267FF099" w14:textId="77777777" w:rsidR="00A53E1B" w:rsidRPr="00814A1B" w:rsidRDefault="00A53E1B">
      <w:pPr>
        <w:pStyle w:val="ListParagraph"/>
        <w:numPr>
          <w:ilvl w:val="0"/>
          <w:numId w:val="193"/>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The contractor should source all building materials such as stone, sand, ballast and hard core from NEMA approved sites.</w:t>
      </w:r>
    </w:p>
    <w:p w14:paraId="153DE045" w14:textId="77777777" w:rsidR="00A53E1B" w:rsidRPr="00814A1B" w:rsidRDefault="00A53E1B">
      <w:pPr>
        <w:pStyle w:val="ListParagraph"/>
        <w:numPr>
          <w:ilvl w:val="0"/>
          <w:numId w:val="193"/>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 xml:space="preserve">Ensure accurate budgeting and estimation of actual construction materials to avoid wastage. </w:t>
      </w:r>
    </w:p>
    <w:p w14:paraId="01D183DF" w14:textId="77777777" w:rsidR="00A53E1B" w:rsidRPr="00814A1B" w:rsidRDefault="00A53E1B">
      <w:pPr>
        <w:pStyle w:val="ListParagraph"/>
        <w:numPr>
          <w:ilvl w:val="0"/>
          <w:numId w:val="193"/>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 xml:space="preserve">Reuse of construction materials where possible. </w:t>
      </w:r>
    </w:p>
    <w:p w14:paraId="5DBCBC74" w14:textId="0FB319A1" w:rsidR="00A53E1B" w:rsidRPr="00814A1B" w:rsidRDefault="00A53E1B" w:rsidP="00677281">
      <w:pPr>
        <w:pStyle w:val="Heading3"/>
        <w:rPr>
          <w:rFonts w:eastAsia="DengXian"/>
          <w:sz w:val="22"/>
          <w:szCs w:val="22"/>
          <w:lang w:val="en-US" w:eastAsia="en-US"/>
        </w:rPr>
      </w:pPr>
      <w:bookmarkStart w:id="805" w:name="_Toc103761323"/>
      <w:bookmarkStart w:id="806" w:name="_Toc103763014"/>
      <w:bookmarkStart w:id="807" w:name="_Toc103782246"/>
      <w:bookmarkStart w:id="808" w:name="_Toc103847950"/>
      <w:bookmarkStart w:id="809" w:name="_Toc103157903"/>
      <w:bookmarkStart w:id="810" w:name="_Toc103761324"/>
      <w:bookmarkStart w:id="811" w:name="_Toc103763015"/>
      <w:bookmarkStart w:id="812" w:name="_Toc103782247"/>
      <w:bookmarkStart w:id="813" w:name="_Toc103847951"/>
      <w:bookmarkStart w:id="814" w:name="_Toc103157905"/>
      <w:bookmarkStart w:id="815" w:name="_Toc103761326"/>
      <w:bookmarkStart w:id="816" w:name="_Toc103763017"/>
      <w:bookmarkStart w:id="817" w:name="_Toc103782249"/>
      <w:bookmarkStart w:id="818" w:name="_Toc103847953"/>
      <w:bookmarkStart w:id="819" w:name="_Toc103157908"/>
      <w:bookmarkStart w:id="820" w:name="_Toc103761329"/>
      <w:bookmarkStart w:id="821" w:name="_Toc103763020"/>
      <w:bookmarkStart w:id="822" w:name="_Toc103782252"/>
      <w:bookmarkStart w:id="823" w:name="_Toc103847956"/>
      <w:bookmarkStart w:id="824" w:name="_Toc103157911"/>
      <w:bookmarkStart w:id="825" w:name="_Toc103761332"/>
      <w:bookmarkStart w:id="826" w:name="_Toc103763023"/>
      <w:bookmarkStart w:id="827" w:name="_Toc103782255"/>
      <w:bookmarkStart w:id="828" w:name="_Toc103847959"/>
      <w:bookmarkStart w:id="829" w:name="_Toc103157917"/>
      <w:bookmarkStart w:id="830" w:name="_Toc103761338"/>
      <w:bookmarkStart w:id="831" w:name="_Toc103763029"/>
      <w:bookmarkStart w:id="832" w:name="_Toc103782261"/>
      <w:bookmarkStart w:id="833" w:name="_Toc103847965"/>
      <w:bookmarkStart w:id="834" w:name="_Toc103782262"/>
      <w:bookmarkStart w:id="835" w:name="_Toc105058628"/>
      <w:bookmarkStart w:id="836" w:name="_Toc148535942"/>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r w:rsidRPr="00814A1B">
        <w:rPr>
          <w:rFonts w:eastAsia="DengXian"/>
          <w:sz w:val="22"/>
          <w:szCs w:val="22"/>
          <w:lang w:val="en-US" w:eastAsia="en-US"/>
        </w:rPr>
        <w:t>Increased Water Demand</w:t>
      </w:r>
      <w:bookmarkEnd w:id="834"/>
      <w:bookmarkEnd w:id="835"/>
      <w:bookmarkEnd w:id="836"/>
      <w:r w:rsidRPr="00814A1B">
        <w:rPr>
          <w:rFonts w:eastAsia="DengXian"/>
          <w:sz w:val="22"/>
          <w:szCs w:val="22"/>
          <w:lang w:val="en-US" w:eastAsia="en-US"/>
        </w:rPr>
        <w:t xml:space="preserve"> </w:t>
      </w:r>
    </w:p>
    <w:p w14:paraId="38FCF8B1" w14:textId="5BDD767D" w:rsidR="008A6D9D" w:rsidRPr="00814A1B" w:rsidRDefault="00A53E1B" w:rsidP="008A6D9D">
      <w:pPr>
        <w:widowControl w:val="0"/>
        <w:shd w:val="clear" w:color="auto" w:fill="FFFFFF" w:themeFill="background1"/>
        <w:autoSpaceDE w:val="0"/>
        <w:autoSpaceDN w:val="0"/>
        <w:adjustRightInd w:val="0"/>
        <w:spacing w:after="298"/>
        <w:rPr>
          <w:rFonts w:eastAsia="SimSun" w:cs="Tahoma"/>
          <w:sz w:val="22"/>
          <w:lang w:eastAsia="en-GB"/>
        </w:rPr>
      </w:pPr>
      <w:r w:rsidRPr="00814A1B">
        <w:rPr>
          <w:rFonts w:eastAsia="SimSun" w:cs="Tahoma"/>
          <w:sz w:val="22"/>
          <w:lang w:eastAsia="en-GB"/>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w:t>
      </w:r>
      <w:r w:rsidR="008A6D9D" w:rsidRPr="00814A1B">
        <w:rPr>
          <w:rFonts w:eastAsia="SimSun" w:cs="Tahoma"/>
          <w:sz w:val="22"/>
          <w:lang w:eastAsia="en-GB"/>
        </w:rPr>
        <w:t>rkers for domestic purposes</w:t>
      </w:r>
      <w:r w:rsidRPr="00814A1B">
        <w:rPr>
          <w:rFonts w:eastAsia="SimSun" w:cs="Tahoma"/>
          <w:sz w:val="22"/>
          <w:lang w:eastAsia="en-GB"/>
        </w:rPr>
        <w:t xml:space="preserve">. </w:t>
      </w:r>
    </w:p>
    <w:p w14:paraId="5A179198" w14:textId="76BF8BB3" w:rsidR="008A6D9D" w:rsidRPr="00814A1B" w:rsidRDefault="008A6D9D" w:rsidP="008A6D9D">
      <w:pPr>
        <w:pStyle w:val="Heading4"/>
        <w:jc w:val="both"/>
        <w:rPr>
          <w:rFonts w:cs="Tahoma"/>
          <w:sz w:val="22"/>
          <w:szCs w:val="22"/>
        </w:rPr>
      </w:pPr>
      <w:r w:rsidRPr="00814A1B">
        <w:rPr>
          <w:rFonts w:cs="Tahoma"/>
          <w:sz w:val="22"/>
          <w:szCs w:val="22"/>
        </w:rPr>
        <w:t xml:space="preserve">Significance of Impact </w:t>
      </w:r>
    </w:p>
    <w:p w14:paraId="2C96A20F" w14:textId="304A99D9" w:rsidR="00A53E1B" w:rsidRPr="00814A1B" w:rsidRDefault="00A53E1B" w:rsidP="008A6D9D">
      <w:pPr>
        <w:widowControl w:val="0"/>
        <w:shd w:val="clear" w:color="auto" w:fill="FFFFFF" w:themeFill="background1"/>
        <w:autoSpaceDE w:val="0"/>
        <w:autoSpaceDN w:val="0"/>
        <w:adjustRightInd w:val="0"/>
        <w:spacing w:after="298"/>
        <w:rPr>
          <w:rFonts w:eastAsia="SimSun" w:cs="Tahoma"/>
          <w:sz w:val="22"/>
          <w:lang w:eastAsia="en-GB"/>
        </w:rPr>
      </w:pPr>
      <w:r w:rsidRPr="00814A1B">
        <w:rPr>
          <w:rFonts w:eastAsia="SimSun" w:cs="Tahoma"/>
          <w:sz w:val="22"/>
          <w:lang w:eastAsia="en-GB"/>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29D3E3DB" w14:textId="77777777" w:rsidR="00A53E1B" w:rsidRPr="00814A1B" w:rsidRDefault="00A53E1B" w:rsidP="008A6D9D">
      <w:pPr>
        <w:pStyle w:val="Heading4"/>
        <w:jc w:val="both"/>
        <w:rPr>
          <w:rFonts w:cs="Tahoma"/>
          <w:sz w:val="22"/>
          <w:szCs w:val="22"/>
        </w:rPr>
      </w:pPr>
      <w:r w:rsidRPr="00814A1B">
        <w:rPr>
          <w:rFonts w:eastAsia="DengXian" w:cs="Tahoma"/>
          <w:color w:val="000000"/>
          <w:sz w:val="22"/>
          <w:szCs w:val="22"/>
          <w:lang w:val="en-US" w:eastAsia="en-US"/>
        </w:rPr>
        <w:t xml:space="preserve">Mitigation Measures </w:t>
      </w:r>
    </w:p>
    <w:p w14:paraId="40D90A32" w14:textId="77777777" w:rsidR="00A53E1B" w:rsidRPr="00814A1B" w:rsidRDefault="00A53E1B">
      <w:pPr>
        <w:pStyle w:val="ListParagraph"/>
        <w:numPr>
          <w:ilvl w:val="0"/>
          <w:numId w:val="194"/>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Prudent use of available water</w:t>
      </w:r>
    </w:p>
    <w:p w14:paraId="6168FE7F" w14:textId="77777777" w:rsidR="00A53E1B" w:rsidRPr="00814A1B" w:rsidRDefault="00A53E1B">
      <w:pPr>
        <w:pStyle w:val="ListParagraph"/>
        <w:numPr>
          <w:ilvl w:val="0"/>
          <w:numId w:val="194"/>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 xml:space="preserve">Consultations with the project local committee on use of water in the community to avoid conflicts with the community </w:t>
      </w:r>
    </w:p>
    <w:p w14:paraId="2E51E7AB" w14:textId="2DBE0E9D" w:rsidR="00A53E1B" w:rsidRPr="00814A1B" w:rsidRDefault="00A53E1B" w:rsidP="008A6D9D">
      <w:pPr>
        <w:pStyle w:val="Default"/>
        <w:shd w:val="clear" w:color="auto" w:fill="FFFFFF" w:themeFill="background1"/>
        <w:rPr>
          <w:rFonts w:ascii="Tahoma" w:eastAsia="DengXian" w:hAnsi="Tahoma" w:cs="Tahoma"/>
          <w:color w:val="auto"/>
          <w:sz w:val="22"/>
          <w:szCs w:val="22"/>
          <w:lang w:val="en-US" w:eastAsia="en-US"/>
        </w:rPr>
      </w:pPr>
      <w:r w:rsidRPr="00814A1B">
        <w:rPr>
          <w:rFonts w:ascii="Tahoma" w:eastAsia="DengXian" w:hAnsi="Tahoma" w:cs="Tahoma"/>
          <w:color w:val="auto"/>
          <w:sz w:val="22"/>
          <w:szCs w:val="22"/>
          <w:lang w:val="en-US" w:eastAsia="en-US"/>
        </w:rPr>
        <w:t>Contractor to make own arrangements to provide water for construction works different from the community dam to avoid any conflicts with community</w:t>
      </w:r>
    </w:p>
    <w:p w14:paraId="6F436DE1" w14:textId="77777777" w:rsidR="00604324" w:rsidRPr="00814A1B" w:rsidRDefault="00604324" w:rsidP="008A6D9D">
      <w:pPr>
        <w:pStyle w:val="Default"/>
        <w:shd w:val="clear" w:color="auto" w:fill="FFFFFF" w:themeFill="background1"/>
        <w:rPr>
          <w:rFonts w:ascii="Tahoma" w:eastAsia="DengXian" w:hAnsi="Tahoma" w:cs="Tahoma"/>
          <w:color w:val="auto"/>
          <w:sz w:val="22"/>
          <w:szCs w:val="22"/>
          <w:lang w:val="en-US" w:eastAsia="en-US"/>
        </w:rPr>
      </w:pPr>
    </w:p>
    <w:p w14:paraId="22D738D4" w14:textId="77777777" w:rsidR="00A53E1B" w:rsidRPr="00814A1B" w:rsidRDefault="00A53E1B" w:rsidP="00677281">
      <w:pPr>
        <w:pStyle w:val="Heading3"/>
        <w:rPr>
          <w:rFonts w:eastAsia="DengXian"/>
          <w:sz w:val="22"/>
          <w:szCs w:val="22"/>
          <w:lang w:val="en-US" w:eastAsia="en-US"/>
        </w:rPr>
      </w:pPr>
      <w:bookmarkStart w:id="837" w:name="_Toc103782264"/>
      <w:bookmarkStart w:id="838" w:name="_Toc105058629"/>
      <w:bookmarkStart w:id="839" w:name="_Toc148535943"/>
      <w:r w:rsidRPr="00814A1B">
        <w:rPr>
          <w:rFonts w:eastAsia="DengXian"/>
          <w:sz w:val="22"/>
          <w:szCs w:val="22"/>
          <w:lang w:val="en-US" w:eastAsia="en-US"/>
        </w:rPr>
        <w:t>Energy Consumption</w:t>
      </w:r>
      <w:bookmarkEnd w:id="837"/>
      <w:bookmarkEnd w:id="838"/>
      <w:bookmarkEnd w:id="839"/>
    </w:p>
    <w:p w14:paraId="7EEA7FA7" w14:textId="02EDB700" w:rsidR="00604324" w:rsidRPr="00814A1B" w:rsidRDefault="00A53E1B" w:rsidP="00604324">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construction works will consume fossil fuels (mainly diesel) to run transport vehicles and construction machinery. Fossil energy is non-renewable and its excessive use may have serious environmental implications on its availability, price and sustainability. </w:t>
      </w:r>
    </w:p>
    <w:p w14:paraId="25FC4827" w14:textId="2BBA5976" w:rsidR="00604324" w:rsidRPr="00814A1B" w:rsidRDefault="00604324" w:rsidP="00604324">
      <w:pPr>
        <w:pStyle w:val="Heading4"/>
        <w:rPr>
          <w:rFonts w:cs="Tahoma"/>
          <w:sz w:val="22"/>
          <w:szCs w:val="22"/>
        </w:rPr>
      </w:pPr>
      <w:r w:rsidRPr="00814A1B">
        <w:rPr>
          <w:rFonts w:cs="Tahoma"/>
          <w:sz w:val="22"/>
          <w:szCs w:val="22"/>
        </w:rPr>
        <w:t xml:space="preserve">Significance of Impact </w:t>
      </w:r>
    </w:p>
    <w:p w14:paraId="35ABF4E8" w14:textId="053038B6" w:rsidR="00A53E1B" w:rsidRPr="00814A1B" w:rsidRDefault="00A53E1B" w:rsidP="00604324">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This impact will be negligible owing to the size of the project that will require very few trucks during the construction phase.</w:t>
      </w:r>
    </w:p>
    <w:p w14:paraId="20DF4498" w14:textId="77777777" w:rsidR="00A53E1B" w:rsidRPr="00814A1B" w:rsidRDefault="00A53E1B" w:rsidP="00604324">
      <w:pPr>
        <w:shd w:val="clear" w:color="auto" w:fill="FFFFFF" w:themeFill="background1"/>
        <w:autoSpaceDE w:val="0"/>
        <w:autoSpaceDN w:val="0"/>
        <w:adjustRightInd w:val="0"/>
        <w:rPr>
          <w:rFonts w:eastAsia="DengXian" w:cs="Tahoma"/>
          <w:b/>
          <w:sz w:val="22"/>
          <w:lang w:val="en-US" w:eastAsia="en-US"/>
        </w:rPr>
      </w:pPr>
    </w:p>
    <w:p w14:paraId="30574CAB" w14:textId="77777777" w:rsidR="00A53E1B" w:rsidRPr="00814A1B" w:rsidRDefault="00A53E1B" w:rsidP="00604324">
      <w:pPr>
        <w:shd w:val="clear" w:color="auto" w:fill="FFFFFF" w:themeFill="background1"/>
        <w:autoSpaceDE w:val="0"/>
        <w:autoSpaceDN w:val="0"/>
        <w:adjustRightInd w:val="0"/>
        <w:rPr>
          <w:rFonts w:eastAsia="DengXian" w:cs="Tahoma"/>
          <w:b/>
          <w:sz w:val="22"/>
          <w:lang w:val="en-US" w:eastAsia="en-US"/>
        </w:rPr>
      </w:pPr>
      <w:r w:rsidRPr="00814A1B">
        <w:rPr>
          <w:rFonts w:eastAsia="DengXian" w:cs="Tahoma"/>
          <w:b/>
          <w:sz w:val="22"/>
          <w:lang w:val="en-US" w:eastAsia="en-US"/>
        </w:rPr>
        <w:t xml:space="preserve">Mitigation Measures </w:t>
      </w:r>
    </w:p>
    <w:p w14:paraId="2025009C" w14:textId="77777777" w:rsidR="00A53E1B" w:rsidRPr="00814A1B" w:rsidRDefault="00A53E1B" w:rsidP="00604324">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260399EB" w14:textId="19EBCB49" w:rsidR="00A53E1B" w:rsidRPr="00814A1B" w:rsidRDefault="00A53E1B">
      <w:pPr>
        <w:pStyle w:val="ListParagraph"/>
        <w:numPr>
          <w:ilvl w:val="0"/>
          <w:numId w:val="195"/>
        </w:numPr>
        <w:shd w:val="clear" w:color="auto" w:fill="FFFFFF" w:themeFill="background1"/>
        <w:autoSpaceDE w:val="0"/>
        <w:autoSpaceDN w:val="0"/>
        <w:adjustRightInd w:val="0"/>
        <w:spacing w:after="200"/>
        <w:rPr>
          <w:rFonts w:eastAsia="DengXian" w:cs="Tahoma"/>
          <w:color w:val="000000"/>
          <w:sz w:val="22"/>
          <w:lang w:val="en-US" w:eastAsia="en-US"/>
        </w:rPr>
      </w:pPr>
      <w:r w:rsidRPr="00814A1B">
        <w:rPr>
          <w:rFonts w:eastAsia="DengXian" w:cs="Tahoma"/>
          <w:color w:val="000000"/>
          <w:sz w:val="22"/>
          <w:lang w:val="en-US" w:eastAsia="en-US"/>
        </w:rPr>
        <w:t>Regular maintenance of vehicles to ensure efficient consumption of fuels.</w:t>
      </w:r>
    </w:p>
    <w:p w14:paraId="7D5D4E46" w14:textId="77777777" w:rsidR="003009D3" w:rsidRPr="00814A1B" w:rsidRDefault="003009D3" w:rsidP="003009D3">
      <w:pPr>
        <w:pStyle w:val="Heading3"/>
        <w:keepLines/>
        <w:pBdr>
          <w:bottom w:val="single" w:sz="4" w:space="1" w:color="A6A6A6" w:themeColor="background1" w:themeShade="A6"/>
        </w:pBdr>
        <w:spacing w:before="200" w:after="0"/>
        <w:ind w:left="0" w:firstLine="0"/>
        <w:rPr>
          <w:sz w:val="22"/>
          <w:szCs w:val="22"/>
        </w:rPr>
      </w:pPr>
      <w:bookmarkStart w:id="840" w:name="_Toc148535944"/>
      <w:r w:rsidRPr="00814A1B">
        <w:rPr>
          <w:sz w:val="22"/>
          <w:szCs w:val="22"/>
        </w:rPr>
        <w:t>Forced Labor</w:t>
      </w:r>
      <w:bookmarkEnd w:id="840"/>
      <w:r w:rsidRPr="00814A1B">
        <w:rPr>
          <w:sz w:val="22"/>
          <w:szCs w:val="22"/>
        </w:rPr>
        <w:t xml:space="preserve"> </w:t>
      </w:r>
    </w:p>
    <w:p w14:paraId="7F90CC49" w14:textId="77777777" w:rsidR="003009D3" w:rsidRPr="00814A1B" w:rsidRDefault="003009D3" w:rsidP="003009D3">
      <w:pPr>
        <w:rPr>
          <w:rFonts w:cs="Tahoma"/>
          <w:sz w:val="22"/>
        </w:rPr>
      </w:pPr>
      <w:r w:rsidRPr="00814A1B">
        <w:rPr>
          <w:rFonts w:cs="Tahoma"/>
          <w:sz w:val="22"/>
        </w:rPr>
        <w:t>During construction of the mini-grid the risk of forced labor is likely to occur and precaution is need to safe guard the community from being subjected to forced labor. The impact significance is rated minor, based on low sensitivity of the receptor and medium magnitude of the impact.</w:t>
      </w:r>
    </w:p>
    <w:p w14:paraId="70FA0C45" w14:textId="77777777" w:rsidR="003009D3" w:rsidRPr="00814A1B" w:rsidRDefault="003009D3" w:rsidP="003009D3">
      <w:pPr>
        <w:pStyle w:val="Heading4"/>
        <w:keepLines/>
        <w:spacing w:before="200"/>
        <w:ind w:left="0" w:firstLine="0"/>
        <w:rPr>
          <w:rFonts w:cs="Tahoma"/>
          <w:sz w:val="22"/>
          <w:szCs w:val="22"/>
        </w:rPr>
      </w:pPr>
      <w:r w:rsidRPr="00814A1B">
        <w:rPr>
          <w:rFonts w:cs="Tahoma"/>
          <w:sz w:val="22"/>
          <w:szCs w:val="22"/>
        </w:rPr>
        <w:t xml:space="preserve">Mitigation Measures </w:t>
      </w:r>
    </w:p>
    <w:p w14:paraId="43B5A7BB" w14:textId="77777777" w:rsidR="003009D3" w:rsidRPr="00814A1B" w:rsidRDefault="003009D3" w:rsidP="003009D3">
      <w:pPr>
        <w:numPr>
          <w:ilvl w:val="0"/>
          <w:numId w:val="45"/>
        </w:numPr>
        <w:tabs>
          <w:tab w:val="left" w:pos="288"/>
        </w:tabs>
        <w:spacing w:after="160"/>
        <w:contextualSpacing/>
        <w:jc w:val="left"/>
        <w:rPr>
          <w:rFonts w:cs="Tahoma"/>
          <w:spacing w:val="-5"/>
          <w:sz w:val="22"/>
          <w:lang w:val="en-US" w:bidi="es-ES"/>
        </w:rPr>
      </w:pPr>
      <w:r w:rsidRPr="00814A1B">
        <w:rPr>
          <w:rFonts w:cs="Tahoma"/>
          <w:spacing w:val="-5"/>
          <w:sz w:val="22"/>
          <w:lang w:val="en-US" w:bidi="es-ES"/>
        </w:rPr>
        <w:t>Contractor must adhere to the employment Act which outlaws any form of forced labor</w:t>
      </w:r>
    </w:p>
    <w:p w14:paraId="2AF083BB" w14:textId="77777777" w:rsidR="003009D3" w:rsidRPr="00814A1B" w:rsidRDefault="003009D3" w:rsidP="003009D3">
      <w:pPr>
        <w:numPr>
          <w:ilvl w:val="0"/>
          <w:numId w:val="45"/>
        </w:numPr>
        <w:tabs>
          <w:tab w:val="left" w:pos="288"/>
        </w:tabs>
        <w:spacing w:after="160"/>
        <w:contextualSpacing/>
        <w:jc w:val="left"/>
        <w:rPr>
          <w:rFonts w:cs="Tahoma"/>
          <w:spacing w:val="-5"/>
          <w:sz w:val="22"/>
          <w:lang w:val="en-US" w:bidi="es-ES"/>
        </w:rPr>
      </w:pPr>
      <w:r w:rsidRPr="00814A1B">
        <w:rPr>
          <w:rFonts w:cs="Tahoma"/>
          <w:spacing w:val="-5"/>
          <w:sz w:val="22"/>
          <w:lang w:val="en-US" w:bidi="es-ES"/>
        </w:rPr>
        <w:t xml:space="preserve">Community to report any form of forced labor at the site </w:t>
      </w:r>
    </w:p>
    <w:p w14:paraId="67FA6BC2" w14:textId="77777777" w:rsidR="003009D3" w:rsidRPr="00814A1B" w:rsidRDefault="003009D3" w:rsidP="003009D3">
      <w:pPr>
        <w:numPr>
          <w:ilvl w:val="0"/>
          <w:numId w:val="45"/>
        </w:numPr>
        <w:tabs>
          <w:tab w:val="left" w:pos="288"/>
        </w:tabs>
        <w:spacing w:after="160"/>
        <w:contextualSpacing/>
        <w:jc w:val="left"/>
        <w:rPr>
          <w:rFonts w:cs="Tahoma"/>
          <w:spacing w:val="-5"/>
          <w:sz w:val="22"/>
          <w:lang w:val="en-US" w:bidi="es-ES"/>
        </w:rPr>
      </w:pPr>
      <w:r w:rsidRPr="00814A1B">
        <w:rPr>
          <w:rFonts w:cs="Tahoma"/>
          <w:spacing w:val="-5"/>
          <w:sz w:val="22"/>
          <w:lang w:val="en-US" w:bidi="es-ES"/>
        </w:rPr>
        <w:t>Contractor to ensure that all workers have a national ID card or documentation to show they are adults (above 18 years).</w:t>
      </w:r>
    </w:p>
    <w:p w14:paraId="05E26F5D" w14:textId="77777777" w:rsidR="003009D3" w:rsidRPr="00814A1B" w:rsidRDefault="003009D3" w:rsidP="003009D3">
      <w:pPr>
        <w:shd w:val="clear" w:color="auto" w:fill="FFFFFF" w:themeFill="background1"/>
        <w:autoSpaceDE w:val="0"/>
        <w:autoSpaceDN w:val="0"/>
        <w:adjustRightInd w:val="0"/>
        <w:spacing w:after="200"/>
        <w:rPr>
          <w:rFonts w:eastAsia="DengXian" w:cs="Tahoma"/>
          <w:color w:val="000000"/>
          <w:sz w:val="22"/>
          <w:lang w:val="en-US" w:eastAsia="en-US"/>
        </w:rPr>
      </w:pPr>
    </w:p>
    <w:p w14:paraId="02EA82A7" w14:textId="6E950818" w:rsidR="0032149E" w:rsidRPr="00814A1B" w:rsidRDefault="00DB16AC" w:rsidP="00677281">
      <w:pPr>
        <w:pStyle w:val="Heading2"/>
        <w:rPr>
          <w:sz w:val="22"/>
          <w:szCs w:val="22"/>
        </w:rPr>
      </w:pPr>
      <w:bookmarkStart w:id="841" w:name="_Toc148535945"/>
      <w:r w:rsidRPr="00814A1B">
        <w:rPr>
          <w:sz w:val="22"/>
          <w:szCs w:val="22"/>
        </w:rPr>
        <w:t>Positive Impacts</w:t>
      </w:r>
      <w:r w:rsidR="0032149E" w:rsidRPr="00814A1B">
        <w:rPr>
          <w:sz w:val="22"/>
          <w:szCs w:val="22"/>
        </w:rPr>
        <w:t xml:space="preserve"> – Operation phase</w:t>
      </w:r>
      <w:bookmarkEnd w:id="841"/>
      <w:r w:rsidR="0032149E" w:rsidRPr="00814A1B">
        <w:rPr>
          <w:sz w:val="22"/>
          <w:szCs w:val="22"/>
        </w:rPr>
        <w:t xml:space="preserve"> </w:t>
      </w:r>
    </w:p>
    <w:p w14:paraId="365CCA62" w14:textId="701707B5" w:rsidR="00DB16AC" w:rsidRPr="00814A1B" w:rsidRDefault="00DB16AC" w:rsidP="00677281">
      <w:pPr>
        <w:pStyle w:val="Heading3"/>
        <w:rPr>
          <w:sz w:val="22"/>
          <w:szCs w:val="22"/>
        </w:rPr>
      </w:pPr>
      <w:bookmarkStart w:id="842" w:name="_Toc105156833"/>
      <w:bookmarkStart w:id="843" w:name="_Toc148535946"/>
      <w:r w:rsidRPr="00814A1B">
        <w:rPr>
          <w:sz w:val="22"/>
          <w:szCs w:val="22"/>
        </w:rPr>
        <w:t xml:space="preserve">Impact on </w:t>
      </w:r>
      <w:r w:rsidR="00CF23BA" w:rsidRPr="00814A1B">
        <w:rPr>
          <w:sz w:val="22"/>
          <w:szCs w:val="22"/>
        </w:rPr>
        <w:t xml:space="preserve">Local </w:t>
      </w:r>
      <w:r w:rsidRPr="00814A1B">
        <w:rPr>
          <w:sz w:val="22"/>
          <w:szCs w:val="22"/>
        </w:rPr>
        <w:t>Economy and Employment</w:t>
      </w:r>
      <w:bookmarkEnd w:id="842"/>
      <w:bookmarkEnd w:id="843"/>
      <w:r w:rsidRPr="00814A1B">
        <w:rPr>
          <w:sz w:val="22"/>
          <w:szCs w:val="22"/>
        </w:rPr>
        <w:t xml:space="preserve"> </w:t>
      </w:r>
    </w:p>
    <w:p w14:paraId="20CCD8C9" w14:textId="77777777" w:rsidR="00DB16AC" w:rsidRPr="00814A1B" w:rsidRDefault="00DB16AC" w:rsidP="008A6D9D">
      <w:pPr>
        <w:rPr>
          <w:rFonts w:cs="Tahoma"/>
          <w:sz w:val="22"/>
        </w:rPr>
      </w:pPr>
      <w:r w:rsidRPr="00814A1B">
        <w:rPr>
          <w:rFonts w:cs="Tahoma"/>
          <w:sz w:val="22"/>
        </w:rPr>
        <w:t>Community consultations and observations made during the site visit suggest that the existing scenario of the agriculture in the study area is not capable enough to meet requirements of the people who are solely dependent upon it; especially due to limited water availability and growing population.</w:t>
      </w:r>
    </w:p>
    <w:p w14:paraId="6DA55FEC" w14:textId="77777777" w:rsidR="00DB16AC" w:rsidRPr="00814A1B" w:rsidRDefault="00DB16AC" w:rsidP="008A6D9D">
      <w:pPr>
        <w:rPr>
          <w:rFonts w:cs="Tahoma"/>
          <w:sz w:val="22"/>
        </w:rPr>
      </w:pPr>
    </w:p>
    <w:p w14:paraId="7C5DD6D1" w14:textId="77777777" w:rsidR="00DB16AC" w:rsidRPr="00814A1B" w:rsidRDefault="00DB16AC" w:rsidP="008A6D9D">
      <w:pPr>
        <w:rPr>
          <w:rFonts w:cs="Tahoma"/>
          <w:sz w:val="22"/>
        </w:rPr>
      </w:pPr>
      <w:r w:rsidRPr="00814A1B">
        <w:rPr>
          <w:rFonts w:cs="Tahoma"/>
          <w:sz w:val="22"/>
        </w:rPr>
        <w:t xml:space="preserve">During the operations phase, the requirement for unskilled and semi-skilled labour is expected to reduce to 5 and 15 respectively. The locally procured services will include maintenance work of the facility, 24-hour security, bush and undergrowth cleaning and housekeeping activities. In addition to this, the community will improve their livelihood and businesses by using the electricity from the project. </w:t>
      </w:r>
    </w:p>
    <w:p w14:paraId="37071A52" w14:textId="0D7E77FB" w:rsidR="00DB16AC" w:rsidRPr="00814A1B" w:rsidRDefault="00DB16AC" w:rsidP="006D093A">
      <w:pPr>
        <w:pStyle w:val="Heading4"/>
        <w:rPr>
          <w:rFonts w:cs="Tahoma"/>
          <w:sz w:val="22"/>
          <w:szCs w:val="22"/>
        </w:rPr>
      </w:pPr>
      <w:r w:rsidRPr="00814A1B">
        <w:rPr>
          <w:rFonts w:cs="Tahoma"/>
          <w:sz w:val="22"/>
          <w:szCs w:val="22"/>
        </w:rPr>
        <w:t xml:space="preserve">Significance of Impact </w:t>
      </w:r>
    </w:p>
    <w:p w14:paraId="26898226" w14:textId="77777777" w:rsidR="00DB16AC" w:rsidRPr="00F86418" w:rsidRDefault="00DB16AC" w:rsidP="008A6D9D">
      <w:pPr>
        <w:autoSpaceDE w:val="0"/>
        <w:autoSpaceDN w:val="0"/>
        <w:adjustRightInd w:val="0"/>
        <w:rPr>
          <w:rFonts w:cs="Tahoma"/>
          <w:sz w:val="22"/>
          <w:lang w:val="en-US" w:eastAsia="en-US"/>
        </w:rPr>
      </w:pPr>
      <w:r w:rsidRPr="00814A1B">
        <w:rPr>
          <w:rFonts w:cs="Tahoma"/>
          <w:sz w:val="22"/>
        </w:rPr>
        <w:t xml:space="preserve">The overall impact significance of the impact on economy and employment during the operations phase is Major, the receptor sensitivity will be medium and the impact magnitude </w:t>
      </w:r>
      <w:r w:rsidRPr="00F86418">
        <w:rPr>
          <w:rFonts w:cs="Tahoma"/>
          <w:sz w:val="22"/>
        </w:rPr>
        <w:t xml:space="preserve">will be high. </w:t>
      </w:r>
    </w:p>
    <w:p w14:paraId="0452B4CA" w14:textId="75C74154" w:rsidR="00DB16AC" w:rsidRPr="00F86418" w:rsidRDefault="006D093A" w:rsidP="006D093A">
      <w:pPr>
        <w:pStyle w:val="Heading4"/>
        <w:rPr>
          <w:rFonts w:cs="Tahoma"/>
          <w:sz w:val="22"/>
          <w:szCs w:val="22"/>
        </w:rPr>
      </w:pPr>
      <w:r w:rsidRPr="00F86418">
        <w:rPr>
          <w:rFonts w:cs="Tahoma"/>
          <w:sz w:val="22"/>
          <w:szCs w:val="22"/>
        </w:rPr>
        <w:t xml:space="preserve"> </w:t>
      </w:r>
      <w:r w:rsidR="0025335C" w:rsidRPr="00F86418">
        <w:rPr>
          <w:rFonts w:cs="Tahoma"/>
          <w:sz w:val="22"/>
          <w:szCs w:val="22"/>
        </w:rPr>
        <w:t>Enhancement</w:t>
      </w:r>
      <w:r w:rsidR="00DB16AC" w:rsidRPr="00F86418">
        <w:rPr>
          <w:rFonts w:cs="Tahoma"/>
          <w:sz w:val="22"/>
          <w:szCs w:val="22"/>
        </w:rPr>
        <w:t xml:space="preserve"> Measures </w:t>
      </w:r>
    </w:p>
    <w:p w14:paraId="73EE59B5" w14:textId="77777777" w:rsidR="00DB16AC" w:rsidRPr="00814A1B" w:rsidRDefault="00DB16AC" w:rsidP="008A6D9D">
      <w:pPr>
        <w:rPr>
          <w:rFonts w:cs="Tahoma"/>
          <w:sz w:val="22"/>
        </w:rPr>
      </w:pPr>
      <w:r w:rsidRPr="00814A1B">
        <w:rPr>
          <w:rFonts w:cs="Tahoma"/>
          <w:sz w:val="22"/>
        </w:rPr>
        <w:t>While, the significance of the impact on economy and employment opportunities during the operations phase is understood to be positive, the following measures should be put in place to ensure that the local community receives maximum benefit from the presence of the project:</w:t>
      </w:r>
    </w:p>
    <w:p w14:paraId="19F47B07" w14:textId="77777777" w:rsidR="00DB16AC" w:rsidRPr="00814A1B" w:rsidRDefault="00DB16AC">
      <w:pPr>
        <w:numPr>
          <w:ilvl w:val="0"/>
          <w:numId w:val="35"/>
        </w:numPr>
        <w:contextualSpacing/>
        <w:rPr>
          <w:rFonts w:cs="Tahoma"/>
          <w:sz w:val="22"/>
        </w:rPr>
      </w:pPr>
      <w:r w:rsidRPr="00814A1B">
        <w:rPr>
          <w:rFonts w:cs="Tahoma"/>
          <w:sz w:val="22"/>
        </w:rPr>
        <w:t>Priority should be provided to local labour or suppliers to pass on maximum economic benefit locally;</w:t>
      </w:r>
    </w:p>
    <w:p w14:paraId="27C99453" w14:textId="2439F1EF" w:rsidR="00CF23BA" w:rsidRPr="00814A1B" w:rsidRDefault="00DB16AC">
      <w:pPr>
        <w:numPr>
          <w:ilvl w:val="0"/>
          <w:numId w:val="35"/>
        </w:numPr>
        <w:contextualSpacing/>
        <w:rPr>
          <w:rFonts w:cs="Tahoma"/>
          <w:sz w:val="22"/>
        </w:rPr>
      </w:pPr>
      <w:r w:rsidRPr="00814A1B">
        <w:rPr>
          <w:rFonts w:cs="Tahoma"/>
          <w:sz w:val="22"/>
        </w:rPr>
        <w:t>Opportunities should be provided to the vulnerable population in the Study Area</w:t>
      </w:r>
    </w:p>
    <w:p w14:paraId="0B6EA9B3" w14:textId="77777777" w:rsidR="00CF23BA" w:rsidRPr="00814A1B" w:rsidRDefault="00CF23BA" w:rsidP="00677281">
      <w:pPr>
        <w:pStyle w:val="Heading3"/>
        <w:rPr>
          <w:rFonts w:eastAsia="DengXian"/>
          <w:sz w:val="22"/>
          <w:szCs w:val="22"/>
          <w:lang w:val="en-US" w:eastAsia="en-US"/>
        </w:rPr>
      </w:pPr>
      <w:bookmarkStart w:id="844" w:name="_Toc103782204"/>
      <w:bookmarkStart w:id="845" w:name="_Toc105058604"/>
      <w:bookmarkStart w:id="846" w:name="_Toc148535947"/>
      <w:r w:rsidRPr="00814A1B">
        <w:rPr>
          <w:rFonts w:eastAsia="DengXian"/>
          <w:sz w:val="22"/>
          <w:szCs w:val="22"/>
          <w:lang w:val="en-US" w:eastAsia="en-US"/>
        </w:rPr>
        <w:t>Improvement of Local and National Economy</w:t>
      </w:r>
      <w:bookmarkEnd w:id="844"/>
      <w:bookmarkEnd w:id="845"/>
      <w:bookmarkEnd w:id="846"/>
    </w:p>
    <w:p w14:paraId="2F710235" w14:textId="206F4454" w:rsidR="00CF23BA" w:rsidRPr="00814A1B" w:rsidRDefault="00CF23BA" w:rsidP="00604324">
      <w:pPr>
        <w:shd w:val="clear" w:color="auto" w:fill="FFFFFF" w:themeFill="background1"/>
        <w:autoSpaceDE w:val="0"/>
        <w:autoSpaceDN w:val="0"/>
        <w:adjustRightInd w:val="0"/>
        <w:rPr>
          <w:rFonts w:eastAsia="TrebuchetMS" w:cs="Tahoma"/>
          <w:sz w:val="22"/>
          <w:lang w:val="en-US" w:eastAsia="en-US"/>
        </w:rPr>
      </w:pPr>
      <w:r w:rsidRPr="00814A1B">
        <w:rPr>
          <w:rFonts w:eastAsia="DengXian" w:cs="Tahoma"/>
          <w:sz w:val="22"/>
          <w:lang w:val="en-US" w:eastAsia="en-US"/>
        </w:rPr>
        <w:t xml:space="preserve">The mini-grid project will ensure supply of a stable power that will reduce damage to the electronics and this will result in promotion of businesses both in the formal and informal sectors. </w:t>
      </w:r>
      <w:r w:rsidRPr="00814A1B">
        <w:rPr>
          <w:rFonts w:eastAsia="DengXian" w:cs="Tahoma"/>
          <w:color w:val="000000"/>
          <w:sz w:val="22"/>
          <w:lang w:val="en-US" w:eastAsia="en-US"/>
        </w:rPr>
        <w:t xml:space="preserve">Availability of power will enable businessmen to scale up their businesses while making it is possible to set up businesses such as salons, barber shops, photocopying machines, cyber cafes, welding, refrigeration of drinks among others. </w:t>
      </w:r>
      <w:r w:rsidRPr="00814A1B">
        <w:rPr>
          <w:rFonts w:eastAsia="TrebuchetMS" w:cs="Tahoma"/>
          <w:sz w:val="22"/>
          <w:lang w:val="en-US" w:eastAsia="en-US"/>
        </w:rPr>
        <w:t>This will result in income improvements at the individual level and for the national economy. More customers will be connected and retail of reliable electricity by the power utility firm will attract increased tax revenues to the government.</w:t>
      </w:r>
    </w:p>
    <w:p w14:paraId="609CF206" w14:textId="39CC1DD8" w:rsidR="00CF23BA" w:rsidRPr="00814A1B" w:rsidRDefault="003355FA" w:rsidP="006D093A">
      <w:pPr>
        <w:pStyle w:val="Heading4"/>
        <w:rPr>
          <w:rFonts w:cs="Tahoma"/>
          <w:sz w:val="22"/>
          <w:szCs w:val="22"/>
        </w:rPr>
      </w:pPr>
      <w:r w:rsidRPr="00814A1B">
        <w:rPr>
          <w:rFonts w:cs="Tahoma"/>
          <w:sz w:val="22"/>
          <w:szCs w:val="22"/>
        </w:rPr>
        <w:t>Impact Significance</w:t>
      </w:r>
      <w:r w:rsidR="006D093A" w:rsidRPr="00814A1B">
        <w:rPr>
          <w:rFonts w:cs="Tahoma"/>
          <w:sz w:val="22"/>
          <w:szCs w:val="22"/>
        </w:rPr>
        <w:t xml:space="preserve"> </w:t>
      </w:r>
    </w:p>
    <w:p w14:paraId="43E2F74C" w14:textId="34DD6716" w:rsidR="00CF23BA" w:rsidRPr="00814A1B" w:rsidRDefault="00CF23BA" w:rsidP="006D093A">
      <w:pPr>
        <w:shd w:val="clear" w:color="auto" w:fill="FFFFFF" w:themeFill="background1"/>
        <w:rPr>
          <w:rFonts w:eastAsia="DengXian" w:cs="Tahoma"/>
          <w:color w:val="000000"/>
          <w:sz w:val="22"/>
          <w:lang w:val="en-US" w:eastAsia="en-US"/>
        </w:rPr>
      </w:pPr>
      <w:r w:rsidRPr="00814A1B">
        <w:rPr>
          <w:rFonts w:eastAsia="DengXian" w:cs="Tahoma"/>
          <w:color w:val="000000"/>
          <w:sz w:val="22"/>
          <w:lang w:val="en-US" w:eastAsia="en-US"/>
        </w:rPr>
        <w:t>The impact significance is low as it will buy few materials over a long period of time</w:t>
      </w:r>
    </w:p>
    <w:p w14:paraId="7535E7F6" w14:textId="3093C994" w:rsidR="00CF23BA" w:rsidRPr="00814A1B" w:rsidRDefault="006D093A">
      <w:pPr>
        <w:pStyle w:val="Heading4"/>
        <w:rPr>
          <w:rFonts w:cs="Tahoma"/>
          <w:sz w:val="22"/>
          <w:szCs w:val="22"/>
        </w:rPr>
      </w:pPr>
      <w:r w:rsidRPr="00814A1B">
        <w:rPr>
          <w:rFonts w:eastAsia="DengXian" w:cs="Tahoma"/>
          <w:bCs/>
          <w:sz w:val="22"/>
          <w:szCs w:val="22"/>
          <w:lang w:val="en-US" w:eastAsia="en-US"/>
        </w:rPr>
        <w:t xml:space="preserve"> </w:t>
      </w:r>
      <w:r w:rsidR="0025335C" w:rsidRPr="00F86418">
        <w:rPr>
          <w:rFonts w:cs="Tahoma"/>
          <w:sz w:val="22"/>
          <w:szCs w:val="22"/>
        </w:rPr>
        <w:t>Enhancement Measures</w:t>
      </w:r>
    </w:p>
    <w:p w14:paraId="3010C1E7" w14:textId="77777777" w:rsidR="00CF23BA" w:rsidRPr="00814A1B" w:rsidRDefault="00CF23BA">
      <w:pPr>
        <w:numPr>
          <w:ilvl w:val="0"/>
          <w:numId w:val="162"/>
        </w:numPr>
        <w:shd w:val="clear" w:color="auto" w:fill="FFFFFF" w:themeFill="background1"/>
        <w:rPr>
          <w:rFonts w:eastAsia="DengXian" w:cs="Tahoma"/>
          <w:sz w:val="22"/>
          <w:lang w:val="en-US" w:eastAsia="en-US"/>
        </w:rPr>
      </w:pPr>
      <w:r w:rsidRPr="00814A1B">
        <w:rPr>
          <w:rFonts w:eastAsia="DengXian" w:cs="Tahoma"/>
          <w:sz w:val="22"/>
          <w:lang w:val="en-US" w:eastAsia="en-US"/>
        </w:rPr>
        <w:t>KPLC should ensure that their contractors/suppliers remit taxes and have a tax compliance certificate</w:t>
      </w:r>
    </w:p>
    <w:p w14:paraId="0DEB8660" w14:textId="69D17A19" w:rsidR="00CF23BA" w:rsidRPr="00814A1B" w:rsidRDefault="004F4E44">
      <w:pPr>
        <w:numPr>
          <w:ilvl w:val="0"/>
          <w:numId w:val="162"/>
        </w:numPr>
        <w:shd w:val="clear" w:color="auto" w:fill="FFFFFF" w:themeFill="background1"/>
        <w:rPr>
          <w:rFonts w:eastAsia="DengXian" w:cs="Tahoma"/>
          <w:sz w:val="22"/>
          <w:lang w:val="en-US" w:eastAsia="en-US"/>
        </w:rPr>
      </w:pPr>
      <w:r w:rsidRPr="00814A1B">
        <w:rPr>
          <w:rFonts w:eastAsia="DengXian" w:cs="Tahoma"/>
          <w:sz w:val="22"/>
          <w:lang w:val="en-US" w:eastAsia="en-US"/>
        </w:rPr>
        <w:t>Priorities</w:t>
      </w:r>
      <w:r w:rsidR="00CF23BA" w:rsidRPr="00814A1B">
        <w:rPr>
          <w:rFonts w:eastAsia="DengXian" w:cs="Tahoma"/>
          <w:sz w:val="22"/>
          <w:lang w:val="en-US" w:eastAsia="en-US"/>
        </w:rPr>
        <w:t xml:space="preserve"> local purchases over imports.</w:t>
      </w:r>
    </w:p>
    <w:p w14:paraId="1F8EC0FB" w14:textId="77777777" w:rsidR="00CF23BA" w:rsidRPr="00814A1B" w:rsidRDefault="00CF23BA">
      <w:pPr>
        <w:numPr>
          <w:ilvl w:val="0"/>
          <w:numId w:val="162"/>
        </w:numPr>
        <w:shd w:val="clear" w:color="auto" w:fill="FFFFFF" w:themeFill="background1"/>
        <w:rPr>
          <w:rFonts w:eastAsia="DengXian" w:cs="Tahoma"/>
          <w:sz w:val="22"/>
          <w:lang w:val="en-US" w:eastAsia="en-US"/>
        </w:rPr>
      </w:pPr>
      <w:r w:rsidRPr="00814A1B">
        <w:rPr>
          <w:rFonts w:eastAsia="DengXian" w:cs="Tahoma"/>
          <w:sz w:val="22"/>
          <w:lang w:val="en-US" w:eastAsia="en-US"/>
        </w:rPr>
        <w:t>Remit taxes on behalf of employees</w:t>
      </w:r>
    </w:p>
    <w:p w14:paraId="37BC046A" w14:textId="77777777" w:rsidR="00CF23BA" w:rsidRPr="00814A1B" w:rsidRDefault="00CF23BA" w:rsidP="00677281">
      <w:pPr>
        <w:pStyle w:val="Heading3"/>
        <w:rPr>
          <w:rFonts w:eastAsia="DengXian"/>
          <w:sz w:val="22"/>
          <w:szCs w:val="22"/>
          <w:lang w:val="en-US" w:eastAsia="en-US"/>
        </w:rPr>
      </w:pPr>
      <w:bookmarkStart w:id="847" w:name="_Toc103782206"/>
      <w:bookmarkStart w:id="848" w:name="_Toc105058605"/>
      <w:bookmarkStart w:id="849" w:name="_Toc148535948"/>
      <w:r w:rsidRPr="00814A1B">
        <w:rPr>
          <w:rFonts w:eastAsia="DengXian"/>
          <w:sz w:val="22"/>
          <w:szCs w:val="22"/>
          <w:lang w:val="en-US" w:eastAsia="en-US"/>
        </w:rPr>
        <w:t>Education</w:t>
      </w:r>
      <w:bookmarkEnd w:id="847"/>
      <w:bookmarkEnd w:id="848"/>
      <w:bookmarkEnd w:id="849"/>
    </w:p>
    <w:p w14:paraId="430221D0" w14:textId="77777777" w:rsidR="00CF23BA" w:rsidRPr="00814A1B" w:rsidRDefault="00CF23BA" w:rsidP="003355FA">
      <w:p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sz w:val="22"/>
          <w:lang w:val="en-US" w:eastAsia="en-US"/>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66A1B278" w14:textId="413D9038" w:rsidR="003355FA" w:rsidRPr="00814A1B" w:rsidRDefault="003355FA" w:rsidP="003355FA">
      <w:pPr>
        <w:pStyle w:val="Heading4"/>
        <w:shd w:val="clear" w:color="auto" w:fill="FFFFFF" w:themeFill="background1"/>
        <w:rPr>
          <w:rFonts w:cs="Tahoma"/>
          <w:sz w:val="22"/>
          <w:szCs w:val="22"/>
        </w:rPr>
      </w:pPr>
      <w:r w:rsidRPr="00814A1B">
        <w:rPr>
          <w:rFonts w:cs="Tahoma"/>
          <w:sz w:val="22"/>
          <w:szCs w:val="22"/>
        </w:rPr>
        <w:t>Significance of impact</w:t>
      </w:r>
    </w:p>
    <w:p w14:paraId="4E48F8F7" w14:textId="6C8C2ED7" w:rsidR="00CF23BA" w:rsidRPr="00814A1B" w:rsidRDefault="00CF23BA" w:rsidP="003355FA">
      <w:pPr>
        <w:shd w:val="clear" w:color="auto" w:fill="FFFFFF" w:themeFill="background1"/>
        <w:rPr>
          <w:rFonts w:eastAsia="DengXian" w:cs="Tahoma"/>
          <w:color w:val="000000"/>
          <w:sz w:val="22"/>
          <w:lang w:val="en-US" w:eastAsia="en-US"/>
        </w:rPr>
      </w:pPr>
      <w:r w:rsidRPr="00814A1B">
        <w:rPr>
          <w:rFonts w:eastAsia="DengXian" w:cs="Tahoma"/>
          <w:color w:val="000000"/>
          <w:sz w:val="22"/>
          <w:lang w:val="en-US" w:eastAsia="en-US"/>
        </w:rPr>
        <w:t xml:space="preserve">The impact significance is high as it will provide power to schools over a long period for additional study time in the night and morning </w:t>
      </w:r>
    </w:p>
    <w:p w14:paraId="6083EE00" w14:textId="477D2054" w:rsidR="00CF23BA" w:rsidRPr="00F86418" w:rsidRDefault="0025335C" w:rsidP="003355FA">
      <w:pPr>
        <w:pStyle w:val="Heading4"/>
        <w:shd w:val="clear" w:color="auto" w:fill="FFFFFF" w:themeFill="background1"/>
        <w:rPr>
          <w:rFonts w:cs="Tahoma"/>
          <w:sz w:val="22"/>
          <w:szCs w:val="22"/>
        </w:rPr>
      </w:pPr>
      <w:r w:rsidRPr="00F86418">
        <w:rPr>
          <w:rFonts w:cs="Tahoma"/>
          <w:sz w:val="22"/>
          <w:szCs w:val="22"/>
        </w:rPr>
        <w:t>Enhancement Measures</w:t>
      </w:r>
    </w:p>
    <w:p w14:paraId="404E60C6" w14:textId="77777777" w:rsidR="00CF23BA" w:rsidRPr="00814A1B" w:rsidRDefault="00CF23BA">
      <w:pPr>
        <w:numPr>
          <w:ilvl w:val="0"/>
          <w:numId w:val="162"/>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KPLC should consider having the transmission lines are closer to schools for them to benefit from the power supply;</w:t>
      </w:r>
    </w:p>
    <w:p w14:paraId="19E35F8D" w14:textId="39346856" w:rsidR="00CF23BA" w:rsidRPr="00814A1B" w:rsidRDefault="00CF23BA">
      <w:pPr>
        <w:numPr>
          <w:ilvl w:val="0"/>
          <w:numId w:val="162"/>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 xml:space="preserve">KPLC should consider </w:t>
      </w:r>
      <w:r w:rsidR="004F4E44" w:rsidRPr="00814A1B">
        <w:rPr>
          <w:rFonts w:eastAsia="DengXian" w:cs="Tahoma"/>
          <w:sz w:val="22"/>
          <w:lang w:val="en-US" w:eastAsia="en-US"/>
        </w:rPr>
        <w:t>partnering</w:t>
      </w:r>
      <w:r w:rsidRPr="00814A1B">
        <w:rPr>
          <w:rFonts w:eastAsia="DengXian" w:cs="Tahoma"/>
          <w:sz w:val="22"/>
          <w:lang w:val="en-US" w:eastAsia="en-US"/>
        </w:rPr>
        <w:t xml:space="preserve"> with the county government in providing street lighting to improve security for children and teachers leaving for school early or leaving late for home </w:t>
      </w:r>
    </w:p>
    <w:p w14:paraId="42D572F9" w14:textId="77777777" w:rsidR="00CF23BA" w:rsidRPr="00814A1B" w:rsidRDefault="00CF23BA" w:rsidP="00677281">
      <w:pPr>
        <w:pStyle w:val="Heading3"/>
        <w:rPr>
          <w:rFonts w:eastAsia="DengXian"/>
          <w:sz w:val="22"/>
          <w:szCs w:val="22"/>
          <w:lang w:val="en-US" w:eastAsia="en-US"/>
        </w:rPr>
      </w:pPr>
      <w:bookmarkStart w:id="850" w:name="_Toc103157866"/>
      <w:bookmarkStart w:id="851" w:name="_Toc103761284"/>
      <w:bookmarkStart w:id="852" w:name="_Toc103762975"/>
      <w:bookmarkStart w:id="853" w:name="_Toc103782207"/>
      <w:bookmarkStart w:id="854" w:name="_Toc103847911"/>
      <w:bookmarkStart w:id="855" w:name="_Toc103782208"/>
      <w:bookmarkStart w:id="856" w:name="_Toc105058606"/>
      <w:bookmarkStart w:id="857" w:name="_Toc148535949"/>
      <w:bookmarkEnd w:id="850"/>
      <w:bookmarkEnd w:id="851"/>
      <w:bookmarkEnd w:id="852"/>
      <w:bookmarkEnd w:id="853"/>
      <w:bookmarkEnd w:id="854"/>
      <w:r w:rsidRPr="00814A1B">
        <w:rPr>
          <w:rFonts w:eastAsia="DengXian"/>
          <w:sz w:val="22"/>
          <w:szCs w:val="22"/>
          <w:lang w:val="en-US" w:eastAsia="en-US"/>
        </w:rPr>
        <w:t>Health Benefits of the Project</w:t>
      </w:r>
      <w:bookmarkEnd w:id="855"/>
      <w:bookmarkEnd w:id="856"/>
      <w:bookmarkEnd w:id="857"/>
      <w:r w:rsidRPr="00814A1B">
        <w:rPr>
          <w:rFonts w:eastAsia="DengXian"/>
          <w:sz w:val="22"/>
          <w:szCs w:val="22"/>
          <w:lang w:val="en-US" w:eastAsia="en-US"/>
        </w:rPr>
        <w:t xml:space="preserve"> </w:t>
      </w:r>
    </w:p>
    <w:p w14:paraId="11A890A1" w14:textId="636884E9" w:rsidR="00CF23BA" w:rsidRPr="00814A1B" w:rsidRDefault="00CF23BA" w:rsidP="003355FA">
      <w:p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sz w:val="22"/>
          <w:lang w:val="en-US" w:eastAsia="en-US"/>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w:t>
      </w:r>
    </w:p>
    <w:p w14:paraId="22948D69" w14:textId="79D1AFEE" w:rsidR="003355FA" w:rsidRPr="00814A1B" w:rsidRDefault="003355FA" w:rsidP="003355FA">
      <w:pPr>
        <w:pStyle w:val="Heading4"/>
        <w:shd w:val="clear" w:color="auto" w:fill="FFFFFF" w:themeFill="background1"/>
        <w:rPr>
          <w:rFonts w:cs="Tahoma"/>
          <w:sz w:val="22"/>
          <w:szCs w:val="22"/>
        </w:rPr>
      </w:pPr>
      <w:r w:rsidRPr="00814A1B">
        <w:rPr>
          <w:rFonts w:cs="Tahoma"/>
          <w:sz w:val="22"/>
          <w:szCs w:val="22"/>
        </w:rPr>
        <w:t>Significance of impact</w:t>
      </w:r>
    </w:p>
    <w:p w14:paraId="7C57339F" w14:textId="3DFD0AFC" w:rsidR="00522990" w:rsidRPr="00814A1B" w:rsidRDefault="00522990" w:rsidP="00522990">
      <w:pPr>
        <w:pStyle w:val="PPStandardReport"/>
        <w:ind w:left="0"/>
        <w:rPr>
          <w:rFonts w:cs="Tahoma"/>
          <w:sz w:val="22"/>
        </w:rPr>
      </w:pPr>
      <w:r w:rsidRPr="00814A1B">
        <w:rPr>
          <w:rFonts w:eastAsia="DengXian" w:cs="Tahoma"/>
          <w:sz w:val="22"/>
          <w:lang w:val="en-US" w:eastAsia="en-US"/>
        </w:rPr>
        <w:t>The project will result in many families replacing kerosene lamps for lighting with electricity there-by reducing chances of the afore mentioned disease incidences hence the impact significance will be high.</w:t>
      </w:r>
    </w:p>
    <w:p w14:paraId="3321A843" w14:textId="1B40CB75" w:rsidR="003355FA" w:rsidRPr="00F86418" w:rsidRDefault="0025335C" w:rsidP="003355FA">
      <w:pPr>
        <w:pStyle w:val="Heading4"/>
        <w:shd w:val="clear" w:color="auto" w:fill="FFFFFF" w:themeFill="background1"/>
        <w:rPr>
          <w:rFonts w:cs="Tahoma"/>
          <w:sz w:val="22"/>
          <w:szCs w:val="22"/>
        </w:rPr>
      </w:pPr>
      <w:r w:rsidRPr="00F86418">
        <w:rPr>
          <w:rFonts w:cs="Tahoma"/>
          <w:sz w:val="22"/>
          <w:szCs w:val="22"/>
        </w:rPr>
        <w:t>Enhancement Measures</w:t>
      </w:r>
    </w:p>
    <w:p w14:paraId="27BD41DD" w14:textId="776573CF" w:rsidR="003355FA" w:rsidRPr="00814A1B" w:rsidRDefault="003355FA">
      <w:pPr>
        <w:numPr>
          <w:ilvl w:val="0"/>
          <w:numId w:val="162"/>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 xml:space="preserve">KPLC should </w:t>
      </w:r>
      <w:r w:rsidR="00522990" w:rsidRPr="00814A1B">
        <w:rPr>
          <w:rFonts w:eastAsia="DengXian" w:cs="Tahoma"/>
          <w:sz w:val="22"/>
          <w:lang w:val="en-US" w:eastAsia="en-US"/>
        </w:rPr>
        <w:t xml:space="preserve">ensure that electricity is always </w:t>
      </w:r>
      <w:r w:rsidR="004F4E44" w:rsidRPr="00814A1B">
        <w:rPr>
          <w:rFonts w:eastAsia="DengXian" w:cs="Tahoma"/>
          <w:sz w:val="22"/>
          <w:lang w:val="en-US" w:eastAsia="en-US"/>
        </w:rPr>
        <w:t>available,</w:t>
      </w:r>
      <w:r w:rsidR="00CC3BE3" w:rsidRPr="00814A1B">
        <w:rPr>
          <w:rFonts w:eastAsia="DengXian" w:cs="Tahoma"/>
          <w:sz w:val="22"/>
          <w:lang w:val="en-US" w:eastAsia="en-US"/>
        </w:rPr>
        <w:t xml:space="preserve"> </w:t>
      </w:r>
      <w:r w:rsidR="00522990" w:rsidRPr="00814A1B">
        <w:rPr>
          <w:rFonts w:eastAsia="DengXian" w:cs="Tahoma"/>
          <w:sz w:val="22"/>
          <w:lang w:val="en-US" w:eastAsia="en-US"/>
        </w:rPr>
        <w:t>reliable and affordable to Kwa Dzombo residence.</w:t>
      </w:r>
    </w:p>
    <w:p w14:paraId="0AC11F9F" w14:textId="77777777" w:rsidR="00CF23BA" w:rsidRPr="00814A1B" w:rsidRDefault="00CF23BA" w:rsidP="00677281">
      <w:pPr>
        <w:pStyle w:val="Heading3"/>
        <w:rPr>
          <w:rFonts w:eastAsia="DengXian"/>
          <w:sz w:val="22"/>
          <w:szCs w:val="22"/>
          <w:lang w:val="en-US" w:eastAsia="en-US"/>
        </w:rPr>
      </w:pPr>
      <w:bookmarkStart w:id="858" w:name="_Toc103782209"/>
      <w:bookmarkStart w:id="859" w:name="_Toc105058607"/>
      <w:bookmarkStart w:id="860" w:name="_Toc148535950"/>
      <w:r w:rsidRPr="00814A1B">
        <w:rPr>
          <w:rFonts w:eastAsia="DengXian"/>
          <w:sz w:val="22"/>
          <w:szCs w:val="22"/>
          <w:lang w:val="en-US" w:eastAsia="en-US"/>
        </w:rPr>
        <w:t>Improved Standard of Living</w:t>
      </w:r>
      <w:bookmarkEnd w:id="858"/>
      <w:bookmarkEnd w:id="859"/>
      <w:bookmarkEnd w:id="860"/>
      <w:r w:rsidRPr="00814A1B">
        <w:rPr>
          <w:rFonts w:eastAsia="DengXian"/>
          <w:sz w:val="22"/>
          <w:szCs w:val="22"/>
          <w:lang w:val="en-US" w:eastAsia="en-US"/>
        </w:rPr>
        <w:t xml:space="preserve"> </w:t>
      </w:r>
    </w:p>
    <w:p w14:paraId="2DE6D3E8" w14:textId="5EB13E34" w:rsidR="00CF23BA" w:rsidRPr="00814A1B" w:rsidRDefault="00CF23BA" w:rsidP="003355FA">
      <w:p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Availability of power will result in lifestyle changes through improved night lighting, pumping of water instead of manual pumping and refrigeration to maintain food safety and quality.</w:t>
      </w:r>
    </w:p>
    <w:p w14:paraId="7C56E6E8" w14:textId="23691C06" w:rsidR="003355FA" w:rsidRPr="00814A1B" w:rsidRDefault="003355FA" w:rsidP="003355FA">
      <w:pPr>
        <w:pStyle w:val="Heading4"/>
        <w:shd w:val="clear" w:color="auto" w:fill="FFFFFF" w:themeFill="background1"/>
        <w:rPr>
          <w:rFonts w:cs="Tahoma"/>
          <w:sz w:val="22"/>
          <w:szCs w:val="22"/>
        </w:rPr>
      </w:pPr>
      <w:r w:rsidRPr="00814A1B">
        <w:rPr>
          <w:rFonts w:cs="Tahoma"/>
          <w:sz w:val="22"/>
          <w:szCs w:val="22"/>
        </w:rPr>
        <w:t>Significance of impact</w:t>
      </w:r>
    </w:p>
    <w:p w14:paraId="1264EABF" w14:textId="7167336F" w:rsidR="00522990" w:rsidRPr="00814A1B" w:rsidRDefault="00522990" w:rsidP="00522990">
      <w:pPr>
        <w:pStyle w:val="PPStandardReport"/>
        <w:ind w:left="0"/>
        <w:rPr>
          <w:rFonts w:cs="Tahoma"/>
          <w:sz w:val="22"/>
        </w:rPr>
      </w:pPr>
      <w:r w:rsidRPr="00814A1B">
        <w:rPr>
          <w:rFonts w:cs="Tahoma"/>
          <w:sz w:val="22"/>
        </w:rPr>
        <w:t xml:space="preserve">Impact significance will be </w:t>
      </w:r>
      <w:r w:rsidR="00CC3BE3" w:rsidRPr="00814A1B">
        <w:rPr>
          <w:rFonts w:cs="Tahoma"/>
          <w:sz w:val="22"/>
        </w:rPr>
        <w:t>high due to improved living standards.</w:t>
      </w:r>
    </w:p>
    <w:p w14:paraId="73E7F8CF" w14:textId="25FB5AD6" w:rsidR="003355FA" w:rsidRPr="00F86418" w:rsidRDefault="0025335C" w:rsidP="003355FA">
      <w:pPr>
        <w:pStyle w:val="Heading4"/>
        <w:shd w:val="clear" w:color="auto" w:fill="FFFFFF" w:themeFill="background1"/>
        <w:rPr>
          <w:rFonts w:cs="Tahoma"/>
          <w:sz w:val="22"/>
          <w:szCs w:val="22"/>
        </w:rPr>
      </w:pPr>
      <w:r w:rsidRPr="00F86418">
        <w:rPr>
          <w:rFonts w:cs="Tahoma"/>
          <w:sz w:val="22"/>
          <w:szCs w:val="22"/>
        </w:rPr>
        <w:t>Enhancement Measures</w:t>
      </w:r>
    </w:p>
    <w:p w14:paraId="50AC481A" w14:textId="0C44D8C6" w:rsidR="003355FA" w:rsidRPr="00814A1B" w:rsidRDefault="003355FA">
      <w:pPr>
        <w:numPr>
          <w:ilvl w:val="0"/>
          <w:numId w:val="162"/>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 xml:space="preserve">KPLC should consider </w:t>
      </w:r>
      <w:r w:rsidR="00A13ECF" w:rsidRPr="00814A1B">
        <w:rPr>
          <w:rFonts w:eastAsia="DengXian" w:cs="Tahoma"/>
          <w:sz w:val="22"/>
          <w:lang w:val="en-US" w:eastAsia="en-US"/>
        </w:rPr>
        <w:t xml:space="preserve">providing </w:t>
      </w:r>
      <w:r w:rsidR="00CC3BE3" w:rsidRPr="00814A1B">
        <w:rPr>
          <w:rFonts w:eastAsia="DengXian" w:cs="Tahoma"/>
          <w:sz w:val="22"/>
          <w:lang w:val="en-US" w:eastAsia="en-US"/>
        </w:rPr>
        <w:t>reliab</w:t>
      </w:r>
      <w:r w:rsidR="00A13ECF" w:rsidRPr="00814A1B">
        <w:rPr>
          <w:rFonts w:eastAsia="DengXian" w:cs="Tahoma"/>
          <w:sz w:val="22"/>
          <w:lang w:val="en-US" w:eastAsia="en-US"/>
        </w:rPr>
        <w:t>le</w:t>
      </w:r>
      <w:r w:rsidR="00CC3BE3" w:rsidRPr="00814A1B">
        <w:rPr>
          <w:rFonts w:eastAsia="DengXian" w:cs="Tahoma"/>
          <w:sz w:val="22"/>
          <w:lang w:val="en-US" w:eastAsia="en-US"/>
        </w:rPr>
        <w:t xml:space="preserve"> of </w:t>
      </w:r>
      <w:r w:rsidR="00A13ECF" w:rsidRPr="00814A1B">
        <w:rPr>
          <w:rFonts w:eastAsia="DengXian" w:cs="Tahoma"/>
          <w:sz w:val="22"/>
          <w:lang w:val="en-US" w:eastAsia="en-US"/>
        </w:rPr>
        <w:t>solar energy</w:t>
      </w:r>
      <w:r w:rsidR="00CC3BE3" w:rsidRPr="00814A1B">
        <w:rPr>
          <w:rFonts w:eastAsia="DengXian" w:cs="Tahoma"/>
          <w:sz w:val="22"/>
          <w:lang w:val="en-US" w:eastAsia="en-US"/>
        </w:rPr>
        <w:t xml:space="preserve"> in Kwa Dzombo area</w:t>
      </w:r>
      <w:r w:rsidR="00A13ECF" w:rsidRPr="00814A1B">
        <w:rPr>
          <w:rFonts w:eastAsia="DengXian" w:cs="Tahoma"/>
          <w:sz w:val="22"/>
          <w:lang w:val="en-US" w:eastAsia="en-US"/>
        </w:rPr>
        <w:t>.</w:t>
      </w:r>
    </w:p>
    <w:p w14:paraId="0B5C2727" w14:textId="77777777" w:rsidR="00CF23BA" w:rsidRPr="00814A1B" w:rsidRDefault="00CF23BA" w:rsidP="00677281">
      <w:pPr>
        <w:pStyle w:val="Heading3"/>
        <w:rPr>
          <w:rFonts w:eastAsia="DengXian"/>
          <w:sz w:val="22"/>
          <w:szCs w:val="22"/>
          <w:lang w:val="en-US" w:eastAsia="en-US"/>
        </w:rPr>
      </w:pPr>
      <w:bookmarkStart w:id="861" w:name="_Toc103782210"/>
      <w:bookmarkStart w:id="862" w:name="_Toc105058608"/>
      <w:bookmarkStart w:id="863" w:name="_Toc148535951"/>
      <w:r w:rsidRPr="00814A1B">
        <w:rPr>
          <w:rFonts w:eastAsia="DengXian"/>
          <w:sz w:val="22"/>
          <w:szCs w:val="22"/>
          <w:lang w:val="en-US" w:eastAsia="en-US"/>
        </w:rPr>
        <w:t>Security</w:t>
      </w:r>
      <w:bookmarkEnd w:id="861"/>
      <w:bookmarkEnd w:id="862"/>
      <w:bookmarkEnd w:id="863"/>
      <w:r w:rsidRPr="00814A1B">
        <w:rPr>
          <w:rFonts w:eastAsia="DengXian"/>
          <w:sz w:val="22"/>
          <w:szCs w:val="22"/>
          <w:lang w:val="en-US" w:eastAsia="en-US"/>
        </w:rPr>
        <w:t xml:space="preserve"> </w:t>
      </w:r>
    </w:p>
    <w:p w14:paraId="2194B142" w14:textId="77777777" w:rsidR="003355FA" w:rsidRPr="00814A1B" w:rsidRDefault="00CF23BA" w:rsidP="003355FA">
      <w:p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sz w:val="22"/>
          <w:lang w:val="en-US" w:eastAsia="en-US"/>
        </w:rPr>
        <w:t>The area will benefit from improved security since houses, businesses and public institutions will be well lit using electricity. This is as a result of more security flood lights bulbs which helps keep off opportunistic crimes including gender-based violence.</w:t>
      </w:r>
    </w:p>
    <w:p w14:paraId="606104F8" w14:textId="77777777" w:rsidR="003355FA" w:rsidRPr="00814A1B" w:rsidRDefault="00CF23BA" w:rsidP="003355FA">
      <w:pPr>
        <w:pStyle w:val="Heading4"/>
        <w:shd w:val="clear" w:color="auto" w:fill="FFFFFF" w:themeFill="background1"/>
        <w:rPr>
          <w:rFonts w:cs="Tahoma"/>
          <w:sz w:val="22"/>
          <w:szCs w:val="22"/>
        </w:rPr>
      </w:pPr>
      <w:r w:rsidRPr="00814A1B">
        <w:rPr>
          <w:rFonts w:eastAsia="DengXian" w:cs="Tahoma"/>
          <w:sz w:val="22"/>
          <w:szCs w:val="22"/>
          <w:lang w:val="en-US" w:eastAsia="en-US"/>
        </w:rPr>
        <w:t xml:space="preserve"> </w:t>
      </w:r>
      <w:r w:rsidR="003355FA" w:rsidRPr="00814A1B">
        <w:rPr>
          <w:rFonts w:cs="Tahoma"/>
          <w:sz w:val="22"/>
          <w:szCs w:val="22"/>
        </w:rPr>
        <w:t>Significance of impact</w:t>
      </w:r>
    </w:p>
    <w:p w14:paraId="05088FB0" w14:textId="46146D43" w:rsidR="003355FA" w:rsidRPr="00814A1B" w:rsidRDefault="003355FA" w:rsidP="003355FA">
      <w:pPr>
        <w:shd w:val="clear" w:color="auto" w:fill="FFFFFF" w:themeFill="background1"/>
        <w:rPr>
          <w:rFonts w:eastAsia="DengXian" w:cs="Tahoma"/>
          <w:color w:val="000000"/>
          <w:sz w:val="22"/>
          <w:lang w:val="en-US" w:eastAsia="en-US"/>
        </w:rPr>
      </w:pPr>
      <w:r w:rsidRPr="00814A1B">
        <w:rPr>
          <w:rFonts w:eastAsia="DengXian" w:cs="Tahoma"/>
          <w:color w:val="000000"/>
          <w:sz w:val="22"/>
          <w:lang w:val="en-US" w:eastAsia="en-US"/>
        </w:rPr>
        <w:t xml:space="preserve">The impact significance is high </w:t>
      </w:r>
      <w:r w:rsidR="00CC3BE3" w:rsidRPr="00814A1B">
        <w:rPr>
          <w:rFonts w:eastAsia="DengXian" w:cs="Tahoma"/>
          <w:color w:val="000000"/>
          <w:sz w:val="22"/>
          <w:lang w:val="en-US" w:eastAsia="en-US"/>
        </w:rPr>
        <w:t>as the project will improve security situation of Kwa Dzombo area.</w:t>
      </w:r>
    </w:p>
    <w:p w14:paraId="347D1480" w14:textId="13A382C0" w:rsidR="003355FA" w:rsidRPr="00814A1B" w:rsidRDefault="003355FA" w:rsidP="003355FA">
      <w:pPr>
        <w:pStyle w:val="Heading4"/>
        <w:shd w:val="clear" w:color="auto" w:fill="FFFFFF" w:themeFill="background1"/>
        <w:rPr>
          <w:rFonts w:cs="Tahoma"/>
          <w:sz w:val="22"/>
          <w:szCs w:val="22"/>
        </w:rPr>
      </w:pPr>
      <w:r w:rsidRPr="00814A1B">
        <w:rPr>
          <w:rFonts w:cs="Tahoma"/>
          <w:sz w:val="22"/>
          <w:szCs w:val="22"/>
        </w:rPr>
        <w:t xml:space="preserve"> </w:t>
      </w:r>
      <w:r w:rsidR="0025335C" w:rsidRPr="00F86418">
        <w:rPr>
          <w:rFonts w:cs="Tahoma"/>
          <w:sz w:val="22"/>
          <w:szCs w:val="22"/>
        </w:rPr>
        <w:t>Enhancement Measures</w:t>
      </w:r>
    </w:p>
    <w:p w14:paraId="341D48E4" w14:textId="14848801" w:rsidR="00CC3BE3" w:rsidRPr="00814A1B" w:rsidRDefault="00CC3BE3">
      <w:pPr>
        <w:pStyle w:val="ListParagraph"/>
        <w:numPr>
          <w:ilvl w:val="0"/>
          <w:numId w:val="162"/>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 xml:space="preserve">KPLC should consider </w:t>
      </w:r>
      <w:r w:rsidR="004F4E44" w:rsidRPr="00814A1B">
        <w:rPr>
          <w:rFonts w:eastAsia="DengXian" w:cs="Tahoma"/>
          <w:sz w:val="22"/>
          <w:lang w:val="en-US" w:eastAsia="en-US"/>
        </w:rPr>
        <w:t>partnering</w:t>
      </w:r>
      <w:r w:rsidRPr="00814A1B">
        <w:rPr>
          <w:rFonts w:eastAsia="DengXian" w:cs="Tahoma"/>
          <w:sz w:val="22"/>
          <w:lang w:val="en-US" w:eastAsia="en-US"/>
        </w:rPr>
        <w:t xml:space="preserve"> with the county government in providing street lighting to improve security </w:t>
      </w:r>
      <w:r w:rsidR="00A13ECF" w:rsidRPr="00814A1B">
        <w:rPr>
          <w:rFonts w:eastAsia="DengXian" w:cs="Tahoma"/>
          <w:sz w:val="22"/>
          <w:lang w:val="en-US" w:eastAsia="en-US"/>
        </w:rPr>
        <w:t>of the area.</w:t>
      </w:r>
    </w:p>
    <w:p w14:paraId="3F6A40F3" w14:textId="77777777" w:rsidR="00CF23BA" w:rsidRPr="00814A1B" w:rsidRDefault="00CF23BA" w:rsidP="00677281">
      <w:pPr>
        <w:pStyle w:val="Heading3"/>
        <w:rPr>
          <w:rFonts w:eastAsia="DengXian"/>
          <w:sz w:val="22"/>
          <w:szCs w:val="22"/>
          <w:lang w:val="en-US" w:eastAsia="en-US"/>
        </w:rPr>
      </w:pPr>
      <w:bookmarkStart w:id="864" w:name="_Toc103782211"/>
      <w:bookmarkStart w:id="865" w:name="_Toc105058609"/>
      <w:bookmarkStart w:id="866" w:name="_Toc148535952"/>
      <w:r w:rsidRPr="00814A1B">
        <w:rPr>
          <w:rFonts w:eastAsia="DengXian"/>
          <w:sz w:val="22"/>
          <w:szCs w:val="22"/>
          <w:lang w:val="en-US" w:eastAsia="en-US"/>
        </w:rPr>
        <w:t>Communications</w:t>
      </w:r>
      <w:bookmarkEnd w:id="864"/>
      <w:bookmarkEnd w:id="865"/>
      <w:bookmarkEnd w:id="866"/>
      <w:r w:rsidRPr="00814A1B">
        <w:rPr>
          <w:rFonts w:eastAsia="DengXian"/>
          <w:sz w:val="22"/>
          <w:szCs w:val="22"/>
          <w:lang w:val="en-US" w:eastAsia="en-US"/>
        </w:rPr>
        <w:t xml:space="preserve"> </w:t>
      </w:r>
    </w:p>
    <w:p w14:paraId="6A4A7C19" w14:textId="370A11CB" w:rsidR="00CF23BA" w:rsidRPr="00814A1B" w:rsidRDefault="00CF23BA" w:rsidP="003355FA">
      <w:pPr>
        <w:shd w:val="clear" w:color="auto" w:fill="FFFFFF" w:themeFill="background1"/>
        <w:autoSpaceDE w:val="0"/>
        <w:autoSpaceDN w:val="0"/>
        <w:adjustRightInd w:val="0"/>
        <w:spacing w:after="200"/>
        <w:rPr>
          <w:rFonts w:eastAsia="DengXian" w:cs="Tahoma"/>
          <w:sz w:val="22"/>
          <w:lang w:val="en-US" w:eastAsia="en-US"/>
        </w:rPr>
      </w:pPr>
      <w:r w:rsidRPr="00814A1B">
        <w:rPr>
          <w:rFonts w:eastAsia="DengXian" w:cs="Tahoma"/>
          <w:sz w:val="22"/>
          <w:lang w:val="en-US" w:eastAsia="en-US"/>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36F5DF8D" w14:textId="77777777" w:rsidR="003355FA" w:rsidRPr="00814A1B" w:rsidRDefault="003355FA" w:rsidP="003355FA">
      <w:pPr>
        <w:pStyle w:val="Heading4"/>
        <w:shd w:val="clear" w:color="auto" w:fill="FFFFFF" w:themeFill="background1"/>
        <w:rPr>
          <w:rFonts w:cs="Tahoma"/>
          <w:sz w:val="22"/>
          <w:szCs w:val="22"/>
        </w:rPr>
      </w:pPr>
      <w:r w:rsidRPr="00814A1B">
        <w:rPr>
          <w:rFonts w:cs="Tahoma"/>
          <w:sz w:val="22"/>
          <w:szCs w:val="22"/>
        </w:rPr>
        <w:t>Significance of impact</w:t>
      </w:r>
    </w:p>
    <w:p w14:paraId="118DE5A3" w14:textId="0AB4EB09" w:rsidR="003355FA" w:rsidRPr="00814A1B" w:rsidRDefault="003355FA" w:rsidP="003355FA">
      <w:pPr>
        <w:shd w:val="clear" w:color="auto" w:fill="FFFFFF" w:themeFill="background1"/>
        <w:rPr>
          <w:rFonts w:eastAsia="DengXian" w:cs="Tahoma"/>
          <w:color w:val="000000"/>
          <w:sz w:val="22"/>
          <w:lang w:val="en-US" w:eastAsia="en-US"/>
        </w:rPr>
      </w:pPr>
      <w:r w:rsidRPr="00814A1B">
        <w:rPr>
          <w:rFonts w:eastAsia="DengXian" w:cs="Tahoma"/>
          <w:color w:val="000000"/>
          <w:sz w:val="22"/>
          <w:lang w:val="en-US" w:eastAsia="en-US"/>
        </w:rPr>
        <w:t xml:space="preserve">The impact significance is high </w:t>
      </w:r>
      <w:r w:rsidR="00A13ECF" w:rsidRPr="00814A1B">
        <w:rPr>
          <w:rFonts w:eastAsia="DengXian" w:cs="Tahoma"/>
          <w:color w:val="000000"/>
          <w:sz w:val="22"/>
          <w:lang w:val="en-US" w:eastAsia="en-US"/>
        </w:rPr>
        <w:t xml:space="preserve">since Kwa Dzombo community will have </w:t>
      </w:r>
      <w:r w:rsidR="004F4E44" w:rsidRPr="00814A1B">
        <w:rPr>
          <w:rFonts w:eastAsia="DengXian" w:cs="Tahoma"/>
          <w:color w:val="000000"/>
          <w:sz w:val="22"/>
          <w:lang w:val="en-US" w:eastAsia="en-US"/>
        </w:rPr>
        <w:t>access</w:t>
      </w:r>
      <w:r w:rsidR="00A13ECF" w:rsidRPr="00814A1B">
        <w:rPr>
          <w:rFonts w:eastAsia="DengXian" w:cs="Tahoma"/>
          <w:color w:val="000000"/>
          <w:sz w:val="22"/>
          <w:lang w:val="en-US" w:eastAsia="en-US"/>
        </w:rPr>
        <w:t xml:space="preserve"> to information cheaply.</w:t>
      </w:r>
    </w:p>
    <w:p w14:paraId="0BAF67A6" w14:textId="693AB937" w:rsidR="003355FA" w:rsidRPr="00F86418" w:rsidRDefault="003355FA" w:rsidP="003355FA">
      <w:pPr>
        <w:pStyle w:val="Heading4"/>
        <w:shd w:val="clear" w:color="auto" w:fill="FFFFFF" w:themeFill="background1"/>
        <w:rPr>
          <w:rFonts w:cs="Tahoma"/>
          <w:sz w:val="22"/>
          <w:szCs w:val="22"/>
        </w:rPr>
      </w:pPr>
      <w:r w:rsidRPr="00814A1B">
        <w:rPr>
          <w:rFonts w:cs="Tahoma"/>
          <w:sz w:val="22"/>
          <w:szCs w:val="22"/>
        </w:rPr>
        <w:t xml:space="preserve"> </w:t>
      </w:r>
      <w:r w:rsidR="0025335C" w:rsidRPr="00F86418">
        <w:rPr>
          <w:rFonts w:cs="Tahoma"/>
          <w:sz w:val="22"/>
          <w:szCs w:val="22"/>
        </w:rPr>
        <w:t>Enhancement Measures</w:t>
      </w:r>
    </w:p>
    <w:p w14:paraId="32B7EBB1" w14:textId="75184974" w:rsidR="00CF23BA" w:rsidRPr="00814A1B" w:rsidRDefault="003355FA">
      <w:pPr>
        <w:numPr>
          <w:ilvl w:val="0"/>
          <w:numId w:val="162"/>
        </w:numPr>
        <w:shd w:val="clear" w:color="auto" w:fill="FFFFFF" w:themeFill="background1"/>
        <w:spacing w:after="200"/>
        <w:rPr>
          <w:rFonts w:eastAsia="DengXian" w:cs="Tahoma"/>
          <w:sz w:val="22"/>
          <w:lang w:val="en-US" w:eastAsia="en-US"/>
        </w:rPr>
      </w:pPr>
      <w:r w:rsidRPr="00814A1B">
        <w:rPr>
          <w:rFonts w:eastAsia="DengXian" w:cs="Tahoma"/>
          <w:sz w:val="22"/>
          <w:lang w:val="en-US" w:eastAsia="en-US"/>
        </w:rPr>
        <w:t xml:space="preserve">KPLC should </w:t>
      </w:r>
      <w:r w:rsidR="004F4E44" w:rsidRPr="00814A1B">
        <w:rPr>
          <w:rFonts w:eastAsia="DengXian" w:cs="Tahoma"/>
          <w:sz w:val="22"/>
          <w:lang w:val="en-US" w:eastAsia="en-US"/>
        </w:rPr>
        <w:t>partner</w:t>
      </w:r>
      <w:r w:rsidR="00A13ECF" w:rsidRPr="00814A1B">
        <w:rPr>
          <w:rFonts w:eastAsia="DengXian" w:cs="Tahoma"/>
          <w:sz w:val="22"/>
          <w:lang w:val="en-US" w:eastAsia="en-US"/>
        </w:rPr>
        <w:t xml:space="preserve"> with other network service provider to improve the network situation of kwa Dzombo area.</w:t>
      </w:r>
    </w:p>
    <w:p w14:paraId="66647155" w14:textId="0ADF2547" w:rsidR="00DB16AC" w:rsidRPr="00814A1B" w:rsidRDefault="00DB16AC" w:rsidP="00677281">
      <w:pPr>
        <w:pStyle w:val="Heading2"/>
        <w:rPr>
          <w:sz w:val="22"/>
          <w:szCs w:val="22"/>
        </w:rPr>
      </w:pPr>
      <w:bookmarkStart w:id="867" w:name="_Toc148535953"/>
      <w:r w:rsidRPr="00814A1B">
        <w:rPr>
          <w:sz w:val="22"/>
          <w:szCs w:val="22"/>
        </w:rPr>
        <w:t>Key</w:t>
      </w:r>
      <w:r w:rsidR="00D61EAA" w:rsidRPr="00814A1B">
        <w:rPr>
          <w:sz w:val="22"/>
          <w:szCs w:val="22"/>
        </w:rPr>
        <w:t xml:space="preserve"> ENVIRONMENTAL IMPACTS</w:t>
      </w:r>
      <w:r w:rsidRPr="00814A1B">
        <w:rPr>
          <w:sz w:val="22"/>
          <w:szCs w:val="22"/>
        </w:rPr>
        <w:t xml:space="preserve"> – Operation phase</w:t>
      </w:r>
      <w:bookmarkEnd w:id="867"/>
      <w:r w:rsidRPr="00814A1B">
        <w:rPr>
          <w:sz w:val="22"/>
          <w:szCs w:val="22"/>
        </w:rPr>
        <w:t xml:space="preserve"> </w:t>
      </w:r>
    </w:p>
    <w:p w14:paraId="7845BEC0" w14:textId="77777777" w:rsidR="00D401D5" w:rsidRPr="00814A1B" w:rsidRDefault="00D401D5" w:rsidP="00677281">
      <w:pPr>
        <w:pStyle w:val="Heading3"/>
        <w:rPr>
          <w:sz w:val="22"/>
          <w:szCs w:val="22"/>
        </w:rPr>
      </w:pPr>
      <w:bookmarkStart w:id="868" w:name="_Toc148535954"/>
      <w:r w:rsidRPr="00814A1B">
        <w:rPr>
          <w:sz w:val="22"/>
          <w:szCs w:val="22"/>
        </w:rPr>
        <w:t>Impact on Soil Environment</w:t>
      </w:r>
      <w:bookmarkEnd w:id="868"/>
    </w:p>
    <w:p w14:paraId="25D2CA21" w14:textId="47ED9B99" w:rsidR="00D401D5" w:rsidRPr="00814A1B" w:rsidRDefault="00D401D5" w:rsidP="008A6D9D">
      <w:pPr>
        <w:rPr>
          <w:rFonts w:cs="Tahoma"/>
          <w:sz w:val="22"/>
        </w:rPr>
      </w:pPr>
      <w:r w:rsidRPr="00814A1B">
        <w:rPr>
          <w:rFonts w:cs="Tahoma"/>
          <w:sz w:val="22"/>
        </w:rPr>
        <w:t xml:space="preserve">The project activities that may impact the environment during the </w:t>
      </w:r>
      <w:r w:rsidR="00675D46" w:rsidRPr="00814A1B">
        <w:rPr>
          <w:rFonts w:cs="Tahoma"/>
          <w:sz w:val="22"/>
        </w:rPr>
        <w:t>operations</w:t>
      </w:r>
      <w:r w:rsidRPr="00814A1B">
        <w:rPr>
          <w:rFonts w:cs="Tahoma"/>
          <w:sz w:val="22"/>
        </w:rPr>
        <w:t xml:space="preserve"> phase are described include: </w:t>
      </w:r>
      <w:r w:rsidR="00E9501A" w:rsidRPr="00814A1B">
        <w:rPr>
          <w:rFonts w:cs="Tahoma"/>
          <w:sz w:val="22"/>
        </w:rPr>
        <w:t xml:space="preserve">waste oil from diesel backup </w:t>
      </w:r>
      <w:r w:rsidR="004F4E44" w:rsidRPr="00814A1B">
        <w:rPr>
          <w:rFonts w:cs="Tahoma"/>
          <w:sz w:val="22"/>
        </w:rPr>
        <w:t>generator, oil</w:t>
      </w:r>
      <w:r w:rsidR="00E9501A" w:rsidRPr="00814A1B">
        <w:rPr>
          <w:rFonts w:cs="Tahoma"/>
          <w:sz w:val="22"/>
        </w:rPr>
        <w:t xml:space="preserve"> spills a</w:t>
      </w:r>
      <w:r w:rsidR="004F4E44" w:rsidRPr="00814A1B">
        <w:rPr>
          <w:rFonts w:cs="Tahoma"/>
          <w:sz w:val="22"/>
        </w:rPr>
        <w:t>n</w:t>
      </w:r>
      <w:r w:rsidR="00E9501A" w:rsidRPr="00814A1B">
        <w:rPr>
          <w:rFonts w:cs="Tahoma"/>
          <w:sz w:val="22"/>
        </w:rPr>
        <w:t xml:space="preserve">d accidents during oil loading to the </w:t>
      </w:r>
      <w:r w:rsidR="004F4E44" w:rsidRPr="00814A1B">
        <w:rPr>
          <w:rFonts w:cs="Tahoma"/>
          <w:sz w:val="22"/>
        </w:rPr>
        <w:t>generator, Storage</w:t>
      </w:r>
      <w:r w:rsidRPr="00814A1B">
        <w:rPr>
          <w:rFonts w:cs="Tahoma"/>
          <w:sz w:val="22"/>
        </w:rPr>
        <w:t xml:space="preserve"> of oil and lubricants onsite</w:t>
      </w:r>
      <w:r w:rsidR="00675D46" w:rsidRPr="00814A1B">
        <w:rPr>
          <w:rFonts w:cs="Tahoma"/>
          <w:sz w:val="22"/>
        </w:rPr>
        <w:t xml:space="preserve">, </w:t>
      </w:r>
      <w:r w:rsidRPr="00814A1B">
        <w:rPr>
          <w:rFonts w:cs="Tahoma"/>
          <w:sz w:val="22"/>
        </w:rPr>
        <w:t>Disposal of municipal solid waste and waste water from site office; and</w:t>
      </w:r>
      <w:r w:rsidR="00675D46" w:rsidRPr="00814A1B">
        <w:rPr>
          <w:rFonts w:cs="Tahoma"/>
          <w:sz w:val="22"/>
        </w:rPr>
        <w:t xml:space="preserve"> </w:t>
      </w:r>
      <w:r w:rsidRPr="00814A1B">
        <w:rPr>
          <w:rFonts w:cs="Tahoma"/>
          <w:sz w:val="22"/>
        </w:rPr>
        <w:t>Storage of waste materials onsite.</w:t>
      </w:r>
    </w:p>
    <w:p w14:paraId="4ED2D4E3" w14:textId="1D088135" w:rsidR="00D401D5" w:rsidRPr="00814A1B" w:rsidRDefault="00675D46" w:rsidP="008A6D9D">
      <w:pPr>
        <w:rPr>
          <w:rFonts w:cs="Tahoma"/>
          <w:sz w:val="22"/>
        </w:rPr>
      </w:pPr>
      <w:r w:rsidRPr="00814A1B">
        <w:rPr>
          <w:rFonts w:cs="Tahoma"/>
          <w:sz w:val="22"/>
        </w:rPr>
        <w:t>Soil compaction and erosion may occur due to vehicle movement, which only happens during the occasional maintenance activities. Soil compaction for the operation phase has therefore been considered to be infrequent and low. Since the chances of soil compaction and erosion during the O&amp;M phase are less, the impact magnitude is assessed to be small</w:t>
      </w:r>
      <w:r w:rsidR="00BA5067" w:rsidRPr="00814A1B">
        <w:rPr>
          <w:rFonts w:cs="Tahoma"/>
          <w:sz w:val="22"/>
        </w:rPr>
        <w:t xml:space="preserve"> making the overall significance to be </w:t>
      </w:r>
      <w:r w:rsidR="000E73AD" w:rsidRPr="00814A1B">
        <w:rPr>
          <w:rFonts w:cs="Tahoma"/>
          <w:sz w:val="22"/>
        </w:rPr>
        <w:t>negligible</w:t>
      </w:r>
      <w:r w:rsidR="00BA5067" w:rsidRPr="00814A1B">
        <w:rPr>
          <w:rFonts w:cs="Tahoma"/>
          <w:sz w:val="22"/>
        </w:rPr>
        <w:t>.</w:t>
      </w:r>
    </w:p>
    <w:p w14:paraId="093DEAA0" w14:textId="77777777" w:rsidR="00D401D5" w:rsidRPr="00814A1B" w:rsidRDefault="00D401D5">
      <w:pPr>
        <w:pStyle w:val="Heading4"/>
        <w:jc w:val="both"/>
        <w:rPr>
          <w:rFonts w:cs="Tahoma"/>
          <w:sz w:val="22"/>
          <w:szCs w:val="22"/>
        </w:rPr>
      </w:pPr>
      <w:r w:rsidRPr="00814A1B">
        <w:rPr>
          <w:rFonts w:cs="Tahoma"/>
          <w:sz w:val="22"/>
          <w:szCs w:val="22"/>
        </w:rPr>
        <w:t>Significance of Impacts</w:t>
      </w:r>
    </w:p>
    <w:p w14:paraId="275EADA8" w14:textId="77777777" w:rsidR="00D401D5" w:rsidRPr="00814A1B" w:rsidRDefault="00D401D5" w:rsidP="008A6D9D">
      <w:pPr>
        <w:rPr>
          <w:rFonts w:cs="Tahoma"/>
          <w:sz w:val="22"/>
        </w:rPr>
      </w:pPr>
      <w:r w:rsidRPr="00814A1B">
        <w:rPr>
          <w:rFonts w:cs="Tahoma"/>
          <w:sz w:val="22"/>
        </w:rPr>
        <w:t>The significance of the impact to the soil will be minor due to the nature of the works and the fact that construction and operational activities will be confined in the small project area.</w:t>
      </w:r>
    </w:p>
    <w:p w14:paraId="7638BBFA" w14:textId="77777777" w:rsidR="00D401D5" w:rsidRPr="00814A1B" w:rsidRDefault="00D401D5" w:rsidP="008A6D9D">
      <w:pPr>
        <w:rPr>
          <w:rFonts w:cs="Tahoma"/>
          <w:sz w:val="22"/>
        </w:rPr>
      </w:pPr>
    </w:p>
    <w:p w14:paraId="79905DA1" w14:textId="77777777" w:rsidR="00D401D5" w:rsidRPr="00814A1B" w:rsidRDefault="00D401D5">
      <w:pPr>
        <w:pStyle w:val="Heading4"/>
        <w:jc w:val="both"/>
        <w:rPr>
          <w:rFonts w:cs="Tahoma"/>
          <w:sz w:val="22"/>
          <w:szCs w:val="22"/>
        </w:rPr>
      </w:pPr>
      <w:r w:rsidRPr="00814A1B">
        <w:rPr>
          <w:rFonts w:cs="Tahoma"/>
          <w:sz w:val="22"/>
          <w:szCs w:val="22"/>
        </w:rPr>
        <w:t>Additional Mitigations</w:t>
      </w:r>
    </w:p>
    <w:p w14:paraId="6135A1C6" w14:textId="77777777"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No unauthorized dumping of used oil and other hazardous waste should be undertaken at site;</w:t>
      </w:r>
    </w:p>
    <w:p w14:paraId="618C1CC4" w14:textId="2E9A7F3A" w:rsidR="00D401D5" w:rsidRPr="00814A1B" w:rsidRDefault="00D401D5">
      <w:pPr>
        <w:numPr>
          <w:ilvl w:val="0"/>
          <w:numId w:val="52"/>
        </w:numPr>
        <w:shd w:val="clear" w:color="auto" w:fill="FFFFFF" w:themeFill="background1"/>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All waste should be stored in a shed that is protected from the elements (wind, rain, storms, etc.) and away from natural drainage channels;</w:t>
      </w:r>
    </w:p>
    <w:p w14:paraId="0C4A986C" w14:textId="77777777" w:rsidR="00AB7D1A" w:rsidRPr="00814A1B" w:rsidRDefault="00AB7D1A">
      <w:pPr>
        <w:numPr>
          <w:ilvl w:val="0"/>
          <w:numId w:val="52"/>
        </w:numPr>
        <w:shd w:val="clear" w:color="auto" w:fill="FFFFFF" w:themeFill="background1"/>
        <w:autoSpaceDE w:val="0"/>
        <w:autoSpaceDN w:val="0"/>
        <w:adjustRightInd w:val="0"/>
        <w:rPr>
          <w:rFonts w:cs="Tahoma"/>
          <w:i/>
          <w:iCs/>
          <w:color w:val="000000"/>
          <w:sz w:val="22"/>
        </w:rPr>
      </w:pPr>
      <w:r w:rsidRPr="00814A1B">
        <w:rPr>
          <w:rFonts w:cs="Tahoma"/>
          <w:color w:val="000000"/>
          <w:sz w:val="22"/>
        </w:rPr>
        <w:t xml:space="preserve">Proper storage of the oil is required to ensure no leakages/ spills to the ground </w:t>
      </w:r>
    </w:p>
    <w:p w14:paraId="24C63097" w14:textId="77777777" w:rsidR="00AB7D1A" w:rsidRPr="00814A1B" w:rsidRDefault="00AB7D1A">
      <w:pPr>
        <w:numPr>
          <w:ilvl w:val="0"/>
          <w:numId w:val="52"/>
        </w:numPr>
        <w:shd w:val="clear" w:color="auto" w:fill="FFFFFF" w:themeFill="background1"/>
        <w:autoSpaceDE w:val="0"/>
        <w:autoSpaceDN w:val="0"/>
        <w:adjustRightInd w:val="0"/>
        <w:rPr>
          <w:rFonts w:cs="Tahoma"/>
          <w:color w:val="000000"/>
          <w:sz w:val="22"/>
        </w:rPr>
      </w:pPr>
      <w:r w:rsidRPr="00814A1B">
        <w:rPr>
          <w:rFonts w:cs="Tahoma"/>
          <w:color w:val="000000"/>
          <w:sz w:val="22"/>
        </w:rPr>
        <w:t xml:space="preserve">Frequent inspection and maintenance of the generator to minimize leakages. </w:t>
      </w:r>
    </w:p>
    <w:p w14:paraId="6242E406" w14:textId="77777777" w:rsidR="00AB7D1A" w:rsidRPr="00814A1B" w:rsidRDefault="00AB7D1A">
      <w:pPr>
        <w:numPr>
          <w:ilvl w:val="0"/>
          <w:numId w:val="52"/>
        </w:numPr>
        <w:shd w:val="clear" w:color="auto" w:fill="FFFFFF" w:themeFill="background1"/>
        <w:autoSpaceDE w:val="0"/>
        <w:autoSpaceDN w:val="0"/>
        <w:adjustRightInd w:val="0"/>
        <w:rPr>
          <w:rFonts w:cs="Tahoma"/>
          <w:color w:val="000000"/>
          <w:sz w:val="22"/>
        </w:rPr>
      </w:pPr>
      <w:r w:rsidRPr="00814A1B">
        <w:rPr>
          <w:rFonts w:cs="Tahoma"/>
          <w:sz w:val="22"/>
        </w:rPr>
        <w:t>No vehicles should be serviced or maintained at the Mini-grid area.</w:t>
      </w:r>
    </w:p>
    <w:p w14:paraId="3B32ABD9" w14:textId="77777777" w:rsidR="00AB7D1A" w:rsidRPr="00814A1B" w:rsidRDefault="00AB7D1A">
      <w:pPr>
        <w:numPr>
          <w:ilvl w:val="0"/>
          <w:numId w:val="52"/>
        </w:numPr>
        <w:shd w:val="clear" w:color="auto" w:fill="FFFFFF" w:themeFill="background1"/>
        <w:autoSpaceDE w:val="0"/>
        <w:autoSpaceDN w:val="0"/>
        <w:adjustRightInd w:val="0"/>
        <w:rPr>
          <w:rFonts w:cs="Tahoma"/>
          <w:color w:val="000000"/>
          <w:sz w:val="22"/>
        </w:rPr>
      </w:pPr>
      <w:r w:rsidRPr="00814A1B">
        <w:rPr>
          <w:rFonts w:cs="Tahoma"/>
          <w:color w:val="000000"/>
          <w:sz w:val="22"/>
        </w:rPr>
        <w:t xml:space="preserve">The waste oil or used oil must be disposed-off using NEMA approved waste handlers  </w:t>
      </w:r>
    </w:p>
    <w:p w14:paraId="780FAC1C" w14:textId="220A7141" w:rsidR="00AB7D1A" w:rsidRPr="00814A1B" w:rsidRDefault="00AB7D1A">
      <w:pPr>
        <w:numPr>
          <w:ilvl w:val="0"/>
          <w:numId w:val="52"/>
        </w:numPr>
        <w:shd w:val="clear" w:color="auto" w:fill="FFFFFF" w:themeFill="background1"/>
        <w:autoSpaceDE w:val="0"/>
        <w:autoSpaceDN w:val="0"/>
        <w:adjustRightInd w:val="0"/>
        <w:rPr>
          <w:rFonts w:cs="Tahoma"/>
          <w:sz w:val="22"/>
        </w:rPr>
      </w:pPr>
      <w:r w:rsidRPr="00814A1B">
        <w:rPr>
          <w:rFonts w:cs="Tahoma"/>
          <w:sz w:val="22"/>
        </w:rPr>
        <w:t xml:space="preserve">Proper training for the handling and use of fuels for the operators of the Mini-grid. </w:t>
      </w:r>
    </w:p>
    <w:p w14:paraId="5738845C" w14:textId="77777777" w:rsidR="00D401D5" w:rsidRPr="00814A1B" w:rsidRDefault="00D401D5">
      <w:pPr>
        <w:numPr>
          <w:ilvl w:val="0"/>
          <w:numId w:val="52"/>
        </w:numPr>
        <w:shd w:val="clear" w:color="auto" w:fill="FFFFFF" w:themeFill="background1"/>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Solid waste should be Segregated in color coded waste receptacles.</w:t>
      </w:r>
    </w:p>
    <w:p w14:paraId="2E3AB29C" w14:textId="77777777" w:rsidR="00D401D5" w:rsidRPr="00814A1B" w:rsidRDefault="00D401D5">
      <w:pPr>
        <w:numPr>
          <w:ilvl w:val="0"/>
          <w:numId w:val="52"/>
        </w:numPr>
        <w:shd w:val="clear" w:color="auto" w:fill="FFFFFF" w:themeFill="background1"/>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In case of accidental/unintended spillage on small area, the contaminated soil should be immediately collected and stored as hazardous waste;</w:t>
      </w:r>
    </w:p>
    <w:p w14:paraId="3D0696E2" w14:textId="77777777"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Any soil potentially contaminated by chemicals, oils, fuels to be collected and disposed of by a NEMA authorized waste handler</w:t>
      </w:r>
    </w:p>
    <w:p w14:paraId="6B1F7B70" w14:textId="77777777" w:rsidR="0032149E" w:rsidRPr="00814A1B" w:rsidRDefault="0032149E" w:rsidP="00677281">
      <w:pPr>
        <w:pStyle w:val="Heading3"/>
        <w:rPr>
          <w:sz w:val="22"/>
          <w:szCs w:val="22"/>
        </w:rPr>
      </w:pPr>
      <w:bookmarkStart w:id="869" w:name="_Toc82157722"/>
      <w:bookmarkStart w:id="870" w:name="_Toc148535955"/>
      <w:r w:rsidRPr="00814A1B">
        <w:rPr>
          <w:sz w:val="22"/>
          <w:szCs w:val="22"/>
        </w:rPr>
        <w:t xml:space="preserve">Waste Generation </w:t>
      </w:r>
      <w:bookmarkEnd w:id="869"/>
      <w:r w:rsidR="003B6207" w:rsidRPr="00814A1B">
        <w:rPr>
          <w:sz w:val="22"/>
          <w:szCs w:val="22"/>
        </w:rPr>
        <w:t>and management</w:t>
      </w:r>
      <w:bookmarkEnd w:id="870"/>
    </w:p>
    <w:p w14:paraId="31CF684E" w14:textId="3217F8DA" w:rsidR="001E14BB" w:rsidRPr="00814A1B" w:rsidRDefault="0032149E" w:rsidP="008A6D9D">
      <w:pPr>
        <w:pStyle w:val="PPStandardReport"/>
        <w:ind w:left="0"/>
        <w:rPr>
          <w:rFonts w:cs="Tahoma"/>
          <w:sz w:val="22"/>
        </w:rPr>
      </w:pPr>
      <w:r w:rsidRPr="00814A1B">
        <w:rPr>
          <w:rFonts w:cs="Tahoma"/>
          <w:sz w:val="22"/>
        </w:rPr>
        <w:t xml:space="preserve">During operation phase, the waste generated from project includes domestic solid </w:t>
      </w:r>
      <w:r w:rsidR="004F4E44" w:rsidRPr="00814A1B">
        <w:rPr>
          <w:rFonts w:cs="Tahoma"/>
          <w:sz w:val="22"/>
        </w:rPr>
        <w:t>waste, sanitary</w:t>
      </w:r>
      <w:r w:rsidR="00ED0BBB" w:rsidRPr="00814A1B">
        <w:rPr>
          <w:rFonts w:cs="Tahoma"/>
          <w:sz w:val="22"/>
        </w:rPr>
        <w:t xml:space="preserve"> waste</w:t>
      </w:r>
      <w:r w:rsidRPr="00814A1B">
        <w:rPr>
          <w:rFonts w:cs="Tahoma"/>
          <w:sz w:val="22"/>
        </w:rPr>
        <w:t xml:space="preserve"> and hazardous waste like waste oil and lubricants and oil containing jutes </w:t>
      </w:r>
      <w:r w:rsidR="004F63FA" w:rsidRPr="00814A1B">
        <w:rPr>
          <w:rFonts w:cs="Tahoma"/>
          <w:sz w:val="22"/>
        </w:rPr>
        <w:t>and rags</w:t>
      </w:r>
      <w:r w:rsidRPr="00814A1B">
        <w:rPr>
          <w:rFonts w:cs="Tahoma"/>
          <w:sz w:val="22"/>
        </w:rPr>
        <w:t xml:space="preserve"> will be generated during maintenance </w:t>
      </w:r>
      <w:r w:rsidR="004F4E44" w:rsidRPr="00814A1B">
        <w:rPr>
          <w:rFonts w:cs="Tahoma"/>
          <w:sz w:val="22"/>
        </w:rPr>
        <w:t>activities. Hazardous</w:t>
      </w:r>
      <w:r w:rsidR="00E43459" w:rsidRPr="00814A1B">
        <w:rPr>
          <w:rFonts w:cs="Tahoma"/>
          <w:sz w:val="22"/>
        </w:rPr>
        <w:t xml:space="preserve"> waste will also be generated from maintenance works</w:t>
      </w:r>
      <w:r w:rsidR="004F4E44" w:rsidRPr="00814A1B">
        <w:rPr>
          <w:rFonts w:cs="Tahoma"/>
          <w:sz w:val="22"/>
        </w:rPr>
        <w:t xml:space="preserve"> </w:t>
      </w:r>
      <w:r w:rsidR="00E43459" w:rsidRPr="00814A1B">
        <w:rPr>
          <w:rFonts w:cs="Tahoma"/>
          <w:sz w:val="22"/>
        </w:rPr>
        <w:t>e.g Batteries, damaged panes etc.</w:t>
      </w:r>
    </w:p>
    <w:p w14:paraId="78C09C4D" w14:textId="77777777" w:rsidR="00D61EAA" w:rsidRPr="00814A1B" w:rsidRDefault="00D61EAA" w:rsidP="008A6D9D">
      <w:pPr>
        <w:rPr>
          <w:rFonts w:cs="Tahoma"/>
          <w:sz w:val="22"/>
        </w:rPr>
      </w:pPr>
      <w:r w:rsidRPr="00814A1B">
        <w:rPr>
          <w:rFonts w:cs="Tahoma"/>
          <w:sz w:val="22"/>
        </w:rPr>
        <w:t>The quantity of hazardous and non-hazardous waste generated will be much lesser quantity than during the construction phase. Thus, the receptor sensitivity Impact magnitude has been assessed too small.</w:t>
      </w:r>
    </w:p>
    <w:p w14:paraId="7CE15279" w14:textId="77777777" w:rsidR="001E14BB" w:rsidRPr="00814A1B" w:rsidRDefault="001E14BB" w:rsidP="008A6D9D">
      <w:pPr>
        <w:pStyle w:val="PPStandardReport"/>
        <w:ind w:left="0"/>
        <w:rPr>
          <w:rFonts w:cs="Tahoma"/>
          <w:sz w:val="22"/>
        </w:rPr>
      </w:pPr>
    </w:p>
    <w:p w14:paraId="3D3256B5" w14:textId="77777777" w:rsidR="00B53621" w:rsidRPr="00814A1B" w:rsidRDefault="00B53621">
      <w:pPr>
        <w:pStyle w:val="Heading4"/>
        <w:jc w:val="both"/>
        <w:rPr>
          <w:rFonts w:cs="Tahoma"/>
          <w:sz w:val="22"/>
          <w:szCs w:val="22"/>
        </w:rPr>
      </w:pPr>
      <w:r w:rsidRPr="00814A1B">
        <w:rPr>
          <w:rFonts w:cs="Tahoma"/>
          <w:sz w:val="22"/>
          <w:szCs w:val="22"/>
        </w:rPr>
        <w:t xml:space="preserve">Significance of Impact </w:t>
      </w:r>
    </w:p>
    <w:p w14:paraId="4F352A08" w14:textId="77777777" w:rsidR="00B53621" w:rsidRPr="00814A1B" w:rsidRDefault="00B53621" w:rsidP="008A6D9D">
      <w:pPr>
        <w:pStyle w:val="CM155"/>
        <w:spacing w:line="276" w:lineRule="auto"/>
        <w:jc w:val="both"/>
        <w:rPr>
          <w:rFonts w:ascii="Tahoma" w:hAnsi="Tahoma" w:cs="Tahoma"/>
          <w:sz w:val="22"/>
          <w:szCs w:val="22"/>
        </w:rPr>
      </w:pPr>
      <w:r w:rsidRPr="00814A1B">
        <w:rPr>
          <w:rFonts w:ascii="Tahoma" w:hAnsi="Tahoma" w:cs="Tahoma"/>
          <w:sz w:val="22"/>
          <w:szCs w:val="22"/>
        </w:rPr>
        <w:t>The overall impact significance on land due to waste disposal during O&amp;M phase has been assessed as minor due to medium sensitivity and low magnitude.</w:t>
      </w:r>
    </w:p>
    <w:p w14:paraId="3314FF1C" w14:textId="77777777" w:rsidR="0032149E" w:rsidRPr="00814A1B" w:rsidRDefault="0032149E">
      <w:pPr>
        <w:pStyle w:val="Heading4"/>
        <w:jc w:val="both"/>
        <w:rPr>
          <w:rFonts w:cs="Tahoma"/>
          <w:sz w:val="22"/>
          <w:szCs w:val="22"/>
        </w:rPr>
      </w:pPr>
      <w:r w:rsidRPr="00814A1B">
        <w:rPr>
          <w:rFonts w:cs="Tahoma"/>
          <w:sz w:val="22"/>
          <w:szCs w:val="22"/>
        </w:rPr>
        <w:t>Embedded/in-built control</w:t>
      </w:r>
    </w:p>
    <w:p w14:paraId="478B9190" w14:textId="77777777" w:rsidR="001E14BB" w:rsidRPr="00814A1B" w:rsidRDefault="0032149E" w:rsidP="008A6D9D">
      <w:pPr>
        <w:pStyle w:val="PPStandardReport"/>
        <w:ind w:left="0"/>
        <w:rPr>
          <w:rFonts w:cs="Tahoma"/>
          <w:sz w:val="22"/>
        </w:rPr>
      </w:pPr>
      <w:r w:rsidRPr="00814A1B">
        <w:rPr>
          <w:rFonts w:cs="Tahoma"/>
          <w:sz w:val="22"/>
        </w:rPr>
        <w:t>The waste generated</w:t>
      </w:r>
      <w:r w:rsidR="001E14BB" w:rsidRPr="00814A1B">
        <w:rPr>
          <w:rFonts w:cs="Tahoma"/>
          <w:sz w:val="22"/>
        </w:rPr>
        <w:t xml:space="preserve"> will be disposed of through</w:t>
      </w:r>
      <w:r w:rsidRPr="00814A1B">
        <w:rPr>
          <w:rFonts w:cs="Tahoma"/>
          <w:sz w:val="22"/>
        </w:rPr>
        <w:t xml:space="preserve"> approved </w:t>
      </w:r>
      <w:r w:rsidR="001E14BB" w:rsidRPr="00814A1B">
        <w:rPr>
          <w:rFonts w:cs="Tahoma"/>
          <w:sz w:val="22"/>
        </w:rPr>
        <w:t>NEMA waste handlers</w:t>
      </w:r>
      <w:r w:rsidR="00DE33E5" w:rsidRPr="00814A1B">
        <w:rPr>
          <w:rFonts w:cs="Tahoma"/>
          <w:sz w:val="22"/>
        </w:rPr>
        <w:t>.</w:t>
      </w:r>
    </w:p>
    <w:p w14:paraId="505C2A96" w14:textId="77777777" w:rsidR="001E14BB" w:rsidRPr="00814A1B" w:rsidRDefault="0032149E" w:rsidP="008A6D9D">
      <w:pPr>
        <w:pStyle w:val="PPStandardReport"/>
        <w:ind w:left="0"/>
        <w:rPr>
          <w:rFonts w:cs="Tahoma"/>
          <w:sz w:val="22"/>
        </w:rPr>
      </w:pPr>
      <w:r w:rsidRPr="00814A1B">
        <w:rPr>
          <w:rFonts w:cs="Tahoma"/>
          <w:sz w:val="22"/>
        </w:rPr>
        <w:t>The hazardous wastes</w:t>
      </w:r>
      <w:r w:rsidR="001E14BB" w:rsidRPr="00814A1B">
        <w:rPr>
          <w:rFonts w:cs="Tahoma"/>
          <w:sz w:val="22"/>
        </w:rPr>
        <w:t xml:space="preserve"> </w:t>
      </w:r>
      <w:r w:rsidRPr="00814A1B">
        <w:rPr>
          <w:rFonts w:cs="Tahoma"/>
          <w:sz w:val="22"/>
        </w:rPr>
        <w:t xml:space="preserve">will be stored onsite at separate designated covered area provided with impervious flooring and </w:t>
      </w:r>
      <w:r w:rsidR="001E14BB" w:rsidRPr="00814A1B">
        <w:rPr>
          <w:rFonts w:cs="Tahoma"/>
          <w:sz w:val="22"/>
        </w:rPr>
        <w:t xml:space="preserve">disposed through NEMA approved hazardous waste handler. </w:t>
      </w:r>
    </w:p>
    <w:p w14:paraId="7ADA9E32" w14:textId="77777777" w:rsidR="0032149E" w:rsidRPr="00814A1B" w:rsidRDefault="0032149E" w:rsidP="008A6D9D">
      <w:pPr>
        <w:pStyle w:val="PPStandardReport"/>
        <w:ind w:left="0"/>
        <w:rPr>
          <w:rFonts w:cs="Tahoma"/>
          <w:sz w:val="22"/>
        </w:rPr>
      </w:pPr>
      <w:r w:rsidRPr="00814A1B">
        <w:rPr>
          <w:rFonts w:cs="Tahoma"/>
          <w:sz w:val="22"/>
        </w:rPr>
        <w:t>During operation phase, the quantity of</w:t>
      </w:r>
      <w:r w:rsidR="001E14BB" w:rsidRPr="00814A1B">
        <w:rPr>
          <w:rFonts w:cs="Tahoma"/>
          <w:sz w:val="22"/>
        </w:rPr>
        <w:t xml:space="preserve"> </w:t>
      </w:r>
      <w:r w:rsidRPr="00814A1B">
        <w:rPr>
          <w:rFonts w:cs="Tahoma"/>
          <w:sz w:val="22"/>
        </w:rPr>
        <w:t>municipal waste and hazardous waste generated is less and probability of the hazardous waste</w:t>
      </w:r>
      <w:r w:rsidR="001E14BB" w:rsidRPr="00814A1B">
        <w:rPr>
          <w:rFonts w:cs="Tahoma"/>
          <w:sz w:val="22"/>
        </w:rPr>
        <w:t xml:space="preserve"> </w:t>
      </w:r>
      <w:r w:rsidRPr="00814A1B">
        <w:rPr>
          <w:rFonts w:cs="Tahoma"/>
          <w:sz w:val="22"/>
        </w:rPr>
        <w:t>generation is only during plant maintenance and therefore occasional. The waste generated would be</w:t>
      </w:r>
      <w:r w:rsidR="001E14BB" w:rsidRPr="00814A1B">
        <w:rPr>
          <w:rFonts w:cs="Tahoma"/>
          <w:sz w:val="22"/>
        </w:rPr>
        <w:t xml:space="preserve"> </w:t>
      </w:r>
      <w:r w:rsidRPr="00814A1B">
        <w:rPr>
          <w:rFonts w:cs="Tahoma"/>
          <w:sz w:val="22"/>
        </w:rPr>
        <w:t>routed through proper collection and containment.</w:t>
      </w:r>
    </w:p>
    <w:p w14:paraId="2FF3DEF9" w14:textId="77777777" w:rsidR="0032149E" w:rsidRPr="00814A1B" w:rsidRDefault="003B6207">
      <w:pPr>
        <w:pStyle w:val="Heading4"/>
        <w:jc w:val="both"/>
        <w:rPr>
          <w:rFonts w:cs="Tahoma"/>
          <w:sz w:val="22"/>
          <w:szCs w:val="22"/>
        </w:rPr>
      </w:pPr>
      <w:r w:rsidRPr="00814A1B">
        <w:rPr>
          <w:rFonts w:cs="Tahoma"/>
          <w:sz w:val="22"/>
          <w:szCs w:val="22"/>
        </w:rPr>
        <w:t>Additional Mitigation measures</w:t>
      </w:r>
    </w:p>
    <w:p w14:paraId="39BDC535"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 xml:space="preserve">The Contractor shall develop a Solid Waste Management Plan in accordance with the guidelines. </w:t>
      </w:r>
    </w:p>
    <w:p w14:paraId="4043586C"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All Project staff will be trained on this plan and attendance will be recorded.</w:t>
      </w:r>
    </w:p>
    <w:p w14:paraId="72A3FCBA"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Preparation and implementation of a Waste Management Plan (WMP) will be done.</w:t>
      </w:r>
    </w:p>
    <w:p w14:paraId="18234F14"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 xml:space="preserve">Fuel shall be stored on site in temporary above ground storage tanks.  </w:t>
      </w:r>
    </w:p>
    <w:p w14:paraId="1D9D6E23"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Adhere to Kenyan laws and regulations applicable to waste management and the MSDS.</w:t>
      </w:r>
    </w:p>
    <w:p w14:paraId="3B96ED36"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Proper waste segregation and colour coding of the waste receptacles.</w:t>
      </w:r>
    </w:p>
    <w:p w14:paraId="281708CF"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Provision of temporary ablution facilities and ensure treatment and/or removal of sewage wastes off site.</w:t>
      </w:r>
    </w:p>
    <w:p w14:paraId="16B9BF06"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Hazardous wastes such as damaged solar panels and batteries that contain heavy metals shall be collected and stored prior to disposal offshore at a licensed facility as per the requirements of the solid waste management plan. This will be done by a Licenced NEMA Waste Handler.</w:t>
      </w:r>
    </w:p>
    <w:p w14:paraId="6EE20A24"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 xml:space="preserve">Any Solar Panel or batteries removed from the array for disposal will first be collected and stored in the covered 10ft container before being disposed off. </w:t>
      </w:r>
    </w:p>
    <w:p w14:paraId="70ABF36C" w14:textId="00AB37BC"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Hazardous waste shall be shipped to a facility licensed by NEMA to handle hazardous waste.</w:t>
      </w:r>
    </w:p>
    <w:p w14:paraId="0FA66941" w14:textId="77777777"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Maintain all waste tracking documents (Transportation, treatment and disposal)</w:t>
      </w:r>
    </w:p>
    <w:p w14:paraId="7E208F31" w14:textId="7656FEAA" w:rsidR="00AD2E52" w:rsidRPr="00814A1B" w:rsidRDefault="00AD2E52">
      <w:pPr>
        <w:pStyle w:val="ListParagraph"/>
        <w:numPr>
          <w:ilvl w:val="0"/>
          <w:numId w:val="52"/>
        </w:numPr>
        <w:rPr>
          <w:rFonts w:cs="Tahoma"/>
          <w:sz w:val="22"/>
          <w:lang w:val="de-DE" w:eastAsia="ja-JP"/>
        </w:rPr>
      </w:pPr>
      <w:r w:rsidRPr="00814A1B">
        <w:rPr>
          <w:rFonts w:cs="Tahoma"/>
          <w:sz w:val="22"/>
          <w:lang w:val="de-DE" w:eastAsia="ja-JP"/>
        </w:rPr>
        <w:t>Solid Waste Management Code of Practice will be integrated into SOP</w:t>
      </w:r>
      <w:r w:rsidR="0048199E" w:rsidRPr="00814A1B">
        <w:rPr>
          <w:rFonts w:cs="Tahoma"/>
          <w:sz w:val="22"/>
          <w:lang w:val="de-DE" w:eastAsia="ja-JP"/>
        </w:rPr>
        <w:t>.</w:t>
      </w:r>
    </w:p>
    <w:p w14:paraId="42224DED" w14:textId="77777777" w:rsidR="003B6207" w:rsidRPr="00814A1B" w:rsidRDefault="003B6207" w:rsidP="008A6D9D">
      <w:pPr>
        <w:pStyle w:val="PPStandardReport"/>
        <w:rPr>
          <w:rFonts w:cs="Tahoma"/>
          <w:sz w:val="22"/>
        </w:rPr>
      </w:pPr>
    </w:p>
    <w:p w14:paraId="5309D580" w14:textId="77777777" w:rsidR="005521A1" w:rsidRPr="00814A1B" w:rsidRDefault="005521A1" w:rsidP="00677281">
      <w:pPr>
        <w:pStyle w:val="Heading3"/>
        <w:rPr>
          <w:rFonts w:eastAsia="DengXian"/>
          <w:sz w:val="22"/>
          <w:szCs w:val="22"/>
          <w:lang w:val="en-US" w:eastAsia="en-US"/>
        </w:rPr>
      </w:pPr>
      <w:bookmarkStart w:id="871" w:name="_Toc103782317"/>
      <w:bookmarkStart w:id="872" w:name="_Toc105058643"/>
      <w:bookmarkStart w:id="873" w:name="_Toc148535956"/>
      <w:bookmarkStart w:id="874" w:name="_Toc82157723"/>
      <w:r w:rsidRPr="00814A1B">
        <w:rPr>
          <w:rFonts w:eastAsia="DengXian"/>
          <w:sz w:val="22"/>
          <w:szCs w:val="22"/>
          <w:lang w:val="en-US" w:eastAsia="en-US"/>
        </w:rPr>
        <w:t>Fire Outbreaks</w:t>
      </w:r>
      <w:bookmarkEnd w:id="871"/>
      <w:bookmarkEnd w:id="872"/>
      <w:bookmarkEnd w:id="873"/>
      <w:r w:rsidRPr="00814A1B">
        <w:rPr>
          <w:rFonts w:eastAsia="DengXian"/>
          <w:sz w:val="22"/>
          <w:szCs w:val="22"/>
          <w:lang w:val="en-US" w:eastAsia="en-US"/>
        </w:rPr>
        <w:t xml:space="preserve"> </w:t>
      </w:r>
    </w:p>
    <w:p w14:paraId="3B506EBC" w14:textId="66789D08" w:rsidR="005521A1" w:rsidRPr="00814A1B" w:rsidRDefault="005521A1" w:rsidP="00F56579">
      <w:pPr>
        <w:shd w:val="clear" w:color="auto" w:fill="FFFFFF" w:themeFill="background1"/>
        <w:spacing w:after="200"/>
        <w:rPr>
          <w:rFonts w:eastAsia="DengXian" w:cs="Tahoma"/>
          <w:sz w:val="22"/>
          <w:lang w:val="en-US" w:eastAsia="en-US"/>
        </w:rPr>
      </w:pPr>
      <w:r w:rsidRPr="00814A1B">
        <w:rPr>
          <w:rFonts w:eastAsia="DengXian" w:cs="Tahoma"/>
          <w:color w:val="000000"/>
          <w:sz w:val="22"/>
          <w:lang w:val="en-US" w:eastAsia="en-US"/>
        </w:rPr>
        <w:t xml:space="preserve">Carelessness and negligence both at the solar mini-grid and by the </w:t>
      </w:r>
      <w:r w:rsidR="00C015DC">
        <w:rPr>
          <w:rFonts w:eastAsia="DengXian" w:cs="Tahoma"/>
          <w:color w:val="000000"/>
          <w:sz w:val="22"/>
          <w:lang w:val="en-US" w:eastAsia="en-US"/>
        </w:rPr>
        <w:t>PAPs</w:t>
      </w:r>
      <w:r w:rsidRPr="00814A1B">
        <w:rPr>
          <w:rFonts w:eastAsia="DengXian" w:cs="Tahoma"/>
          <w:color w:val="000000"/>
          <w:sz w:val="22"/>
          <w:lang w:val="en-US" w:eastAsia="en-US"/>
        </w:rPr>
        <w:t xml:space="preserve"> of electricity may cause fires. </w:t>
      </w:r>
    </w:p>
    <w:p w14:paraId="5D99CCF1" w14:textId="47C9A933" w:rsidR="00F56579" w:rsidRPr="00814A1B" w:rsidRDefault="00F56579" w:rsidP="00F56579">
      <w:pPr>
        <w:pStyle w:val="Heading4"/>
        <w:rPr>
          <w:rFonts w:cs="Tahoma"/>
          <w:sz w:val="22"/>
          <w:szCs w:val="22"/>
        </w:rPr>
      </w:pPr>
      <w:r w:rsidRPr="00814A1B">
        <w:rPr>
          <w:rFonts w:cs="Tahoma"/>
          <w:sz w:val="22"/>
          <w:szCs w:val="22"/>
        </w:rPr>
        <w:t xml:space="preserve">Significance of Impact </w:t>
      </w:r>
    </w:p>
    <w:p w14:paraId="1E6CE265" w14:textId="52360080" w:rsidR="00F56579" w:rsidRPr="00814A1B" w:rsidRDefault="00F56579" w:rsidP="00F56579">
      <w:pPr>
        <w:pStyle w:val="PPStandardReport"/>
        <w:ind w:left="0"/>
        <w:rPr>
          <w:rFonts w:cs="Tahoma"/>
          <w:sz w:val="22"/>
        </w:rPr>
      </w:pPr>
      <w:r w:rsidRPr="00814A1B">
        <w:rPr>
          <w:rFonts w:eastAsia="DengXian" w:cs="Tahoma"/>
          <w:sz w:val="22"/>
          <w:lang w:val="en-US" w:eastAsia="en-US"/>
        </w:rPr>
        <w:t>With the mitigation measures in place the impact is evaluated to be of moderate significance due to high sensitivity and low magnitude.</w:t>
      </w:r>
    </w:p>
    <w:p w14:paraId="17B4F6F8" w14:textId="3F9D5ED0" w:rsidR="005521A1" w:rsidRPr="00814A1B" w:rsidRDefault="005521A1" w:rsidP="00F56579">
      <w:pPr>
        <w:pStyle w:val="Heading4"/>
        <w:rPr>
          <w:rFonts w:cs="Tahoma"/>
          <w:sz w:val="22"/>
          <w:szCs w:val="22"/>
        </w:rPr>
      </w:pPr>
      <w:r w:rsidRPr="00814A1B">
        <w:rPr>
          <w:rFonts w:eastAsia="DengXian" w:cs="Tahoma"/>
          <w:color w:val="000000"/>
          <w:sz w:val="22"/>
          <w:szCs w:val="22"/>
          <w:lang w:val="en-US" w:eastAsia="en-US"/>
        </w:rPr>
        <w:t>Mitigation Measures</w:t>
      </w:r>
    </w:p>
    <w:p w14:paraId="14734550" w14:textId="77777777" w:rsidR="005521A1" w:rsidRPr="00814A1B" w:rsidRDefault="005521A1">
      <w:pPr>
        <w:numPr>
          <w:ilvl w:val="0"/>
          <w:numId w:val="196"/>
        </w:num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The power plant must contain firefighting equipment (Portable fire extinguishers) of recommended standards and in key strategic points </w:t>
      </w:r>
    </w:p>
    <w:p w14:paraId="2536D0E7" w14:textId="77777777" w:rsidR="005521A1" w:rsidRPr="00814A1B" w:rsidRDefault="005521A1">
      <w:pPr>
        <w:numPr>
          <w:ilvl w:val="0"/>
          <w:numId w:val="196"/>
        </w:num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Detection/alarm systems that can detect fire should be considered and installed </w:t>
      </w:r>
    </w:p>
    <w:p w14:paraId="42F8E24B" w14:textId="77777777" w:rsidR="005521A1" w:rsidRPr="00814A1B" w:rsidRDefault="005521A1">
      <w:pPr>
        <w:numPr>
          <w:ilvl w:val="0"/>
          <w:numId w:val="196"/>
        </w:num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A fire risk assessment and evacuation plan should be prepared and posted at strategic points and should include procedures to take when a fire is reported. </w:t>
      </w:r>
    </w:p>
    <w:p w14:paraId="610E2FCF" w14:textId="77777777" w:rsidR="005521A1" w:rsidRPr="00814A1B" w:rsidRDefault="005521A1">
      <w:pPr>
        <w:numPr>
          <w:ilvl w:val="0"/>
          <w:numId w:val="196"/>
        </w:num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Workers especially operators of the plant must be trained on fire fighting and management </w:t>
      </w:r>
    </w:p>
    <w:p w14:paraId="784D0CDC" w14:textId="77777777" w:rsidR="005521A1" w:rsidRPr="00814A1B" w:rsidRDefault="005521A1">
      <w:pPr>
        <w:numPr>
          <w:ilvl w:val="0"/>
          <w:numId w:val="196"/>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‘No smoking’ signs shall be posted within the Mini-grid area</w:t>
      </w:r>
    </w:p>
    <w:p w14:paraId="3EF34D02" w14:textId="238909CD" w:rsidR="005521A1" w:rsidRPr="00814A1B" w:rsidRDefault="005521A1">
      <w:pPr>
        <w:numPr>
          <w:ilvl w:val="0"/>
          <w:numId w:val="196"/>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A fire Assembly point should be identified and marked</w:t>
      </w:r>
    </w:p>
    <w:p w14:paraId="5B49D0B7" w14:textId="77777777" w:rsidR="00F56579" w:rsidRPr="00814A1B" w:rsidRDefault="00F56579" w:rsidP="00F56579">
      <w:pPr>
        <w:shd w:val="clear" w:color="auto" w:fill="FFFFFF" w:themeFill="background1"/>
        <w:autoSpaceDE w:val="0"/>
        <w:autoSpaceDN w:val="0"/>
        <w:adjustRightInd w:val="0"/>
        <w:rPr>
          <w:rFonts w:eastAsia="DengXian" w:cs="Tahoma"/>
          <w:sz w:val="22"/>
          <w:lang w:val="en-US" w:eastAsia="en-US"/>
        </w:rPr>
      </w:pPr>
    </w:p>
    <w:p w14:paraId="564CF017" w14:textId="77777777" w:rsidR="0032149E" w:rsidRPr="00814A1B" w:rsidRDefault="0032149E" w:rsidP="00677281">
      <w:pPr>
        <w:pStyle w:val="Heading3"/>
        <w:rPr>
          <w:sz w:val="22"/>
          <w:szCs w:val="22"/>
        </w:rPr>
      </w:pPr>
      <w:bookmarkStart w:id="875" w:name="_Toc148535957"/>
      <w:r w:rsidRPr="00814A1B">
        <w:rPr>
          <w:sz w:val="22"/>
          <w:szCs w:val="22"/>
        </w:rPr>
        <w:t>Impact on Water Environment</w:t>
      </w:r>
      <w:bookmarkEnd w:id="874"/>
      <w:bookmarkEnd w:id="875"/>
      <w:r w:rsidRPr="00814A1B">
        <w:rPr>
          <w:sz w:val="22"/>
          <w:szCs w:val="22"/>
        </w:rPr>
        <w:t xml:space="preserve"> </w:t>
      </w:r>
    </w:p>
    <w:p w14:paraId="60A37FF0" w14:textId="7167A40F" w:rsidR="0032149E" w:rsidRPr="00814A1B" w:rsidRDefault="0032149E"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Water is required during operation phase to meet domestic requirements of O&amp;M staff and for cleaning solar panels. For that purpose, the water requirement will most likely be sourced from existing </w:t>
      </w:r>
      <w:r w:rsidR="001E14BB" w:rsidRPr="00814A1B">
        <w:rPr>
          <w:rFonts w:ascii="Tahoma" w:hAnsi="Tahoma" w:cs="Tahoma"/>
          <w:sz w:val="22"/>
          <w:szCs w:val="22"/>
        </w:rPr>
        <w:t>local water vendors in</w:t>
      </w:r>
      <w:r w:rsidR="000E73AD" w:rsidRPr="00814A1B">
        <w:rPr>
          <w:rFonts w:ascii="Tahoma" w:hAnsi="Tahoma" w:cs="Tahoma"/>
          <w:sz w:val="22"/>
          <w:szCs w:val="22"/>
        </w:rPr>
        <w:t xml:space="preserve"> Kwa Dzombo area</w:t>
      </w:r>
      <w:r w:rsidRPr="00814A1B">
        <w:rPr>
          <w:rFonts w:ascii="Tahoma" w:hAnsi="Tahoma" w:cs="Tahoma"/>
          <w:sz w:val="22"/>
          <w:szCs w:val="22"/>
        </w:rPr>
        <w:t xml:space="preserve">. During operation phase, there will be no wastewater generation from the power generation process. </w:t>
      </w:r>
    </w:p>
    <w:p w14:paraId="7B70155E" w14:textId="6AC3A29D" w:rsidR="008B75C4" w:rsidRPr="00814A1B" w:rsidRDefault="0032149E"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Discussions with the residents in </w:t>
      </w:r>
      <w:r w:rsidR="00911167" w:rsidRPr="00814A1B">
        <w:rPr>
          <w:rFonts w:ascii="Tahoma" w:hAnsi="Tahoma" w:cs="Tahoma"/>
          <w:sz w:val="22"/>
          <w:szCs w:val="22"/>
        </w:rPr>
        <w:t>Kwa Dzombo</w:t>
      </w:r>
      <w:r w:rsidRPr="00814A1B">
        <w:rPr>
          <w:rFonts w:ascii="Tahoma" w:hAnsi="Tahoma" w:cs="Tahoma"/>
          <w:sz w:val="22"/>
          <w:szCs w:val="22"/>
        </w:rPr>
        <w:t xml:space="preserve"> </w:t>
      </w:r>
      <w:r w:rsidR="005F19C3" w:rsidRPr="00814A1B">
        <w:rPr>
          <w:rFonts w:ascii="Tahoma" w:hAnsi="Tahoma" w:cs="Tahoma"/>
          <w:sz w:val="22"/>
          <w:szCs w:val="22"/>
        </w:rPr>
        <w:t>confirmed that water is a major concern in the area</w:t>
      </w:r>
      <w:r w:rsidRPr="00814A1B">
        <w:rPr>
          <w:rFonts w:ascii="Tahoma" w:hAnsi="Tahoma" w:cs="Tahoma"/>
          <w:sz w:val="22"/>
          <w:szCs w:val="22"/>
        </w:rPr>
        <w:t>.</w:t>
      </w:r>
      <w:r w:rsidR="005B2052" w:rsidRPr="00814A1B">
        <w:rPr>
          <w:rFonts w:ascii="Tahoma" w:hAnsi="Tahoma" w:cs="Tahoma"/>
          <w:sz w:val="22"/>
          <w:szCs w:val="22"/>
        </w:rPr>
        <w:t xml:space="preserve"> As noted earlier, </w:t>
      </w:r>
      <w:r w:rsidR="008B75C4" w:rsidRPr="00814A1B">
        <w:rPr>
          <w:rFonts w:ascii="Tahoma" w:hAnsi="Tahoma" w:cs="Tahoma"/>
          <w:sz w:val="22"/>
          <w:szCs w:val="22"/>
        </w:rPr>
        <w:t xml:space="preserve">the local community rely on surface water sources; </w:t>
      </w:r>
      <w:r w:rsidR="0048199E" w:rsidRPr="00814A1B">
        <w:rPr>
          <w:rFonts w:ascii="Tahoma" w:hAnsi="Tahoma" w:cs="Tahoma"/>
          <w:sz w:val="22"/>
          <w:szCs w:val="22"/>
        </w:rPr>
        <w:t xml:space="preserve">Bandawacho </w:t>
      </w:r>
      <w:r w:rsidR="006D44E5" w:rsidRPr="00814A1B">
        <w:rPr>
          <w:rFonts w:ascii="Tahoma" w:hAnsi="Tahoma" w:cs="Tahoma"/>
          <w:sz w:val="22"/>
          <w:szCs w:val="22"/>
        </w:rPr>
        <w:t>water pan</w:t>
      </w:r>
      <w:r w:rsidR="008B75C4" w:rsidRPr="00814A1B">
        <w:rPr>
          <w:rFonts w:ascii="Tahoma" w:hAnsi="Tahoma" w:cs="Tahoma"/>
          <w:sz w:val="22"/>
          <w:szCs w:val="22"/>
        </w:rPr>
        <w:t xml:space="preserve"> </w:t>
      </w:r>
      <w:r w:rsidR="006D44E5" w:rsidRPr="00814A1B">
        <w:rPr>
          <w:rFonts w:ascii="Tahoma" w:hAnsi="Tahoma" w:cs="Tahoma"/>
          <w:sz w:val="22"/>
          <w:szCs w:val="22"/>
        </w:rPr>
        <w:t xml:space="preserve">which is about </w:t>
      </w:r>
      <w:r w:rsidR="00AE32AD" w:rsidRPr="00814A1B">
        <w:rPr>
          <w:rFonts w:ascii="Tahoma" w:hAnsi="Tahoma" w:cs="Tahoma"/>
          <w:sz w:val="22"/>
          <w:szCs w:val="22"/>
        </w:rPr>
        <w:t>6</w:t>
      </w:r>
      <w:r w:rsidR="006D44E5" w:rsidRPr="00814A1B">
        <w:rPr>
          <w:rFonts w:ascii="Tahoma" w:hAnsi="Tahoma" w:cs="Tahoma"/>
          <w:sz w:val="22"/>
          <w:szCs w:val="22"/>
        </w:rPr>
        <w:t xml:space="preserve">km from the proposed site, </w:t>
      </w:r>
      <w:r w:rsidR="008B75C4" w:rsidRPr="00814A1B">
        <w:rPr>
          <w:rFonts w:ascii="Tahoma" w:hAnsi="Tahoma" w:cs="Tahoma"/>
          <w:sz w:val="22"/>
          <w:szCs w:val="22"/>
        </w:rPr>
        <w:t xml:space="preserve">with no feasible alternative. </w:t>
      </w:r>
      <w:r w:rsidR="00EB526F" w:rsidRPr="00814A1B">
        <w:rPr>
          <w:rFonts w:ascii="Tahoma" w:hAnsi="Tahoma" w:cs="Tahoma"/>
          <w:sz w:val="22"/>
          <w:szCs w:val="22"/>
        </w:rPr>
        <w:t>Therefore,</w:t>
      </w:r>
      <w:r w:rsidR="008B75C4" w:rsidRPr="00814A1B">
        <w:rPr>
          <w:rFonts w:ascii="Tahoma" w:hAnsi="Tahoma" w:cs="Tahoma"/>
          <w:sz w:val="22"/>
          <w:szCs w:val="22"/>
        </w:rPr>
        <w:t xml:space="preserve"> the receptor (water resource) sensitive is assessed as high.</w:t>
      </w:r>
    </w:p>
    <w:p w14:paraId="15F0A8AB" w14:textId="77777777" w:rsidR="0032149E" w:rsidRPr="00814A1B" w:rsidRDefault="0032149E" w:rsidP="008A6D9D">
      <w:pPr>
        <w:pStyle w:val="CM147"/>
        <w:spacing w:line="276" w:lineRule="auto"/>
        <w:jc w:val="both"/>
        <w:rPr>
          <w:rFonts w:ascii="Tahoma" w:hAnsi="Tahoma" w:cs="Tahoma"/>
          <w:sz w:val="22"/>
          <w:szCs w:val="22"/>
        </w:rPr>
      </w:pPr>
      <w:r w:rsidRPr="00814A1B">
        <w:rPr>
          <w:rFonts w:ascii="Tahoma" w:hAnsi="Tahoma" w:cs="Tahoma"/>
          <w:sz w:val="22"/>
          <w:szCs w:val="22"/>
        </w:rPr>
        <w:t>Since the project is likely to generate very little or negligible amount of wastewater during the O&amp;M phase,</w:t>
      </w:r>
      <w:r w:rsidR="008B75C4" w:rsidRPr="00814A1B">
        <w:rPr>
          <w:rFonts w:ascii="Tahoma" w:hAnsi="Tahoma" w:cs="Tahoma"/>
          <w:sz w:val="22"/>
          <w:szCs w:val="22"/>
        </w:rPr>
        <w:t xml:space="preserve"> </w:t>
      </w:r>
      <w:r w:rsidRPr="00814A1B">
        <w:rPr>
          <w:rFonts w:ascii="Tahoma" w:hAnsi="Tahoma" w:cs="Tahoma"/>
          <w:sz w:val="22"/>
          <w:szCs w:val="22"/>
        </w:rPr>
        <w:t>the impact</w:t>
      </w:r>
      <w:r w:rsidR="008B75C4" w:rsidRPr="00814A1B">
        <w:rPr>
          <w:rFonts w:ascii="Tahoma" w:hAnsi="Tahoma" w:cs="Tahoma"/>
          <w:sz w:val="22"/>
          <w:szCs w:val="22"/>
        </w:rPr>
        <w:t xml:space="preserve"> on water resources will be negligible</w:t>
      </w:r>
      <w:r w:rsidRPr="00814A1B">
        <w:rPr>
          <w:rFonts w:ascii="Tahoma" w:hAnsi="Tahoma" w:cs="Tahoma"/>
          <w:sz w:val="22"/>
          <w:szCs w:val="22"/>
        </w:rPr>
        <w:t xml:space="preserve"> </w:t>
      </w:r>
      <w:r w:rsidR="008B75C4" w:rsidRPr="00814A1B">
        <w:rPr>
          <w:rFonts w:ascii="Tahoma" w:hAnsi="Tahoma" w:cs="Tahoma"/>
          <w:sz w:val="22"/>
          <w:szCs w:val="22"/>
        </w:rPr>
        <w:t>as there will be n</w:t>
      </w:r>
      <w:r w:rsidR="008B75C4" w:rsidRPr="00814A1B">
        <w:rPr>
          <w:rFonts w:ascii="Tahoma" w:eastAsia="Calibri" w:hAnsi="Tahoma" w:cs="Tahoma"/>
          <w:sz w:val="22"/>
          <w:szCs w:val="22"/>
        </w:rPr>
        <w:t>o perceptible or readily measurable change from baseline conditions</w:t>
      </w:r>
      <w:r w:rsidRPr="00814A1B">
        <w:rPr>
          <w:rFonts w:ascii="Tahoma" w:hAnsi="Tahoma" w:cs="Tahoma"/>
          <w:sz w:val="22"/>
          <w:szCs w:val="22"/>
        </w:rPr>
        <w:t>.</w:t>
      </w:r>
    </w:p>
    <w:p w14:paraId="4C8362CA" w14:textId="77777777" w:rsidR="0032149E" w:rsidRPr="00814A1B" w:rsidRDefault="0032149E">
      <w:pPr>
        <w:pStyle w:val="Heading4"/>
        <w:jc w:val="both"/>
        <w:rPr>
          <w:rFonts w:cs="Tahoma"/>
          <w:sz w:val="22"/>
          <w:szCs w:val="22"/>
        </w:rPr>
      </w:pPr>
      <w:r w:rsidRPr="00814A1B">
        <w:rPr>
          <w:rFonts w:cs="Tahoma"/>
          <w:sz w:val="22"/>
          <w:szCs w:val="22"/>
        </w:rPr>
        <w:t xml:space="preserve">Embedded/in-built control </w:t>
      </w:r>
    </w:p>
    <w:p w14:paraId="6771C1D6" w14:textId="77777777" w:rsidR="0032149E" w:rsidRPr="00814A1B" w:rsidRDefault="0032149E" w:rsidP="008A6D9D">
      <w:pPr>
        <w:pStyle w:val="CM147"/>
        <w:spacing w:line="276" w:lineRule="auto"/>
        <w:ind w:left="360" w:hanging="360"/>
        <w:jc w:val="both"/>
        <w:rPr>
          <w:rFonts w:ascii="Tahoma" w:hAnsi="Tahoma" w:cs="Tahoma"/>
          <w:sz w:val="22"/>
          <w:szCs w:val="22"/>
        </w:rPr>
      </w:pPr>
      <w:r w:rsidRPr="00814A1B">
        <w:rPr>
          <w:rFonts w:ascii="Tahoma" w:hAnsi="Tahoma" w:cs="Tahoma"/>
          <w:sz w:val="22"/>
          <w:szCs w:val="22"/>
        </w:rPr>
        <w:t>Planning of toilets and waste collection areas should be away from natural drainage channels;</w:t>
      </w:r>
    </w:p>
    <w:p w14:paraId="12262282" w14:textId="77777777" w:rsidR="0032149E" w:rsidRPr="00814A1B" w:rsidRDefault="0032149E">
      <w:pPr>
        <w:pStyle w:val="Heading4"/>
        <w:jc w:val="both"/>
        <w:rPr>
          <w:rFonts w:cs="Tahoma"/>
          <w:sz w:val="22"/>
          <w:szCs w:val="22"/>
        </w:rPr>
      </w:pPr>
      <w:r w:rsidRPr="00814A1B">
        <w:rPr>
          <w:rFonts w:cs="Tahoma"/>
          <w:sz w:val="22"/>
          <w:szCs w:val="22"/>
        </w:rPr>
        <w:t xml:space="preserve">Significance of Impact </w:t>
      </w:r>
    </w:p>
    <w:p w14:paraId="5C06A10D" w14:textId="77777777" w:rsidR="0032149E" w:rsidRPr="00814A1B" w:rsidRDefault="00B73309" w:rsidP="008A6D9D">
      <w:pPr>
        <w:pStyle w:val="CM155"/>
        <w:spacing w:line="276" w:lineRule="auto"/>
        <w:jc w:val="both"/>
        <w:rPr>
          <w:rFonts w:ascii="Tahoma" w:hAnsi="Tahoma" w:cs="Tahoma"/>
          <w:sz w:val="22"/>
          <w:szCs w:val="22"/>
        </w:rPr>
      </w:pPr>
      <w:r w:rsidRPr="00814A1B">
        <w:rPr>
          <w:rFonts w:ascii="Tahoma" w:hAnsi="Tahoma" w:cs="Tahoma"/>
          <w:sz w:val="22"/>
          <w:szCs w:val="22"/>
        </w:rPr>
        <w:t>Although the sensitivity of the receptor (surface water) in the project area is h</w:t>
      </w:r>
      <w:r w:rsidR="00925295" w:rsidRPr="00814A1B">
        <w:rPr>
          <w:rFonts w:ascii="Tahoma" w:hAnsi="Tahoma" w:cs="Tahoma"/>
          <w:sz w:val="22"/>
          <w:szCs w:val="22"/>
        </w:rPr>
        <w:t xml:space="preserve">igh owing to unavailability of </w:t>
      </w:r>
      <w:r w:rsidRPr="00814A1B">
        <w:rPr>
          <w:rFonts w:ascii="Tahoma" w:hAnsi="Tahoma" w:cs="Tahoma"/>
          <w:sz w:val="22"/>
          <w:szCs w:val="22"/>
        </w:rPr>
        <w:t>feasible alternative</w:t>
      </w:r>
      <w:r w:rsidR="00945603" w:rsidRPr="00814A1B">
        <w:rPr>
          <w:rFonts w:ascii="Tahoma" w:hAnsi="Tahoma" w:cs="Tahoma"/>
          <w:sz w:val="22"/>
          <w:szCs w:val="22"/>
        </w:rPr>
        <w:t xml:space="preserve"> source of water</w:t>
      </w:r>
      <w:r w:rsidRPr="00814A1B">
        <w:rPr>
          <w:rFonts w:ascii="Tahoma" w:hAnsi="Tahoma" w:cs="Tahoma"/>
          <w:sz w:val="22"/>
          <w:szCs w:val="22"/>
        </w:rPr>
        <w:t xml:space="preserve"> for the local community, t</w:t>
      </w:r>
      <w:r w:rsidR="0032149E" w:rsidRPr="00814A1B">
        <w:rPr>
          <w:rFonts w:ascii="Tahoma" w:hAnsi="Tahoma" w:cs="Tahoma"/>
          <w:sz w:val="22"/>
          <w:szCs w:val="22"/>
        </w:rPr>
        <w:t xml:space="preserve">he overall significance of impacts is assessed to be </w:t>
      </w:r>
      <w:r w:rsidRPr="00814A1B">
        <w:rPr>
          <w:rFonts w:ascii="Tahoma" w:hAnsi="Tahoma" w:cs="Tahoma"/>
          <w:sz w:val="22"/>
          <w:szCs w:val="22"/>
        </w:rPr>
        <w:t>negligible due to negli</w:t>
      </w:r>
      <w:r w:rsidR="00EB526F" w:rsidRPr="00814A1B">
        <w:rPr>
          <w:rFonts w:ascii="Tahoma" w:hAnsi="Tahoma" w:cs="Tahoma"/>
          <w:sz w:val="22"/>
          <w:szCs w:val="22"/>
        </w:rPr>
        <w:t>gi</w:t>
      </w:r>
      <w:r w:rsidRPr="00814A1B">
        <w:rPr>
          <w:rFonts w:ascii="Tahoma" w:hAnsi="Tahoma" w:cs="Tahoma"/>
          <w:sz w:val="22"/>
          <w:szCs w:val="22"/>
        </w:rPr>
        <w:t>ble magnitude of the impact.</w:t>
      </w:r>
    </w:p>
    <w:p w14:paraId="055D6909" w14:textId="77777777" w:rsidR="0032149E" w:rsidRPr="00814A1B" w:rsidRDefault="0032149E">
      <w:pPr>
        <w:pStyle w:val="Heading4"/>
        <w:jc w:val="both"/>
        <w:rPr>
          <w:rFonts w:cs="Tahoma"/>
          <w:sz w:val="22"/>
          <w:szCs w:val="22"/>
        </w:rPr>
      </w:pPr>
      <w:r w:rsidRPr="00814A1B">
        <w:rPr>
          <w:rFonts w:cs="Tahoma"/>
          <w:sz w:val="22"/>
          <w:szCs w:val="22"/>
        </w:rPr>
        <w:t xml:space="preserve">Additional Mitigation Measures </w:t>
      </w:r>
    </w:p>
    <w:p w14:paraId="6B9334AA" w14:textId="77777777" w:rsidR="0032149E" w:rsidRPr="00814A1B" w:rsidRDefault="0032149E">
      <w:pPr>
        <w:pStyle w:val="CM147"/>
        <w:numPr>
          <w:ilvl w:val="0"/>
          <w:numId w:val="44"/>
        </w:numPr>
        <w:spacing w:line="276" w:lineRule="auto"/>
        <w:jc w:val="both"/>
        <w:rPr>
          <w:rFonts w:ascii="Tahoma" w:hAnsi="Tahoma" w:cs="Tahoma"/>
          <w:sz w:val="22"/>
          <w:szCs w:val="22"/>
        </w:rPr>
      </w:pPr>
      <w:r w:rsidRPr="00814A1B">
        <w:rPr>
          <w:rFonts w:ascii="Tahoma" w:hAnsi="Tahoma" w:cs="Tahoma"/>
          <w:sz w:val="22"/>
          <w:szCs w:val="22"/>
        </w:rPr>
        <w:t>Ensure proper cover and stacking of loose construction material to prevent surface runoff and</w:t>
      </w:r>
      <w:r w:rsidR="005F19C3" w:rsidRPr="00814A1B">
        <w:rPr>
          <w:rFonts w:ascii="Tahoma" w:hAnsi="Tahoma" w:cs="Tahoma"/>
          <w:sz w:val="22"/>
          <w:szCs w:val="22"/>
        </w:rPr>
        <w:t xml:space="preserve"> </w:t>
      </w:r>
      <w:r w:rsidRPr="00814A1B">
        <w:rPr>
          <w:rFonts w:ascii="Tahoma" w:hAnsi="Tahoma" w:cs="Tahoma"/>
          <w:sz w:val="22"/>
          <w:szCs w:val="22"/>
        </w:rPr>
        <w:t>co</w:t>
      </w:r>
      <w:r w:rsidR="005F19C3" w:rsidRPr="00814A1B">
        <w:rPr>
          <w:rFonts w:ascii="Tahoma" w:hAnsi="Tahoma" w:cs="Tahoma"/>
          <w:sz w:val="22"/>
          <w:szCs w:val="22"/>
        </w:rPr>
        <w:t>ntamination of receiving water point</w:t>
      </w:r>
      <w:r w:rsidRPr="00814A1B">
        <w:rPr>
          <w:rFonts w:ascii="Tahoma" w:hAnsi="Tahoma" w:cs="Tahoma"/>
          <w:sz w:val="22"/>
          <w:szCs w:val="22"/>
        </w:rPr>
        <w:t>;</w:t>
      </w:r>
    </w:p>
    <w:p w14:paraId="09585905" w14:textId="77777777" w:rsidR="0032149E" w:rsidRPr="00814A1B" w:rsidRDefault="005F19C3">
      <w:pPr>
        <w:pStyle w:val="CM147"/>
        <w:numPr>
          <w:ilvl w:val="0"/>
          <w:numId w:val="33"/>
        </w:numPr>
        <w:spacing w:after="0" w:line="276" w:lineRule="auto"/>
        <w:jc w:val="both"/>
        <w:rPr>
          <w:rFonts w:ascii="Tahoma" w:hAnsi="Tahoma" w:cs="Tahoma"/>
          <w:sz w:val="22"/>
          <w:szCs w:val="22"/>
        </w:rPr>
      </w:pPr>
      <w:r w:rsidRPr="00814A1B">
        <w:rPr>
          <w:rFonts w:ascii="Tahoma" w:hAnsi="Tahoma" w:cs="Tahoma"/>
          <w:sz w:val="22"/>
          <w:szCs w:val="22"/>
        </w:rPr>
        <w:t>The workforce</w:t>
      </w:r>
      <w:r w:rsidR="0032149E" w:rsidRPr="00814A1B">
        <w:rPr>
          <w:rFonts w:ascii="Tahoma" w:hAnsi="Tahoma" w:cs="Tahoma"/>
          <w:sz w:val="22"/>
          <w:szCs w:val="22"/>
        </w:rPr>
        <w:t xml:space="preserve"> will be given training towards proactive use of designated areas/bins for waste disposal and encouraged </w:t>
      </w:r>
      <w:r w:rsidR="00B73309" w:rsidRPr="00814A1B">
        <w:rPr>
          <w:rFonts w:ascii="Tahoma" w:hAnsi="Tahoma" w:cs="Tahoma"/>
          <w:sz w:val="22"/>
          <w:szCs w:val="22"/>
        </w:rPr>
        <w:t xml:space="preserve">to </w:t>
      </w:r>
      <w:r w:rsidR="0032149E" w:rsidRPr="00814A1B">
        <w:rPr>
          <w:rFonts w:ascii="Tahoma" w:hAnsi="Tahoma" w:cs="Tahoma"/>
          <w:sz w:val="22"/>
          <w:szCs w:val="22"/>
        </w:rPr>
        <w:t>use toilets. Open defecation and random disposal of sewage shall be strictly restricted;</w:t>
      </w:r>
    </w:p>
    <w:p w14:paraId="1D5BC0A7" w14:textId="77777777" w:rsidR="0032149E" w:rsidRPr="00814A1B" w:rsidRDefault="0032149E">
      <w:pPr>
        <w:pStyle w:val="CM147"/>
        <w:numPr>
          <w:ilvl w:val="0"/>
          <w:numId w:val="33"/>
        </w:numPr>
        <w:spacing w:after="0" w:line="276" w:lineRule="auto"/>
        <w:jc w:val="both"/>
        <w:rPr>
          <w:rFonts w:ascii="Tahoma" w:hAnsi="Tahoma" w:cs="Tahoma"/>
          <w:sz w:val="22"/>
          <w:szCs w:val="22"/>
        </w:rPr>
      </w:pPr>
      <w:r w:rsidRPr="00814A1B">
        <w:rPr>
          <w:rFonts w:ascii="Tahoma" w:hAnsi="Tahoma" w:cs="Tahoma"/>
          <w:sz w:val="22"/>
          <w:szCs w:val="22"/>
        </w:rPr>
        <w:t xml:space="preserve">Construction </w:t>
      </w:r>
      <w:r w:rsidR="005D43A6" w:rsidRPr="00814A1B">
        <w:rPr>
          <w:rFonts w:ascii="Tahoma" w:hAnsi="Tahoma" w:cs="Tahoma"/>
          <w:sz w:val="22"/>
          <w:szCs w:val="22"/>
        </w:rPr>
        <w:t>workers</w:t>
      </w:r>
      <w:r w:rsidRPr="00814A1B">
        <w:rPr>
          <w:rFonts w:ascii="Tahoma" w:hAnsi="Tahoma" w:cs="Tahoma"/>
          <w:sz w:val="22"/>
          <w:szCs w:val="22"/>
        </w:rPr>
        <w:t xml:space="preserve"> to be sensitised about water conservation and encouraged use of water</w:t>
      </w:r>
      <w:r w:rsidR="005D43A6" w:rsidRPr="00814A1B">
        <w:rPr>
          <w:rFonts w:ascii="Tahoma" w:hAnsi="Tahoma" w:cs="Tahoma"/>
          <w:sz w:val="22"/>
          <w:szCs w:val="22"/>
        </w:rPr>
        <w:t xml:space="preserve"> optimally</w:t>
      </w:r>
      <w:r w:rsidRPr="00814A1B">
        <w:rPr>
          <w:rFonts w:ascii="Tahoma" w:hAnsi="Tahoma" w:cs="Tahoma"/>
          <w:sz w:val="22"/>
          <w:szCs w:val="22"/>
        </w:rPr>
        <w:t>;</w:t>
      </w:r>
    </w:p>
    <w:p w14:paraId="63FA841B" w14:textId="77777777" w:rsidR="0032149E" w:rsidRPr="00814A1B" w:rsidRDefault="0032149E">
      <w:pPr>
        <w:pStyle w:val="CM147"/>
        <w:numPr>
          <w:ilvl w:val="0"/>
          <w:numId w:val="33"/>
        </w:numPr>
        <w:spacing w:after="0" w:line="276" w:lineRule="auto"/>
        <w:jc w:val="both"/>
        <w:rPr>
          <w:rFonts w:ascii="Tahoma" w:hAnsi="Tahoma" w:cs="Tahoma"/>
          <w:sz w:val="22"/>
          <w:szCs w:val="22"/>
        </w:rPr>
      </w:pPr>
      <w:r w:rsidRPr="00814A1B">
        <w:rPr>
          <w:rFonts w:ascii="Tahoma" w:hAnsi="Tahoma" w:cs="Tahoma"/>
          <w:sz w:val="22"/>
          <w:szCs w:val="22"/>
        </w:rPr>
        <w:t>Regular inspection for identification of water leakages and preventing wastage of water from water supply tankers.</w:t>
      </w:r>
    </w:p>
    <w:p w14:paraId="1CAAFDEA" w14:textId="77777777" w:rsidR="0032149E" w:rsidRPr="00814A1B" w:rsidRDefault="0032149E">
      <w:pPr>
        <w:pStyle w:val="CM147"/>
        <w:numPr>
          <w:ilvl w:val="0"/>
          <w:numId w:val="33"/>
        </w:numPr>
        <w:spacing w:after="0" w:line="276" w:lineRule="auto"/>
        <w:jc w:val="both"/>
        <w:rPr>
          <w:rFonts w:ascii="Tahoma" w:hAnsi="Tahoma" w:cs="Tahoma"/>
          <w:sz w:val="22"/>
          <w:szCs w:val="22"/>
        </w:rPr>
      </w:pPr>
      <w:r w:rsidRPr="00814A1B">
        <w:rPr>
          <w:rFonts w:ascii="Tahoma" w:hAnsi="Tahoma" w:cs="Tahoma"/>
          <w:sz w:val="22"/>
          <w:szCs w:val="22"/>
        </w:rPr>
        <w:t>Recycling/reusing</w:t>
      </w:r>
      <w:r w:rsidR="005D43A6" w:rsidRPr="00814A1B">
        <w:rPr>
          <w:rFonts w:ascii="Tahoma" w:hAnsi="Tahoma" w:cs="Tahoma"/>
          <w:sz w:val="22"/>
          <w:szCs w:val="22"/>
        </w:rPr>
        <w:t xml:space="preserve"> water</w:t>
      </w:r>
      <w:r w:rsidRPr="00814A1B">
        <w:rPr>
          <w:rFonts w:ascii="Tahoma" w:hAnsi="Tahoma" w:cs="Tahoma"/>
          <w:sz w:val="22"/>
          <w:szCs w:val="22"/>
        </w:rPr>
        <w:t xml:space="preserve"> to the extent possible.</w:t>
      </w:r>
    </w:p>
    <w:p w14:paraId="66DBC861" w14:textId="37565BA7" w:rsidR="005F19C3" w:rsidRPr="00814A1B" w:rsidRDefault="005F19C3">
      <w:pPr>
        <w:pStyle w:val="Default"/>
        <w:numPr>
          <w:ilvl w:val="0"/>
          <w:numId w:val="33"/>
        </w:numPr>
        <w:rPr>
          <w:rFonts w:ascii="Tahoma" w:eastAsia="SimSun" w:hAnsi="Tahoma" w:cs="Tahoma"/>
          <w:color w:val="auto"/>
          <w:sz w:val="22"/>
          <w:szCs w:val="22"/>
          <w:lang w:val="en-GB" w:eastAsia="en-GB"/>
        </w:rPr>
      </w:pPr>
      <w:r w:rsidRPr="00814A1B">
        <w:rPr>
          <w:rFonts w:ascii="Tahoma" w:eastAsia="SimSun" w:hAnsi="Tahoma" w:cs="Tahoma"/>
          <w:color w:val="auto"/>
          <w:sz w:val="22"/>
          <w:szCs w:val="22"/>
          <w:lang w:val="en-GB" w:eastAsia="en-GB"/>
        </w:rPr>
        <w:t xml:space="preserve">The contractor should </w:t>
      </w:r>
      <w:r w:rsidR="004F63FA" w:rsidRPr="00814A1B">
        <w:rPr>
          <w:rFonts w:ascii="Tahoma" w:eastAsia="SimSun" w:hAnsi="Tahoma" w:cs="Tahoma"/>
          <w:color w:val="auto"/>
          <w:sz w:val="22"/>
          <w:szCs w:val="22"/>
          <w:lang w:val="en-GB" w:eastAsia="en-GB"/>
        </w:rPr>
        <w:t>provide</w:t>
      </w:r>
      <w:r w:rsidRPr="00814A1B">
        <w:rPr>
          <w:rFonts w:ascii="Tahoma" w:eastAsia="SimSun" w:hAnsi="Tahoma" w:cs="Tahoma"/>
          <w:color w:val="auto"/>
          <w:sz w:val="22"/>
          <w:szCs w:val="22"/>
          <w:lang w:val="en-GB" w:eastAsia="en-GB"/>
        </w:rPr>
        <w:t xml:space="preserve"> portable/mobile toilets for use on site</w:t>
      </w:r>
    </w:p>
    <w:p w14:paraId="0706E04D" w14:textId="77777777" w:rsidR="00E43459" w:rsidRPr="00814A1B" w:rsidRDefault="00E43459" w:rsidP="008A6D9D">
      <w:pPr>
        <w:pStyle w:val="Default"/>
        <w:rPr>
          <w:rFonts w:ascii="Tahoma" w:eastAsia="SimSun" w:hAnsi="Tahoma" w:cs="Tahoma"/>
          <w:color w:val="auto"/>
          <w:sz w:val="22"/>
          <w:szCs w:val="22"/>
          <w:lang w:val="en-GB" w:eastAsia="en-GB"/>
        </w:rPr>
      </w:pPr>
    </w:p>
    <w:p w14:paraId="2DD79A27" w14:textId="77777777" w:rsidR="00E43459" w:rsidRPr="00814A1B" w:rsidRDefault="00E43459" w:rsidP="00677281">
      <w:pPr>
        <w:pStyle w:val="Heading3"/>
        <w:rPr>
          <w:rFonts w:eastAsia="DengXian"/>
          <w:sz w:val="22"/>
          <w:szCs w:val="22"/>
          <w:lang w:val="en-US" w:eastAsia="en-US"/>
        </w:rPr>
      </w:pPr>
      <w:bookmarkStart w:id="876" w:name="_Toc103782321"/>
      <w:bookmarkStart w:id="877" w:name="_Toc105058645"/>
      <w:bookmarkStart w:id="878" w:name="_Toc148535958"/>
      <w:r w:rsidRPr="00814A1B">
        <w:rPr>
          <w:rFonts w:eastAsia="DengXian"/>
          <w:sz w:val="22"/>
          <w:szCs w:val="22"/>
          <w:lang w:val="en-US" w:eastAsia="en-US"/>
        </w:rPr>
        <w:t>Water demand</w:t>
      </w:r>
      <w:bookmarkEnd w:id="876"/>
      <w:bookmarkEnd w:id="877"/>
      <w:bookmarkEnd w:id="878"/>
    </w:p>
    <w:p w14:paraId="43419C24" w14:textId="62645B60" w:rsidR="00E43459" w:rsidRPr="00814A1B" w:rsidRDefault="00E43459" w:rsidP="00F56579">
      <w:pPr>
        <w:shd w:val="clear" w:color="auto" w:fill="FFFFFF" w:themeFill="background1"/>
        <w:spacing w:after="200"/>
        <w:rPr>
          <w:rFonts w:eastAsia="DengXian" w:cs="Tahoma"/>
          <w:sz w:val="22"/>
          <w:lang w:val="en-US" w:eastAsia="en-US"/>
        </w:rPr>
      </w:pPr>
      <w:r w:rsidRPr="00814A1B">
        <w:rPr>
          <w:rFonts w:eastAsia="DengXian" w:cs="Tahoma"/>
          <w:sz w:val="22"/>
          <w:lang w:val="en-US" w:eastAsia="x-none"/>
        </w:rPr>
        <w:t xml:space="preserve">During this period the demand for water will be lesser than that used in construction. However, some amounts of water will be needed in wiping of the panels and use at the solar plant facility. Therefore, caution need to be exercised to ensure prudent use of water. </w:t>
      </w:r>
    </w:p>
    <w:p w14:paraId="68C43CCF" w14:textId="3F12566E" w:rsidR="00F56579" w:rsidRPr="00814A1B" w:rsidRDefault="00F56579">
      <w:pPr>
        <w:pStyle w:val="Heading4"/>
        <w:numPr>
          <w:ilvl w:val="3"/>
          <w:numId w:val="198"/>
        </w:numPr>
        <w:jc w:val="both"/>
        <w:rPr>
          <w:rFonts w:cs="Tahoma"/>
          <w:sz w:val="22"/>
          <w:szCs w:val="22"/>
        </w:rPr>
      </w:pPr>
      <w:r w:rsidRPr="00814A1B">
        <w:rPr>
          <w:rFonts w:cs="Tahoma"/>
          <w:sz w:val="22"/>
          <w:szCs w:val="22"/>
        </w:rPr>
        <w:t xml:space="preserve">Significance of Impact </w:t>
      </w:r>
    </w:p>
    <w:p w14:paraId="3D8A8AA9" w14:textId="06F640ED" w:rsidR="00F56579" w:rsidRPr="00814A1B" w:rsidRDefault="00F56579" w:rsidP="00F56579">
      <w:pPr>
        <w:pStyle w:val="PPStandardReport"/>
        <w:ind w:left="0"/>
        <w:rPr>
          <w:rFonts w:cs="Tahoma"/>
          <w:sz w:val="22"/>
        </w:rPr>
      </w:pPr>
      <w:r w:rsidRPr="00814A1B">
        <w:rPr>
          <w:rFonts w:eastAsia="DengXian" w:cs="Tahoma"/>
          <w:sz w:val="22"/>
          <w:lang w:val="en-US" w:eastAsia="en-US"/>
        </w:rPr>
        <w:t>The impact is assessed to be negligible due to very low magnitude of the impact.</w:t>
      </w:r>
    </w:p>
    <w:p w14:paraId="470FDFFA" w14:textId="5F394622" w:rsidR="00E43459" w:rsidRPr="00814A1B" w:rsidRDefault="00E43459">
      <w:pPr>
        <w:pStyle w:val="Heading4"/>
        <w:numPr>
          <w:ilvl w:val="3"/>
          <w:numId w:val="198"/>
        </w:numPr>
        <w:jc w:val="both"/>
        <w:rPr>
          <w:rFonts w:cs="Tahoma"/>
          <w:sz w:val="22"/>
          <w:szCs w:val="22"/>
        </w:rPr>
      </w:pPr>
      <w:r w:rsidRPr="00814A1B">
        <w:rPr>
          <w:rFonts w:cs="Tahoma"/>
          <w:color w:val="000000"/>
          <w:sz w:val="22"/>
          <w:szCs w:val="22"/>
          <w:lang w:val="en-US" w:eastAsia="en-US"/>
        </w:rPr>
        <w:t>Mitigation Measures</w:t>
      </w:r>
    </w:p>
    <w:p w14:paraId="47105DED" w14:textId="77777777" w:rsidR="00E43459" w:rsidRPr="00814A1B" w:rsidRDefault="00E43459">
      <w:pPr>
        <w:numPr>
          <w:ilvl w:val="0"/>
          <w:numId w:val="197"/>
        </w:numPr>
        <w:shd w:val="clear" w:color="auto" w:fill="FFFFFF" w:themeFill="background1"/>
        <w:rPr>
          <w:rFonts w:cs="Tahoma"/>
          <w:color w:val="000000"/>
          <w:sz w:val="22"/>
          <w:lang w:val="en-US" w:eastAsia="en-US"/>
        </w:rPr>
      </w:pPr>
      <w:r w:rsidRPr="00814A1B">
        <w:rPr>
          <w:rFonts w:cs="Tahoma"/>
          <w:color w:val="000000"/>
          <w:sz w:val="22"/>
          <w:lang w:val="en-US" w:eastAsia="en-US"/>
        </w:rPr>
        <w:t xml:space="preserve">There is need to source for a sustainable water source for use </w:t>
      </w:r>
    </w:p>
    <w:p w14:paraId="59F01A59" w14:textId="77777777" w:rsidR="00E43459" w:rsidRPr="00814A1B" w:rsidRDefault="00E43459">
      <w:pPr>
        <w:numPr>
          <w:ilvl w:val="0"/>
          <w:numId w:val="197"/>
        </w:numPr>
        <w:shd w:val="clear" w:color="auto" w:fill="FFFFFF" w:themeFill="background1"/>
        <w:rPr>
          <w:rFonts w:cs="Tahoma"/>
          <w:color w:val="000000"/>
          <w:sz w:val="22"/>
          <w:lang w:val="en-US" w:eastAsia="en-US"/>
        </w:rPr>
      </w:pPr>
      <w:r w:rsidRPr="00814A1B">
        <w:rPr>
          <w:rFonts w:cs="Tahoma"/>
          <w:color w:val="000000"/>
          <w:sz w:val="22"/>
          <w:lang w:val="en-US" w:eastAsia="en-US"/>
        </w:rPr>
        <w:t xml:space="preserve">Install water-conserving automatic taps </w:t>
      </w:r>
    </w:p>
    <w:p w14:paraId="6B2FAC95" w14:textId="77777777" w:rsidR="00E43459" w:rsidRPr="00814A1B" w:rsidRDefault="00E43459">
      <w:pPr>
        <w:numPr>
          <w:ilvl w:val="0"/>
          <w:numId w:val="197"/>
        </w:numPr>
        <w:shd w:val="clear" w:color="auto" w:fill="FFFFFF" w:themeFill="background1"/>
        <w:rPr>
          <w:rFonts w:cs="Tahoma"/>
          <w:color w:val="000000"/>
          <w:sz w:val="22"/>
          <w:lang w:val="en-US" w:eastAsia="en-US"/>
        </w:rPr>
      </w:pPr>
      <w:r w:rsidRPr="00814A1B">
        <w:rPr>
          <w:rFonts w:cs="Tahoma"/>
          <w:color w:val="000000"/>
          <w:sz w:val="22"/>
          <w:lang w:val="en-US" w:eastAsia="en-US"/>
        </w:rPr>
        <w:t>Encourage water harvesting from rooftops and storage for cleaning purposes (washing the panels off dust)</w:t>
      </w:r>
    </w:p>
    <w:p w14:paraId="12D52B8E" w14:textId="06D965E0" w:rsidR="00AB7D1A" w:rsidRPr="00814A1B" w:rsidRDefault="00E43459">
      <w:pPr>
        <w:numPr>
          <w:ilvl w:val="0"/>
          <w:numId w:val="197"/>
        </w:numPr>
        <w:shd w:val="clear" w:color="auto" w:fill="FFFFFF" w:themeFill="background1"/>
        <w:rPr>
          <w:rFonts w:cs="Tahoma"/>
          <w:color w:val="000000"/>
          <w:sz w:val="22"/>
          <w:lang w:val="en-US" w:eastAsia="en-US"/>
        </w:rPr>
      </w:pPr>
      <w:r w:rsidRPr="00814A1B">
        <w:rPr>
          <w:rFonts w:cs="Tahoma"/>
          <w:color w:val="000000"/>
          <w:sz w:val="22"/>
          <w:lang w:val="en-US" w:eastAsia="en-US"/>
        </w:rPr>
        <w:t xml:space="preserve">Any water leaks through damaged pipes and faulty taps should be fixed promptly. </w:t>
      </w:r>
    </w:p>
    <w:p w14:paraId="5D25F912" w14:textId="77777777" w:rsidR="00F56579" w:rsidRPr="00814A1B" w:rsidRDefault="00F56579" w:rsidP="00F56579">
      <w:pPr>
        <w:shd w:val="clear" w:color="auto" w:fill="FFFFFF" w:themeFill="background1"/>
        <w:ind w:left="720"/>
        <w:rPr>
          <w:rFonts w:cs="Tahoma"/>
          <w:color w:val="000000"/>
          <w:sz w:val="22"/>
          <w:lang w:val="en-US" w:eastAsia="en-US"/>
        </w:rPr>
      </w:pPr>
    </w:p>
    <w:p w14:paraId="16F4AA06" w14:textId="6A42AF87" w:rsidR="00AB7D1A" w:rsidRPr="00814A1B" w:rsidRDefault="00AB7D1A" w:rsidP="00677281">
      <w:pPr>
        <w:pStyle w:val="Heading3"/>
        <w:rPr>
          <w:rFonts w:eastAsia="DengXian"/>
          <w:sz w:val="22"/>
          <w:szCs w:val="22"/>
          <w:lang w:val="en-US" w:eastAsia="en-US"/>
        </w:rPr>
      </w:pPr>
      <w:bookmarkStart w:id="879" w:name="_Toc103782314"/>
      <w:bookmarkStart w:id="880" w:name="_Toc105058641"/>
      <w:bookmarkStart w:id="881" w:name="_Toc148535959"/>
      <w:r w:rsidRPr="00814A1B">
        <w:rPr>
          <w:rFonts w:eastAsia="DengXian"/>
          <w:sz w:val="22"/>
          <w:szCs w:val="22"/>
          <w:lang w:val="en-US" w:eastAsia="en-US"/>
        </w:rPr>
        <w:t xml:space="preserve">Increased </w:t>
      </w:r>
      <w:r w:rsidR="00F56579" w:rsidRPr="00814A1B">
        <w:rPr>
          <w:rFonts w:eastAsia="DengXian"/>
          <w:sz w:val="22"/>
          <w:szCs w:val="22"/>
          <w:lang w:val="en-US" w:eastAsia="en-US"/>
        </w:rPr>
        <w:t>O</w:t>
      </w:r>
      <w:r w:rsidRPr="00814A1B">
        <w:rPr>
          <w:rFonts w:eastAsia="DengXian"/>
          <w:sz w:val="22"/>
          <w:szCs w:val="22"/>
          <w:lang w:val="en-US" w:eastAsia="en-US"/>
        </w:rPr>
        <w:t>il Consumption</w:t>
      </w:r>
      <w:bookmarkEnd w:id="879"/>
      <w:bookmarkEnd w:id="880"/>
      <w:bookmarkEnd w:id="881"/>
    </w:p>
    <w:p w14:paraId="432B6DF0" w14:textId="00B212A2" w:rsidR="00AB7D1A" w:rsidRPr="00814A1B" w:rsidRDefault="00AB7D1A" w:rsidP="00F56579">
      <w:pPr>
        <w:shd w:val="clear" w:color="auto" w:fill="FFFFFF" w:themeFill="background1"/>
        <w:spacing w:after="200"/>
        <w:rPr>
          <w:rFonts w:eastAsia="DengXian" w:cs="Tahoma"/>
          <w:color w:val="000000"/>
          <w:sz w:val="22"/>
          <w:lang w:val="en-US" w:eastAsia="en-US"/>
        </w:rPr>
      </w:pPr>
      <w:r w:rsidRPr="00814A1B">
        <w:rPr>
          <w:rFonts w:eastAsia="DengXian" w:cs="Tahoma"/>
          <w:color w:val="000000"/>
          <w:sz w:val="22"/>
          <w:lang w:val="en-US" w:eastAsia="en-US"/>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w:t>
      </w:r>
    </w:p>
    <w:p w14:paraId="518ADF91" w14:textId="55F1770B" w:rsidR="00F56579" w:rsidRPr="00814A1B" w:rsidRDefault="00F56579" w:rsidP="00F56579">
      <w:pPr>
        <w:pStyle w:val="Heading4"/>
        <w:rPr>
          <w:rFonts w:cs="Tahoma"/>
          <w:sz w:val="22"/>
          <w:szCs w:val="22"/>
        </w:rPr>
      </w:pPr>
      <w:r w:rsidRPr="00814A1B">
        <w:rPr>
          <w:rFonts w:cs="Tahoma"/>
          <w:sz w:val="22"/>
          <w:szCs w:val="22"/>
        </w:rPr>
        <w:t xml:space="preserve">Significance of Impact </w:t>
      </w:r>
    </w:p>
    <w:p w14:paraId="2B70C70D" w14:textId="4A36BFD7" w:rsidR="00F56579" w:rsidRPr="00814A1B" w:rsidRDefault="00F56579" w:rsidP="00F56579">
      <w:pPr>
        <w:pStyle w:val="PPStandardReport"/>
        <w:ind w:left="0"/>
        <w:rPr>
          <w:rFonts w:cs="Tahoma"/>
          <w:sz w:val="22"/>
        </w:rPr>
      </w:pPr>
      <w:r w:rsidRPr="00814A1B">
        <w:rPr>
          <w:rFonts w:eastAsia="DengXian" w:cs="Tahoma"/>
          <w:color w:val="000000"/>
          <w:sz w:val="22"/>
          <w:lang w:val="en-US" w:eastAsia="en-US"/>
        </w:rPr>
        <w:t xml:space="preserve">The impact will be </w:t>
      </w:r>
      <w:r w:rsidR="004F4E44" w:rsidRPr="00814A1B">
        <w:rPr>
          <w:rFonts w:eastAsia="DengXian" w:cs="Tahoma"/>
          <w:color w:val="000000"/>
          <w:sz w:val="22"/>
          <w:lang w:val="en-US" w:eastAsia="en-US"/>
        </w:rPr>
        <w:t>of minor</w:t>
      </w:r>
      <w:r w:rsidRPr="00814A1B">
        <w:rPr>
          <w:rFonts w:eastAsia="DengXian" w:cs="Tahoma"/>
          <w:color w:val="000000"/>
          <w:sz w:val="22"/>
          <w:lang w:val="en-US" w:eastAsia="en-US"/>
        </w:rPr>
        <w:t xml:space="preserve"> significance.</w:t>
      </w:r>
    </w:p>
    <w:p w14:paraId="74256E25" w14:textId="1BC454AF" w:rsidR="00AB7D1A" w:rsidRPr="00814A1B" w:rsidRDefault="00AB7D1A" w:rsidP="00F56579">
      <w:pPr>
        <w:pStyle w:val="Heading4"/>
        <w:rPr>
          <w:rFonts w:cs="Tahoma"/>
          <w:sz w:val="22"/>
          <w:szCs w:val="22"/>
        </w:rPr>
      </w:pPr>
      <w:r w:rsidRPr="00814A1B">
        <w:rPr>
          <w:rFonts w:eastAsia="DengXian" w:cs="Tahoma"/>
          <w:color w:val="000000"/>
          <w:sz w:val="22"/>
          <w:szCs w:val="22"/>
          <w:lang w:val="en-US" w:eastAsia="en-US"/>
        </w:rPr>
        <w:t xml:space="preserve">Mitigation Measures </w:t>
      </w:r>
    </w:p>
    <w:p w14:paraId="0F9F26D2" w14:textId="77777777" w:rsidR="00941325" w:rsidRPr="00814A1B" w:rsidRDefault="00AB7D1A" w:rsidP="00F56579">
      <w:pPr>
        <w:shd w:val="clear" w:color="auto" w:fill="FFFFFF" w:themeFill="background1"/>
        <w:tabs>
          <w:tab w:val="left" w:pos="3780"/>
        </w:tabs>
        <w:rPr>
          <w:rFonts w:cs="Tahoma"/>
          <w:color w:val="000000"/>
          <w:sz w:val="22"/>
          <w:lang w:val="en-US" w:eastAsia="en-US"/>
        </w:rPr>
      </w:pPr>
      <w:r w:rsidRPr="00814A1B">
        <w:rPr>
          <w:rFonts w:cs="Tahoma"/>
          <w:color w:val="000000"/>
          <w:sz w:val="22"/>
          <w:lang w:val="en-US" w:eastAsia="en-US"/>
        </w:rPr>
        <w:t>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w:t>
      </w:r>
    </w:p>
    <w:p w14:paraId="5AFF791A" w14:textId="2C95F32F" w:rsidR="00AB7D1A" w:rsidRPr="00814A1B" w:rsidRDefault="00AB7D1A" w:rsidP="00F56579">
      <w:pPr>
        <w:shd w:val="clear" w:color="auto" w:fill="FFFFFF" w:themeFill="background1"/>
        <w:tabs>
          <w:tab w:val="left" w:pos="3780"/>
        </w:tabs>
        <w:rPr>
          <w:rFonts w:cs="Tahoma"/>
          <w:color w:val="000000"/>
          <w:sz w:val="22"/>
          <w:lang w:val="en-US" w:eastAsia="en-US"/>
        </w:rPr>
      </w:pPr>
      <w:r w:rsidRPr="00814A1B">
        <w:rPr>
          <w:rFonts w:cs="Tahoma"/>
          <w:color w:val="000000"/>
          <w:sz w:val="22"/>
          <w:lang w:val="en-US" w:eastAsia="en-US"/>
        </w:rPr>
        <w:t xml:space="preserve"> </w:t>
      </w:r>
    </w:p>
    <w:p w14:paraId="15D5B76F" w14:textId="77777777" w:rsidR="00AB7D1A" w:rsidRPr="00814A1B" w:rsidRDefault="00AB7D1A" w:rsidP="00677281">
      <w:pPr>
        <w:pStyle w:val="Heading3"/>
        <w:rPr>
          <w:rFonts w:eastAsia="DengXian"/>
          <w:sz w:val="22"/>
          <w:szCs w:val="22"/>
          <w:lang w:val="en-US" w:eastAsia="en-US"/>
        </w:rPr>
      </w:pPr>
      <w:bookmarkStart w:id="882" w:name="_Toc103157968"/>
      <w:bookmarkStart w:id="883" w:name="_Toc103761392"/>
      <w:bookmarkStart w:id="884" w:name="_Toc103763083"/>
      <w:bookmarkStart w:id="885" w:name="_Toc103782315"/>
      <w:bookmarkStart w:id="886" w:name="_Toc103848019"/>
      <w:bookmarkStart w:id="887" w:name="_Toc103782316"/>
      <w:bookmarkStart w:id="888" w:name="_Toc105058642"/>
      <w:bookmarkStart w:id="889" w:name="_Toc148535960"/>
      <w:bookmarkEnd w:id="882"/>
      <w:bookmarkEnd w:id="883"/>
      <w:bookmarkEnd w:id="884"/>
      <w:bookmarkEnd w:id="885"/>
      <w:bookmarkEnd w:id="886"/>
      <w:r w:rsidRPr="00814A1B">
        <w:rPr>
          <w:rFonts w:eastAsia="DengXian"/>
          <w:sz w:val="22"/>
          <w:szCs w:val="22"/>
          <w:lang w:val="en-US" w:eastAsia="en-US"/>
        </w:rPr>
        <w:t>Increased Storm Water Flow</w:t>
      </w:r>
      <w:bookmarkEnd w:id="887"/>
      <w:bookmarkEnd w:id="888"/>
      <w:bookmarkEnd w:id="889"/>
    </w:p>
    <w:p w14:paraId="42EAE0C3" w14:textId="7491E5A7" w:rsidR="00AB7D1A" w:rsidRPr="00814A1B" w:rsidRDefault="00AB7D1A" w:rsidP="00941325">
      <w:pPr>
        <w:shd w:val="clear" w:color="auto" w:fill="FFFFFF" w:themeFill="background1"/>
        <w:spacing w:after="120"/>
        <w:rPr>
          <w:rFonts w:cs="Tahoma"/>
          <w:color w:val="000000"/>
          <w:sz w:val="22"/>
          <w:lang w:val="en-US" w:eastAsia="en-US"/>
        </w:rPr>
      </w:pPr>
      <w:r w:rsidRPr="00814A1B">
        <w:rPr>
          <w:rFonts w:cs="Tahoma"/>
          <w:color w:val="000000"/>
          <w:sz w:val="22"/>
          <w:lang w:val="en-US" w:eastAsia="en-US"/>
        </w:rPr>
        <w:t xml:space="preserve">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w:t>
      </w:r>
    </w:p>
    <w:p w14:paraId="0409AEE1" w14:textId="6E1FA73E" w:rsidR="00941325" w:rsidRPr="00814A1B" w:rsidRDefault="00941325" w:rsidP="00941325">
      <w:pPr>
        <w:pStyle w:val="Heading4"/>
        <w:rPr>
          <w:rFonts w:eastAsia="DengXian" w:cs="Tahoma"/>
          <w:sz w:val="22"/>
          <w:szCs w:val="22"/>
          <w:lang w:val="en-US" w:eastAsia="en-US"/>
        </w:rPr>
      </w:pPr>
      <w:r w:rsidRPr="00814A1B">
        <w:rPr>
          <w:rFonts w:eastAsia="DengXian" w:cs="Tahoma"/>
          <w:sz w:val="22"/>
          <w:szCs w:val="22"/>
          <w:lang w:val="en-US" w:eastAsia="en-US"/>
        </w:rPr>
        <w:t>Significance of the impact</w:t>
      </w:r>
    </w:p>
    <w:p w14:paraId="4F5FF055" w14:textId="2E93BBA1" w:rsidR="00941325" w:rsidRPr="00814A1B" w:rsidRDefault="00941325" w:rsidP="00941325">
      <w:pPr>
        <w:pStyle w:val="PPStandardReport"/>
        <w:ind w:left="0"/>
        <w:rPr>
          <w:rFonts w:cs="Tahoma"/>
          <w:sz w:val="22"/>
          <w:lang w:val="en-US" w:eastAsia="en-US"/>
        </w:rPr>
      </w:pPr>
      <w:r w:rsidRPr="00814A1B">
        <w:rPr>
          <w:rFonts w:cs="Tahoma"/>
          <w:color w:val="000000"/>
          <w:sz w:val="22"/>
          <w:lang w:val="en-US" w:eastAsia="en-US"/>
        </w:rPr>
        <w:t>The impact will be of minor significance.</w:t>
      </w:r>
    </w:p>
    <w:p w14:paraId="47BD5E99" w14:textId="0D9339D1" w:rsidR="00AB7D1A" w:rsidRPr="00814A1B" w:rsidRDefault="00AB7D1A" w:rsidP="00941325">
      <w:pPr>
        <w:pStyle w:val="Heading4"/>
        <w:rPr>
          <w:rFonts w:cs="Tahoma"/>
          <w:sz w:val="22"/>
          <w:szCs w:val="22"/>
        </w:rPr>
      </w:pPr>
      <w:r w:rsidRPr="00814A1B">
        <w:rPr>
          <w:rFonts w:eastAsia="DengXian" w:cs="Tahoma"/>
          <w:color w:val="000000"/>
          <w:sz w:val="22"/>
          <w:szCs w:val="22"/>
          <w:lang w:val="en-US" w:eastAsia="en-US"/>
        </w:rPr>
        <w:t>Mitigation Measures</w:t>
      </w:r>
    </w:p>
    <w:p w14:paraId="46E2F18B" w14:textId="77777777" w:rsidR="00AB7D1A" w:rsidRPr="00814A1B" w:rsidRDefault="00AB7D1A">
      <w:pPr>
        <w:pStyle w:val="ListParagraph"/>
        <w:numPr>
          <w:ilvl w:val="0"/>
          <w:numId w:val="199"/>
        </w:numPr>
        <w:shd w:val="clear" w:color="auto" w:fill="FFFFFF" w:themeFill="background1"/>
        <w:spacing w:after="120"/>
        <w:rPr>
          <w:rFonts w:cs="Tahoma"/>
          <w:color w:val="000000"/>
          <w:sz w:val="22"/>
          <w:lang w:val="en-US" w:eastAsia="en-US"/>
        </w:rPr>
      </w:pPr>
      <w:r w:rsidRPr="00814A1B">
        <w:rPr>
          <w:rFonts w:cs="Tahoma"/>
          <w:color w:val="000000"/>
          <w:sz w:val="22"/>
          <w:lang w:val="en-US" w:eastAsia="en-US"/>
        </w:rPr>
        <w:t xml:space="preserve">Construct the drainage system in a way to follow natural drain of the water  </w:t>
      </w:r>
    </w:p>
    <w:p w14:paraId="0B5932CC" w14:textId="77777777" w:rsidR="00AB7D1A" w:rsidRPr="00814A1B" w:rsidRDefault="00AB7D1A">
      <w:pPr>
        <w:pStyle w:val="ListParagraph"/>
        <w:numPr>
          <w:ilvl w:val="0"/>
          <w:numId w:val="199"/>
        </w:numPr>
        <w:shd w:val="clear" w:color="auto" w:fill="FFFFFF" w:themeFill="background1"/>
        <w:spacing w:after="120"/>
        <w:rPr>
          <w:rFonts w:cs="Tahoma"/>
          <w:color w:val="000000"/>
          <w:sz w:val="22"/>
          <w:lang w:val="en-US" w:eastAsia="en-US"/>
        </w:rPr>
      </w:pPr>
      <w:r w:rsidRPr="00814A1B">
        <w:rPr>
          <w:rFonts w:cs="Tahoma"/>
          <w:color w:val="000000"/>
          <w:sz w:val="22"/>
          <w:lang w:val="en-US" w:eastAsia="en-US"/>
        </w:rPr>
        <w:t>Concrete only the required area and leave the rest of the land with vegetation like grass</w:t>
      </w:r>
    </w:p>
    <w:p w14:paraId="77FE72A7" w14:textId="77777777" w:rsidR="00AB7D1A" w:rsidRPr="00814A1B" w:rsidRDefault="00AB7D1A">
      <w:pPr>
        <w:pStyle w:val="ListParagraph"/>
        <w:numPr>
          <w:ilvl w:val="0"/>
          <w:numId w:val="199"/>
        </w:numPr>
        <w:shd w:val="clear" w:color="auto" w:fill="FFFFFF" w:themeFill="background1"/>
        <w:spacing w:after="120"/>
        <w:rPr>
          <w:rFonts w:cs="Tahoma"/>
          <w:color w:val="000000"/>
          <w:sz w:val="22"/>
          <w:lang w:val="en-US" w:eastAsia="en-US"/>
        </w:rPr>
      </w:pPr>
      <w:r w:rsidRPr="00814A1B">
        <w:rPr>
          <w:rFonts w:cs="Tahoma"/>
          <w:color w:val="000000"/>
          <w:sz w:val="22"/>
          <w:lang w:val="en-US" w:eastAsia="en-US"/>
        </w:rPr>
        <w:t>Construct rain harvesting system on the control buildings/office and harness into storage tanks for use</w:t>
      </w:r>
    </w:p>
    <w:p w14:paraId="39BF9772" w14:textId="6876ED94" w:rsidR="00A2151A" w:rsidRPr="00814A1B" w:rsidRDefault="00503B9D" w:rsidP="00677281">
      <w:pPr>
        <w:pStyle w:val="Heading3"/>
        <w:rPr>
          <w:sz w:val="22"/>
          <w:szCs w:val="22"/>
        </w:rPr>
      </w:pPr>
      <w:bookmarkStart w:id="890" w:name="_Toc148535961"/>
      <w:r w:rsidRPr="00814A1B">
        <w:rPr>
          <w:sz w:val="22"/>
          <w:szCs w:val="22"/>
        </w:rPr>
        <w:t>Noise, Vibration</w:t>
      </w:r>
      <w:r w:rsidR="00A2151A" w:rsidRPr="00814A1B">
        <w:rPr>
          <w:sz w:val="22"/>
          <w:szCs w:val="22"/>
        </w:rPr>
        <w:t xml:space="preserve"> and EMF</w:t>
      </w:r>
      <w:bookmarkEnd w:id="890"/>
    </w:p>
    <w:p w14:paraId="59812733" w14:textId="3C9A51BD" w:rsidR="00A2151A" w:rsidRPr="00814A1B" w:rsidRDefault="00A2151A" w:rsidP="00941325">
      <w:pPr>
        <w:shd w:val="clear" w:color="auto" w:fill="FFFFFF" w:themeFill="background1"/>
        <w:autoSpaceDE w:val="0"/>
        <w:autoSpaceDN w:val="0"/>
        <w:adjustRightInd w:val="0"/>
        <w:rPr>
          <w:rFonts w:cs="Tahoma"/>
          <w:color w:val="000000"/>
          <w:sz w:val="22"/>
        </w:rPr>
      </w:pPr>
      <w:r w:rsidRPr="00814A1B">
        <w:rPr>
          <w:rFonts w:cs="Tahoma"/>
          <w:color w:val="000000"/>
          <w:sz w:val="22"/>
        </w:rPr>
        <w:t xml:space="preserve">Negligible noise and vibration will be produced during operation phase of the project and would be from the backup generator. </w:t>
      </w:r>
      <w:r w:rsidRPr="00814A1B">
        <w:rPr>
          <w:rFonts w:eastAsia="DengXian" w:cs="Tahoma"/>
          <w:sz w:val="22"/>
          <w:lang w:val="en-US" w:eastAsia="en-US"/>
        </w:rPr>
        <w:t xml:space="preserve">Electric magnetic fields are only anticipated during operation period, but these are negligible. </w:t>
      </w:r>
    </w:p>
    <w:p w14:paraId="6712DBA5" w14:textId="77777777" w:rsidR="00A2151A" w:rsidRPr="00814A1B" w:rsidRDefault="00A2151A" w:rsidP="00941325">
      <w:pPr>
        <w:shd w:val="clear" w:color="auto" w:fill="FFFFFF" w:themeFill="background1"/>
        <w:autoSpaceDE w:val="0"/>
        <w:autoSpaceDN w:val="0"/>
        <w:adjustRightInd w:val="0"/>
        <w:rPr>
          <w:rFonts w:cs="Tahoma"/>
          <w:color w:val="000000"/>
          <w:sz w:val="22"/>
        </w:rPr>
      </w:pPr>
    </w:p>
    <w:p w14:paraId="6C386ED4" w14:textId="32D8A86E" w:rsidR="00941325" w:rsidRPr="00814A1B" w:rsidRDefault="00941325" w:rsidP="00941325">
      <w:pPr>
        <w:pStyle w:val="Heading4"/>
        <w:rPr>
          <w:rFonts w:cs="Tahoma"/>
          <w:sz w:val="22"/>
          <w:szCs w:val="22"/>
        </w:rPr>
      </w:pPr>
      <w:r w:rsidRPr="00814A1B">
        <w:rPr>
          <w:rFonts w:cs="Tahoma"/>
          <w:sz w:val="22"/>
          <w:szCs w:val="22"/>
        </w:rPr>
        <w:t>Significance of Impacts</w:t>
      </w:r>
    </w:p>
    <w:p w14:paraId="3CC2441A" w14:textId="46C021A2" w:rsidR="00941325" w:rsidRPr="00814A1B" w:rsidRDefault="00941325" w:rsidP="00941325">
      <w:pPr>
        <w:pStyle w:val="PPStandardReport"/>
        <w:ind w:left="0"/>
        <w:rPr>
          <w:rFonts w:cs="Tahoma"/>
          <w:sz w:val="22"/>
        </w:rPr>
      </w:pPr>
      <w:r w:rsidRPr="00814A1B">
        <w:rPr>
          <w:rFonts w:cs="Tahoma"/>
          <w:sz w:val="22"/>
        </w:rPr>
        <w:t xml:space="preserve">Impact significance of noise and vibration will be </w:t>
      </w:r>
      <w:r w:rsidR="00503B9D" w:rsidRPr="00814A1B">
        <w:rPr>
          <w:rFonts w:cs="Tahoma"/>
          <w:sz w:val="22"/>
        </w:rPr>
        <w:t>negligible</w:t>
      </w:r>
      <w:r w:rsidR="002B01F9" w:rsidRPr="00814A1B">
        <w:rPr>
          <w:rFonts w:cs="Tahoma"/>
          <w:sz w:val="22"/>
        </w:rPr>
        <w:t xml:space="preserve"> if the </w:t>
      </w:r>
      <w:r w:rsidR="00503B9D" w:rsidRPr="00814A1B">
        <w:rPr>
          <w:rFonts w:cs="Tahoma"/>
          <w:sz w:val="22"/>
        </w:rPr>
        <w:t>generator</w:t>
      </w:r>
      <w:r w:rsidR="002B01F9" w:rsidRPr="00814A1B">
        <w:rPr>
          <w:rFonts w:cs="Tahoma"/>
          <w:sz w:val="22"/>
        </w:rPr>
        <w:t xml:space="preserve"> will be serviced regularly.</w:t>
      </w:r>
    </w:p>
    <w:p w14:paraId="05A80B4A" w14:textId="1AC5D713" w:rsidR="00941325" w:rsidRPr="00814A1B" w:rsidRDefault="00941325" w:rsidP="00941325">
      <w:pPr>
        <w:pStyle w:val="PPStandardReport"/>
        <w:ind w:left="0"/>
        <w:rPr>
          <w:rFonts w:cs="Tahoma"/>
          <w:sz w:val="22"/>
        </w:rPr>
      </w:pPr>
      <w:r w:rsidRPr="00814A1B">
        <w:rPr>
          <w:rFonts w:eastAsia="DengXian" w:cs="Tahoma"/>
          <w:sz w:val="22"/>
          <w:lang w:val="en-US" w:eastAsia="en-US"/>
        </w:rPr>
        <w:t>The exposure to would be little EMFs is highly negligible because the EMFs produced by the electrical installation are low. Consequently, the study does not anticipate impacts of EMFs.</w:t>
      </w:r>
    </w:p>
    <w:p w14:paraId="587B9B3E" w14:textId="1A00B510" w:rsidR="00A2151A" w:rsidRPr="00814A1B" w:rsidRDefault="00A2151A" w:rsidP="00941325">
      <w:pPr>
        <w:pStyle w:val="Heading4"/>
        <w:rPr>
          <w:rFonts w:cs="Tahoma"/>
          <w:sz w:val="22"/>
          <w:szCs w:val="22"/>
        </w:rPr>
      </w:pPr>
      <w:r w:rsidRPr="00814A1B">
        <w:rPr>
          <w:rFonts w:cs="Tahoma"/>
          <w:color w:val="000000"/>
          <w:sz w:val="22"/>
          <w:szCs w:val="22"/>
        </w:rPr>
        <w:t xml:space="preserve">Mitigation Measures </w:t>
      </w:r>
    </w:p>
    <w:p w14:paraId="18A3314B" w14:textId="508F26D6" w:rsidR="003B6207" w:rsidRPr="00814A1B" w:rsidRDefault="00A2151A" w:rsidP="00941325">
      <w:pPr>
        <w:shd w:val="clear" w:color="auto" w:fill="FFFFFF" w:themeFill="background1"/>
        <w:autoSpaceDE w:val="0"/>
        <w:autoSpaceDN w:val="0"/>
        <w:adjustRightInd w:val="0"/>
        <w:rPr>
          <w:rFonts w:cs="Tahoma"/>
          <w:color w:val="000000"/>
          <w:sz w:val="22"/>
        </w:rPr>
      </w:pPr>
      <w:r w:rsidRPr="00814A1B">
        <w:rPr>
          <w:rFonts w:cs="Tahoma"/>
          <w:color w:val="000000"/>
          <w:sz w:val="22"/>
        </w:rPr>
        <w:t xml:space="preserve">The generator room should be made sound proof to ensure no noise of a nuisance level will be produced. The contractor should also monitor noise levels by taking tests and putting in appropriate measures. </w:t>
      </w:r>
    </w:p>
    <w:p w14:paraId="1ED1C666" w14:textId="77777777" w:rsidR="00941325" w:rsidRPr="00814A1B" w:rsidRDefault="00941325" w:rsidP="00941325">
      <w:pPr>
        <w:shd w:val="clear" w:color="auto" w:fill="FFFFFF" w:themeFill="background1"/>
        <w:autoSpaceDE w:val="0"/>
        <w:autoSpaceDN w:val="0"/>
        <w:adjustRightInd w:val="0"/>
        <w:rPr>
          <w:rFonts w:cs="Tahoma"/>
          <w:color w:val="000000"/>
          <w:sz w:val="22"/>
        </w:rPr>
      </w:pPr>
    </w:p>
    <w:p w14:paraId="47A6CDFB" w14:textId="77777777" w:rsidR="0032149E" w:rsidRPr="00814A1B" w:rsidRDefault="0032149E" w:rsidP="00677281">
      <w:pPr>
        <w:pStyle w:val="Heading3"/>
        <w:rPr>
          <w:sz w:val="22"/>
          <w:szCs w:val="22"/>
        </w:rPr>
      </w:pPr>
      <w:bookmarkStart w:id="891" w:name="_Toc82157725"/>
      <w:bookmarkStart w:id="892" w:name="_Toc148535962"/>
      <w:r w:rsidRPr="00814A1B">
        <w:rPr>
          <w:sz w:val="22"/>
          <w:szCs w:val="22"/>
        </w:rPr>
        <w:t>Landscape and Visual Impacts</w:t>
      </w:r>
      <w:bookmarkEnd w:id="891"/>
      <w:bookmarkEnd w:id="892"/>
    </w:p>
    <w:p w14:paraId="6538F7D0" w14:textId="1EFA80BF" w:rsidR="0032149E" w:rsidRPr="00814A1B" w:rsidRDefault="0032149E" w:rsidP="00941325">
      <w:pPr>
        <w:shd w:val="clear" w:color="auto" w:fill="FFFFFF" w:themeFill="background1"/>
        <w:rPr>
          <w:rFonts w:cs="Tahoma"/>
          <w:sz w:val="22"/>
        </w:rPr>
      </w:pPr>
      <w:r w:rsidRPr="00814A1B">
        <w:rPr>
          <w:rFonts w:cs="Tahoma"/>
          <w:sz w:val="22"/>
        </w:rPr>
        <w:t xml:space="preserve">The solar panels will be spread over a </w:t>
      </w:r>
      <w:r w:rsidR="00EB526F" w:rsidRPr="00814A1B">
        <w:rPr>
          <w:rFonts w:cs="Tahoma"/>
          <w:sz w:val="22"/>
        </w:rPr>
        <w:t>horizontal form</w:t>
      </w:r>
      <w:r w:rsidRPr="00814A1B">
        <w:rPr>
          <w:rFonts w:cs="Tahoma"/>
          <w:sz w:val="22"/>
        </w:rPr>
        <w:t xml:space="preserve"> with </w:t>
      </w:r>
      <w:r w:rsidR="005D43A6" w:rsidRPr="00814A1B">
        <w:rPr>
          <w:rFonts w:cs="Tahoma"/>
          <w:sz w:val="22"/>
        </w:rPr>
        <w:t xml:space="preserve">a </w:t>
      </w:r>
      <w:r w:rsidRPr="00814A1B">
        <w:rPr>
          <w:rFonts w:cs="Tahoma"/>
          <w:sz w:val="22"/>
        </w:rPr>
        <w:t xml:space="preserve">maximum height of 2m above the ground </w:t>
      </w:r>
      <w:r w:rsidR="00EE4679" w:rsidRPr="00814A1B">
        <w:rPr>
          <w:rFonts w:cs="Tahoma"/>
          <w:sz w:val="22"/>
        </w:rPr>
        <w:t>level. The</w:t>
      </w:r>
      <w:r w:rsidRPr="00814A1B">
        <w:rPr>
          <w:rFonts w:cs="Tahoma"/>
          <w:sz w:val="22"/>
        </w:rPr>
        <w:t xml:space="preserve"> current use of land surrounding site is</w:t>
      </w:r>
      <w:r w:rsidR="00210A48" w:rsidRPr="00814A1B">
        <w:rPr>
          <w:rFonts w:cs="Tahoma"/>
          <w:sz w:val="22"/>
        </w:rPr>
        <w:t xml:space="preserve"> </w:t>
      </w:r>
      <w:r w:rsidR="00AE32AD" w:rsidRPr="00814A1B">
        <w:rPr>
          <w:rFonts w:cs="Tahoma"/>
          <w:sz w:val="22"/>
        </w:rPr>
        <w:t>animal grazing</w:t>
      </w:r>
      <w:r w:rsidRPr="00814A1B">
        <w:rPr>
          <w:rFonts w:cs="Tahoma"/>
          <w:sz w:val="22"/>
        </w:rPr>
        <w:t>. The permanent change of current landscape to area spread with solar panels will have potential visual impact for nearest habitations and passers.</w:t>
      </w:r>
    </w:p>
    <w:p w14:paraId="5587DA67" w14:textId="77777777" w:rsidR="00925295" w:rsidRPr="00814A1B" w:rsidRDefault="00925295" w:rsidP="008A6D9D">
      <w:pPr>
        <w:rPr>
          <w:rFonts w:cs="Tahoma"/>
          <w:sz w:val="22"/>
        </w:rPr>
      </w:pPr>
    </w:p>
    <w:p w14:paraId="57D27436" w14:textId="77777777" w:rsidR="0032149E" w:rsidRPr="00814A1B" w:rsidRDefault="0032149E">
      <w:pPr>
        <w:pStyle w:val="Heading4"/>
        <w:jc w:val="both"/>
        <w:rPr>
          <w:rFonts w:cs="Tahoma"/>
          <w:sz w:val="22"/>
          <w:szCs w:val="22"/>
        </w:rPr>
      </w:pPr>
      <w:r w:rsidRPr="00814A1B">
        <w:rPr>
          <w:rFonts w:cs="Tahoma"/>
          <w:sz w:val="22"/>
          <w:szCs w:val="22"/>
        </w:rPr>
        <w:t>Significance of Impacts</w:t>
      </w:r>
    </w:p>
    <w:p w14:paraId="3FC130CE" w14:textId="77777777" w:rsidR="0032149E" w:rsidRPr="00814A1B" w:rsidRDefault="0032149E" w:rsidP="008A6D9D">
      <w:pPr>
        <w:rPr>
          <w:rFonts w:cs="Tahoma"/>
          <w:sz w:val="22"/>
        </w:rPr>
      </w:pPr>
      <w:r w:rsidRPr="00814A1B">
        <w:rPr>
          <w:rFonts w:cs="Tahoma"/>
          <w:sz w:val="22"/>
        </w:rPr>
        <w:t>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Project and the same will disappear over a period of time.</w:t>
      </w:r>
      <w:r w:rsidR="008F36F5" w:rsidRPr="00814A1B">
        <w:rPr>
          <w:rFonts w:cs="Tahoma"/>
          <w:sz w:val="22"/>
        </w:rPr>
        <w:t xml:space="preserve"> </w:t>
      </w:r>
      <w:r w:rsidRPr="00814A1B">
        <w:rPr>
          <w:rFonts w:cs="Tahoma"/>
          <w:sz w:val="22"/>
        </w:rPr>
        <w:t>Based on the above, significance of visual impact on landscape during operation phase of the project</w:t>
      </w:r>
      <w:r w:rsidR="005F19C3" w:rsidRPr="00814A1B">
        <w:rPr>
          <w:rFonts w:cs="Tahoma"/>
          <w:sz w:val="22"/>
        </w:rPr>
        <w:t xml:space="preserve"> </w:t>
      </w:r>
      <w:r w:rsidRPr="00814A1B">
        <w:rPr>
          <w:rFonts w:cs="Tahoma"/>
          <w:sz w:val="22"/>
        </w:rPr>
        <w:t xml:space="preserve">has been assessed as </w:t>
      </w:r>
      <w:r w:rsidR="002F3695" w:rsidRPr="00814A1B">
        <w:rPr>
          <w:rFonts w:cs="Tahoma"/>
          <w:sz w:val="22"/>
        </w:rPr>
        <w:t>minor</w:t>
      </w:r>
      <w:r w:rsidR="00BC40D5" w:rsidRPr="00814A1B">
        <w:rPr>
          <w:rFonts w:cs="Tahoma"/>
          <w:sz w:val="22"/>
        </w:rPr>
        <w:t xml:space="preserve"> due to </w:t>
      </w:r>
      <w:r w:rsidR="002F3695" w:rsidRPr="00814A1B">
        <w:rPr>
          <w:rFonts w:cs="Tahoma"/>
          <w:sz w:val="22"/>
        </w:rPr>
        <w:t>low</w:t>
      </w:r>
      <w:r w:rsidR="00BC40D5" w:rsidRPr="00814A1B">
        <w:rPr>
          <w:rFonts w:cs="Tahoma"/>
          <w:sz w:val="22"/>
        </w:rPr>
        <w:t xml:space="preserve"> receptor sensitivity and</w:t>
      </w:r>
      <w:r w:rsidR="002F3695" w:rsidRPr="00814A1B">
        <w:rPr>
          <w:rFonts w:cs="Tahoma"/>
          <w:sz w:val="22"/>
        </w:rPr>
        <w:t xml:space="preserve"> </w:t>
      </w:r>
      <w:r w:rsidR="00BC40D5" w:rsidRPr="00814A1B">
        <w:rPr>
          <w:rFonts w:cs="Tahoma"/>
          <w:sz w:val="22"/>
        </w:rPr>
        <w:t>impact magnitude being medium.</w:t>
      </w:r>
    </w:p>
    <w:p w14:paraId="717A2BF8" w14:textId="77777777" w:rsidR="0032149E" w:rsidRPr="00814A1B" w:rsidRDefault="0032149E">
      <w:pPr>
        <w:pStyle w:val="Heading4"/>
        <w:jc w:val="both"/>
        <w:rPr>
          <w:rFonts w:cs="Tahoma"/>
          <w:sz w:val="22"/>
          <w:szCs w:val="22"/>
        </w:rPr>
      </w:pPr>
      <w:r w:rsidRPr="00814A1B">
        <w:rPr>
          <w:rFonts w:cs="Tahoma"/>
          <w:sz w:val="22"/>
          <w:szCs w:val="22"/>
        </w:rPr>
        <w:t>Suggested mitigation measures</w:t>
      </w:r>
    </w:p>
    <w:p w14:paraId="76F5C0D3" w14:textId="77777777" w:rsidR="0032149E" w:rsidRPr="00814A1B" w:rsidRDefault="00A01947" w:rsidP="008A6D9D">
      <w:pPr>
        <w:rPr>
          <w:rFonts w:cs="Tahoma"/>
          <w:sz w:val="22"/>
        </w:rPr>
      </w:pPr>
      <w:r w:rsidRPr="00814A1B">
        <w:rPr>
          <w:rFonts w:cs="Tahoma"/>
          <w:sz w:val="22"/>
        </w:rPr>
        <w:t>The f</w:t>
      </w:r>
      <w:r w:rsidR="0032149E" w:rsidRPr="00814A1B">
        <w:rPr>
          <w:rFonts w:cs="Tahoma"/>
          <w:sz w:val="22"/>
        </w:rPr>
        <w:t xml:space="preserve">ollowing mitigation measures are proposed to reduce the visual impacts on the surroundings </w:t>
      </w:r>
      <w:r w:rsidR="007A010D" w:rsidRPr="00814A1B">
        <w:rPr>
          <w:rFonts w:cs="Tahoma"/>
          <w:sz w:val="22"/>
        </w:rPr>
        <w:t>during operational</w:t>
      </w:r>
      <w:r w:rsidR="0032149E" w:rsidRPr="00814A1B">
        <w:rPr>
          <w:rFonts w:cs="Tahoma"/>
          <w:sz w:val="22"/>
        </w:rPr>
        <w:t xml:space="preserve"> phase:</w:t>
      </w:r>
    </w:p>
    <w:p w14:paraId="4CF3690B" w14:textId="77777777" w:rsidR="0032149E" w:rsidRPr="00814A1B" w:rsidRDefault="0032149E">
      <w:pPr>
        <w:pStyle w:val="ListParagraph"/>
        <w:numPr>
          <w:ilvl w:val="0"/>
          <w:numId w:val="34"/>
        </w:numPr>
        <w:rPr>
          <w:rFonts w:cs="Tahoma"/>
          <w:sz w:val="22"/>
        </w:rPr>
      </w:pPr>
      <w:r w:rsidRPr="00814A1B">
        <w:rPr>
          <w:rFonts w:cs="Tahoma"/>
          <w:sz w:val="22"/>
        </w:rPr>
        <w:t>Signage related to the mini</w:t>
      </w:r>
      <w:r w:rsidR="00EB526F" w:rsidRPr="00814A1B">
        <w:rPr>
          <w:rFonts w:cs="Tahoma"/>
          <w:sz w:val="22"/>
        </w:rPr>
        <w:t>-</w:t>
      </w:r>
      <w:r w:rsidRPr="00814A1B">
        <w:rPr>
          <w:rFonts w:cs="Tahoma"/>
          <w:sz w:val="22"/>
        </w:rPr>
        <w:t>grid must be discrete and confined to entrance gates.</w:t>
      </w:r>
    </w:p>
    <w:p w14:paraId="3111B7B8" w14:textId="77777777" w:rsidR="0032149E" w:rsidRPr="00814A1B" w:rsidRDefault="0032149E">
      <w:pPr>
        <w:pStyle w:val="ListParagraph"/>
        <w:numPr>
          <w:ilvl w:val="0"/>
          <w:numId w:val="34"/>
        </w:numPr>
        <w:rPr>
          <w:rFonts w:cs="Tahoma"/>
          <w:sz w:val="22"/>
        </w:rPr>
      </w:pPr>
      <w:r w:rsidRPr="00814A1B">
        <w:rPr>
          <w:rFonts w:cs="Tahoma"/>
          <w:sz w:val="22"/>
        </w:rPr>
        <w:t>The footprint of the operations and maintenance facilities, as well as parking and vehicular circulation, should be clearly defined, and not be allowed to spill over into other areas of the site;</w:t>
      </w:r>
    </w:p>
    <w:p w14:paraId="0FC1D6D4" w14:textId="77777777" w:rsidR="0032149E" w:rsidRPr="00814A1B" w:rsidRDefault="0032149E">
      <w:pPr>
        <w:pStyle w:val="ListParagraph"/>
        <w:numPr>
          <w:ilvl w:val="0"/>
          <w:numId w:val="34"/>
        </w:numPr>
        <w:rPr>
          <w:rFonts w:cs="Tahoma"/>
          <w:sz w:val="22"/>
        </w:rPr>
      </w:pPr>
      <w:r w:rsidRPr="00814A1B">
        <w:rPr>
          <w:rFonts w:cs="Tahoma"/>
          <w:sz w:val="22"/>
        </w:rPr>
        <w:t>Construction of fencing or compound wall around the project boundary;</w:t>
      </w:r>
    </w:p>
    <w:p w14:paraId="0DD4FE32" w14:textId="336F9DBC" w:rsidR="00A83F34" w:rsidRPr="00814A1B" w:rsidRDefault="00210A48">
      <w:pPr>
        <w:pStyle w:val="ListParagraph"/>
        <w:numPr>
          <w:ilvl w:val="0"/>
          <w:numId w:val="34"/>
        </w:numPr>
        <w:rPr>
          <w:rFonts w:cs="Tahoma"/>
          <w:sz w:val="22"/>
        </w:rPr>
      </w:pPr>
      <w:r w:rsidRPr="00814A1B">
        <w:rPr>
          <w:rFonts w:cs="Tahoma"/>
          <w:sz w:val="22"/>
        </w:rPr>
        <w:t xml:space="preserve">Landscaping area </w:t>
      </w:r>
      <w:r w:rsidR="0032149E" w:rsidRPr="00814A1B">
        <w:rPr>
          <w:rFonts w:cs="Tahoma"/>
          <w:sz w:val="22"/>
        </w:rPr>
        <w:t>around the site</w:t>
      </w:r>
      <w:r w:rsidRPr="00814A1B">
        <w:rPr>
          <w:rFonts w:cs="Tahoma"/>
          <w:sz w:val="22"/>
        </w:rPr>
        <w:t xml:space="preserve"> </w:t>
      </w:r>
      <w:r w:rsidR="0032149E" w:rsidRPr="00814A1B">
        <w:rPr>
          <w:rFonts w:cs="Tahoma"/>
          <w:sz w:val="22"/>
        </w:rPr>
        <w:t>with the participation of the local community.</w:t>
      </w:r>
    </w:p>
    <w:p w14:paraId="6521FC65" w14:textId="77777777" w:rsidR="0032149E" w:rsidRPr="00814A1B" w:rsidRDefault="0032149E" w:rsidP="00677281">
      <w:pPr>
        <w:pStyle w:val="Heading2"/>
        <w:rPr>
          <w:sz w:val="22"/>
          <w:szCs w:val="22"/>
        </w:rPr>
      </w:pPr>
      <w:bookmarkStart w:id="893" w:name="_Toc82157726"/>
      <w:bookmarkStart w:id="894" w:name="_Toc148535963"/>
      <w:r w:rsidRPr="00814A1B">
        <w:rPr>
          <w:sz w:val="22"/>
          <w:szCs w:val="22"/>
        </w:rPr>
        <w:t>Key Ecological Impact- Operation Phase</w:t>
      </w:r>
      <w:bookmarkEnd w:id="893"/>
      <w:bookmarkEnd w:id="894"/>
      <w:r w:rsidRPr="00814A1B">
        <w:rPr>
          <w:sz w:val="22"/>
          <w:szCs w:val="22"/>
        </w:rPr>
        <w:t xml:space="preserve"> </w:t>
      </w:r>
    </w:p>
    <w:p w14:paraId="63DC938B" w14:textId="77777777" w:rsidR="0032149E" w:rsidRPr="00814A1B" w:rsidRDefault="0032149E" w:rsidP="00677281">
      <w:pPr>
        <w:pStyle w:val="Heading3"/>
        <w:rPr>
          <w:sz w:val="22"/>
          <w:szCs w:val="22"/>
        </w:rPr>
      </w:pPr>
      <w:bookmarkStart w:id="895" w:name="_Toc82157727"/>
      <w:bookmarkStart w:id="896" w:name="_Toc148535964"/>
      <w:r w:rsidRPr="00814A1B">
        <w:rPr>
          <w:sz w:val="22"/>
          <w:szCs w:val="22"/>
        </w:rPr>
        <w:t xml:space="preserve">Collision and Electrical hazards from </w:t>
      </w:r>
      <w:r w:rsidR="000F52EC" w:rsidRPr="00814A1B">
        <w:rPr>
          <w:sz w:val="22"/>
          <w:szCs w:val="22"/>
        </w:rPr>
        <w:t>Distribution</w:t>
      </w:r>
      <w:r w:rsidRPr="00814A1B">
        <w:rPr>
          <w:sz w:val="22"/>
          <w:szCs w:val="22"/>
        </w:rPr>
        <w:t xml:space="preserve"> Infrastructure</w:t>
      </w:r>
      <w:bookmarkEnd w:id="895"/>
      <w:bookmarkEnd w:id="896"/>
      <w:r w:rsidRPr="00814A1B">
        <w:rPr>
          <w:sz w:val="22"/>
          <w:szCs w:val="22"/>
        </w:rPr>
        <w:t xml:space="preserve"> </w:t>
      </w:r>
    </w:p>
    <w:p w14:paraId="20152812" w14:textId="77777777" w:rsidR="00485133" w:rsidRPr="00814A1B" w:rsidRDefault="00875E9A" w:rsidP="008A6D9D">
      <w:pPr>
        <w:rPr>
          <w:rFonts w:cs="Tahoma"/>
          <w:sz w:val="22"/>
        </w:rPr>
      </w:pPr>
      <w:r w:rsidRPr="00814A1B">
        <w:rPr>
          <w:rFonts w:cs="Tahoma"/>
          <w:sz w:val="22"/>
        </w:rPr>
        <w:t xml:space="preserve">A number of </w:t>
      </w:r>
      <w:r w:rsidR="007A010D" w:rsidRPr="00814A1B">
        <w:rPr>
          <w:rFonts w:cs="Tahoma"/>
          <w:sz w:val="22"/>
        </w:rPr>
        <w:t>birds’</w:t>
      </w:r>
      <w:r w:rsidRPr="00814A1B">
        <w:rPr>
          <w:rFonts w:cs="Tahoma"/>
          <w:sz w:val="22"/>
        </w:rPr>
        <w:t xml:space="preserve"> </w:t>
      </w:r>
      <w:r w:rsidR="0032149E" w:rsidRPr="00814A1B">
        <w:rPr>
          <w:rFonts w:cs="Tahoma"/>
          <w:sz w:val="22"/>
        </w:rPr>
        <w:t xml:space="preserve">species </w:t>
      </w:r>
      <w:r w:rsidRPr="00814A1B">
        <w:rPr>
          <w:rFonts w:cs="Tahoma"/>
          <w:sz w:val="22"/>
        </w:rPr>
        <w:t>were</w:t>
      </w:r>
      <w:r w:rsidR="0032149E" w:rsidRPr="00814A1B">
        <w:rPr>
          <w:rFonts w:cs="Tahoma"/>
          <w:sz w:val="22"/>
        </w:rPr>
        <w:t xml:space="preserve"> identified during the </w:t>
      </w:r>
      <w:r w:rsidRPr="00814A1B">
        <w:rPr>
          <w:rFonts w:cs="Tahoma"/>
          <w:sz w:val="22"/>
        </w:rPr>
        <w:t>impact assessment.</w:t>
      </w:r>
      <w:r w:rsidR="00ED1BBA" w:rsidRPr="00814A1B">
        <w:rPr>
          <w:rFonts w:cs="Tahoma"/>
          <w:sz w:val="22"/>
        </w:rPr>
        <w:t xml:space="preserve"> These include</w:t>
      </w:r>
      <w:r w:rsidR="00485133" w:rsidRPr="00814A1B">
        <w:rPr>
          <w:rFonts w:cs="Tahoma"/>
          <w:sz w:val="22"/>
        </w:rPr>
        <w:t xml:space="preserve"> Speckled Pigeon, Purple-crested Turaco, Common Swift, Black-headed Heron, Speckled Mousebird, European Roller, Cardinal Woodpecker, Black-crowned Tchagra, Red-backed Shrike, Hunter's Sunbird among others. </w:t>
      </w:r>
    </w:p>
    <w:p w14:paraId="61103410" w14:textId="057955EE" w:rsidR="00ED1BBA" w:rsidRPr="00814A1B" w:rsidRDefault="00875E9A" w:rsidP="008A6D9D">
      <w:pPr>
        <w:rPr>
          <w:rFonts w:cs="Tahoma"/>
          <w:sz w:val="22"/>
        </w:rPr>
      </w:pPr>
      <w:r w:rsidRPr="00814A1B">
        <w:rPr>
          <w:rFonts w:cs="Tahoma"/>
          <w:sz w:val="22"/>
        </w:rPr>
        <w:t xml:space="preserve">The </w:t>
      </w:r>
      <w:r w:rsidR="000F52EC" w:rsidRPr="00814A1B">
        <w:rPr>
          <w:rFonts w:cs="Tahoma"/>
          <w:sz w:val="22"/>
        </w:rPr>
        <w:t>distribution</w:t>
      </w:r>
      <w:r w:rsidR="0032149E" w:rsidRPr="00814A1B">
        <w:rPr>
          <w:rFonts w:cs="Tahoma"/>
          <w:sz w:val="22"/>
        </w:rPr>
        <w:t xml:space="preserve"> lines and poles can potentially constitute an electrocution and</w:t>
      </w:r>
      <w:r w:rsidRPr="00814A1B">
        <w:rPr>
          <w:rFonts w:cs="Tahoma"/>
          <w:sz w:val="22"/>
        </w:rPr>
        <w:t xml:space="preserve"> </w:t>
      </w:r>
      <w:r w:rsidR="0032149E" w:rsidRPr="00814A1B">
        <w:rPr>
          <w:rFonts w:cs="Tahoma"/>
          <w:sz w:val="22"/>
        </w:rPr>
        <w:t xml:space="preserve">collision hazard to birds. Some birds also utilize the </w:t>
      </w:r>
      <w:r w:rsidR="000F52EC" w:rsidRPr="00814A1B">
        <w:rPr>
          <w:rFonts w:cs="Tahoma"/>
          <w:sz w:val="22"/>
        </w:rPr>
        <w:t>distribution</w:t>
      </w:r>
      <w:r w:rsidR="0032149E" w:rsidRPr="00814A1B">
        <w:rPr>
          <w:rFonts w:cs="Tahoma"/>
          <w:sz w:val="22"/>
        </w:rPr>
        <w:t xml:space="preserve"> towers for nesting.</w:t>
      </w:r>
    </w:p>
    <w:p w14:paraId="45AA28F9" w14:textId="77777777" w:rsidR="0032149E" w:rsidRPr="00814A1B" w:rsidRDefault="0032149E">
      <w:pPr>
        <w:pStyle w:val="Heading4"/>
        <w:jc w:val="both"/>
        <w:rPr>
          <w:rFonts w:cs="Tahoma"/>
          <w:sz w:val="22"/>
          <w:szCs w:val="22"/>
        </w:rPr>
      </w:pPr>
      <w:r w:rsidRPr="00814A1B">
        <w:rPr>
          <w:rFonts w:cs="Tahoma"/>
          <w:sz w:val="22"/>
          <w:szCs w:val="22"/>
        </w:rPr>
        <w:t>Embedded/ in-built Control</w:t>
      </w:r>
    </w:p>
    <w:p w14:paraId="2BF2A629" w14:textId="77777777" w:rsidR="0032149E" w:rsidRPr="00814A1B" w:rsidRDefault="0032149E"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There are no embedded controls to prevent birds from roosting/nesting on </w:t>
      </w:r>
      <w:r w:rsidR="000F52EC" w:rsidRPr="00814A1B">
        <w:rPr>
          <w:rFonts w:ascii="Tahoma" w:hAnsi="Tahoma" w:cs="Tahoma"/>
          <w:sz w:val="22"/>
          <w:szCs w:val="22"/>
        </w:rPr>
        <w:t>distribution</w:t>
      </w:r>
      <w:r w:rsidRPr="00814A1B">
        <w:rPr>
          <w:rFonts w:ascii="Tahoma" w:hAnsi="Tahoma" w:cs="Tahoma"/>
          <w:sz w:val="22"/>
          <w:szCs w:val="22"/>
        </w:rPr>
        <w:t xml:space="preserve"> poles and colliding with </w:t>
      </w:r>
      <w:r w:rsidR="000F52EC" w:rsidRPr="00814A1B">
        <w:rPr>
          <w:rFonts w:ascii="Tahoma" w:hAnsi="Tahoma" w:cs="Tahoma"/>
          <w:sz w:val="22"/>
          <w:szCs w:val="22"/>
        </w:rPr>
        <w:t>distribution</w:t>
      </w:r>
      <w:r w:rsidRPr="00814A1B">
        <w:rPr>
          <w:rFonts w:ascii="Tahoma" w:hAnsi="Tahoma" w:cs="Tahoma"/>
          <w:sz w:val="22"/>
          <w:szCs w:val="22"/>
        </w:rPr>
        <w:t xml:space="preserve"> wires.</w:t>
      </w:r>
    </w:p>
    <w:p w14:paraId="16DD343C" w14:textId="77777777" w:rsidR="00A01947" w:rsidRPr="00814A1B" w:rsidRDefault="00A01947">
      <w:pPr>
        <w:pStyle w:val="Heading4"/>
        <w:jc w:val="both"/>
        <w:rPr>
          <w:rFonts w:cs="Tahoma"/>
          <w:sz w:val="22"/>
          <w:szCs w:val="22"/>
        </w:rPr>
      </w:pPr>
      <w:bookmarkStart w:id="897" w:name="_Hlk110432900"/>
      <w:r w:rsidRPr="00814A1B">
        <w:rPr>
          <w:rFonts w:cs="Tahoma"/>
          <w:sz w:val="22"/>
          <w:szCs w:val="22"/>
        </w:rPr>
        <w:t>Significance of Impacts</w:t>
      </w:r>
    </w:p>
    <w:bookmarkEnd w:id="897"/>
    <w:p w14:paraId="3F29A442" w14:textId="77777777" w:rsidR="00BA0D4A" w:rsidRPr="00814A1B" w:rsidRDefault="00BA0D4A"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The receptor sensitivity is </w:t>
      </w:r>
      <w:r w:rsidR="002F3695" w:rsidRPr="00814A1B">
        <w:rPr>
          <w:rFonts w:ascii="Tahoma" w:hAnsi="Tahoma" w:cs="Tahoma"/>
          <w:sz w:val="22"/>
          <w:szCs w:val="22"/>
        </w:rPr>
        <w:t>low</w:t>
      </w:r>
      <w:r w:rsidRPr="00814A1B">
        <w:rPr>
          <w:rFonts w:ascii="Tahoma" w:hAnsi="Tahoma" w:cs="Tahoma"/>
          <w:sz w:val="22"/>
          <w:szCs w:val="22"/>
        </w:rPr>
        <w:t xml:space="preserve"> and the impact magnitude will be </w:t>
      </w:r>
      <w:r w:rsidR="002F3695" w:rsidRPr="00814A1B">
        <w:rPr>
          <w:rFonts w:ascii="Tahoma" w:hAnsi="Tahoma" w:cs="Tahoma"/>
          <w:sz w:val="22"/>
          <w:szCs w:val="22"/>
        </w:rPr>
        <w:t>medium</w:t>
      </w:r>
      <w:r w:rsidRPr="00814A1B">
        <w:rPr>
          <w:rFonts w:ascii="Tahoma" w:hAnsi="Tahoma" w:cs="Tahoma"/>
          <w:sz w:val="22"/>
          <w:szCs w:val="22"/>
        </w:rPr>
        <w:t xml:space="preserve"> hence the </w:t>
      </w:r>
      <w:r w:rsidR="002F3695" w:rsidRPr="00814A1B">
        <w:rPr>
          <w:rFonts w:ascii="Tahoma" w:hAnsi="Tahoma" w:cs="Tahoma"/>
          <w:sz w:val="22"/>
          <w:szCs w:val="22"/>
        </w:rPr>
        <w:t>minor</w:t>
      </w:r>
      <w:r w:rsidRPr="00814A1B">
        <w:rPr>
          <w:rFonts w:ascii="Tahoma" w:hAnsi="Tahoma" w:cs="Tahoma"/>
          <w:sz w:val="22"/>
          <w:szCs w:val="22"/>
        </w:rPr>
        <w:t xml:space="preserve"> impact significance.</w:t>
      </w:r>
    </w:p>
    <w:p w14:paraId="3B8F563D" w14:textId="77777777" w:rsidR="0032149E" w:rsidRPr="00814A1B" w:rsidRDefault="0032149E">
      <w:pPr>
        <w:pStyle w:val="Heading4"/>
        <w:jc w:val="both"/>
        <w:rPr>
          <w:rFonts w:cs="Tahoma"/>
          <w:sz w:val="22"/>
          <w:szCs w:val="22"/>
        </w:rPr>
      </w:pPr>
      <w:r w:rsidRPr="00814A1B">
        <w:rPr>
          <w:rFonts w:cs="Tahoma"/>
          <w:sz w:val="22"/>
          <w:szCs w:val="22"/>
        </w:rPr>
        <w:t>Additional Mitigation Measures</w:t>
      </w:r>
    </w:p>
    <w:p w14:paraId="04EC28F9" w14:textId="77777777" w:rsidR="0032149E" w:rsidRPr="00814A1B" w:rsidRDefault="0032149E" w:rsidP="008A6D9D">
      <w:pPr>
        <w:pStyle w:val="CM147"/>
        <w:spacing w:line="276" w:lineRule="auto"/>
        <w:jc w:val="both"/>
        <w:rPr>
          <w:rFonts w:ascii="Tahoma" w:hAnsi="Tahoma" w:cs="Tahoma"/>
          <w:sz w:val="22"/>
          <w:szCs w:val="22"/>
        </w:rPr>
      </w:pPr>
      <w:r w:rsidRPr="00814A1B">
        <w:rPr>
          <w:rFonts w:ascii="Tahoma" w:hAnsi="Tahoma" w:cs="Tahoma"/>
          <w:sz w:val="22"/>
          <w:szCs w:val="22"/>
        </w:rPr>
        <w:t>The following mitigation measures will further reduce the impact significance on avifaunal species:</w:t>
      </w:r>
    </w:p>
    <w:p w14:paraId="72EC7E85" w14:textId="62836CBB" w:rsidR="0032149E" w:rsidRPr="00814A1B" w:rsidRDefault="0032149E">
      <w:pPr>
        <w:pStyle w:val="CM147"/>
        <w:numPr>
          <w:ilvl w:val="0"/>
          <w:numId w:val="36"/>
        </w:numPr>
        <w:spacing w:after="0" w:line="276" w:lineRule="auto"/>
        <w:jc w:val="both"/>
        <w:rPr>
          <w:rFonts w:ascii="Tahoma" w:hAnsi="Tahoma" w:cs="Tahoma"/>
          <w:sz w:val="22"/>
          <w:szCs w:val="22"/>
        </w:rPr>
      </w:pPr>
      <w:r w:rsidRPr="00814A1B">
        <w:rPr>
          <w:rFonts w:ascii="Tahoma" w:hAnsi="Tahoma" w:cs="Tahoma"/>
          <w:sz w:val="22"/>
          <w:szCs w:val="22"/>
        </w:rPr>
        <w:t xml:space="preserve">Design of </w:t>
      </w:r>
      <w:r w:rsidR="000F52EC" w:rsidRPr="00814A1B">
        <w:rPr>
          <w:rFonts w:ascii="Tahoma" w:hAnsi="Tahoma" w:cs="Tahoma"/>
          <w:sz w:val="22"/>
          <w:szCs w:val="22"/>
        </w:rPr>
        <w:t>distribution</w:t>
      </w:r>
      <w:r w:rsidRPr="00814A1B">
        <w:rPr>
          <w:rFonts w:ascii="Tahoma" w:hAnsi="Tahoma" w:cs="Tahoma"/>
          <w:sz w:val="22"/>
          <w:szCs w:val="22"/>
        </w:rPr>
        <w:t xml:space="preserve"> towers should be such so as to minimize the risks of electrocution of birds;</w:t>
      </w:r>
    </w:p>
    <w:p w14:paraId="75BE98A4" w14:textId="77777777" w:rsidR="0032149E" w:rsidRPr="00814A1B" w:rsidRDefault="0032149E">
      <w:pPr>
        <w:pStyle w:val="CM147"/>
        <w:numPr>
          <w:ilvl w:val="0"/>
          <w:numId w:val="36"/>
        </w:numPr>
        <w:spacing w:after="0" w:line="276" w:lineRule="auto"/>
        <w:jc w:val="both"/>
        <w:rPr>
          <w:rFonts w:ascii="Tahoma" w:hAnsi="Tahoma" w:cs="Tahoma"/>
          <w:sz w:val="22"/>
          <w:szCs w:val="22"/>
        </w:rPr>
      </w:pPr>
      <w:r w:rsidRPr="00814A1B">
        <w:rPr>
          <w:rFonts w:ascii="Tahoma" w:hAnsi="Tahoma" w:cs="Tahoma"/>
          <w:sz w:val="22"/>
          <w:szCs w:val="22"/>
        </w:rPr>
        <w:t xml:space="preserve">The </w:t>
      </w:r>
      <w:r w:rsidR="000F52EC" w:rsidRPr="00814A1B">
        <w:rPr>
          <w:rFonts w:ascii="Tahoma" w:hAnsi="Tahoma" w:cs="Tahoma"/>
          <w:sz w:val="22"/>
          <w:szCs w:val="22"/>
        </w:rPr>
        <w:t>distribution</w:t>
      </w:r>
      <w:r w:rsidRPr="00814A1B">
        <w:rPr>
          <w:rFonts w:ascii="Tahoma" w:hAnsi="Tahoma" w:cs="Tahoma"/>
          <w:sz w:val="22"/>
          <w:szCs w:val="22"/>
        </w:rPr>
        <w:t xml:space="preserve"> poles should be raised with suspended insulators in order to reduce the electrocution of bird species; and</w:t>
      </w:r>
    </w:p>
    <w:p w14:paraId="2BF2D42D" w14:textId="6223D883" w:rsidR="0032149E" w:rsidRPr="00814A1B" w:rsidRDefault="0032149E">
      <w:pPr>
        <w:pStyle w:val="CM147"/>
        <w:numPr>
          <w:ilvl w:val="0"/>
          <w:numId w:val="36"/>
        </w:numPr>
        <w:shd w:val="clear" w:color="auto" w:fill="FFFFFF" w:themeFill="background1"/>
        <w:spacing w:after="0" w:line="276" w:lineRule="auto"/>
        <w:jc w:val="both"/>
        <w:rPr>
          <w:rFonts w:ascii="Tahoma" w:hAnsi="Tahoma" w:cs="Tahoma"/>
          <w:sz w:val="22"/>
          <w:szCs w:val="22"/>
        </w:rPr>
      </w:pPr>
      <w:r w:rsidRPr="00814A1B">
        <w:rPr>
          <w:rFonts w:ascii="Tahoma" w:hAnsi="Tahoma" w:cs="Tahoma"/>
          <w:sz w:val="22"/>
          <w:szCs w:val="22"/>
        </w:rPr>
        <w:t>Marking overhead cables using bird-flight deterrents and avoiding use in areas of high bird concentrations of species vulnerable to collision.</w:t>
      </w:r>
    </w:p>
    <w:p w14:paraId="770D3A82" w14:textId="77777777" w:rsidR="002D5B7E" w:rsidRPr="00814A1B" w:rsidRDefault="002D5B7E" w:rsidP="00677281">
      <w:pPr>
        <w:pStyle w:val="Heading3"/>
        <w:rPr>
          <w:rFonts w:eastAsia="DengXian"/>
          <w:sz w:val="22"/>
          <w:szCs w:val="22"/>
          <w:lang w:val="en-US" w:eastAsia="en-US"/>
        </w:rPr>
      </w:pPr>
      <w:bookmarkStart w:id="898" w:name="_Toc103782336"/>
      <w:bookmarkStart w:id="899" w:name="_Toc105058658"/>
      <w:bookmarkStart w:id="900" w:name="_Toc148535965"/>
      <w:r w:rsidRPr="00814A1B">
        <w:rPr>
          <w:rFonts w:eastAsia="DengXian"/>
          <w:sz w:val="22"/>
          <w:szCs w:val="22"/>
          <w:lang w:val="en-US" w:eastAsia="en-US"/>
        </w:rPr>
        <w:t>Dust emissions</w:t>
      </w:r>
      <w:bookmarkEnd w:id="898"/>
      <w:bookmarkEnd w:id="899"/>
      <w:bookmarkEnd w:id="900"/>
      <w:r w:rsidRPr="00814A1B">
        <w:rPr>
          <w:rFonts w:eastAsia="DengXian"/>
          <w:sz w:val="22"/>
          <w:szCs w:val="22"/>
          <w:lang w:val="en-US" w:eastAsia="en-US"/>
        </w:rPr>
        <w:t xml:space="preserve"> </w:t>
      </w:r>
    </w:p>
    <w:p w14:paraId="518A7227" w14:textId="3D5FD979" w:rsidR="002D5B7E" w:rsidRPr="00814A1B" w:rsidRDefault="002D5B7E" w:rsidP="00A83F34">
      <w:pPr>
        <w:shd w:val="clear" w:color="auto" w:fill="FFFFFF" w:themeFill="background1"/>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During operation phase not much dust will be generated from the facility but wind and dust storms are potential impacts. </w:t>
      </w:r>
    </w:p>
    <w:p w14:paraId="474A35C8" w14:textId="77777777" w:rsidR="002D5B7E" w:rsidRPr="00814A1B" w:rsidRDefault="002D5B7E" w:rsidP="00A83F34">
      <w:pPr>
        <w:shd w:val="clear" w:color="auto" w:fill="FFFFFF" w:themeFill="background1"/>
        <w:autoSpaceDE w:val="0"/>
        <w:autoSpaceDN w:val="0"/>
        <w:adjustRightInd w:val="0"/>
        <w:rPr>
          <w:rFonts w:eastAsia="DengXian" w:cs="Tahoma"/>
          <w:b/>
          <w:sz w:val="22"/>
          <w:lang w:eastAsia="en-US"/>
        </w:rPr>
      </w:pPr>
    </w:p>
    <w:p w14:paraId="336D9288" w14:textId="2126BD64" w:rsidR="00A83F34" w:rsidRPr="00814A1B" w:rsidRDefault="00A83F34" w:rsidP="00A83F34">
      <w:pPr>
        <w:pStyle w:val="Heading4"/>
        <w:rPr>
          <w:rFonts w:cs="Tahoma"/>
          <w:sz w:val="22"/>
          <w:szCs w:val="22"/>
        </w:rPr>
      </w:pPr>
      <w:r w:rsidRPr="00814A1B">
        <w:rPr>
          <w:rFonts w:cs="Tahoma"/>
          <w:sz w:val="22"/>
          <w:szCs w:val="22"/>
        </w:rPr>
        <w:t>Significance of Impacts</w:t>
      </w:r>
    </w:p>
    <w:p w14:paraId="663C7546" w14:textId="386BF75D" w:rsidR="00A83F34" w:rsidRPr="00814A1B" w:rsidRDefault="00A83F34" w:rsidP="00A83F34">
      <w:pPr>
        <w:pStyle w:val="PPStandardReport"/>
        <w:ind w:left="0"/>
        <w:rPr>
          <w:rFonts w:cs="Tahoma"/>
          <w:sz w:val="22"/>
        </w:rPr>
      </w:pPr>
      <w:r w:rsidRPr="00814A1B">
        <w:rPr>
          <w:rFonts w:eastAsia="DengXian" w:cs="Tahoma"/>
          <w:color w:val="000000"/>
          <w:sz w:val="22"/>
          <w:lang w:val="en-US" w:eastAsia="en-US"/>
        </w:rPr>
        <w:t>This impact will be negligible because there will be no activities on site that will have the potential to generate dust.</w:t>
      </w:r>
    </w:p>
    <w:p w14:paraId="04FE1DEA" w14:textId="298CC849" w:rsidR="002D5B7E" w:rsidRPr="00814A1B" w:rsidRDefault="002D5B7E" w:rsidP="00A83F34">
      <w:pPr>
        <w:pStyle w:val="Heading4"/>
        <w:rPr>
          <w:rFonts w:cs="Tahoma"/>
          <w:sz w:val="22"/>
          <w:szCs w:val="22"/>
        </w:rPr>
      </w:pPr>
      <w:r w:rsidRPr="00814A1B">
        <w:rPr>
          <w:rFonts w:eastAsia="DengXian" w:cs="Tahoma"/>
          <w:sz w:val="22"/>
          <w:szCs w:val="22"/>
          <w:lang w:eastAsia="en-US"/>
        </w:rPr>
        <w:t xml:space="preserve">Mitigation Measures </w:t>
      </w:r>
    </w:p>
    <w:p w14:paraId="23CE4ED6" w14:textId="77777777" w:rsidR="002D5B7E" w:rsidRPr="00814A1B" w:rsidRDefault="002D5B7E">
      <w:pPr>
        <w:numPr>
          <w:ilvl w:val="0"/>
          <w:numId w:val="163"/>
        </w:numPr>
        <w:shd w:val="clear" w:color="auto" w:fill="FFFFFF" w:themeFill="background1"/>
        <w:autoSpaceDE w:val="0"/>
        <w:autoSpaceDN w:val="0"/>
        <w:adjustRightInd w:val="0"/>
        <w:spacing w:after="200"/>
        <w:contextualSpacing/>
        <w:rPr>
          <w:rFonts w:eastAsia="DengXian" w:cs="Tahoma"/>
          <w:b/>
          <w:sz w:val="22"/>
          <w:lang w:eastAsia="en-US"/>
        </w:rPr>
      </w:pPr>
      <w:r w:rsidRPr="00814A1B">
        <w:rPr>
          <w:rFonts w:eastAsia="DengXian" w:cs="Tahoma"/>
          <w:iCs/>
          <w:sz w:val="22"/>
          <w:lang w:val="en-US" w:eastAsia="en-US"/>
        </w:rPr>
        <w:t>Trees can be planted around the plant/facility provided they do not cast shadows to the solar panels to act as wind breakers and hence decrease dust pollution</w:t>
      </w:r>
    </w:p>
    <w:p w14:paraId="3CB31D64" w14:textId="77777777" w:rsidR="002D5B7E" w:rsidRPr="00814A1B" w:rsidRDefault="002D5B7E">
      <w:pPr>
        <w:numPr>
          <w:ilvl w:val="0"/>
          <w:numId w:val="163"/>
        </w:numPr>
        <w:shd w:val="clear" w:color="auto" w:fill="FFFFFF" w:themeFill="background1"/>
        <w:autoSpaceDE w:val="0"/>
        <w:autoSpaceDN w:val="0"/>
        <w:adjustRightInd w:val="0"/>
        <w:spacing w:after="200"/>
        <w:contextualSpacing/>
        <w:rPr>
          <w:rFonts w:eastAsia="DengXian" w:cs="Tahoma"/>
          <w:sz w:val="22"/>
          <w:lang w:eastAsia="en-US"/>
        </w:rPr>
      </w:pPr>
      <w:r w:rsidRPr="00814A1B">
        <w:rPr>
          <w:rFonts w:eastAsia="DengXian" w:cs="Tahoma"/>
          <w:sz w:val="22"/>
          <w:lang w:eastAsia="en-US"/>
        </w:rPr>
        <w:t>Ensure planting of grass around and within the facility compound</w:t>
      </w:r>
    </w:p>
    <w:p w14:paraId="3E7B6144" w14:textId="77777777" w:rsidR="002D5B7E" w:rsidRPr="00814A1B" w:rsidRDefault="002D5B7E" w:rsidP="00677281">
      <w:pPr>
        <w:pStyle w:val="Heading3"/>
        <w:rPr>
          <w:rFonts w:eastAsia="DengXian"/>
          <w:sz w:val="22"/>
          <w:szCs w:val="22"/>
          <w:lang w:eastAsia="en-US"/>
        </w:rPr>
      </w:pPr>
      <w:bookmarkStart w:id="901" w:name="_Toc103782337"/>
      <w:bookmarkStart w:id="902" w:name="_Toc105058659"/>
      <w:bookmarkStart w:id="903" w:name="_Toc148535966"/>
      <w:r w:rsidRPr="00814A1B">
        <w:rPr>
          <w:rFonts w:eastAsia="DengXian"/>
          <w:sz w:val="22"/>
          <w:szCs w:val="22"/>
          <w:lang w:eastAsia="en-US"/>
        </w:rPr>
        <w:t>Vehicle exhaust emissions</w:t>
      </w:r>
      <w:bookmarkEnd w:id="901"/>
      <w:bookmarkEnd w:id="902"/>
      <w:bookmarkEnd w:id="903"/>
    </w:p>
    <w:p w14:paraId="077A9D99" w14:textId="77777777" w:rsidR="00EC5B7B" w:rsidRPr="00814A1B" w:rsidRDefault="002D5B7E" w:rsidP="00EC5B7B">
      <w:pPr>
        <w:spacing w:after="200"/>
        <w:rPr>
          <w:rFonts w:eastAsia="DengXian" w:cs="Tahoma"/>
          <w:color w:val="000000"/>
          <w:sz w:val="22"/>
          <w:lang w:val="en-US" w:eastAsia="en-US"/>
        </w:rPr>
      </w:pPr>
      <w:r w:rsidRPr="00814A1B">
        <w:rPr>
          <w:rFonts w:eastAsia="DengXian" w:cs="Tahoma"/>
          <w:color w:val="000000"/>
          <w:sz w:val="22"/>
          <w:lang w:val="en-US" w:eastAsia="en-US"/>
        </w:rPr>
        <w:t xml:space="preserve">Exhaust emissions are likely to be generated by the vehicles coming to the facility though on a low risk. </w:t>
      </w:r>
    </w:p>
    <w:p w14:paraId="75AA74B8" w14:textId="2494F244" w:rsidR="00EC5B7B" w:rsidRPr="00814A1B" w:rsidRDefault="000E6905" w:rsidP="00EC5B7B">
      <w:pPr>
        <w:pStyle w:val="Heading4"/>
        <w:rPr>
          <w:rFonts w:cs="Tahoma"/>
          <w:sz w:val="22"/>
          <w:szCs w:val="22"/>
        </w:rPr>
      </w:pPr>
      <w:r w:rsidRPr="00814A1B">
        <w:rPr>
          <w:rFonts w:eastAsia="DengXian" w:cs="Tahoma"/>
          <w:sz w:val="22"/>
          <w:szCs w:val="22"/>
          <w:lang w:eastAsia="en-US"/>
        </w:rPr>
        <w:t>Impact significance</w:t>
      </w:r>
    </w:p>
    <w:p w14:paraId="1E4F42AD" w14:textId="70E11F4C" w:rsidR="002D5B7E" w:rsidRPr="00814A1B" w:rsidRDefault="002D5B7E" w:rsidP="00EC5B7B">
      <w:pPr>
        <w:spacing w:after="200"/>
        <w:rPr>
          <w:rFonts w:eastAsia="DengXian" w:cs="Tahoma"/>
          <w:color w:val="000000"/>
          <w:sz w:val="22"/>
          <w:lang w:val="en-US" w:eastAsia="en-US"/>
        </w:rPr>
      </w:pPr>
      <w:r w:rsidRPr="00814A1B">
        <w:rPr>
          <w:rFonts w:eastAsia="DengXian" w:cs="Tahoma"/>
          <w:color w:val="000000"/>
          <w:sz w:val="22"/>
          <w:lang w:val="en-US" w:eastAsia="en-US"/>
        </w:rPr>
        <w:t xml:space="preserve">Due to the low magnitude of the impact and the low sensitivity, the significance will be minor. </w:t>
      </w:r>
    </w:p>
    <w:p w14:paraId="4B3B3CEA" w14:textId="540480A6" w:rsidR="00EC5B7B" w:rsidRPr="00814A1B" w:rsidRDefault="00EC5B7B" w:rsidP="00EC5B7B">
      <w:pPr>
        <w:pStyle w:val="Heading4"/>
        <w:rPr>
          <w:rFonts w:cs="Tahoma"/>
          <w:sz w:val="22"/>
          <w:szCs w:val="22"/>
        </w:rPr>
      </w:pPr>
      <w:r w:rsidRPr="00814A1B">
        <w:rPr>
          <w:rFonts w:eastAsia="DengXian" w:cs="Tahoma"/>
          <w:sz w:val="22"/>
          <w:szCs w:val="22"/>
          <w:lang w:eastAsia="en-US"/>
        </w:rPr>
        <w:t xml:space="preserve">Mitigation Measures </w:t>
      </w:r>
    </w:p>
    <w:p w14:paraId="41B9751E" w14:textId="442B4678" w:rsidR="002D5B7E" w:rsidRPr="00814A1B" w:rsidRDefault="002D5B7E">
      <w:pPr>
        <w:numPr>
          <w:ilvl w:val="0"/>
          <w:numId w:val="164"/>
        </w:numPr>
        <w:autoSpaceDE w:val="0"/>
        <w:autoSpaceDN w:val="0"/>
        <w:adjustRightInd w:val="0"/>
        <w:spacing w:after="200"/>
        <w:contextualSpacing/>
        <w:rPr>
          <w:rFonts w:eastAsia="DengXian" w:cs="Tahoma"/>
          <w:iCs/>
          <w:sz w:val="22"/>
          <w:lang w:val="en-US" w:eastAsia="en-US"/>
        </w:rPr>
      </w:pPr>
      <w:r w:rsidRPr="00814A1B">
        <w:rPr>
          <w:rFonts w:eastAsia="DengXian" w:cs="Tahoma"/>
          <w:iCs/>
          <w:sz w:val="22"/>
          <w:lang w:val="en-US" w:eastAsia="en-US"/>
        </w:rPr>
        <w:t>Drivers of the vehicles must be sensitized so that they do not leave vehicles idling so that exhaust emissions are lowered.</w:t>
      </w:r>
    </w:p>
    <w:p w14:paraId="14360291" w14:textId="46882ADC" w:rsidR="002D5B7E" w:rsidRPr="00814A1B" w:rsidRDefault="002D5B7E">
      <w:pPr>
        <w:numPr>
          <w:ilvl w:val="0"/>
          <w:numId w:val="164"/>
        </w:numPr>
        <w:autoSpaceDE w:val="0"/>
        <w:autoSpaceDN w:val="0"/>
        <w:adjustRightInd w:val="0"/>
        <w:spacing w:after="200"/>
        <w:contextualSpacing/>
        <w:rPr>
          <w:rFonts w:eastAsia="DengXian" w:cs="Tahoma"/>
          <w:iCs/>
          <w:sz w:val="22"/>
          <w:lang w:val="en-US" w:eastAsia="en-US"/>
        </w:rPr>
      </w:pPr>
      <w:r w:rsidRPr="00814A1B">
        <w:rPr>
          <w:rFonts w:eastAsia="DengXian" w:cs="Tahoma"/>
          <w:iCs/>
          <w:sz w:val="22"/>
          <w:lang w:val="en-US" w:eastAsia="en-US"/>
        </w:rPr>
        <w:t>Company vehicles should be well maintained</w:t>
      </w:r>
    </w:p>
    <w:p w14:paraId="1DC27AEC" w14:textId="77777777" w:rsidR="0032149E" w:rsidRPr="00814A1B" w:rsidRDefault="0032149E" w:rsidP="00677281">
      <w:pPr>
        <w:pStyle w:val="Heading2"/>
        <w:rPr>
          <w:sz w:val="22"/>
          <w:szCs w:val="22"/>
        </w:rPr>
      </w:pPr>
      <w:bookmarkStart w:id="904" w:name="_Toc82157728"/>
      <w:bookmarkStart w:id="905" w:name="_Toc148535967"/>
      <w:r w:rsidRPr="00814A1B">
        <w:rPr>
          <w:sz w:val="22"/>
          <w:szCs w:val="22"/>
        </w:rPr>
        <w:t>Key Social Impacts – Operations Phase</w:t>
      </w:r>
      <w:bookmarkEnd w:id="904"/>
      <w:bookmarkEnd w:id="905"/>
      <w:r w:rsidRPr="00814A1B">
        <w:rPr>
          <w:sz w:val="22"/>
          <w:szCs w:val="22"/>
        </w:rPr>
        <w:t xml:space="preserve"> </w:t>
      </w:r>
    </w:p>
    <w:p w14:paraId="0C0EFBD7" w14:textId="77777777" w:rsidR="00D46A14" w:rsidRPr="00814A1B" w:rsidRDefault="00D46A14" w:rsidP="00677281">
      <w:pPr>
        <w:pStyle w:val="Heading3"/>
        <w:rPr>
          <w:sz w:val="22"/>
          <w:szCs w:val="22"/>
        </w:rPr>
      </w:pPr>
      <w:bookmarkStart w:id="906" w:name="_Toc90052820"/>
      <w:bookmarkStart w:id="907" w:name="_Toc148535968"/>
      <w:r w:rsidRPr="00814A1B">
        <w:rPr>
          <w:sz w:val="22"/>
          <w:szCs w:val="22"/>
        </w:rPr>
        <w:t>Impact on Occupational Safety and Health</w:t>
      </w:r>
      <w:bookmarkEnd w:id="906"/>
      <w:bookmarkEnd w:id="907"/>
      <w:r w:rsidRPr="00814A1B">
        <w:rPr>
          <w:sz w:val="22"/>
          <w:szCs w:val="22"/>
        </w:rPr>
        <w:t xml:space="preserve"> </w:t>
      </w:r>
    </w:p>
    <w:p w14:paraId="70E17DE0" w14:textId="118A816D" w:rsidR="00D46A14" w:rsidRPr="00814A1B" w:rsidRDefault="00D46A14" w:rsidP="008A6D9D">
      <w:pPr>
        <w:pStyle w:val="PPStandardReport"/>
        <w:ind w:left="0"/>
        <w:rPr>
          <w:rFonts w:cs="Tahoma"/>
          <w:sz w:val="22"/>
          <w:lang w:val="en-US" w:eastAsia="en-US"/>
        </w:rPr>
      </w:pPr>
      <w:r w:rsidRPr="00814A1B">
        <w:rPr>
          <w:rFonts w:cs="Tahoma"/>
          <w:sz w:val="22"/>
          <w:lang w:val="en-US" w:eastAsia="en-US"/>
        </w:rPr>
        <w:t xml:space="preserve">During the operation phase, maintenance and repair will be done on the site. </w:t>
      </w:r>
      <w:r w:rsidR="00B3412B" w:rsidRPr="00814A1B">
        <w:rPr>
          <w:rFonts w:cs="Tahoma"/>
          <w:sz w:val="22"/>
          <w:lang w:val="en-US" w:eastAsia="en-US"/>
        </w:rPr>
        <w:t>Therefore,</w:t>
      </w:r>
      <w:r w:rsidRPr="00814A1B">
        <w:rPr>
          <w:rFonts w:cs="Tahoma"/>
          <w:sz w:val="22"/>
          <w:lang w:val="en-US" w:eastAsia="en-US"/>
        </w:rPr>
        <w:t xml:space="preserve"> there will be potential impacts on workers’ health and safety due to exposure to risks through such activities that lead to accidents causing injuries and death. The most probable risks cause of accidental death and injury are:</w:t>
      </w:r>
    </w:p>
    <w:p w14:paraId="5EC7069D" w14:textId="77777777" w:rsidR="00E61933" w:rsidRPr="00814A1B" w:rsidRDefault="00E61933">
      <w:pPr>
        <w:widowControl w:val="0"/>
        <w:numPr>
          <w:ilvl w:val="0"/>
          <w:numId w:val="35"/>
        </w:numPr>
        <w:autoSpaceDE w:val="0"/>
        <w:autoSpaceDN w:val="0"/>
        <w:adjustRightInd w:val="0"/>
        <w:spacing w:line="258" w:lineRule="atLeast"/>
        <w:rPr>
          <w:rFonts w:cs="Tahoma"/>
          <w:sz w:val="22"/>
          <w:lang w:val="en-US" w:eastAsia="en-US"/>
        </w:rPr>
      </w:pPr>
      <w:r w:rsidRPr="00814A1B">
        <w:rPr>
          <w:rFonts w:cs="Tahoma"/>
          <w:sz w:val="22"/>
          <w:lang w:val="en-US" w:eastAsia="en-US"/>
        </w:rPr>
        <w:t>Safety risks such as: tripping; falling due to working at heights; potential fire due to hot work, smoking, failure in electrical installations; electric shocks.</w:t>
      </w:r>
    </w:p>
    <w:p w14:paraId="1455AC8C" w14:textId="77777777" w:rsidR="00E61933" w:rsidRPr="00814A1B" w:rsidRDefault="00E61933">
      <w:pPr>
        <w:widowControl w:val="0"/>
        <w:numPr>
          <w:ilvl w:val="0"/>
          <w:numId w:val="35"/>
        </w:numPr>
        <w:autoSpaceDE w:val="0"/>
        <w:autoSpaceDN w:val="0"/>
        <w:adjustRightInd w:val="0"/>
        <w:spacing w:line="258" w:lineRule="atLeast"/>
        <w:rPr>
          <w:rFonts w:cs="Tahoma"/>
          <w:sz w:val="22"/>
          <w:lang w:val="en-US" w:eastAsia="en-US"/>
        </w:rPr>
      </w:pPr>
      <w:r w:rsidRPr="00814A1B">
        <w:rPr>
          <w:rFonts w:cs="Tahoma"/>
          <w:sz w:val="22"/>
          <w:lang w:val="en-US" w:eastAsia="en-US"/>
        </w:rPr>
        <w:t>Health risks: Injuries such as: lifting, lowering, pushing, pulling and carrying; heat stress and working during high temperatures</w:t>
      </w:r>
    </w:p>
    <w:p w14:paraId="35C945D6" w14:textId="77777777" w:rsidR="00E61933" w:rsidRPr="00814A1B" w:rsidRDefault="00E61933">
      <w:pPr>
        <w:widowControl w:val="0"/>
        <w:numPr>
          <w:ilvl w:val="0"/>
          <w:numId w:val="35"/>
        </w:numPr>
        <w:autoSpaceDE w:val="0"/>
        <w:autoSpaceDN w:val="0"/>
        <w:adjustRightInd w:val="0"/>
        <w:spacing w:line="258" w:lineRule="atLeast"/>
        <w:rPr>
          <w:rFonts w:cs="Tahoma"/>
          <w:sz w:val="22"/>
          <w:lang w:val="en-US" w:eastAsia="en-US"/>
        </w:rPr>
      </w:pPr>
      <w:r w:rsidRPr="00814A1B">
        <w:rPr>
          <w:rFonts w:cs="Tahoma"/>
          <w:sz w:val="22"/>
          <w:lang w:val="en-US" w:eastAsia="en-US"/>
        </w:rPr>
        <w:t>Safety risk due to working at heights during installation of power lines</w:t>
      </w:r>
    </w:p>
    <w:p w14:paraId="0993E1E2" w14:textId="12762E44" w:rsidR="00E61933" w:rsidRPr="00814A1B" w:rsidRDefault="00E61933">
      <w:pPr>
        <w:widowControl w:val="0"/>
        <w:numPr>
          <w:ilvl w:val="0"/>
          <w:numId w:val="35"/>
        </w:numPr>
        <w:autoSpaceDE w:val="0"/>
        <w:autoSpaceDN w:val="0"/>
        <w:adjustRightInd w:val="0"/>
        <w:spacing w:line="258" w:lineRule="atLeast"/>
        <w:rPr>
          <w:rFonts w:cs="Tahoma"/>
          <w:sz w:val="22"/>
          <w:lang w:val="en-US" w:eastAsia="en-US"/>
        </w:rPr>
      </w:pPr>
      <w:r w:rsidRPr="00814A1B">
        <w:rPr>
          <w:rFonts w:cs="Tahoma"/>
          <w:sz w:val="22"/>
          <w:lang w:val="en-US" w:eastAsia="en-US"/>
        </w:rPr>
        <w:t>Exposure of workers to electro-magnetic field (EMF) during operation and maintenance of the mini-grids</w:t>
      </w:r>
    </w:p>
    <w:p w14:paraId="4C3A0D66" w14:textId="77777777" w:rsidR="00D46A14" w:rsidRPr="00814A1B" w:rsidRDefault="00D46A14">
      <w:pPr>
        <w:pStyle w:val="Heading4"/>
        <w:ind w:left="810" w:hanging="810"/>
        <w:jc w:val="both"/>
        <w:rPr>
          <w:rFonts w:cs="Tahoma"/>
          <w:sz w:val="22"/>
          <w:szCs w:val="22"/>
        </w:rPr>
      </w:pPr>
      <w:r w:rsidRPr="00814A1B">
        <w:rPr>
          <w:rFonts w:cs="Tahoma"/>
          <w:sz w:val="22"/>
          <w:szCs w:val="22"/>
        </w:rPr>
        <w:t xml:space="preserve">Embedded/in-built control </w:t>
      </w:r>
    </w:p>
    <w:p w14:paraId="6A20D7C5" w14:textId="77777777" w:rsidR="00D46A14" w:rsidRPr="00814A1B" w:rsidRDefault="00D46A14">
      <w:pPr>
        <w:pStyle w:val="PPStandardReport"/>
        <w:widowControl w:val="0"/>
        <w:numPr>
          <w:ilvl w:val="0"/>
          <w:numId w:val="81"/>
        </w:numPr>
        <w:autoSpaceDE w:val="0"/>
        <w:autoSpaceDN w:val="0"/>
        <w:adjustRightInd w:val="0"/>
        <w:spacing w:line="258" w:lineRule="atLeast"/>
        <w:rPr>
          <w:rFonts w:cs="Tahoma"/>
          <w:sz w:val="22"/>
          <w:lang w:val="en-US" w:eastAsia="en-US"/>
        </w:rPr>
      </w:pPr>
      <w:r w:rsidRPr="00814A1B">
        <w:rPr>
          <w:rFonts w:cs="Tahoma"/>
          <w:sz w:val="22"/>
          <w:lang w:val="en-US" w:eastAsia="en-US"/>
        </w:rPr>
        <w:t>All maintenance activities will be carried out during daytime hours and vigilance should be maintained for any potential accidents;</w:t>
      </w:r>
    </w:p>
    <w:p w14:paraId="090298FB" w14:textId="77777777" w:rsidR="00D46A14" w:rsidRPr="00814A1B" w:rsidRDefault="00D46A14">
      <w:pPr>
        <w:pStyle w:val="PPStandardReport"/>
        <w:widowControl w:val="0"/>
        <w:numPr>
          <w:ilvl w:val="0"/>
          <w:numId w:val="81"/>
        </w:numPr>
        <w:autoSpaceDE w:val="0"/>
        <w:autoSpaceDN w:val="0"/>
        <w:adjustRightInd w:val="0"/>
        <w:spacing w:line="258" w:lineRule="atLeast"/>
        <w:rPr>
          <w:rFonts w:cs="Tahoma"/>
          <w:sz w:val="22"/>
          <w:lang w:val="en-US" w:eastAsia="en-US"/>
        </w:rPr>
      </w:pPr>
      <w:r w:rsidRPr="00814A1B">
        <w:rPr>
          <w:rFonts w:cs="Tahoma"/>
          <w:sz w:val="22"/>
          <w:lang w:val="en-US" w:eastAsia="en-US"/>
        </w:rPr>
        <w:t>Personal Protective Equipment (PPEs) including safety shoes, helmet, goggles, ear muffs and face masks;</w:t>
      </w:r>
    </w:p>
    <w:p w14:paraId="43B384B0" w14:textId="1C5141E4" w:rsidR="00D46A14" w:rsidRPr="00814A1B" w:rsidRDefault="00D46A14">
      <w:pPr>
        <w:pStyle w:val="PPStandardReport"/>
        <w:widowControl w:val="0"/>
        <w:numPr>
          <w:ilvl w:val="0"/>
          <w:numId w:val="81"/>
        </w:numPr>
        <w:autoSpaceDE w:val="0"/>
        <w:autoSpaceDN w:val="0"/>
        <w:adjustRightInd w:val="0"/>
        <w:spacing w:line="258" w:lineRule="atLeast"/>
        <w:rPr>
          <w:rFonts w:cs="Tahoma"/>
          <w:sz w:val="22"/>
          <w:lang w:val="en-US" w:eastAsia="en-US"/>
        </w:rPr>
      </w:pPr>
      <w:r w:rsidRPr="00814A1B">
        <w:rPr>
          <w:rFonts w:cs="Tahoma"/>
          <w:sz w:val="22"/>
          <w:lang w:val="en-US" w:eastAsia="en-US"/>
        </w:rPr>
        <w:t xml:space="preserve">Lifting equipment should be operated by trained and </w:t>
      </w:r>
      <w:r w:rsidR="00B3412B" w:rsidRPr="00814A1B">
        <w:rPr>
          <w:rFonts w:cs="Tahoma"/>
          <w:sz w:val="22"/>
          <w:lang w:val="en-US" w:eastAsia="en-US"/>
        </w:rPr>
        <w:t>authorized</w:t>
      </w:r>
      <w:r w:rsidRPr="00814A1B">
        <w:rPr>
          <w:rFonts w:cs="Tahoma"/>
          <w:sz w:val="22"/>
          <w:lang w:val="en-US" w:eastAsia="en-US"/>
        </w:rPr>
        <w:t xml:space="preserve"> persons;</w:t>
      </w:r>
    </w:p>
    <w:p w14:paraId="58F633EB" w14:textId="77777777" w:rsidR="00D46A14" w:rsidRPr="00814A1B" w:rsidRDefault="00D46A14">
      <w:pPr>
        <w:pStyle w:val="PPStandardReport"/>
        <w:widowControl w:val="0"/>
        <w:numPr>
          <w:ilvl w:val="0"/>
          <w:numId w:val="81"/>
        </w:numPr>
        <w:autoSpaceDE w:val="0"/>
        <w:autoSpaceDN w:val="0"/>
        <w:adjustRightInd w:val="0"/>
        <w:spacing w:line="258" w:lineRule="atLeast"/>
        <w:rPr>
          <w:rFonts w:cs="Tahoma"/>
          <w:sz w:val="22"/>
          <w:lang w:val="en-US" w:eastAsia="en-US"/>
        </w:rPr>
      </w:pPr>
      <w:r w:rsidRPr="00814A1B">
        <w:rPr>
          <w:rFonts w:cs="Tahoma"/>
          <w:sz w:val="22"/>
          <w:lang w:val="en-US" w:eastAsia="en-US"/>
        </w:rPr>
        <w:t>Training of the workers on climbing techniques, and rescue of fall-arrested workers;</w:t>
      </w:r>
    </w:p>
    <w:p w14:paraId="4BF15427" w14:textId="77777777" w:rsidR="00D46A14" w:rsidRPr="00814A1B" w:rsidRDefault="00D46A14" w:rsidP="008A6D9D">
      <w:pPr>
        <w:pStyle w:val="PPStandardReport"/>
        <w:rPr>
          <w:rFonts w:cs="Tahoma"/>
          <w:sz w:val="22"/>
          <w:lang w:val="en-US" w:eastAsia="en-US"/>
        </w:rPr>
      </w:pPr>
    </w:p>
    <w:p w14:paraId="04364931" w14:textId="77777777" w:rsidR="00D46A14" w:rsidRPr="00814A1B" w:rsidRDefault="00D46A14">
      <w:pPr>
        <w:pStyle w:val="Heading4"/>
        <w:ind w:left="810" w:hanging="810"/>
        <w:jc w:val="both"/>
        <w:rPr>
          <w:rFonts w:cs="Tahoma"/>
          <w:sz w:val="22"/>
          <w:szCs w:val="22"/>
        </w:rPr>
      </w:pPr>
      <w:r w:rsidRPr="00814A1B">
        <w:rPr>
          <w:rFonts w:cs="Tahoma"/>
          <w:sz w:val="22"/>
          <w:szCs w:val="22"/>
        </w:rPr>
        <w:t xml:space="preserve">Significance of Impacts  </w:t>
      </w:r>
    </w:p>
    <w:p w14:paraId="0E1587FD" w14:textId="77777777" w:rsidR="004B0212" w:rsidRPr="00814A1B" w:rsidRDefault="004B0212" w:rsidP="008A6D9D">
      <w:pPr>
        <w:pStyle w:val="PPStandardReport"/>
        <w:ind w:left="0"/>
        <w:rPr>
          <w:rFonts w:cs="Tahoma"/>
          <w:sz w:val="22"/>
          <w:lang w:val="en-US" w:eastAsia="en-US"/>
        </w:rPr>
      </w:pPr>
      <w:r w:rsidRPr="00814A1B">
        <w:rPr>
          <w:rFonts w:cs="Tahoma"/>
          <w:sz w:val="22"/>
          <w:lang w:val="en-US" w:eastAsia="en-US"/>
        </w:rPr>
        <w:t>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462C5274" w14:textId="77777777" w:rsidR="00D46A14" w:rsidRPr="00814A1B" w:rsidRDefault="00D46A14">
      <w:pPr>
        <w:pStyle w:val="Heading4"/>
        <w:ind w:left="810" w:hanging="810"/>
        <w:jc w:val="both"/>
        <w:rPr>
          <w:rFonts w:cs="Tahoma"/>
          <w:sz w:val="22"/>
          <w:szCs w:val="22"/>
        </w:rPr>
      </w:pPr>
      <w:r w:rsidRPr="00814A1B">
        <w:rPr>
          <w:rFonts w:cs="Tahoma"/>
          <w:sz w:val="22"/>
          <w:szCs w:val="22"/>
        </w:rPr>
        <w:t xml:space="preserve">Additional mitigation measures </w:t>
      </w:r>
    </w:p>
    <w:p w14:paraId="2D640D8D" w14:textId="77777777" w:rsidR="00D46A14" w:rsidRPr="00814A1B" w:rsidRDefault="00D46A14">
      <w:pPr>
        <w:pStyle w:val="PPStandardReport"/>
        <w:widowControl w:val="0"/>
        <w:numPr>
          <w:ilvl w:val="0"/>
          <w:numId w:val="81"/>
        </w:numPr>
        <w:autoSpaceDE w:val="0"/>
        <w:autoSpaceDN w:val="0"/>
        <w:adjustRightInd w:val="0"/>
        <w:spacing w:after="143" w:line="258" w:lineRule="atLeast"/>
        <w:rPr>
          <w:rFonts w:cs="Tahoma"/>
          <w:sz w:val="22"/>
          <w:lang w:val="en-US" w:eastAsia="en-US"/>
        </w:rPr>
      </w:pPr>
      <w:r w:rsidRPr="00814A1B">
        <w:rPr>
          <w:rFonts w:cs="Tahoma"/>
          <w:sz w:val="22"/>
          <w:lang w:val="en-US" w:eastAsia="en-US"/>
        </w:rPr>
        <w:t>All workers (regular and contracted) should be provided with training on Health and Safety management system of the contractor during construction stage and EHS policies and procedures during the operation stage;</w:t>
      </w:r>
    </w:p>
    <w:p w14:paraId="726892CA" w14:textId="77777777" w:rsidR="00D46A14" w:rsidRPr="00814A1B" w:rsidRDefault="00D46A14">
      <w:pPr>
        <w:pStyle w:val="PPStandardReport"/>
        <w:widowControl w:val="0"/>
        <w:numPr>
          <w:ilvl w:val="0"/>
          <w:numId w:val="81"/>
        </w:numPr>
        <w:autoSpaceDE w:val="0"/>
        <w:autoSpaceDN w:val="0"/>
        <w:adjustRightInd w:val="0"/>
        <w:spacing w:after="143" w:line="258" w:lineRule="atLeast"/>
        <w:rPr>
          <w:rFonts w:cs="Tahoma"/>
          <w:sz w:val="22"/>
          <w:lang w:val="en-US" w:eastAsia="en-US"/>
        </w:rPr>
      </w:pPr>
      <w:r w:rsidRPr="00814A1B">
        <w:rPr>
          <w:rFonts w:cs="Tahoma"/>
          <w:sz w:val="22"/>
          <w:lang w:val="en-US" w:eastAsia="en-US"/>
        </w:rPr>
        <w:t>Obtain and check safety method statements from contractors;</w:t>
      </w:r>
    </w:p>
    <w:p w14:paraId="30D454E8" w14:textId="77777777" w:rsidR="00D46A14" w:rsidRPr="00814A1B" w:rsidRDefault="00D46A14">
      <w:pPr>
        <w:pStyle w:val="PPStandardReport"/>
        <w:widowControl w:val="0"/>
        <w:numPr>
          <w:ilvl w:val="0"/>
          <w:numId w:val="81"/>
        </w:numPr>
        <w:autoSpaceDE w:val="0"/>
        <w:autoSpaceDN w:val="0"/>
        <w:adjustRightInd w:val="0"/>
        <w:spacing w:after="143" w:line="258" w:lineRule="atLeast"/>
        <w:rPr>
          <w:rFonts w:cs="Tahoma"/>
          <w:sz w:val="22"/>
          <w:lang w:val="en-US" w:eastAsia="en-US"/>
        </w:rPr>
      </w:pPr>
      <w:r w:rsidRPr="00814A1B">
        <w:rPr>
          <w:rFonts w:cs="Tahoma"/>
          <w:sz w:val="22"/>
          <w:lang w:val="en-US" w:eastAsia="en-US"/>
        </w:rPr>
        <w:t>Monitor health and safety performance and have an operating audit system; and</w:t>
      </w:r>
    </w:p>
    <w:p w14:paraId="5CCA1621" w14:textId="1A174DF7" w:rsidR="00D46A14" w:rsidRPr="00814A1B" w:rsidRDefault="00D46A14">
      <w:pPr>
        <w:pStyle w:val="PPStandardReport"/>
        <w:widowControl w:val="0"/>
        <w:numPr>
          <w:ilvl w:val="0"/>
          <w:numId w:val="81"/>
        </w:numPr>
        <w:autoSpaceDE w:val="0"/>
        <w:autoSpaceDN w:val="0"/>
        <w:adjustRightInd w:val="0"/>
        <w:spacing w:after="143" w:line="258" w:lineRule="atLeast"/>
        <w:rPr>
          <w:rFonts w:cs="Tahoma"/>
          <w:sz w:val="22"/>
          <w:lang w:val="en-US" w:eastAsia="en-US"/>
        </w:rPr>
      </w:pPr>
      <w:r w:rsidRPr="00814A1B">
        <w:rPr>
          <w:rFonts w:cs="Tahoma"/>
          <w:sz w:val="22"/>
          <w:lang w:val="en-US" w:eastAsia="en-US"/>
        </w:rPr>
        <w:t xml:space="preserve">Permitting system should be implemented to ensure that </w:t>
      </w:r>
      <w:r w:rsidR="0090279F" w:rsidRPr="00814A1B">
        <w:rPr>
          <w:rFonts w:cs="Tahoma"/>
          <w:sz w:val="22"/>
          <w:lang w:val="en-US" w:eastAsia="en-US"/>
        </w:rPr>
        <w:t xml:space="preserve">the </w:t>
      </w:r>
      <w:r w:rsidRPr="00814A1B">
        <w:rPr>
          <w:rFonts w:cs="Tahoma"/>
          <w:sz w:val="22"/>
          <w:lang w:val="en-US" w:eastAsia="en-US"/>
        </w:rPr>
        <w:t>lifting equipment is operated by trained and authorized persons only;</w:t>
      </w:r>
    </w:p>
    <w:p w14:paraId="4FBFE5A0" w14:textId="77777777" w:rsidR="00D46A14" w:rsidRPr="00814A1B" w:rsidRDefault="00D46A14">
      <w:pPr>
        <w:pStyle w:val="PPStandardReport"/>
        <w:widowControl w:val="0"/>
        <w:numPr>
          <w:ilvl w:val="0"/>
          <w:numId w:val="81"/>
        </w:numPr>
        <w:autoSpaceDE w:val="0"/>
        <w:autoSpaceDN w:val="0"/>
        <w:adjustRightInd w:val="0"/>
        <w:spacing w:after="143" w:line="258" w:lineRule="atLeast"/>
        <w:rPr>
          <w:rFonts w:cs="Tahoma"/>
          <w:sz w:val="22"/>
          <w:lang w:val="en-US" w:eastAsia="en-US"/>
        </w:rPr>
      </w:pPr>
      <w:r w:rsidRPr="00814A1B">
        <w:rPr>
          <w:rFonts w:cs="Tahoma"/>
          <w:sz w:val="22"/>
          <w:lang w:val="en-US" w:eastAsia="en-US"/>
        </w:rPr>
        <w:t>Appropriate safety harnesses and lowering/raising tools should be used for working at heights;</w:t>
      </w:r>
    </w:p>
    <w:p w14:paraId="0FD90BB6" w14:textId="77777777" w:rsidR="00D46A14" w:rsidRPr="00814A1B" w:rsidRDefault="00D46A14">
      <w:pPr>
        <w:pStyle w:val="PPStandardReport"/>
        <w:widowControl w:val="0"/>
        <w:numPr>
          <w:ilvl w:val="0"/>
          <w:numId w:val="81"/>
        </w:numPr>
        <w:autoSpaceDE w:val="0"/>
        <w:autoSpaceDN w:val="0"/>
        <w:adjustRightInd w:val="0"/>
        <w:spacing w:after="143" w:line="258" w:lineRule="atLeast"/>
        <w:rPr>
          <w:rFonts w:cs="Tahoma"/>
          <w:sz w:val="22"/>
          <w:lang w:val="en-US" w:eastAsia="en-US"/>
        </w:rPr>
      </w:pPr>
      <w:r w:rsidRPr="00814A1B">
        <w:rPr>
          <w:rFonts w:cs="Tahoma"/>
          <w:sz w:val="22"/>
          <w:lang w:val="en-US" w:eastAsia="en-US"/>
        </w:rPr>
        <w:t>All equipment should be turned off and checked when not in use; and</w:t>
      </w:r>
    </w:p>
    <w:p w14:paraId="23B07A95" w14:textId="2AAA351A" w:rsidR="001906A3" w:rsidRPr="00814A1B" w:rsidRDefault="00D46A14">
      <w:pPr>
        <w:pStyle w:val="PPStandardReport"/>
        <w:widowControl w:val="0"/>
        <w:numPr>
          <w:ilvl w:val="0"/>
          <w:numId w:val="81"/>
        </w:numPr>
        <w:autoSpaceDE w:val="0"/>
        <w:autoSpaceDN w:val="0"/>
        <w:adjustRightInd w:val="0"/>
        <w:spacing w:after="143" w:line="258" w:lineRule="atLeast"/>
        <w:rPr>
          <w:rFonts w:cs="Tahoma"/>
          <w:sz w:val="22"/>
          <w:lang w:val="en-US" w:eastAsia="en-US"/>
        </w:rPr>
      </w:pPr>
      <w:r w:rsidRPr="00814A1B">
        <w:rPr>
          <w:rFonts w:cs="Tahoma"/>
          <w:sz w:val="22"/>
          <w:lang w:val="en-US" w:eastAsia="en-US"/>
        </w:rPr>
        <w:t>A safety or emergency management plan should be in place to account for natural disasters, accidents and any emergency situations.</w:t>
      </w:r>
    </w:p>
    <w:p w14:paraId="4BEE07F7" w14:textId="77777777" w:rsidR="00D46A14" w:rsidRPr="00814A1B" w:rsidRDefault="00D46A14" w:rsidP="00677281">
      <w:pPr>
        <w:pStyle w:val="Heading3"/>
        <w:rPr>
          <w:sz w:val="22"/>
          <w:szCs w:val="22"/>
        </w:rPr>
      </w:pPr>
      <w:bookmarkStart w:id="908" w:name="_Toc90052821"/>
      <w:bookmarkStart w:id="909" w:name="_Toc148535969"/>
      <w:r w:rsidRPr="00814A1B">
        <w:rPr>
          <w:sz w:val="22"/>
          <w:szCs w:val="22"/>
        </w:rPr>
        <w:t>Impact on Community Safety and Health</w:t>
      </w:r>
      <w:bookmarkEnd w:id="908"/>
      <w:bookmarkEnd w:id="909"/>
      <w:r w:rsidRPr="00814A1B">
        <w:rPr>
          <w:sz w:val="22"/>
          <w:szCs w:val="22"/>
        </w:rPr>
        <w:t xml:space="preserve"> </w:t>
      </w:r>
    </w:p>
    <w:p w14:paraId="786C748F" w14:textId="2ACD4F20" w:rsidR="00D46A14" w:rsidRPr="00814A1B" w:rsidRDefault="00D46A14" w:rsidP="008A6D9D">
      <w:pPr>
        <w:pStyle w:val="CM147"/>
        <w:spacing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The receptors for impacts on community health and safety include settlements in the close proximity of the project which will be exposed to health impacts from the project activities. The operation phase activities that involve maintenance of the mini</w:t>
      </w:r>
      <w:r w:rsidR="00B3412B" w:rsidRPr="00814A1B">
        <w:rPr>
          <w:rFonts w:ascii="Tahoma" w:eastAsia="Times New Roman" w:hAnsi="Tahoma" w:cs="Tahoma"/>
          <w:bCs/>
          <w:sz w:val="22"/>
          <w:szCs w:val="22"/>
          <w:lang w:eastAsia="de-DE"/>
        </w:rPr>
        <w:t>-</w:t>
      </w:r>
      <w:r w:rsidRPr="00814A1B">
        <w:rPr>
          <w:rFonts w:ascii="Tahoma" w:eastAsia="Times New Roman" w:hAnsi="Tahoma" w:cs="Tahoma"/>
          <w:bCs/>
          <w:sz w:val="22"/>
          <w:szCs w:val="22"/>
          <w:lang w:eastAsia="de-DE"/>
        </w:rPr>
        <w:t xml:space="preserve">grid components may result in impacts on the health and safety of the community. </w:t>
      </w:r>
    </w:p>
    <w:p w14:paraId="73C07740" w14:textId="795F56A8" w:rsidR="00D46A14" w:rsidRPr="00814A1B" w:rsidRDefault="00D46A14" w:rsidP="008A6D9D">
      <w:pPr>
        <w:pStyle w:val="CM147"/>
        <w:spacing w:line="276" w:lineRule="auto"/>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 xml:space="preserve">The major community health and safety risks include electrocution, structural failure of project infrastructure </w:t>
      </w:r>
      <w:r w:rsidR="00B3412B" w:rsidRPr="00814A1B">
        <w:rPr>
          <w:rFonts w:ascii="Tahoma" w:eastAsia="Times New Roman" w:hAnsi="Tahoma" w:cs="Tahoma"/>
          <w:bCs/>
          <w:sz w:val="22"/>
          <w:szCs w:val="22"/>
          <w:lang w:eastAsia="de-DE"/>
        </w:rPr>
        <w:t>e.g.,</w:t>
      </w:r>
      <w:r w:rsidRPr="00814A1B">
        <w:rPr>
          <w:rFonts w:ascii="Tahoma" w:eastAsia="Times New Roman" w:hAnsi="Tahoma" w:cs="Tahoma"/>
          <w:bCs/>
          <w:sz w:val="22"/>
          <w:szCs w:val="22"/>
          <w:lang w:eastAsia="de-DE"/>
        </w:rPr>
        <w:t xml:space="preserve"> power line, fire safety and management of emergency situations. </w:t>
      </w:r>
    </w:p>
    <w:p w14:paraId="39ABC245" w14:textId="77777777" w:rsidR="00D46A14" w:rsidRPr="00814A1B" w:rsidRDefault="00D46A14">
      <w:pPr>
        <w:pStyle w:val="Heading4"/>
        <w:jc w:val="both"/>
        <w:rPr>
          <w:rFonts w:cs="Tahoma"/>
          <w:sz w:val="22"/>
          <w:szCs w:val="22"/>
        </w:rPr>
      </w:pPr>
      <w:r w:rsidRPr="00814A1B">
        <w:rPr>
          <w:rFonts w:cs="Tahoma"/>
          <w:sz w:val="22"/>
          <w:szCs w:val="22"/>
        </w:rPr>
        <w:t>Embedded/in-built control</w:t>
      </w:r>
    </w:p>
    <w:p w14:paraId="0D4899D3" w14:textId="77777777" w:rsidR="00D46A14" w:rsidRPr="00814A1B" w:rsidRDefault="00D46A14" w:rsidP="008A6D9D">
      <w:pPr>
        <w:pStyle w:val="CM147"/>
        <w:spacing w:line="260" w:lineRule="atLeast"/>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Consultations with the proponent team and policy review indicated that the following embedded/in built control measures will be put in place during the construction phase;</w:t>
      </w:r>
    </w:p>
    <w:p w14:paraId="3541F571" w14:textId="598C5B0C" w:rsidR="00D46A14" w:rsidRPr="00814A1B" w:rsidRDefault="00D46A14">
      <w:pPr>
        <w:pStyle w:val="CM147"/>
        <w:numPr>
          <w:ilvl w:val="0"/>
          <w:numId w:val="82"/>
        </w:numPr>
        <w:spacing w:after="0" w:line="260" w:lineRule="atLeast"/>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The mini</w:t>
      </w:r>
      <w:r w:rsidR="00B3412B" w:rsidRPr="00814A1B">
        <w:rPr>
          <w:rFonts w:ascii="Tahoma" w:eastAsia="Times New Roman" w:hAnsi="Tahoma" w:cs="Tahoma"/>
          <w:bCs/>
          <w:sz w:val="22"/>
          <w:szCs w:val="22"/>
          <w:lang w:eastAsia="de-DE"/>
        </w:rPr>
        <w:t>-</w:t>
      </w:r>
      <w:r w:rsidRPr="00814A1B">
        <w:rPr>
          <w:rFonts w:ascii="Tahoma" w:eastAsia="Times New Roman" w:hAnsi="Tahoma" w:cs="Tahoma"/>
          <w:bCs/>
          <w:sz w:val="22"/>
          <w:szCs w:val="22"/>
          <w:lang w:eastAsia="de-DE"/>
        </w:rPr>
        <w:t>grid site</w:t>
      </w:r>
      <w:r w:rsidR="0090279F" w:rsidRPr="00814A1B">
        <w:rPr>
          <w:rFonts w:ascii="Tahoma" w:eastAsia="Times New Roman" w:hAnsi="Tahoma" w:cs="Tahoma"/>
          <w:bCs/>
          <w:sz w:val="22"/>
          <w:szCs w:val="22"/>
          <w:lang w:eastAsia="de-DE"/>
        </w:rPr>
        <w:t xml:space="preserve"> </w:t>
      </w:r>
      <w:r w:rsidRPr="00814A1B">
        <w:rPr>
          <w:rFonts w:ascii="Tahoma" w:eastAsia="Times New Roman" w:hAnsi="Tahoma" w:cs="Tahoma"/>
          <w:bCs/>
          <w:sz w:val="22"/>
          <w:szCs w:val="22"/>
          <w:lang w:eastAsia="de-DE"/>
        </w:rPr>
        <w:t>will be properly fenced for safety and sign boards in local languages will be put up;</w:t>
      </w:r>
    </w:p>
    <w:p w14:paraId="5F2B5DF9" w14:textId="77777777" w:rsidR="00D46A14" w:rsidRPr="00814A1B" w:rsidRDefault="00D46A14">
      <w:pPr>
        <w:pStyle w:val="Heading4"/>
        <w:jc w:val="both"/>
        <w:rPr>
          <w:rFonts w:cs="Tahoma"/>
          <w:sz w:val="22"/>
          <w:szCs w:val="22"/>
        </w:rPr>
      </w:pPr>
      <w:r w:rsidRPr="00814A1B">
        <w:rPr>
          <w:rFonts w:cs="Tahoma"/>
          <w:sz w:val="22"/>
          <w:szCs w:val="22"/>
        </w:rPr>
        <w:t>Significance of Impact</w:t>
      </w:r>
    </w:p>
    <w:p w14:paraId="1DC0F71F" w14:textId="77777777" w:rsidR="00D46A14" w:rsidRPr="00814A1B" w:rsidRDefault="00D46A14" w:rsidP="008A6D9D">
      <w:pPr>
        <w:rPr>
          <w:rFonts w:cs="Tahoma"/>
          <w:sz w:val="22"/>
        </w:rPr>
      </w:pPr>
      <w:r w:rsidRPr="00814A1B">
        <w:rPr>
          <w:rFonts w:cs="Tahoma"/>
          <w:sz w:val="22"/>
        </w:rPr>
        <w:t>Impact significate is rated as moderate considering the high impact magnitude and low receptor sensitivity.</w:t>
      </w:r>
    </w:p>
    <w:p w14:paraId="0ED515B0" w14:textId="77777777" w:rsidR="00D46A14" w:rsidRPr="00814A1B" w:rsidRDefault="00D46A14">
      <w:pPr>
        <w:pStyle w:val="Heading4"/>
        <w:jc w:val="both"/>
        <w:rPr>
          <w:rFonts w:cs="Tahoma"/>
          <w:sz w:val="22"/>
          <w:szCs w:val="22"/>
        </w:rPr>
      </w:pPr>
      <w:r w:rsidRPr="00814A1B">
        <w:rPr>
          <w:rFonts w:cs="Tahoma"/>
          <w:sz w:val="22"/>
          <w:szCs w:val="22"/>
        </w:rPr>
        <w:t>Additional Mitigation Measures</w:t>
      </w:r>
    </w:p>
    <w:p w14:paraId="1FADC7F9" w14:textId="36BDE54F" w:rsidR="00D46A14" w:rsidRPr="00814A1B" w:rsidRDefault="00D46A14" w:rsidP="008A6D9D">
      <w:pPr>
        <w:pStyle w:val="CM147"/>
        <w:spacing w:after="0" w:line="260" w:lineRule="atLeast"/>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 xml:space="preserve">The following risk mitigation measures are suggested to minimize the risks/ hazards of </w:t>
      </w:r>
      <w:r w:rsidR="0090279F" w:rsidRPr="00814A1B">
        <w:rPr>
          <w:rFonts w:ascii="Tahoma" w:eastAsia="Times New Roman" w:hAnsi="Tahoma" w:cs="Tahoma"/>
          <w:bCs/>
          <w:sz w:val="22"/>
          <w:szCs w:val="22"/>
          <w:lang w:eastAsia="de-DE"/>
        </w:rPr>
        <w:t>operation</w:t>
      </w:r>
      <w:r w:rsidRPr="00814A1B">
        <w:rPr>
          <w:rFonts w:ascii="Tahoma" w:eastAsia="Times New Roman" w:hAnsi="Tahoma" w:cs="Tahoma"/>
          <w:bCs/>
          <w:sz w:val="22"/>
          <w:szCs w:val="22"/>
          <w:lang w:eastAsia="de-DE"/>
        </w:rPr>
        <w:t xml:space="preserve"> activities;</w:t>
      </w:r>
    </w:p>
    <w:p w14:paraId="54F6D28B" w14:textId="77777777" w:rsidR="00D46A14" w:rsidRPr="00814A1B" w:rsidRDefault="00D46A14">
      <w:pPr>
        <w:pStyle w:val="CM147"/>
        <w:numPr>
          <w:ilvl w:val="0"/>
          <w:numId w:val="37"/>
        </w:numPr>
        <w:spacing w:after="0" w:line="260" w:lineRule="atLeast"/>
        <w:ind w:left="360"/>
        <w:jc w:val="both"/>
        <w:rPr>
          <w:rFonts w:ascii="Tahoma" w:eastAsia="Times New Roman" w:hAnsi="Tahoma" w:cs="Tahoma"/>
          <w:bCs/>
          <w:sz w:val="22"/>
          <w:szCs w:val="22"/>
          <w:lang w:eastAsia="de-DE"/>
        </w:rPr>
      </w:pPr>
      <w:r w:rsidRPr="00814A1B">
        <w:rPr>
          <w:rFonts w:ascii="Tahoma" w:eastAsia="Times New Roman" w:hAnsi="Tahoma" w:cs="Tahoma"/>
          <w:bCs/>
          <w:sz w:val="22"/>
          <w:szCs w:val="22"/>
          <w:lang w:eastAsia="de-DE"/>
        </w:rPr>
        <w:t>Implementing the existing grievance redress mechanism</w:t>
      </w:r>
    </w:p>
    <w:p w14:paraId="1BF809B9" w14:textId="51C97972" w:rsidR="00D46A14" w:rsidRPr="00814A1B" w:rsidRDefault="00D46A14">
      <w:pPr>
        <w:pStyle w:val="Default"/>
        <w:numPr>
          <w:ilvl w:val="0"/>
          <w:numId w:val="37"/>
        </w:numPr>
        <w:ind w:left="360"/>
        <w:rPr>
          <w:rFonts w:ascii="Tahoma" w:hAnsi="Tahoma" w:cs="Tahoma"/>
          <w:sz w:val="22"/>
          <w:szCs w:val="22"/>
          <w:lang w:val="en-GB"/>
        </w:rPr>
      </w:pPr>
      <w:r w:rsidRPr="00814A1B">
        <w:rPr>
          <w:rFonts w:ascii="Tahoma" w:hAnsi="Tahoma" w:cs="Tahoma"/>
          <w:bCs/>
          <w:color w:val="auto"/>
          <w:sz w:val="22"/>
          <w:szCs w:val="22"/>
          <w:lang w:val="en-GB"/>
        </w:rPr>
        <w:t>The local community recommended that a technical operator should be stationed within or</w:t>
      </w:r>
      <w:r w:rsidRPr="00814A1B">
        <w:rPr>
          <w:rFonts w:ascii="Tahoma" w:hAnsi="Tahoma" w:cs="Tahoma"/>
          <w:sz w:val="22"/>
          <w:szCs w:val="22"/>
          <w:lang w:val="en-GB"/>
        </w:rPr>
        <w:t xml:space="preserve"> near the site in order to handle emergencies in the event that they occur</w:t>
      </w:r>
      <w:r w:rsidR="00E61933" w:rsidRPr="00814A1B">
        <w:rPr>
          <w:rFonts w:ascii="Tahoma" w:hAnsi="Tahoma" w:cs="Tahoma"/>
          <w:sz w:val="22"/>
          <w:szCs w:val="22"/>
          <w:lang w:val="en-GB"/>
        </w:rPr>
        <w:t>.</w:t>
      </w:r>
    </w:p>
    <w:p w14:paraId="3944FEA1" w14:textId="26E935C4" w:rsidR="00E61933" w:rsidRPr="00814A1B" w:rsidRDefault="00E61933" w:rsidP="008A6D9D">
      <w:pPr>
        <w:pStyle w:val="Default"/>
        <w:rPr>
          <w:rFonts w:ascii="Tahoma" w:hAnsi="Tahoma" w:cs="Tahoma"/>
          <w:sz w:val="22"/>
          <w:szCs w:val="22"/>
          <w:lang w:val="en-GB"/>
        </w:rPr>
      </w:pPr>
    </w:p>
    <w:p w14:paraId="7D59C03D" w14:textId="159DBD65" w:rsidR="00E61933" w:rsidRPr="00814A1B" w:rsidRDefault="00E61933" w:rsidP="00677281">
      <w:pPr>
        <w:pStyle w:val="Heading3"/>
        <w:rPr>
          <w:sz w:val="22"/>
          <w:szCs w:val="22"/>
        </w:rPr>
      </w:pPr>
      <w:bookmarkStart w:id="910" w:name="_Toc105156844"/>
      <w:bookmarkStart w:id="911" w:name="_Toc148535970"/>
      <w:r w:rsidRPr="00814A1B">
        <w:rPr>
          <w:sz w:val="22"/>
          <w:szCs w:val="22"/>
        </w:rPr>
        <w:t>Gender Based Violence, SEA &amp; SH</w:t>
      </w:r>
      <w:bookmarkEnd w:id="910"/>
      <w:bookmarkEnd w:id="911"/>
    </w:p>
    <w:p w14:paraId="7730F0A6" w14:textId="77777777" w:rsidR="00E61933" w:rsidRPr="00814A1B" w:rsidRDefault="00E61933" w:rsidP="008A6D9D">
      <w:pPr>
        <w:rPr>
          <w:rFonts w:cs="Tahoma"/>
          <w:sz w:val="22"/>
        </w:rPr>
      </w:pPr>
      <w:r w:rsidRPr="00814A1B">
        <w:rPr>
          <w:rFonts w:cs="Tahoma"/>
          <w:sz w:val="22"/>
        </w:rPr>
        <w:t>Gender Based Violence (GBV), Sexual Exploitation and Abuse (SEA) may be committed against the communities by the staff during the operation and maintenance of the mini-grids. Incidences of Sexual Harassment (SH) may occur among the staff during operation and phase of the project. During the FGD with the women, they made it clear that they do not experience GBV within their community unless it arises during the project implementation. This may be experienced while the women are searching for jobs and those giving the jobs may ask for sexual favours.</w:t>
      </w:r>
    </w:p>
    <w:p w14:paraId="2B8D0053" w14:textId="77777777" w:rsidR="00E61933" w:rsidRPr="00814A1B" w:rsidRDefault="00E61933">
      <w:pPr>
        <w:pStyle w:val="Heading4"/>
        <w:jc w:val="both"/>
        <w:rPr>
          <w:rFonts w:cs="Tahoma"/>
          <w:sz w:val="22"/>
          <w:szCs w:val="22"/>
        </w:rPr>
      </w:pPr>
      <w:r w:rsidRPr="00814A1B">
        <w:rPr>
          <w:rFonts w:cs="Tahoma"/>
          <w:sz w:val="22"/>
          <w:szCs w:val="22"/>
        </w:rPr>
        <w:t xml:space="preserve">Significance of Impact </w:t>
      </w:r>
    </w:p>
    <w:p w14:paraId="5B5238E8" w14:textId="6DFB991F" w:rsidR="00E61933" w:rsidRPr="00814A1B" w:rsidRDefault="00E61933" w:rsidP="008A6D9D">
      <w:pPr>
        <w:widowControl w:val="0"/>
        <w:autoSpaceDE w:val="0"/>
        <w:autoSpaceDN w:val="0"/>
        <w:adjustRightInd w:val="0"/>
        <w:spacing w:after="235"/>
        <w:rPr>
          <w:rFonts w:eastAsia="SimSun" w:cs="Tahoma"/>
          <w:sz w:val="22"/>
          <w:lang w:eastAsia="en-GB"/>
        </w:rPr>
      </w:pPr>
      <w:bookmarkStart w:id="912" w:name="_Hlk111981134"/>
      <w:r w:rsidRPr="00814A1B">
        <w:rPr>
          <w:rFonts w:eastAsia="SimSun" w:cs="Tahoma"/>
          <w:sz w:val="22"/>
          <w:lang w:eastAsia="en-GB"/>
        </w:rPr>
        <w:t xml:space="preserve">There is no incident of gender-based violence in </w:t>
      </w:r>
      <w:r w:rsidR="000E6905" w:rsidRPr="00814A1B">
        <w:rPr>
          <w:rFonts w:eastAsia="SimSun" w:cs="Tahoma"/>
          <w:sz w:val="22"/>
          <w:lang w:eastAsia="en-GB"/>
        </w:rPr>
        <w:t>Kwa Dzombo</w:t>
      </w:r>
      <w:r w:rsidRPr="00814A1B">
        <w:rPr>
          <w:rFonts w:eastAsia="SimSun" w:cs="Tahoma"/>
          <w:sz w:val="22"/>
          <w:lang w:eastAsia="en-GB"/>
        </w:rPr>
        <w:t xml:space="preserve"> as identified during FGD with Men, women and youths. However, it cannot be ruled out during project operational and maintenance phase. Thus, the significance of this impact is considered to be Minor considering low sensitivity of the receptor and low magnitude of the impact.</w:t>
      </w:r>
    </w:p>
    <w:bookmarkEnd w:id="912"/>
    <w:p w14:paraId="7C5E046E" w14:textId="77777777" w:rsidR="00E61933" w:rsidRPr="00814A1B" w:rsidRDefault="00E61933">
      <w:pPr>
        <w:pStyle w:val="Heading4"/>
        <w:jc w:val="both"/>
        <w:rPr>
          <w:rFonts w:cs="Tahoma"/>
          <w:sz w:val="22"/>
          <w:szCs w:val="22"/>
        </w:rPr>
      </w:pPr>
      <w:r w:rsidRPr="00814A1B">
        <w:rPr>
          <w:rFonts w:cs="Tahoma"/>
          <w:sz w:val="22"/>
          <w:szCs w:val="22"/>
        </w:rPr>
        <w:t xml:space="preserve">Mitigation measures </w:t>
      </w:r>
    </w:p>
    <w:p w14:paraId="3DDCDC3C" w14:textId="77777777" w:rsidR="00E61933" w:rsidRPr="00814A1B" w:rsidRDefault="00E61933">
      <w:pPr>
        <w:numPr>
          <w:ilvl w:val="0"/>
          <w:numId w:val="50"/>
        </w:numPr>
        <w:ind w:left="360"/>
        <w:rPr>
          <w:rFonts w:cs="Tahoma"/>
          <w:sz w:val="22"/>
        </w:rPr>
      </w:pPr>
      <w:r w:rsidRPr="00814A1B">
        <w:rPr>
          <w:rFonts w:cs="Tahoma"/>
          <w:sz w:val="22"/>
        </w:rPr>
        <w:t>Prepare an Awareness Raising Strategy, which describes how the staff and local communities will be sensitized to GBV risks, and the staff’s responsibilities;</w:t>
      </w:r>
    </w:p>
    <w:p w14:paraId="5CF9AF67" w14:textId="77777777" w:rsidR="00E61933" w:rsidRPr="00814A1B" w:rsidRDefault="00E61933">
      <w:pPr>
        <w:numPr>
          <w:ilvl w:val="0"/>
          <w:numId w:val="50"/>
        </w:numPr>
        <w:ind w:left="360"/>
        <w:rPr>
          <w:rFonts w:cs="Tahoma"/>
          <w:sz w:val="22"/>
        </w:rPr>
      </w:pPr>
      <w:r w:rsidRPr="00814A1B">
        <w:rPr>
          <w:rFonts w:cs="Tahoma"/>
          <w:sz w:val="22"/>
        </w:rPr>
        <w:t xml:space="preserve">Identify GBV Services Providers to which GBV survivors will be referred, and the services which will be available; </w:t>
      </w:r>
    </w:p>
    <w:p w14:paraId="71CAF8CD" w14:textId="546ABC5A" w:rsidR="00E61933" w:rsidRPr="00814A1B" w:rsidRDefault="00E61933">
      <w:pPr>
        <w:numPr>
          <w:ilvl w:val="0"/>
          <w:numId w:val="50"/>
        </w:numPr>
        <w:ind w:left="360"/>
        <w:rPr>
          <w:rFonts w:cs="Tahoma"/>
          <w:sz w:val="22"/>
        </w:rPr>
      </w:pPr>
      <w:r w:rsidRPr="00814A1B">
        <w:rPr>
          <w:rFonts w:cs="Tahoma"/>
          <w:sz w:val="22"/>
        </w:rPr>
        <w:t>Elaborate GBV Allegation Procedures i.e. How the project will provide information to employees and the community on how to report cases of GBV breaches to the GM.</w:t>
      </w:r>
    </w:p>
    <w:p w14:paraId="12B7D061" w14:textId="77777777" w:rsidR="00E61933" w:rsidRPr="00814A1B" w:rsidRDefault="00E61933">
      <w:pPr>
        <w:numPr>
          <w:ilvl w:val="0"/>
          <w:numId w:val="50"/>
        </w:numPr>
        <w:ind w:left="360"/>
        <w:rPr>
          <w:rFonts w:cs="Tahoma"/>
          <w:sz w:val="22"/>
        </w:rPr>
      </w:pPr>
      <w:r w:rsidRPr="00814A1B">
        <w:rPr>
          <w:rFonts w:cs="Tahoma"/>
          <w:sz w:val="22"/>
        </w:rPr>
        <w:t>An Accountability and Response Framework, to be finalized with input from the contractor, should include at minimum:</w:t>
      </w:r>
    </w:p>
    <w:p w14:paraId="30C1CF1D" w14:textId="77777777" w:rsidR="00E61933" w:rsidRPr="00814A1B" w:rsidRDefault="00E61933">
      <w:pPr>
        <w:numPr>
          <w:ilvl w:val="2"/>
          <w:numId w:val="50"/>
        </w:numPr>
        <w:ind w:left="1260"/>
        <w:rPr>
          <w:rFonts w:cs="Tahoma"/>
          <w:sz w:val="22"/>
        </w:rPr>
      </w:pPr>
      <w:r w:rsidRPr="00814A1B">
        <w:rPr>
          <w:rFonts w:cs="Tahoma"/>
          <w:sz w:val="22"/>
        </w:rPr>
        <w:t>GBV Allegation Procedures to report GBV issues to service providers, and internally for case accountability procedures which should clearly lay out confidentiality requirements for dealing with cases; and,</w:t>
      </w:r>
    </w:p>
    <w:p w14:paraId="16335604" w14:textId="77777777" w:rsidR="00E61933" w:rsidRPr="00814A1B" w:rsidRDefault="00E61933">
      <w:pPr>
        <w:numPr>
          <w:ilvl w:val="2"/>
          <w:numId w:val="50"/>
        </w:numPr>
        <w:ind w:left="1260"/>
        <w:rPr>
          <w:rFonts w:cs="Tahoma"/>
          <w:sz w:val="22"/>
        </w:rPr>
      </w:pPr>
      <w:r w:rsidRPr="00814A1B">
        <w:rPr>
          <w:rFonts w:cs="Tahoma"/>
          <w:sz w:val="22"/>
        </w:rPr>
        <w:t>A Response Framework which has:</w:t>
      </w:r>
    </w:p>
    <w:p w14:paraId="4A77A00F" w14:textId="77777777" w:rsidR="00E61933" w:rsidRPr="00814A1B" w:rsidRDefault="00E61933">
      <w:pPr>
        <w:numPr>
          <w:ilvl w:val="3"/>
          <w:numId w:val="50"/>
        </w:numPr>
        <w:ind w:left="1980"/>
        <w:rPr>
          <w:rFonts w:cs="Tahoma"/>
          <w:sz w:val="22"/>
        </w:rPr>
      </w:pPr>
      <w:r w:rsidRPr="00814A1B">
        <w:rPr>
          <w:rFonts w:cs="Tahoma"/>
          <w:sz w:val="22"/>
        </w:rPr>
        <w:t>Mechanisms to hold accountable alleged perpetrators associated to the project;</w:t>
      </w:r>
    </w:p>
    <w:p w14:paraId="6A4439A9" w14:textId="11A1FFD5" w:rsidR="00E61933" w:rsidRPr="00814A1B" w:rsidRDefault="00E12116">
      <w:pPr>
        <w:numPr>
          <w:ilvl w:val="3"/>
          <w:numId w:val="50"/>
        </w:numPr>
        <w:ind w:left="1980"/>
        <w:rPr>
          <w:rFonts w:cs="Tahoma"/>
          <w:sz w:val="22"/>
        </w:rPr>
      </w:pPr>
      <w:r w:rsidRPr="00814A1B">
        <w:rPr>
          <w:rFonts w:cs="Tahoma"/>
          <w:sz w:val="22"/>
        </w:rPr>
        <w:t>The G</w:t>
      </w:r>
      <w:r w:rsidR="00E61933" w:rsidRPr="00814A1B">
        <w:rPr>
          <w:rFonts w:cs="Tahoma"/>
          <w:sz w:val="22"/>
        </w:rPr>
        <w:t xml:space="preserve">M process for capturing disclosure of GBV; </w:t>
      </w:r>
    </w:p>
    <w:p w14:paraId="5664FCE8" w14:textId="682E1CF1" w:rsidR="00E61933" w:rsidRPr="00814A1B" w:rsidRDefault="00E61933">
      <w:pPr>
        <w:numPr>
          <w:ilvl w:val="3"/>
          <w:numId w:val="50"/>
        </w:numPr>
        <w:ind w:left="1980"/>
        <w:rPr>
          <w:rFonts w:cs="Tahoma"/>
          <w:sz w:val="22"/>
        </w:rPr>
      </w:pPr>
      <w:r w:rsidRPr="00814A1B">
        <w:rPr>
          <w:rFonts w:cs="Tahoma"/>
          <w:sz w:val="22"/>
        </w:rPr>
        <w:t>A referral pathway to refer survivors to appropriate support services.</w:t>
      </w:r>
    </w:p>
    <w:p w14:paraId="4C192BEE" w14:textId="77777777" w:rsidR="000E6905" w:rsidRPr="00814A1B" w:rsidRDefault="000E6905">
      <w:pPr>
        <w:numPr>
          <w:ilvl w:val="3"/>
          <w:numId w:val="50"/>
        </w:numPr>
        <w:ind w:left="1980"/>
        <w:rPr>
          <w:rFonts w:cs="Tahoma"/>
          <w:sz w:val="22"/>
        </w:rPr>
      </w:pPr>
    </w:p>
    <w:p w14:paraId="7B473B6D" w14:textId="77777777" w:rsidR="00E61933" w:rsidRPr="00814A1B" w:rsidRDefault="00E61933" w:rsidP="00677281">
      <w:pPr>
        <w:pStyle w:val="Heading3"/>
        <w:rPr>
          <w:sz w:val="22"/>
          <w:szCs w:val="22"/>
        </w:rPr>
      </w:pPr>
      <w:bookmarkStart w:id="913" w:name="_Toc105156845"/>
      <w:bookmarkStart w:id="914" w:name="_Toc148535971"/>
      <w:r w:rsidRPr="00814A1B">
        <w:rPr>
          <w:sz w:val="22"/>
          <w:szCs w:val="22"/>
        </w:rPr>
        <w:t>Exclusion of VMGs, Vulnerable Individuals and Households</w:t>
      </w:r>
      <w:bookmarkEnd w:id="913"/>
      <w:bookmarkEnd w:id="914"/>
    </w:p>
    <w:p w14:paraId="76BFBB0E" w14:textId="77777777" w:rsidR="00E61933" w:rsidRPr="00814A1B" w:rsidRDefault="00E61933" w:rsidP="008A6D9D">
      <w:pPr>
        <w:rPr>
          <w:rFonts w:cs="Tahoma"/>
          <w:sz w:val="22"/>
        </w:rPr>
      </w:pPr>
      <w:r w:rsidRPr="00814A1B">
        <w:rPr>
          <w:rFonts w:cs="Tahoma"/>
          <w:sz w:val="22"/>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34780F08" w14:textId="77777777" w:rsidR="00E61933" w:rsidRPr="00814A1B" w:rsidRDefault="00E61933" w:rsidP="008A6D9D">
      <w:pPr>
        <w:rPr>
          <w:rFonts w:cs="Tahoma"/>
          <w:sz w:val="22"/>
        </w:rPr>
      </w:pPr>
    </w:p>
    <w:p w14:paraId="7CE584FD" w14:textId="547C444E" w:rsidR="00E61933" w:rsidRPr="00814A1B" w:rsidRDefault="00E61933" w:rsidP="008A6D9D">
      <w:pPr>
        <w:rPr>
          <w:rFonts w:cs="Tahoma"/>
          <w:sz w:val="22"/>
        </w:rPr>
      </w:pPr>
      <w:r w:rsidRPr="00814A1B">
        <w:rPr>
          <w:rFonts w:cs="Tahoma"/>
          <w:sz w:val="22"/>
        </w:rPr>
        <w:t xml:space="preserve">There is a high likelihood that the targeted </w:t>
      </w:r>
      <w:r w:rsidR="00C015DC">
        <w:rPr>
          <w:rFonts w:cs="Tahoma"/>
          <w:sz w:val="22"/>
        </w:rPr>
        <w:t>PAPs</w:t>
      </w:r>
      <w:r w:rsidRPr="00814A1B">
        <w:rPr>
          <w:rFonts w:cs="Tahoma"/>
          <w:sz w:val="22"/>
        </w:rPr>
        <w:t xml:space="preserve">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0C2BCB02" w14:textId="77777777" w:rsidR="00E61933" w:rsidRPr="00814A1B" w:rsidRDefault="00E61933" w:rsidP="008A6D9D">
      <w:pPr>
        <w:rPr>
          <w:rFonts w:cs="Tahoma"/>
          <w:sz w:val="22"/>
        </w:rPr>
      </w:pPr>
    </w:p>
    <w:p w14:paraId="0717D130" w14:textId="77777777" w:rsidR="00E61933" w:rsidRPr="00814A1B" w:rsidRDefault="00E61933">
      <w:pPr>
        <w:pStyle w:val="Heading4"/>
        <w:jc w:val="both"/>
        <w:rPr>
          <w:rFonts w:cs="Tahoma"/>
          <w:sz w:val="22"/>
          <w:szCs w:val="22"/>
        </w:rPr>
      </w:pPr>
      <w:r w:rsidRPr="00814A1B">
        <w:rPr>
          <w:rFonts w:cs="Tahoma"/>
          <w:sz w:val="22"/>
          <w:szCs w:val="22"/>
        </w:rPr>
        <w:t xml:space="preserve">Significance of Impact </w:t>
      </w:r>
    </w:p>
    <w:p w14:paraId="37C0E086" w14:textId="3F359322" w:rsidR="00E61933" w:rsidRPr="00814A1B" w:rsidRDefault="00E61933" w:rsidP="008A6D9D">
      <w:pPr>
        <w:rPr>
          <w:rFonts w:cs="Tahoma"/>
          <w:sz w:val="22"/>
        </w:rPr>
      </w:pPr>
      <w:r w:rsidRPr="00814A1B">
        <w:rPr>
          <w:rFonts w:cs="Tahoma"/>
          <w:sz w:val="22"/>
        </w:rPr>
        <w:t>Considering the high sensitivity of the VMGs identified in the project and high magnitude, the impact significance is considered to be major. However, it is important to put into account the project site inhabitants are the Duruma</w:t>
      </w:r>
      <w:r w:rsidR="002B6FE6" w:rsidRPr="00814A1B">
        <w:rPr>
          <w:rFonts w:cs="Tahoma"/>
          <w:sz w:val="22"/>
        </w:rPr>
        <w:t xml:space="preserve"> and Maasai</w:t>
      </w:r>
      <w:r w:rsidRPr="00814A1B">
        <w:rPr>
          <w:rFonts w:cs="Tahoma"/>
          <w:sz w:val="22"/>
        </w:rPr>
        <w:t xml:space="preserve"> communit</w:t>
      </w:r>
      <w:r w:rsidR="002B6FE6" w:rsidRPr="00814A1B">
        <w:rPr>
          <w:rFonts w:cs="Tahoma"/>
          <w:sz w:val="22"/>
        </w:rPr>
        <w:t>ies</w:t>
      </w:r>
      <w:r w:rsidRPr="00814A1B">
        <w:rPr>
          <w:rFonts w:cs="Tahoma"/>
          <w:sz w:val="22"/>
        </w:rPr>
        <w:t xml:space="preserve">. </w:t>
      </w:r>
    </w:p>
    <w:p w14:paraId="7D725675" w14:textId="77777777" w:rsidR="00E61933" w:rsidRPr="00814A1B" w:rsidRDefault="00E61933" w:rsidP="008A6D9D">
      <w:pPr>
        <w:rPr>
          <w:rFonts w:cs="Tahoma"/>
          <w:sz w:val="22"/>
        </w:rPr>
      </w:pPr>
    </w:p>
    <w:p w14:paraId="266BC848" w14:textId="77777777" w:rsidR="00E61933" w:rsidRPr="00814A1B" w:rsidRDefault="00E61933">
      <w:pPr>
        <w:pStyle w:val="Heading4"/>
        <w:jc w:val="both"/>
        <w:rPr>
          <w:rFonts w:cs="Tahoma"/>
          <w:sz w:val="22"/>
          <w:szCs w:val="22"/>
        </w:rPr>
      </w:pPr>
      <w:r w:rsidRPr="00814A1B">
        <w:rPr>
          <w:rFonts w:cs="Tahoma"/>
          <w:sz w:val="22"/>
          <w:szCs w:val="22"/>
        </w:rPr>
        <w:t xml:space="preserve">Mitigation measures </w:t>
      </w:r>
    </w:p>
    <w:p w14:paraId="0FEF3CB7" w14:textId="77777777" w:rsidR="00E61933" w:rsidRPr="00814A1B" w:rsidRDefault="00E61933">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Participation will be through meetings with the different groups of the vulnerable people identified primarily to ensure that;</w:t>
      </w:r>
    </w:p>
    <w:p w14:paraId="67F8E1B0" w14:textId="77777777" w:rsidR="00E61933" w:rsidRPr="00814A1B" w:rsidRDefault="00E61933">
      <w:pPr>
        <w:widowControl w:val="0"/>
        <w:numPr>
          <w:ilvl w:val="2"/>
          <w:numId w:val="51"/>
        </w:numPr>
        <w:autoSpaceDE w:val="0"/>
        <w:autoSpaceDN w:val="0"/>
        <w:adjustRightInd w:val="0"/>
        <w:ind w:left="990"/>
        <w:rPr>
          <w:rFonts w:eastAsia="SimSun" w:cs="Tahoma"/>
          <w:sz w:val="22"/>
          <w:lang w:eastAsia="en-GB"/>
        </w:rPr>
      </w:pPr>
      <w:r w:rsidRPr="00814A1B">
        <w:rPr>
          <w:rFonts w:eastAsia="SimSun" w:cs="Tahoma"/>
          <w:sz w:val="22"/>
          <w:lang w:eastAsia="en-GB"/>
        </w:rPr>
        <w:t>The VMGs are aware of the project and its impacts</w:t>
      </w:r>
    </w:p>
    <w:p w14:paraId="51F71965" w14:textId="77777777" w:rsidR="00E61933" w:rsidRPr="00814A1B" w:rsidRDefault="00E61933">
      <w:pPr>
        <w:widowControl w:val="0"/>
        <w:numPr>
          <w:ilvl w:val="2"/>
          <w:numId w:val="51"/>
        </w:numPr>
        <w:autoSpaceDE w:val="0"/>
        <w:autoSpaceDN w:val="0"/>
        <w:adjustRightInd w:val="0"/>
        <w:ind w:left="990"/>
        <w:rPr>
          <w:rFonts w:eastAsia="SimSun" w:cs="Tahoma"/>
          <w:sz w:val="22"/>
          <w:lang w:eastAsia="en-GB"/>
        </w:rPr>
      </w:pPr>
      <w:r w:rsidRPr="00814A1B">
        <w:rPr>
          <w:rFonts w:eastAsia="SimSun" w:cs="Tahoma"/>
          <w:sz w:val="22"/>
          <w:lang w:eastAsia="en-GB"/>
        </w:rPr>
        <w:t>The VMGs are Aware of any restrictions and negative impacts</w:t>
      </w:r>
    </w:p>
    <w:p w14:paraId="0F960638" w14:textId="77777777" w:rsidR="00E61933" w:rsidRPr="00814A1B" w:rsidRDefault="00E61933">
      <w:pPr>
        <w:widowControl w:val="0"/>
        <w:numPr>
          <w:ilvl w:val="2"/>
          <w:numId w:val="51"/>
        </w:numPr>
        <w:autoSpaceDE w:val="0"/>
        <w:autoSpaceDN w:val="0"/>
        <w:adjustRightInd w:val="0"/>
        <w:ind w:left="990"/>
        <w:rPr>
          <w:rFonts w:eastAsia="SimSun" w:cs="Tahoma"/>
          <w:sz w:val="22"/>
          <w:lang w:eastAsia="en-GB"/>
        </w:rPr>
      </w:pPr>
      <w:r w:rsidRPr="00814A1B">
        <w:rPr>
          <w:rFonts w:eastAsia="SimSun" w:cs="Tahoma"/>
          <w:sz w:val="22"/>
          <w:lang w:eastAsia="en-GB"/>
        </w:rPr>
        <w:t>Provide support to VMG participation arrangements in the project</w:t>
      </w:r>
    </w:p>
    <w:p w14:paraId="0979539C" w14:textId="77777777" w:rsidR="00E61933" w:rsidRPr="00814A1B" w:rsidRDefault="00E61933">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Commit to open and transparent communication and engagement from the beginning and have a considered approach in place</w:t>
      </w:r>
    </w:p>
    <w:p w14:paraId="0E89432B" w14:textId="77777777" w:rsidR="00E61933" w:rsidRPr="00814A1B" w:rsidRDefault="00E61933">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42E284A4" w14:textId="77777777" w:rsidR="00E61933" w:rsidRPr="00814A1B" w:rsidRDefault="00E61933">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Regularly monitor performance in engagement</w:t>
      </w:r>
    </w:p>
    <w:p w14:paraId="07074E04" w14:textId="77777777" w:rsidR="00E61933" w:rsidRPr="00814A1B" w:rsidRDefault="00E61933">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Enlist the services of reputable advisers with good local knowledge</w:t>
      </w:r>
    </w:p>
    <w:p w14:paraId="3E48990A" w14:textId="77777777" w:rsidR="00E61933" w:rsidRPr="00814A1B" w:rsidRDefault="00E61933">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Implement the existing grievance redress mechanism</w:t>
      </w:r>
    </w:p>
    <w:p w14:paraId="0223E735" w14:textId="77777777" w:rsidR="00E61933" w:rsidRPr="00814A1B" w:rsidRDefault="00E61933" w:rsidP="008A6D9D">
      <w:pPr>
        <w:rPr>
          <w:rFonts w:cs="Tahoma"/>
          <w:sz w:val="22"/>
        </w:rPr>
      </w:pPr>
    </w:p>
    <w:p w14:paraId="3669962D" w14:textId="77777777" w:rsidR="00E61933" w:rsidRPr="00814A1B" w:rsidRDefault="00E61933" w:rsidP="00677281">
      <w:pPr>
        <w:pStyle w:val="Heading3"/>
        <w:rPr>
          <w:sz w:val="22"/>
          <w:szCs w:val="22"/>
        </w:rPr>
      </w:pPr>
      <w:bookmarkStart w:id="915" w:name="_Toc105156846"/>
      <w:bookmarkStart w:id="916" w:name="_Toc148535972"/>
      <w:r w:rsidRPr="00814A1B">
        <w:rPr>
          <w:sz w:val="22"/>
          <w:szCs w:val="22"/>
        </w:rPr>
        <w:t>Risk of Communicable Diseases</w:t>
      </w:r>
      <w:bookmarkEnd w:id="915"/>
      <w:bookmarkEnd w:id="916"/>
    </w:p>
    <w:p w14:paraId="0BB2FF7D" w14:textId="77777777" w:rsidR="00E61933" w:rsidRPr="00814A1B" w:rsidRDefault="00E61933" w:rsidP="008A6D9D">
      <w:pPr>
        <w:rPr>
          <w:rFonts w:cs="Tahoma"/>
          <w:sz w:val="22"/>
        </w:rPr>
      </w:pPr>
      <w:r w:rsidRPr="00814A1B">
        <w:rPr>
          <w:rFonts w:cs="Tahoma"/>
          <w:sz w:val="22"/>
        </w:rPr>
        <w:t>The operation and maintenance phase of 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6D001F4C" w14:textId="77777777" w:rsidR="00E61933" w:rsidRPr="00814A1B" w:rsidRDefault="00E61933">
      <w:pPr>
        <w:pStyle w:val="Heading4"/>
        <w:jc w:val="both"/>
        <w:rPr>
          <w:rFonts w:cs="Tahoma"/>
          <w:sz w:val="22"/>
          <w:szCs w:val="22"/>
        </w:rPr>
      </w:pPr>
      <w:r w:rsidRPr="00814A1B">
        <w:rPr>
          <w:rFonts w:cs="Tahoma"/>
          <w:sz w:val="22"/>
          <w:szCs w:val="22"/>
        </w:rPr>
        <w:t xml:space="preserve">Significance of Impact </w:t>
      </w:r>
    </w:p>
    <w:p w14:paraId="38BD8BFD" w14:textId="77777777" w:rsidR="00E61933" w:rsidRPr="00814A1B" w:rsidRDefault="00E61933"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Based on the fact that the receptor sensitivity will be medium and the impact magnitude low, the impact significance will be Moderate pre-mitigation.</w:t>
      </w:r>
    </w:p>
    <w:p w14:paraId="5AB0399B" w14:textId="77777777" w:rsidR="00E61933" w:rsidRPr="00814A1B" w:rsidRDefault="00E61933">
      <w:pPr>
        <w:pStyle w:val="Heading4"/>
        <w:jc w:val="both"/>
        <w:rPr>
          <w:rFonts w:cs="Tahoma"/>
          <w:sz w:val="22"/>
          <w:szCs w:val="22"/>
        </w:rPr>
      </w:pPr>
      <w:r w:rsidRPr="00814A1B">
        <w:rPr>
          <w:rFonts w:cs="Tahoma"/>
          <w:sz w:val="22"/>
          <w:szCs w:val="22"/>
        </w:rPr>
        <w:t xml:space="preserve">Mitigation measures </w:t>
      </w:r>
    </w:p>
    <w:p w14:paraId="359EE133" w14:textId="77777777" w:rsidR="00E61933" w:rsidRPr="00814A1B" w:rsidRDefault="00E61933">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2B323EF7" w14:textId="77777777" w:rsidR="00E61933" w:rsidRPr="00814A1B" w:rsidRDefault="00E61933">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41A6509D" w14:textId="77777777" w:rsidR="00E61933" w:rsidRPr="00814A1B" w:rsidRDefault="00E61933">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 xml:space="preserve">The Contractor will make condoms available to employees </w:t>
      </w:r>
    </w:p>
    <w:p w14:paraId="246F6A6F" w14:textId="77777777" w:rsidR="00E61933" w:rsidRPr="00814A1B" w:rsidRDefault="00E61933">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All project personnel should be inducted on a Code of Conduct that gives guidelines on worker-worker interactions, worker-community interactions and development of personal relationships with members of the local communities.</w:t>
      </w:r>
    </w:p>
    <w:p w14:paraId="6152DE2B" w14:textId="77777777" w:rsidR="00E61933" w:rsidRPr="00814A1B" w:rsidRDefault="00E61933">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 xml:space="preserve">If workers are found to be in contravention of the Code of Conduct, which they will be required to sign at the commencement of their contract, they will face disciplinary action including dismissal from duty. </w:t>
      </w:r>
    </w:p>
    <w:p w14:paraId="4321FA27" w14:textId="77777777" w:rsidR="00E61933" w:rsidRPr="00814A1B" w:rsidRDefault="00E61933">
      <w:pPr>
        <w:numPr>
          <w:ilvl w:val="0"/>
          <w:numId w:val="48"/>
        </w:numPr>
        <w:ind w:left="450"/>
        <w:contextualSpacing/>
        <w:rPr>
          <w:rFonts w:eastAsia="SimSun" w:cs="Tahoma"/>
          <w:sz w:val="22"/>
          <w:lang w:eastAsia="en-GB"/>
        </w:rPr>
      </w:pPr>
      <w:r w:rsidRPr="00814A1B">
        <w:rPr>
          <w:rFonts w:eastAsia="SimSun" w:cs="Tahoma"/>
          <w:sz w:val="22"/>
          <w:lang w:eastAsia="en-GB"/>
        </w:rPr>
        <w:t>Sensitize all community segments and project workers on Covid 19 and precautionary measures that need to be observed;</w:t>
      </w:r>
    </w:p>
    <w:p w14:paraId="09867E8A" w14:textId="77777777" w:rsidR="00E61933" w:rsidRPr="00814A1B" w:rsidRDefault="00E61933">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Restrict site access to only Authorised persons; and</w:t>
      </w:r>
    </w:p>
    <w:p w14:paraId="07B13BD8" w14:textId="75DAB2CB" w:rsidR="00E61933" w:rsidRPr="00814A1B" w:rsidRDefault="00E61933">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Continuously adhere to the MoH, WHO and World Bank guidelines on Covid-19 management.</w:t>
      </w:r>
    </w:p>
    <w:p w14:paraId="614E7C02" w14:textId="77777777" w:rsidR="00033C87" w:rsidRPr="00814A1B" w:rsidRDefault="00033C87" w:rsidP="008A6D9D">
      <w:pPr>
        <w:widowControl w:val="0"/>
        <w:autoSpaceDE w:val="0"/>
        <w:autoSpaceDN w:val="0"/>
        <w:adjustRightInd w:val="0"/>
        <w:rPr>
          <w:rFonts w:eastAsia="SimSun" w:cs="Tahoma"/>
          <w:sz w:val="22"/>
          <w:highlight w:val="yellow"/>
          <w:lang w:eastAsia="en-GB"/>
        </w:rPr>
      </w:pPr>
    </w:p>
    <w:p w14:paraId="1AF84214" w14:textId="77777777" w:rsidR="00033C87" w:rsidRPr="00814A1B" w:rsidRDefault="00033C87" w:rsidP="00677281">
      <w:pPr>
        <w:pStyle w:val="Heading3"/>
        <w:rPr>
          <w:rFonts w:eastAsia="DengXian"/>
          <w:sz w:val="22"/>
          <w:szCs w:val="22"/>
          <w:lang w:val="en-US" w:eastAsia="en-US"/>
        </w:rPr>
      </w:pPr>
      <w:bookmarkStart w:id="917" w:name="_Toc103782332"/>
      <w:bookmarkStart w:id="918" w:name="_Toc105058654"/>
      <w:bookmarkStart w:id="919" w:name="_Toc148535973"/>
      <w:r w:rsidRPr="00814A1B">
        <w:rPr>
          <w:rFonts w:eastAsia="DengXian"/>
          <w:sz w:val="22"/>
          <w:szCs w:val="22"/>
          <w:lang w:val="en-US" w:eastAsia="en-US"/>
        </w:rPr>
        <w:t>Risks related to poor or inadequate stakeholder engagement (Conflict)</w:t>
      </w:r>
      <w:bookmarkEnd w:id="917"/>
      <w:bookmarkEnd w:id="918"/>
      <w:bookmarkEnd w:id="919"/>
      <w:r w:rsidRPr="00814A1B">
        <w:rPr>
          <w:rFonts w:eastAsia="DengXian"/>
          <w:sz w:val="22"/>
          <w:szCs w:val="22"/>
          <w:lang w:val="en-US" w:eastAsia="en-US"/>
        </w:rPr>
        <w:t xml:space="preserve"> </w:t>
      </w:r>
    </w:p>
    <w:p w14:paraId="410BBB94" w14:textId="35D7ACB0" w:rsidR="00033C87" w:rsidRPr="00814A1B" w:rsidRDefault="00033C87" w:rsidP="000E6905">
      <w:pPr>
        <w:autoSpaceDE w:val="0"/>
        <w:autoSpaceDN w:val="0"/>
        <w:adjustRightInd w:val="0"/>
        <w:rPr>
          <w:rFonts w:eastAsia="DengXian" w:cs="Tahoma"/>
          <w:bCs/>
          <w:sz w:val="22"/>
          <w:lang w:val="en-US" w:eastAsia="en-US"/>
        </w:rPr>
      </w:pPr>
      <w:r w:rsidRPr="00814A1B">
        <w:rPr>
          <w:rFonts w:eastAsia="DengXian" w:cs="Tahoma"/>
          <w:bCs/>
          <w:sz w:val="22"/>
          <w:lang w:val="en-US" w:eastAsia="en-US"/>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p>
    <w:p w14:paraId="2E089E1A" w14:textId="77777777" w:rsidR="000E6905" w:rsidRPr="00814A1B" w:rsidRDefault="000E6905" w:rsidP="000E6905">
      <w:pPr>
        <w:autoSpaceDE w:val="0"/>
        <w:autoSpaceDN w:val="0"/>
        <w:adjustRightInd w:val="0"/>
        <w:rPr>
          <w:rFonts w:eastAsia="DengXian" w:cs="Tahoma"/>
          <w:bCs/>
          <w:sz w:val="22"/>
          <w:lang w:val="en-US" w:eastAsia="en-US"/>
        </w:rPr>
      </w:pPr>
    </w:p>
    <w:p w14:paraId="4C69EE8F" w14:textId="77777777" w:rsidR="000E6905" w:rsidRPr="00814A1B" w:rsidRDefault="000E6905" w:rsidP="000E6905">
      <w:pPr>
        <w:pStyle w:val="Heading4"/>
        <w:rPr>
          <w:rFonts w:cs="Tahoma"/>
          <w:sz w:val="22"/>
          <w:szCs w:val="22"/>
        </w:rPr>
      </w:pPr>
      <w:r w:rsidRPr="00814A1B">
        <w:rPr>
          <w:rFonts w:cs="Tahoma"/>
          <w:sz w:val="22"/>
          <w:szCs w:val="22"/>
        </w:rPr>
        <w:t xml:space="preserve">Significance of Impact </w:t>
      </w:r>
    </w:p>
    <w:p w14:paraId="7A27ED16" w14:textId="463D3FBE" w:rsidR="00033C87" w:rsidRPr="00814A1B" w:rsidRDefault="000E6905" w:rsidP="000E6905">
      <w:pPr>
        <w:autoSpaceDE w:val="0"/>
        <w:autoSpaceDN w:val="0"/>
        <w:adjustRightInd w:val="0"/>
        <w:rPr>
          <w:rFonts w:eastAsia="DengXian" w:cs="Tahoma"/>
          <w:b/>
          <w:bCs/>
          <w:sz w:val="22"/>
          <w:lang w:val="en-US" w:eastAsia="en-US"/>
        </w:rPr>
      </w:pPr>
      <w:r w:rsidRPr="00814A1B">
        <w:rPr>
          <w:rFonts w:eastAsia="DengXian" w:cs="Tahoma"/>
          <w:sz w:val="22"/>
          <w:lang w:val="en-US" w:eastAsia="en-US"/>
        </w:rPr>
        <w:t xml:space="preserve">With the implementation </w:t>
      </w:r>
      <w:r w:rsidR="00503B9D" w:rsidRPr="00814A1B">
        <w:rPr>
          <w:rFonts w:eastAsia="DengXian" w:cs="Tahoma"/>
          <w:sz w:val="22"/>
          <w:lang w:val="en-US" w:eastAsia="en-US"/>
        </w:rPr>
        <w:t>of the</w:t>
      </w:r>
      <w:r w:rsidRPr="00814A1B">
        <w:rPr>
          <w:rFonts w:eastAsia="DengXian" w:cs="Tahoma"/>
          <w:sz w:val="22"/>
          <w:lang w:val="en-US" w:eastAsia="en-US"/>
        </w:rPr>
        <w:t xml:space="preserve"> mitigation measures </w:t>
      </w:r>
      <w:r w:rsidR="00503B9D" w:rsidRPr="00814A1B">
        <w:rPr>
          <w:rFonts w:eastAsia="DengXian" w:cs="Tahoma"/>
          <w:sz w:val="22"/>
          <w:lang w:val="en-US" w:eastAsia="en-US"/>
        </w:rPr>
        <w:t>the impact</w:t>
      </w:r>
      <w:r w:rsidRPr="00814A1B">
        <w:rPr>
          <w:rFonts w:eastAsia="DengXian" w:cs="Tahoma"/>
          <w:sz w:val="22"/>
          <w:lang w:val="en-US" w:eastAsia="en-US"/>
        </w:rPr>
        <w:t xml:space="preserve"> significance is minor to negligible.</w:t>
      </w:r>
    </w:p>
    <w:p w14:paraId="68BF5A67" w14:textId="02D41157" w:rsidR="00033C87" w:rsidRPr="00814A1B" w:rsidRDefault="00033C87" w:rsidP="000E6905">
      <w:pPr>
        <w:pStyle w:val="Heading4"/>
        <w:rPr>
          <w:rFonts w:cs="Tahoma"/>
          <w:sz w:val="22"/>
          <w:szCs w:val="22"/>
        </w:rPr>
      </w:pPr>
      <w:r w:rsidRPr="00814A1B">
        <w:rPr>
          <w:rFonts w:eastAsia="DengXian" w:cs="Tahoma"/>
          <w:bCs/>
          <w:sz w:val="22"/>
          <w:szCs w:val="22"/>
          <w:lang w:val="en-US" w:eastAsia="en-US"/>
        </w:rPr>
        <w:t xml:space="preserve">Mitigation measures </w:t>
      </w:r>
    </w:p>
    <w:p w14:paraId="0FFC1389" w14:textId="77777777" w:rsidR="00033C87" w:rsidRPr="00814A1B" w:rsidRDefault="00033C87">
      <w:pPr>
        <w:pStyle w:val="ListParagraph"/>
        <w:numPr>
          <w:ilvl w:val="0"/>
          <w:numId w:val="200"/>
        </w:numPr>
        <w:autoSpaceDE w:val="0"/>
        <w:autoSpaceDN w:val="0"/>
        <w:adjustRightInd w:val="0"/>
        <w:rPr>
          <w:rFonts w:eastAsia="DengXian" w:cs="Tahoma"/>
          <w:bCs/>
          <w:sz w:val="22"/>
          <w:lang w:val="en-US" w:eastAsia="en-US"/>
        </w:rPr>
      </w:pPr>
      <w:r w:rsidRPr="00814A1B">
        <w:rPr>
          <w:rFonts w:eastAsia="DengXian" w:cs="Tahoma"/>
          <w:bCs/>
          <w:sz w:val="22"/>
          <w:lang w:val="en-US" w:eastAsia="en-US"/>
        </w:rPr>
        <w:t>Employ from the community to the extent possible</w:t>
      </w:r>
    </w:p>
    <w:p w14:paraId="54863ABF" w14:textId="77777777" w:rsidR="00033C87" w:rsidRPr="00814A1B" w:rsidRDefault="00033C87">
      <w:pPr>
        <w:pStyle w:val="ListParagraph"/>
        <w:numPr>
          <w:ilvl w:val="0"/>
          <w:numId w:val="200"/>
        </w:numPr>
        <w:autoSpaceDE w:val="0"/>
        <w:autoSpaceDN w:val="0"/>
        <w:adjustRightInd w:val="0"/>
        <w:rPr>
          <w:rFonts w:eastAsia="DengXian" w:cs="Tahoma"/>
          <w:bCs/>
          <w:sz w:val="22"/>
          <w:lang w:val="en-US" w:eastAsia="en-US"/>
        </w:rPr>
      </w:pPr>
      <w:r w:rsidRPr="00814A1B">
        <w:rPr>
          <w:rFonts w:eastAsia="DengXian" w:cs="Tahoma"/>
          <w:bCs/>
          <w:sz w:val="22"/>
          <w:lang w:val="en-US" w:eastAsia="en-US"/>
        </w:rPr>
        <w:t xml:space="preserve">Engage the community members and other stakeholders in a timely manner </w:t>
      </w:r>
    </w:p>
    <w:p w14:paraId="3C889245" w14:textId="77777777" w:rsidR="00033C87" w:rsidRPr="00814A1B" w:rsidRDefault="00033C87">
      <w:pPr>
        <w:pStyle w:val="ListParagraph"/>
        <w:numPr>
          <w:ilvl w:val="0"/>
          <w:numId w:val="200"/>
        </w:numPr>
        <w:autoSpaceDE w:val="0"/>
        <w:autoSpaceDN w:val="0"/>
        <w:adjustRightInd w:val="0"/>
        <w:rPr>
          <w:rFonts w:eastAsia="DengXian" w:cs="Tahoma"/>
          <w:bCs/>
          <w:sz w:val="22"/>
          <w:lang w:val="en-US" w:eastAsia="en-US"/>
        </w:rPr>
      </w:pPr>
      <w:r w:rsidRPr="00814A1B">
        <w:rPr>
          <w:rFonts w:eastAsia="DengXian" w:cs="Tahoma"/>
          <w:bCs/>
          <w:sz w:val="22"/>
          <w:lang w:val="en-US" w:eastAsia="en-US"/>
        </w:rPr>
        <w:t xml:space="preserve">Work closely with the GRM committee members in solving the conflicts  </w:t>
      </w:r>
    </w:p>
    <w:p w14:paraId="5E603596" w14:textId="77777777" w:rsidR="00033C87" w:rsidRPr="00814A1B" w:rsidRDefault="00033C87">
      <w:pPr>
        <w:pStyle w:val="ListParagraph"/>
        <w:numPr>
          <w:ilvl w:val="0"/>
          <w:numId w:val="200"/>
        </w:numPr>
        <w:autoSpaceDE w:val="0"/>
        <w:autoSpaceDN w:val="0"/>
        <w:adjustRightInd w:val="0"/>
        <w:rPr>
          <w:rFonts w:eastAsia="DengXian" w:cs="Tahoma"/>
          <w:bCs/>
          <w:sz w:val="22"/>
          <w:lang w:val="en-US" w:eastAsia="en-US"/>
        </w:rPr>
      </w:pPr>
      <w:r w:rsidRPr="00814A1B">
        <w:rPr>
          <w:rFonts w:eastAsia="DengXian" w:cs="Tahoma"/>
          <w:bCs/>
          <w:sz w:val="22"/>
          <w:lang w:val="en-US" w:eastAsia="en-US"/>
        </w:rPr>
        <w:t>Solve all conflicts/grievances at the earliest time possible</w:t>
      </w:r>
    </w:p>
    <w:p w14:paraId="2BF49123" w14:textId="77777777" w:rsidR="00033C87" w:rsidRPr="00814A1B" w:rsidRDefault="00033C87">
      <w:pPr>
        <w:pStyle w:val="ListParagraph"/>
        <w:numPr>
          <w:ilvl w:val="0"/>
          <w:numId w:val="200"/>
        </w:numPr>
        <w:autoSpaceDE w:val="0"/>
        <w:autoSpaceDN w:val="0"/>
        <w:adjustRightInd w:val="0"/>
        <w:rPr>
          <w:rFonts w:eastAsia="DengXian" w:cs="Tahoma"/>
          <w:bCs/>
          <w:sz w:val="22"/>
          <w:lang w:val="en-US" w:eastAsia="en-US"/>
        </w:rPr>
      </w:pPr>
      <w:r w:rsidRPr="00814A1B">
        <w:rPr>
          <w:rFonts w:eastAsia="DengXian" w:cs="Tahoma"/>
          <w:bCs/>
          <w:sz w:val="22"/>
          <w:lang w:val="en-US" w:eastAsia="en-US"/>
        </w:rPr>
        <w:t xml:space="preserve">Ensure all grievances are logged and closed </w:t>
      </w:r>
    </w:p>
    <w:p w14:paraId="6070B6CB" w14:textId="77777777" w:rsidR="00033C87" w:rsidRPr="00814A1B" w:rsidRDefault="00033C87">
      <w:pPr>
        <w:pStyle w:val="ListParagraph"/>
        <w:numPr>
          <w:ilvl w:val="0"/>
          <w:numId w:val="200"/>
        </w:numPr>
        <w:autoSpaceDE w:val="0"/>
        <w:autoSpaceDN w:val="0"/>
        <w:adjustRightInd w:val="0"/>
        <w:rPr>
          <w:rFonts w:eastAsia="DengXian" w:cs="Tahoma"/>
          <w:b/>
          <w:sz w:val="22"/>
          <w:lang w:val="en-US" w:eastAsia="en-US"/>
        </w:rPr>
      </w:pPr>
      <w:r w:rsidRPr="00814A1B">
        <w:rPr>
          <w:rFonts w:eastAsia="DengXian" w:cs="Tahoma"/>
          <w:bCs/>
          <w:sz w:val="22"/>
          <w:lang w:val="en-US" w:eastAsia="en-US"/>
        </w:rPr>
        <w:t xml:space="preserve">Monitoring the pattern of grievances to come up will long term measures </w:t>
      </w:r>
    </w:p>
    <w:p w14:paraId="5BC05A6C" w14:textId="77777777" w:rsidR="00E61933" w:rsidRPr="00814A1B" w:rsidRDefault="00E61933" w:rsidP="008A6D9D">
      <w:pPr>
        <w:pStyle w:val="Default"/>
        <w:rPr>
          <w:rFonts w:ascii="Tahoma" w:hAnsi="Tahoma" w:cs="Tahoma"/>
          <w:sz w:val="22"/>
          <w:szCs w:val="22"/>
          <w:lang w:val="en-GB"/>
        </w:rPr>
      </w:pPr>
    </w:p>
    <w:p w14:paraId="2713F512" w14:textId="77777777" w:rsidR="00CF23BA" w:rsidRPr="00814A1B" w:rsidRDefault="00CF23BA" w:rsidP="00677281">
      <w:pPr>
        <w:pStyle w:val="Heading2"/>
        <w:rPr>
          <w:rFonts w:eastAsia="DengXian"/>
          <w:sz w:val="22"/>
          <w:szCs w:val="22"/>
          <w:lang w:val="en-US" w:eastAsia="en-US"/>
        </w:rPr>
      </w:pPr>
      <w:bookmarkStart w:id="920" w:name="_Toc92879122"/>
      <w:bookmarkStart w:id="921" w:name="_Toc92879326"/>
      <w:bookmarkStart w:id="922" w:name="_Toc92902447"/>
      <w:bookmarkStart w:id="923" w:name="_Toc103782214"/>
      <w:bookmarkStart w:id="924" w:name="_Toc105058610"/>
      <w:bookmarkStart w:id="925" w:name="_Toc148535974"/>
      <w:r w:rsidRPr="00814A1B">
        <w:rPr>
          <w:rFonts w:eastAsia="DengXian"/>
          <w:sz w:val="22"/>
          <w:szCs w:val="22"/>
          <w:lang w:val="en-US" w:eastAsia="en-US"/>
        </w:rPr>
        <w:t>Positive Impacts during Decommissioning Phase</w:t>
      </w:r>
      <w:bookmarkEnd w:id="920"/>
      <w:bookmarkEnd w:id="921"/>
      <w:bookmarkEnd w:id="922"/>
      <w:bookmarkEnd w:id="923"/>
      <w:bookmarkEnd w:id="924"/>
      <w:bookmarkEnd w:id="925"/>
    </w:p>
    <w:p w14:paraId="43AD7E2B" w14:textId="77777777" w:rsidR="00CF23BA" w:rsidRPr="00814A1B" w:rsidRDefault="00CF23BA" w:rsidP="00677281">
      <w:pPr>
        <w:pStyle w:val="Heading3"/>
        <w:rPr>
          <w:rFonts w:eastAsia="DengXian"/>
          <w:sz w:val="22"/>
          <w:szCs w:val="22"/>
          <w:lang w:val="en-US" w:eastAsia="en-US"/>
        </w:rPr>
      </w:pPr>
      <w:bookmarkStart w:id="926" w:name="_Toc103782215"/>
      <w:bookmarkStart w:id="927" w:name="_Toc105058611"/>
      <w:bookmarkStart w:id="928" w:name="_Toc148535975"/>
      <w:r w:rsidRPr="00814A1B">
        <w:rPr>
          <w:rFonts w:eastAsia="DengXian"/>
          <w:sz w:val="22"/>
          <w:szCs w:val="22"/>
          <w:lang w:val="en-US" w:eastAsia="en-US"/>
        </w:rPr>
        <w:t>Employment Opportunities</w:t>
      </w:r>
      <w:bookmarkEnd w:id="926"/>
      <w:bookmarkEnd w:id="927"/>
      <w:bookmarkEnd w:id="928"/>
    </w:p>
    <w:p w14:paraId="71CE0E29" w14:textId="77777777" w:rsidR="00CF23BA" w:rsidRPr="00814A1B" w:rsidRDefault="00CF23BA" w:rsidP="00D34A82">
      <w:pPr>
        <w:autoSpaceDE w:val="0"/>
        <w:autoSpaceDN w:val="0"/>
        <w:adjustRightInd w:val="0"/>
        <w:rPr>
          <w:rFonts w:eastAsia="TrebuchetMS" w:cs="Tahoma"/>
          <w:color w:val="FF0000"/>
          <w:sz w:val="22"/>
          <w:lang w:val="en-US" w:eastAsia="en-US"/>
        </w:rPr>
      </w:pPr>
      <w:r w:rsidRPr="00814A1B">
        <w:rPr>
          <w:rFonts w:eastAsia="TrebuchetMS" w:cs="Tahoma"/>
          <w:sz w:val="22"/>
          <w:lang w:val="en-US" w:eastAsia="en-US"/>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0902333C" w14:textId="77777777" w:rsidR="00CF23BA" w:rsidRPr="00814A1B" w:rsidRDefault="00CF23BA" w:rsidP="00677281">
      <w:pPr>
        <w:pStyle w:val="Heading3"/>
        <w:rPr>
          <w:rFonts w:eastAsia="DengXian"/>
          <w:sz w:val="22"/>
          <w:szCs w:val="22"/>
          <w:lang w:val="en-US" w:eastAsia="en-US"/>
        </w:rPr>
      </w:pPr>
      <w:bookmarkStart w:id="929" w:name="_Toc103761293"/>
      <w:bookmarkStart w:id="930" w:name="_Toc103762984"/>
      <w:bookmarkStart w:id="931" w:name="_Toc103782216"/>
      <w:bookmarkStart w:id="932" w:name="_Toc103847920"/>
      <w:bookmarkStart w:id="933" w:name="_Toc103782217"/>
      <w:bookmarkStart w:id="934" w:name="_Toc105058612"/>
      <w:bookmarkStart w:id="935" w:name="_Toc148535976"/>
      <w:bookmarkEnd w:id="929"/>
      <w:bookmarkEnd w:id="930"/>
      <w:bookmarkEnd w:id="931"/>
      <w:bookmarkEnd w:id="932"/>
      <w:r w:rsidRPr="00814A1B">
        <w:rPr>
          <w:rFonts w:eastAsia="DengXian"/>
          <w:sz w:val="22"/>
          <w:szCs w:val="22"/>
          <w:lang w:val="en-US" w:eastAsia="en-US"/>
        </w:rPr>
        <w:t>Site Rehabilitation</w:t>
      </w:r>
      <w:bookmarkEnd w:id="933"/>
      <w:bookmarkEnd w:id="934"/>
      <w:bookmarkEnd w:id="935"/>
    </w:p>
    <w:p w14:paraId="34742D7C" w14:textId="77777777" w:rsidR="00CF23BA" w:rsidRPr="00814A1B" w:rsidRDefault="00CF23BA" w:rsidP="00D34A82">
      <w:pPr>
        <w:autoSpaceDE w:val="0"/>
        <w:autoSpaceDN w:val="0"/>
        <w:adjustRightInd w:val="0"/>
        <w:rPr>
          <w:rFonts w:eastAsia="TrebuchetMS" w:cs="Tahoma"/>
          <w:color w:val="FF0000"/>
          <w:sz w:val="22"/>
          <w:lang w:val="en-US" w:eastAsia="en-US"/>
        </w:rPr>
      </w:pPr>
      <w:r w:rsidRPr="00814A1B">
        <w:rPr>
          <w:rFonts w:eastAsia="TrebuchetMS" w:cs="Tahoma"/>
          <w:sz w:val="22"/>
          <w:lang w:val="en-US" w:eastAsia="en-US"/>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814A1B">
        <w:rPr>
          <w:rFonts w:eastAsia="TrebuchetMS" w:cs="Tahoma"/>
          <w:color w:val="FF0000"/>
          <w:sz w:val="22"/>
          <w:lang w:val="en-US" w:eastAsia="en-US"/>
        </w:rPr>
        <w:t xml:space="preserve"> </w:t>
      </w:r>
    </w:p>
    <w:p w14:paraId="2CB99193" w14:textId="77777777" w:rsidR="00D46A14" w:rsidRPr="00814A1B" w:rsidRDefault="00D46A14" w:rsidP="008A6D9D">
      <w:pPr>
        <w:rPr>
          <w:rFonts w:cs="Tahoma"/>
          <w:sz w:val="22"/>
        </w:rPr>
      </w:pPr>
    </w:p>
    <w:p w14:paraId="2BCE5750" w14:textId="3B5783A3" w:rsidR="0032149E" w:rsidRPr="00814A1B" w:rsidRDefault="0032149E" w:rsidP="00677281">
      <w:pPr>
        <w:pStyle w:val="Heading2"/>
        <w:rPr>
          <w:sz w:val="22"/>
          <w:szCs w:val="22"/>
        </w:rPr>
      </w:pPr>
      <w:bookmarkStart w:id="936" w:name="_Toc82157730"/>
      <w:bookmarkStart w:id="937" w:name="_Toc148535977"/>
      <w:r w:rsidRPr="00814A1B">
        <w:rPr>
          <w:sz w:val="22"/>
          <w:szCs w:val="22"/>
        </w:rPr>
        <w:t>Key environmental impacts – Decommissioning Phase</w:t>
      </w:r>
      <w:bookmarkEnd w:id="936"/>
      <w:bookmarkEnd w:id="937"/>
      <w:r w:rsidRPr="00814A1B">
        <w:rPr>
          <w:sz w:val="22"/>
          <w:szCs w:val="22"/>
        </w:rPr>
        <w:t xml:space="preserve"> </w:t>
      </w:r>
    </w:p>
    <w:p w14:paraId="71038B95" w14:textId="77777777" w:rsidR="00033C87" w:rsidRPr="00814A1B" w:rsidRDefault="00033C87" w:rsidP="00D34A82">
      <w:pPr>
        <w:autoSpaceDE w:val="0"/>
        <w:autoSpaceDN w:val="0"/>
        <w:adjustRightInd w:val="0"/>
        <w:rPr>
          <w:rFonts w:cs="Tahoma"/>
          <w:b/>
          <w:color w:val="000000"/>
          <w:sz w:val="22"/>
        </w:rPr>
      </w:pPr>
      <w:r w:rsidRPr="00814A1B">
        <w:rPr>
          <w:rFonts w:cs="Tahoma"/>
          <w:b/>
          <w:color w:val="000000"/>
          <w:sz w:val="22"/>
        </w:rPr>
        <w:t>Preparation for decommissioning</w:t>
      </w:r>
    </w:p>
    <w:p w14:paraId="300EC77E" w14:textId="77777777" w:rsidR="00033C87" w:rsidRPr="00814A1B" w:rsidRDefault="00033C87" w:rsidP="00D34A82">
      <w:pPr>
        <w:autoSpaceDE w:val="0"/>
        <w:autoSpaceDN w:val="0"/>
        <w:adjustRightInd w:val="0"/>
        <w:rPr>
          <w:rFonts w:cs="Tahoma"/>
          <w:color w:val="000000"/>
          <w:sz w:val="22"/>
        </w:rPr>
      </w:pPr>
      <w:r w:rsidRPr="00814A1B">
        <w:rPr>
          <w:rFonts w:cs="Tahoma"/>
          <w:color w:val="000000"/>
          <w:sz w:val="22"/>
        </w:rPr>
        <w:t>The solar power plant may be decommissioned due to various reasons and there are impacts that will need to be mitigated. Once the KPLC makes the decision for decommissioning the following will be required;</w:t>
      </w:r>
    </w:p>
    <w:p w14:paraId="42080A0F" w14:textId="77777777" w:rsidR="00033C87" w:rsidRPr="00814A1B" w:rsidRDefault="00033C87">
      <w:pPr>
        <w:pStyle w:val="ListParagraph"/>
        <w:numPr>
          <w:ilvl w:val="0"/>
          <w:numId w:val="201"/>
        </w:numPr>
        <w:autoSpaceDE w:val="0"/>
        <w:autoSpaceDN w:val="0"/>
        <w:adjustRightInd w:val="0"/>
        <w:rPr>
          <w:rFonts w:cs="Tahoma"/>
          <w:color w:val="000000"/>
          <w:sz w:val="22"/>
        </w:rPr>
      </w:pPr>
      <w:r w:rsidRPr="00814A1B">
        <w:rPr>
          <w:rFonts w:cs="Tahoma"/>
          <w:iCs/>
          <w:color w:val="000000"/>
          <w:sz w:val="22"/>
        </w:rPr>
        <w:t xml:space="preserve">Prepare a Decommissioning Plan and submit to NEMA and the County Governments of Kwale to obtain approval for implementation. </w:t>
      </w:r>
    </w:p>
    <w:p w14:paraId="4976C0C2" w14:textId="77777777" w:rsidR="00033C87" w:rsidRPr="00814A1B" w:rsidRDefault="00033C87">
      <w:pPr>
        <w:pStyle w:val="ListParagraph"/>
        <w:numPr>
          <w:ilvl w:val="0"/>
          <w:numId w:val="201"/>
        </w:numPr>
        <w:autoSpaceDE w:val="0"/>
        <w:autoSpaceDN w:val="0"/>
        <w:adjustRightInd w:val="0"/>
        <w:spacing w:after="32"/>
        <w:rPr>
          <w:rFonts w:cs="Tahoma"/>
          <w:color w:val="000000"/>
          <w:sz w:val="22"/>
        </w:rPr>
      </w:pPr>
      <w:r w:rsidRPr="00814A1B">
        <w:rPr>
          <w:rFonts w:cs="Tahoma"/>
          <w:iCs/>
          <w:color w:val="000000"/>
          <w:sz w:val="22"/>
        </w:rPr>
        <w:t>Implement the decommissioning plan including backfilling, revegetation, disposal of waste material, recycling of recyclable material among others</w:t>
      </w:r>
    </w:p>
    <w:p w14:paraId="6BCDAE1D" w14:textId="77777777" w:rsidR="00033C87" w:rsidRPr="00814A1B" w:rsidRDefault="00033C87" w:rsidP="00D34A82">
      <w:pPr>
        <w:rPr>
          <w:rFonts w:cs="Tahoma"/>
          <w:color w:val="000000"/>
          <w:sz w:val="22"/>
        </w:rPr>
      </w:pPr>
      <w:r w:rsidRPr="00814A1B">
        <w:rPr>
          <w:rFonts w:cs="Tahoma"/>
          <w:color w:val="000000"/>
          <w:sz w:val="22"/>
        </w:rPr>
        <w:t>Some of the negative impacts associated with the proposed project during its decommissioning phase include;</w:t>
      </w:r>
    </w:p>
    <w:p w14:paraId="2761E10E" w14:textId="77777777" w:rsidR="00033C87" w:rsidRPr="00814A1B" w:rsidRDefault="00033C87" w:rsidP="008A6D9D">
      <w:pPr>
        <w:pStyle w:val="PPStandardReport"/>
        <w:ind w:left="0"/>
        <w:rPr>
          <w:rFonts w:cs="Tahoma"/>
          <w:sz w:val="22"/>
          <w:highlight w:val="red"/>
        </w:rPr>
      </w:pPr>
    </w:p>
    <w:p w14:paraId="03C6BA63" w14:textId="77777777" w:rsidR="00D401D5" w:rsidRPr="00814A1B" w:rsidRDefault="00D401D5" w:rsidP="00677281">
      <w:pPr>
        <w:pStyle w:val="Heading3"/>
        <w:rPr>
          <w:sz w:val="22"/>
          <w:szCs w:val="22"/>
        </w:rPr>
      </w:pPr>
      <w:bookmarkStart w:id="938" w:name="_Toc148535978"/>
      <w:r w:rsidRPr="00814A1B">
        <w:rPr>
          <w:sz w:val="22"/>
          <w:szCs w:val="22"/>
        </w:rPr>
        <w:t>Impact on Soil Environment</w:t>
      </w:r>
      <w:bookmarkEnd w:id="938"/>
    </w:p>
    <w:p w14:paraId="3A3AD82F" w14:textId="0169479F" w:rsidR="00D401D5" w:rsidRPr="00814A1B" w:rsidRDefault="00D401D5" w:rsidP="008A6D9D">
      <w:pPr>
        <w:rPr>
          <w:rFonts w:cs="Tahoma"/>
          <w:sz w:val="22"/>
        </w:rPr>
      </w:pPr>
      <w:r w:rsidRPr="00814A1B">
        <w:rPr>
          <w:rFonts w:cs="Tahoma"/>
          <w:sz w:val="22"/>
        </w:rPr>
        <w:t xml:space="preserve">The project activities that may impact the </w:t>
      </w:r>
      <w:r w:rsidR="00EE4679" w:rsidRPr="00814A1B">
        <w:rPr>
          <w:rFonts w:cs="Tahoma"/>
          <w:sz w:val="22"/>
        </w:rPr>
        <w:t>environment during</w:t>
      </w:r>
      <w:r w:rsidRPr="00814A1B">
        <w:rPr>
          <w:rFonts w:cs="Tahoma"/>
          <w:sz w:val="22"/>
        </w:rPr>
        <w:t xml:space="preserve"> the </w:t>
      </w:r>
      <w:r w:rsidR="00B3412B" w:rsidRPr="00814A1B">
        <w:rPr>
          <w:rFonts w:cs="Tahoma"/>
          <w:sz w:val="22"/>
        </w:rPr>
        <w:t>decommissioning</w:t>
      </w:r>
      <w:r w:rsidRPr="00814A1B">
        <w:rPr>
          <w:rFonts w:cs="Tahoma"/>
          <w:sz w:val="22"/>
        </w:rPr>
        <w:t xml:space="preserve"> phase are described include: </w:t>
      </w:r>
      <w:r w:rsidR="009B3E78" w:rsidRPr="00814A1B">
        <w:rPr>
          <w:rFonts w:cs="Tahoma"/>
          <w:sz w:val="22"/>
        </w:rPr>
        <w:t>r</w:t>
      </w:r>
      <w:r w:rsidRPr="00814A1B">
        <w:rPr>
          <w:rFonts w:cs="Tahoma"/>
          <w:sz w:val="22"/>
        </w:rPr>
        <w:t>emoval of PV modules</w:t>
      </w:r>
      <w:r w:rsidR="009B3E78" w:rsidRPr="00814A1B">
        <w:rPr>
          <w:rFonts w:cs="Tahoma"/>
          <w:sz w:val="22"/>
        </w:rPr>
        <w:t>, and r</w:t>
      </w:r>
      <w:r w:rsidRPr="00814A1B">
        <w:rPr>
          <w:rFonts w:cs="Tahoma"/>
          <w:sz w:val="22"/>
        </w:rPr>
        <w:t>emoval of associated infrastructure including battery and generators.</w:t>
      </w:r>
    </w:p>
    <w:p w14:paraId="7E846839" w14:textId="77777777" w:rsidR="00D401D5" w:rsidRPr="00814A1B" w:rsidRDefault="00D401D5" w:rsidP="008A6D9D">
      <w:pPr>
        <w:ind w:left="720"/>
        <w:rPr>
          <w:rFonts w:cs="Tahoma"/>
          <w:sz w:val="22"/>
        </w:rPr>
      </w:pPr>
    </w:p>
    <w:p w14:paraId="389F5B27" w14:textId="77777777" w:rsidR="00D401D5" w:rsidRPr="00814A1B" w:rsidRDefault="00D401D5">
      <w:pPr>
        <w:pStyle w:val="Heading4"/>
        <w:jc w:val="both"/>
        <w:rPr>
          <w:rFonts w:cs="Tahoma"/>
          <w:sz w:val="22"/>
          <w:szCs w:val="22"/>
        </w:rPr>
      </w:pPr>
      <w:r w:rsidRPr="00814A1B">
        <w:rPr>
          <w:rFonts w:cs="Tahoma"/>
          <w:sz w:val="22"/>
          <w:szCs w:val="22"/>
        </w:rPr>
        <w:t>Significance of Impacts</w:t>
      </w:r>
    </w:p>
    <w:p w14:paraId="5478B82A" w14:textId="6268DA79" w:rsidR="00D401D5" w:rsidRPr="00814A1B" w:rsidRDefault="00D401D5" w:rsidP="008A6D9D">
      <w:pPr>
        <w:rPr>
          <w:rFonts w:cs="Tahoma"/>
          <w:sz w:val="22"/>
        </w:rPr>
      </w:pPr>
      <w:r w:rsidRPr="00814A1B">
        <w:rPr>
          <w:rFonts w:cs="Tahoma"/>
          <w:sz w:val="22"/>
        </w:rPr>
        <w:t xml:space="preserve">The significance of the impact to the soil will be minor due to the nature of the works and the fact that </w:t>
      </w:r>
      <w:r w:rsidR="009B3E78" w:rsidRPr="00814A1B">
        <w:rPr>
          <w:rFonts w:cs="Tahoma"/>
          <w:sz w:val="22"/>
        </w:rPr>
        <w:t>the decommissioning</w:t>
      </w:r>
      <w:r w:rsidRPr="00814A1B">
        <w:rPr>
          <w:rFonts w:cs="Tahoma"/>
          <w:sz w:val="22"/>
        </w:rPr>
        <w:t xml:space="preserve"> activities will be confined in the small project area.</w:t>
      </w:r>
    </w:p>
    <w:p w14:paraId="363E0AA9" w14:textId="77777777" w:rsidR="00D401D5" w:rsidRPr="00814A1B" w:rsidRDefault="00D401D5" w:rsidP="008A6D9D">
      <w:pPr>
        <w:rPr>
          <w:rFonts w:cs="Tahoma"/>
          <w:sz w:val="22"/>
        </w:rPr>
      </w:pPr>
    </w:p>
    <w:p w14:paraId="052BC25A" w14:textId="77777777" w:rsidR="00D401D5" w:rsidRPr="00814A1B" w:rsidRDefault="00D401D5">
      <w:pPr>
        <w:pStyle w:val="Heading4"/>
        <w:jc w:val="both"/>
        <w:rPr>
          <w:rFonts w:cs="Tahoma"/>
          <w:sz w:val="22"/>
          <w:szCs w:val="22"/>
        </w:rPr>
      </w:pPr>
      <w:r w:rsidRPr="00814A1B">
        <w:rPr>
          <w:rFonts w:cs="Tahoma"/>
          <w:sz w:val="22"/>
          <w:szCs w:val="22"/>
        </w:rPr>
        <w:t>Additional Mitigations</w:t>
      </w:r>
    </w:p>
    <w:p w14:paraId="7ACB98B6" w14:textId="77777777"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Vehicles will utilize the existing roads to access the site;</w:t>
      </w:r>
    </w:p>
    <w:p w14:paraId="6FAE69C9" w14:textId="77777777"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No unauthorized dumping of used oil and other hazardous waste should be undertaken at site;</w:t>
      </w:r>
    </w:p>
    <w:p w14:paraId="111D44F9" w14:textId="77777777"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All waste should be stored in a shed that is protected from the elements (wind, rain, storms, etc.) and away from natural drainage channels;</w:t>
      </w:r>
    </w:p>
    <w:p w14:paraId="2AEBCF2A" w14:textId="77777777"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Solid waste should be Segregated in color coded waste receptacles.</w:t>
      </w:r>
    </w:p>
    <w:p w14:paraId="33773568" w14:textId="77777777"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In case of accidental/unintended spillage on small area, the contaminated soil should be immediately collected and stored as hazardous waste;</w:t>
      </w:r>
    </w:p>
    <w:p w14:paraId="7F48A4A1" w14:textId="77777777"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Compacting of loose soil in excavated areas.</w:t>
      </w:r>
    </w:p>
    <w:p w14:paraId="20E0AA21" w14:textId="7BD82830"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 xml:space="preserve">Enclose the </w:t>
      </w:r>
      <w:r w:rsidR="009B3E78" w:rsidRPr="00814A1B">
        <w:rPr>
          <w:rFonts w:cs="Tahoma"/>
          <w:spacing w:val="-5"/>
          <w:sz w:val="22"/>
          <w:lang w:val="en-US" w:bidi="es-ES"/>
        </w:rPr>
        <w:t>demolition</w:t>
      </w:r>
      <w:r w:rsidRPr="00814A1B">
        <w:rPr>
          <w:rFonts w:cs="Tahoma"/>
          <w:spacing w:val="-5"/>
          <w:sz w:val="22"/>
          <w:lang w:val="en-US" w:bidi="es-ES"/>
        </w:rPr>
        <w:t xml:space="preserve"> site and protect the soil to prevent the waste soils and other debris from being washed away by surface runoff and wind.</w:t>
      </w:r>
    </w:p>
    <w:p w14:paraId="4D22B23F" w14:textId="77777777" w:rsidR="00D401D5" w:rsidRPr="00814A1B" w:rsidRDefault="00D401D5">
      <w:pPr>
        <w:numPr>
          <w:ilvl w:val="0"/>
          <w:numId w:val="52"/>
        </w:numPr>
        <w:autoSpaceDE w:val="0"/>
        <w:autoSpaceDN w:val="0"/>
        <w:adjustRightInd w:val="0"/>
        <w:spacing w:after="160"/>
        <w:contextualSpacing/>
        <w:rPr>
          <w:rFonts w:cs="Tahoma"/>
          <w:spacing w:val="-5"/>
          <w:sz w:val="22"/>
          <w:lang w:val="en-US" w:bidi="es-ES"/>
        </w:rPr>
      </w:pPr>
      <w:r w:rsidRPr="00814A1B">
        <w:rPr>
          <w:rFonts w:cs="Tahoma"/>
          <w:spacing w:val="-5"/>
          <w:sz w:val="22"/>
          <w:lang w:val="en-US" w:bidi="es-ES"/>
        </w:rPr>
        <w:t>Any soil potentially contaminated by chemicals, oils, fuels to be collected and disposed of by a NEMA authorized waste handler</w:t>
      </w:r>
    </w:p>
    <w:p w14:paraId="2CF15E4A" w14:textId="77777777" w:rsidR="00591A10" w:rsidRPr="00814A1B" w:rsidRDefault="00591A10" w:rsidP="00677281">
      <w:pPr>
        <w:pStyle w:val="Heading3"/>
        <w:rPr>
          <w:sz w:val="22"/>
          <w:szCs w:val="22"/>
        </w:rPr>
      </w:pPr>
      <w:bookmarkStart w:id="939" w:name="_Toc148535979"/>
      <w:r w:rsidRPr="00814A1B">
        <w:rPr>
          <w:sz w:val="22"/>
          <w:szCs w:val="22"/>
        </w:rPr>
        <w:t>Impact on Air Quality</w:t>
      </w:r>
      <w:bookmarkEnd w:id="939"/>
    </w:p>
    <w:p w14:paraId="42BB1539" w14:textId="77777777" w:rsidR="00591A10" w:rsidRPr="00814A1B" w:rsidRDefault="00591A10" w:rsidP="008A6D9D">
      <w:pPr>
        <w:rPr>
          <w:rFonts w:cs="Tahoma"/>
          <w:sz w:val="22"/>
        </w:rPr>
      </w:pPr>
      <w:r w:rsidRPr="00814A1B">
        <w:rPr>
          <w:rFonts w:cs="Tahoma"/>
          <w:sz w:val="22"/>
        </w:rPr>
        <w:t>The assessment with respect to air quality of the study area has been done for the following project activities:</w:t>
      </w:r>
    </w:p>
    <w:p w14:paraId="1E2A0B78" w14:textId="4D782BCA" w:rsidR="00591A10" w:rsidRPr="00814A1B" w:rsidRDefault="00591A10">
      <w:pPr>
        <w:numPr>
          <w:ilvl w:val="0"/>
          <w:numId w:val="42"/>
        </w:numPr>
        <w:rPr>
          <w:rFonts w:cs="Tahoma"/>
          <w:sz w:val="22"/>
        </w:rPr>
      </w:pPr>
      <w:r w:rsidRPr="00814A1B">
        <w:rPr>
          <w:rFonts w:cs="Tahoma"/>
          <w:sz w:val="22"/>
        </w:rPr>
        <w:t xml:space="preserve">Fugitive emissions from site </w:t>
      </w:r>
      <w:r w:rsidR="009B3E78" w:rsidRPr="00814A1B">
        <w:rPr>
          <w:rFonts w:cs="Tahoma"/>
          <w:sz w:val="22"/>
        </w:rPr>
        <w:t>demolitions and demolition waste</w:t>
      </w:r>
      <w:r w:rsidRPr="00814A1B">
        <w:rPr>
          <w:rFonts w:cs="Tahoma"/>
          <w:sz w:val="22"/>
        </w:rPr>
        <w:t xml:space="preserve"> handling etc.;</w:t>
      </w:r>
    </w:p>
    <w:p w14:paraId="4E06B350" w14:textId="77777777" w:rsidR="00591A10" w:rsidRPr="00814A1B" w:rsidRDefault="00591A10">
      <w:pPr>
        <w:numPr>
          <w:ilvl w:val="0"/>
          <w:numId w:val="42"/>
        </w:numPr>
        <w:rPr>
          <w:rFonts w:cs="Tahoma"/>
          <w:sz w:val="22"/>
        </w:rPr>
      </w:pPr>
      <w:r w:rsidRPr="00814A1B">
        <w:rPr>
          <w:rFonts w:cs="Tahoma"/>
          <w:sz w:val="22"/>
        </w:rPr>
        <w:t>Fugitive emission from traffic movement;</w:t>
      </w:r>
    </w:p>
    <w:p w14:paraId="7219F128" w14:textId="77777777" w:rsidR="00591A10" w:rsidRPr="00814A1B" w:rsidRDefault="00591A10">
      <w:pPr>
        <w:numPr>
          <w:ilvl w:val="0"/>
          <w:numId w:val="42"/>
        </w:numPr>
        <w:rPr>
          <w:rFonts w:cs="Tahoma"/>
          <w:sz w:val="22"/>
        </w:rPr>
      </w:pPr>
      <w:r w:rsidRPr="00814A1B">
        <w:rPr>
          <w:rFonts w:cs="Tahoma"/>
          <w:sz w:val="22"/>
        </w:rPr>
        <w:t>Exhaust emission from operation of machineries like pile drivers, vehicles; and</w:t>
      </w:r>
    </w:p>
    <w:p w14:paraId="6845775A" w14:textId="77777777" w:rsidR="00591A10" w:rsidRPr="00814A1B" w:rsidRDefault="00591A10">
      <w:pPr>
        <w:numPr>
          <w:ilvl w:val="0"/>
          <w:numId w:val="42"/>
        </w:numPr>
        <w:rPr>
          <w:rFonts w:cs="Tahoma"/>
          <w:sz w:val="22"/>
        </w:rPr>
      </w:pPr>
      <w:r w:rsidRPr="00814A1B">
        <w:rPr>
          <w:rFonts w:cs="Tahoma"/>
          <w:sz w:val="22"/>
        </w:rPr>
        <w:t>Point source emission from diesel generator.</w:t>
      </w:r>
    </w:p>
    <w:p w14:paraId="4C00A038" w14:textId="77777777" w:rsidR="00591A10" w:rsidRPr="00814A1B" w:rsidRDefault="00591A10">
      <w:pPr>
        <w:pStyle w:val="Heading4"/>
        <w:jc w:val="both"/>
        <w:rPr>
          <w:rFonts w:cs="Tahoma"/>
          <w:sz w:val="22"/>
          <w:szCs w:val="22"/>
        </w:rPr>
      </w:pPr>
      <w:r w:rsidRPr="00814A1B">
        <w:rPr>
          <w:rFonts w:cs="Tahoma"/>
          <w:sz w:val="22"/>
          <w:szCs w:val="22"/>
        </w:rPr>
        <w:t xml:space="preserve">Embedded/in-built control </w:t>
      </w:r>
    </w:p>
    <w:p w14:paraId="4F0F6D18" w14:textId="77777777" w:rsidR="00591A10" w:rsidRPr="00814A1B" w:rsidRDefault="00591A10" w:rsidP="008A6D9D">
      <w:pPr>
        <w:pStyle w:val="CM95"/>
        <w:spacing w:line="276" w:lineRule="auto"/>
        <w:ind w:left="360" w:hanging="360"/>
        <w:jc w:val="both"/>
        <w:rPr>
          <w:rFonts w:ascii="Tahoma" w:eastAsia="Times New Roman" w:hAnsi="Tahoma" w:cs="Tahoma"/>
          <w:color w:val="000000"/>
          <w:sz w:val="22"/>
          <w:szCs w:val="22"/>
          <w:lang w:val="en-US" w:eastAsia="en-US"/>
        </w:rPr>
      </w:pPr>
      <w:r w:rsidRPr="00814A1B">
        <w:rPr>
          <w:rFonts w:ascii="Tahoma" w:eastAsia="Times New Roman" w:hAnsi="Tahoma" w:cs="Tahoma"/>
          <w:color w:val="000000"/>
          <w:sz w:val="22"/>
          <w:szCs w:val="22"/>
          <w:lang w:val="en-US" w:eastAsia="en-US"/>
        </w:rPr>
        <w:t xml:space="preserve">Vehicle engines need to be properly maintained to ensure minimization in vehicular </w:t>
      </w:r>
    </w:p>
    <w:p w14:paraId="1DD90903" w14:textId="77777777" w:rsidR="00591A10" w:rsidRPr="00814A1B" w:rsidRDefault="00591A10" w:rsidP="008A6D9D">
      <w:pPr>
        <w:pStyle w:val="CM95"/>
        <w:spacing w:line="276" w:lineRule="auto"/>
        <w:ind w:left="360" w:hanging="360"/>
        <w:jc w:val="both"/>
        <w:rPr>
          <w:rFonts w:ascii="Tahoma" w:eastAsia="Times New Roman" w:hAnsi="Tahoma" w:cs="Tahoma"/>
          <w:color w:val="000000"/>
          <w:sz w:val="22"/>
          <w:szCs w:val="22"/>
          <w:lang w:val="en-US" w:eastAsia="en-US"/>
        </w:rPr>
      </w:pPr>
      <w:r w:rsidRPr="00814A1B">
        <w:rPr>
          <w:rFonts w:ascii="Tahoma" w:eastAsia="Times New Roman" w:hAnsi="Tahoma" w:cs="Tahoma"/>
          <w:color w:val="000000"/>
          <w:sz w:val="22"/>
          <w:szCs w:val="22"/>
          <w:lang w:val="en-US" w:eastAsia="en-US"/>
        </w:rPr>
        <w:t>emissions.</w:t>
      </w:r>
    </w:p>
    <w:p w14:paraId="2A3B8305" w14:textId="77777777" w:rsidR="00591A10" w:rsidRPr="00814A1B" w:rsidRDefault="00591A10" w:rsidP="008A6D9D">
      <w:pPr>
        <w:pStyle w:val="Default"/>
        <w:rPr>
          <w:rFonts w:ascii="Tahoma" w:hAnsi="Tahoma" w:cs="Tahoma"/>
          <w:sz w:val="22"/>
          <w:szCs w:val="22"/>
          <w:lang w:val="en-GB" w:eastAsia="en-GB"/>
        </w:rPr>
      </w:pPr>
    </w:p>
    <w:p w14:paraId="481E22DE" w14:textId="77777777" w:rsidR="00591A10" w:rsidRPr="00814A1B" w:rsidRDefault="00591A10">
      <w:pPr>
        <w:pStyle w:val="Heading4"/>
        <w:jc w:val="both"/>
        <w:rPr>
          <w:rFonts w:cs="Tahoma"/>
          <w:sz w:val="22"/>
          <w:szCs w:val="22"/>
        </w:rPr>
      </w:pPr>
      <w:r w:rsidRPr="00814A1B">
        <w:rPr>
          <w:rFonts w:cs="Tahoma"/>
          <w:sz w:val="22"/>
          <w:szCs w:val="22"/>
        </w:rPr>
        <w:t xml:space="preserve">Significance of Impact </w:t>
      </w:r>
    </w:p>
    <w:p w14:paraId="472C8680" w14:textId="77777777" w:rsidR="00591A10" w:rsidRPr="00814A1B" w:rsidRDefault="00591A10" w:rsidP="008A6D9D">
      <w:pPr>
        <w:spacing w:after="200"/>
        <w:rPr>
          <w:rFonts w:cs="Tahoma"/>
          <w:sz w:val="22"/>
        </w:rPr>
      </w:pPr>
      <w:r w:rsidRPr="00814A1B">
        <w:rPr>
          <w:rFonts w:eastAsia="Calibri" w:cs="Tahoma"/>
          <w:sz w:val="22"/>
        </w:rPr>
        <w:t>There are few Receptors (settlements) within 500 m of the project site and the impact magnitude will be medium and sensitivity medium hence the impact significance will be moderate.</w:t>
      </w:r>
    </w:p>
    <w:p w14:paraId="7DBA49D3" w14:textId="77777777" w:rsidR="00591A10" w:rsidRPr="00814A1B" w:rsidRDefault="00591A10">
      <w:pPr>
        <w:pStyle w:val="Heading4"/>
        <w:jc w:val="both"/>
        <w:rPr>
          <w:rFonts w:cs="Tahoma"/>
          <w:sz w:val="22"/>
          <w:szCs w:val="22"/>
        </w:rPr>
      </w:pPr>
      <w:r w:rsidRPr="00814A1B">
        <w:rPr>
          <w:rFonts w:cs="Tahoma"/>
          <w:sz w:val="22"/>
          <w:szCs w:val="22"/>
        </w:rPr>
        <w:t xml:space="preserve">Additional Mitigation Measures </w:t>
      </w:r>
    </w:p>
    <w:p w14:paraId="6EAF0C1A" w14:textId="22F085F7" w:rsidR="00591A10" w:rsidRPr="00814A1B" w:rsidRDefault="00E442CC">
      <w:pPr>
        <w:numPr>
          <w:ilvl w:val="0"/>
          <w:numId w:val="24"/>
        </w:numPr>
        <w:spacing w:after="120"/>
        <w:ind w:left="121" w:hanging="180"/>
        <w:contextualSpacing/>
        <w:rPr>
          <w:rFonts w:cs="Tahoma"/>
          <w:sz w:val="22"/>
        </w:rPr>
      </w:pPr>
      <w:r w:rsidRPr="00814A1B">
        <w:rPr>
          <w:rFonts w:cs="Tahoma"/>
          <w:sz w:val="22"/>
        </w:rPr>
        <w:t>Periodic</w:t>
      </w:r>
      <w:r w:rsidR="00591A10" w:rsidRPr="00814A1B">
        <w:rPr>
          <w:rFonts w:cs="Tahoma"/>
          <w:sz w:val="22"/>
        </w:rPr>
        <w:t xml:space="preserve"> access road wetting to reduce nuisance dust levels. </w:t>
      </w:r>
    </w:p>
    <w:p w14:paraId="4C702360" w14:textId="6F87BE1B" w:rsidR="00591A10" w:rsidRPr="00814A1B" w:rsidRDefault="00591A10">
      <w:pPr>
        <w:numPr>
          <w:ilvl w:val="0"/>
          <w:numId w:val="24"/>
        </w:numPr>
        <w:spacing w:after="120"/>
        <w:ind w:left="121" w:hanging="180"/>
        <w:contextualSpacing/>
        <w:rPr>
          <w:rFonts w:cs="Tahoma"/>
          <w:sz w:val="22"/>
        </w:rPr>
      </w:pPr>
      <w:r w:rsidRPr="00814A1B">
        <w:rPr>
          <w:rFonts w:cs="Tahoma"/>
          <w:sz w:val="22"/>
        </w:rPr>
        <w:t xml:space="preserve">Visual inspection of dust pollution from roads and the </w:t>
      </w:r>
      <w:r w:rsidR="00E442CC" w:rsidRPr="00814A1B">
        <w:rPr>
          <w:rFonts w:cs="Tahoma"/>
          <w:sz w:val="22"/>
        </w:rPr>
        <w:t>demolition</w:t>
      </w:r>
      <w:r w:rsidRPr="00814A1B">
        <w:rPr>
          <w:rFonts w:cs="Tahoma"/>
          <w:sz w:val="22"/>
        </w:rPr>
        <w:t xml:space="preserve"> site and appropriate intervention if dust levels are high.  </w:t>
      </w:r>
    </w:p>
    <w:p w14:paraId="050A034E" w14:textId="5232834F" w:rsidR="00591A10" w:rsidRPr="00814A1B" w:rsidRDefault="00591A10">
      <w:pPr>
        <w:numPr>
          <w:ilvl w:val="0"/>
          <w:numId w:val="24"/>
        </w:numPr>
        <w:spacing w:after="120"/>
        <w:ind w:left="121" w:hanging="180"/>
        <w:contextualSpacing/>
        <w:rPr>
          <w:rFonts w:cs="Tahoma"/>
          <w:sz w:val="22"/>
        </w:rPr>
      </w:pPr>
      <w:r w:rsidRPr="00814A1B">
        <w:rPr>
          <w:rFonts w:cs="Tahoma"/>
          <w:sz w:val="22"/>
        </w:rPr>
        <w:t xml:space="preserve">Speed restriction of </w:t>
      </w:r>
      <w:r w:rsidR="00E442CC" w:rsidRPr="00814A1B">
        <w:rPr>
          <w:rFonts w:cs="Tahoma"/>
          <w:sz w:val="22"/>
        </w:rPr>
        <w:t>the</w:t>
      </w:r>
      <w:r w:rsidRPr="00814A1B">
        <w:rPr>
          <w:rFonts w:cs="Tahoma"/>
          <w:sz w:val="22"/>
        </w:rPr>
        <w:t xml:space="preserve"> vehicles to a speed of </w:t>
      </w:r>
      <w:r w:rsidRPr="00814A1B">
        <w:rPr>
          <w:rFonts w:cs="Tahoma"/>
          <w:spacing w:val="-5"/>
          <w:sz w:val="22"/>
          <w:lang w:val="en-US" w:bidi="es-ES"/>
        </w:rPr>
        <w:t>10-15km/h</w:t>
      </w:r>
      <w:r w:rsidRPr="00814A1B">
        <w:rPr>
          <w:rFonts w:cs="Tahoma"/>
          <w:sz w:val="22"/>
        </w:rPr>
        <w:t xml:space="preserve"> or less on the site and on the access roads to the site.</w:t>
      </w:r>
    </w:p>
    <w:p w14:paraId="6C2D6A40" w14:textId="77777777" w:rsidR="00591A10" w:rsidRPr="00814A1B" w:rsidRDefault="00591A10">
      <w:pPr>
        <w:numPr>
          <w:ilvl w:val="0"/>
          <w:numId w:val="24"/>
        </w:numPr>
        <w:spacing w:after="120"/>
        <w:ind w:left="121" w:hanging="180"/>
        <w:contextualSpacing/>
        <w:rPr>
          <w:rFonts w:cs="Tahoma"/>
          <w:sz w:val="22"/>
        </w:rPr>
      </w:pPr>
      <w:r w:rsidRPr="00814A1B">
        <w:rPr>
          <w:rFonts w:cs="Tahoma"/>
          <w:sz w:val="22"/>
        </w:rPr>
        <w:t>Maintenance and servicing of machines and engines off-site.</w:t>
      </w:r>
    </w:p>
    <w:p w14:paraId="25520BD1" w14:textId="77777777" w:rsidR="00591A10" w:rsidRPr="00814A1B" w:rsidRDefault="00591A10">
      <w:pPr>
        <w:numPr>
          <w:ilvl w:val="0"/>
          <w:numId w:val="24"/>
        </w:numPr>
        <w:spacing w:after="120"/>
        <w:ind w:left="121" w:hanging="180"/>
        <w:contextualSpacing/>
        <w:rPr>
          <w:rFonts w:cs="Tahoma"/>
          <w:sz w:val="22"/>
        </w:rPr>
      </w:pPr>
      <w:r w:rsidRPr="00814A1B">
        <w:rPr>
          <w:rFonts w:cs="Tahoma"/>
          <w:sz w:val="22"/>
        </w:rPr>
        <w:t>Grievance procedure for dust complaints.</w:t>
      </w:r>
    </w:p>
    <w:p w14:paraId="579C206C" w14:textId="2F248B0E" w:rsidR="00591A10" w:rsidRPr="00814A1B" w:rsidRDefault="00591A10">
      <w:pPr>
        <w:numPr>
          <w:ilvl w:val="0"/>
          <w:numId w:val="24"/>
        </w:numPr>
        <w:spacing w:after="120"/>
        <w:ind w:left="121" w:hanging="180"/>
        <w:contextualSpacing/>
        <w:rPr>
          <w:rFonts w:cs="Tahoma"/>
          <w:sz w:val="22"/>
        </w:rPr>
      </w:pPr>
      <w:r w:rsidRPr="00814A1B">
        <w:rPr>
          <w:rFonts w:cs="Tahoma"/>
          <w:sz w:val="22"/>
        </w:rPr>
        <w:t xml:space="preserve">The use of appropriate Personal Protective Equipment (PPE) such as dust masks, in particular, for </w:t>
      </w:r>
      <w:r w:rsidR="00E442CC" w:rsidRPr="00814A1B">
        <w:rPr>
          <w:rFonts w:cs="Tahoma"/>
          <w:sz w:val="22"/>
        </w:rPr>
        <w:t>the site</w:t>
      </w:r>
      <w:r w:rsidRPr="00814A1B">
        <w:rPr>
          <w:rFonts w:cs="Tahoma"/>
          <w:sz w:val="22"/>
        </w:rPr>
        <w:t xml:space="preserve"> workers. </w:t>
      </w:r>
    </w:p>
    <w:p w14:paraId="1B94C4B9" w14:textId="44CD62B6" w:rsidR="00591A10" w:rsidRPr="00814A1B" w:rsidRDefault="00591A10">
      <w:pPr>
        <w:numPr>
          <w:ilvl w:val="0"/>
          <w:numId w:val="24"/>
        </w:numPr>
        <w:spacing w:after="120"/>
        <w:ind w:left="121" w:hanging="180"/>
        <w:contextualSpacing/>
        <w:rPr>
          <w:rFonts w:cs="Tahoma"/>
          <w:sz w:val="22"/>
        </w:rPr>
      </w:pPr>
      <w:r w:rsidRPr="00814A1B">
        <w:rPr>
          <w:rFonts w:cs="Tahoma"/>
          <w:sz w:val="22"/>
        </w:rPr>
        <w:t xml:space="preserve">All </w:t>
      </w:r>
      <w:r w:rsidR="00E442CC" w:rsidRPr="00814A1B">
        <w:rPr>
          <w:rFonts w:cs="Tahoma"/>
          <w:sz w:val="22"/>
        </w:rPr>
        <w:t>demolition wastes</w:t>
      </w:r>
      <w:r w:rsidRPr="00814A1B">
        <w:rPr>
          <w:rFonts w:cs="Tahoma"/>
          <w:sz w:val="22"/>
        </w:rPr>
        <w:t xml:space="preserve"> will be transported in designated trucks which will be covered.</w:t>
      </w:r>
    </w:p>
    <w:p w14:paraId="44F8A0BC" w14:textId="77777777" w:rsidR="00F72AEB" w:rsidRPr="00814A1B" w:rsidRDefault="00F72AEB" w:rsidP="00677281">
      <w:pPr>
        <w:pStyle w:val="Heading3"/>
        <w:rPr>
          <w:sz w:val="22"/>
          <w:szCs w:val="22"/>
        </w:rPr>
      </w:pPr>
      <w:bookmarkStart w:id="940" w:name="_Toc148535980"/>
      <w:r w:rsidRPr="00814A1B">
        <w:rPr>
          <w:sz w:val="22"/>
          <w:szCs w:val="22"/>
        </w:rPr>
        <w:t>Impact on Ambient Noise</w:t>
      </w:r>
      <w:bookmarkEnd w:id="940"/>
      <w:r w:rsidRPr="00814A1B">
        <w:rPr>
          <w:sz w:val="22"/>
          <w:szCs w:val="22"/>
        </w:rPr>
        <w:t xml:space="preserve"> </w:t>
      </w:r>
    </w:p>
    <w:p w14:paraId="113B28B0" w14:textId="4E34964F" w:rsidR="00F72AEB" w:rsidRPr="00814A1B" w:rsidRDefault="00F72AEB" w:rsidP="008A6D9D">
      <w:pPr>
        <w:autoSpaceDE w:val="0"/>
        <w:autoSpaceDN w:val="0"/>
        <w:adjustRightInd w:val="0"/>
        <w:rPr>
          <w:rFonts w:cs="Tahoma"/>
          <w:sz w:val="22"/>
        </w:rPr>
      </w:pPr>
      <w:r w:rsidRPr="00814A1B">
        <w:rPr>
          <w:rFonts w:cs="Tahoma"/>
          <w:sz w:val="22"/>
        </w:rPr>
        <w:t xml:space="preserve">The sources of noise in the </w:t>
      </w:r>
      <w:r w:rsidR="00E442CC" w:rsidRPr="00814A1B">
        <w:rPr>
          <w:rFonts w:cs="Tahoma"/>
          <w:sz w:val="22"/>
        </w:rPr>
        <w:t>decommissioning</w:t>
      </w:r>
      <w:r w:rsidRPr="00814A1B">
        <w:rPr>
          <w:rFonts w:cs="Tahoma"/>
          <w:sz w:val="22"/>
        </w:rPr>
        <w:t xml:space="preserve"> phase include </w:t>
      </w:r>
      <w:r w:rsidR="00E442CC" w:rsidRPr="00814A1B">
        <w:rPr>
          <w:rFonts w:cs="Tahoma"/>
          <w:sz w:val="22"/>
        </w:rPr>
        <w:t>demolition</w:t>
      </w:r>
      <w:r w:rsidRPr="00814A1B">
        <w:rPr>
          <w:rFonts w:cs="Tahoma"/>
          <w:sz w:val="22"/>
        </w:rPr>
        <w:t xml:space="preserve"> activities, operation of generator sets and movement of vehicles. There will also be increased noise levels because of increased anthropogenic movement in the area.</w:t>
      </w:r>
    </w:p>
    <w:p w14:paraId="50E465A3" w14:textId="77777777" w:rsidR="00F72AEB" w:rsidRPr="00814A1B" w:rsidRDefault="00F72AEB">
      <w:pPr>
        <w:pStyle w:val="Heading4"/>
        <w:jc w:val="both"/>
        <w:rPr>
          <w:rFonts w:cs="Tahoma"/>
          <w:sz w:val="22"/>
          <w:szCs w:val="22"/>
        </w:rPr>
      </w:pPr>
      <w:r w:rsidRPr="00814A1B">
        <w:rPr>
          <w:rFonts w:cs="Tahoma"/>
          <w:sz w:val="22"/>
          <w:szCs w:val="22"/>
        </w:rPr>
        <w:t>Assessment Criteria for Impact on Ambient Noise</w:t>
      </w:r>
    </w:p>
    <w:p w14:paraId="651BF92D" w14:textId="77777777" w:rsidR="00F72AEB" w:rsidRPr="00814A1B" w:rsidRDefault="00F72AEB" w:rsidP="008A6D9D">
      <w:pPr>
        <w:keepNext/>
        <w:spacing w:before="60"/>
        <w:rPr>
          <w:rFonts w:cs="Tahoma"/>
          <w:sz w:val="22"/>
        </w:rPr>
      </w:pPr>
      <w:r w:rsidRPr="00814A1B">
        <w:rPr>
          <w:rFonts w:cs="Tahoma"/>
          <w:sz w:val="22"/>
        </w:rPr>
        <w:t>The assessment with respect to ambient noise quality of the study area has been done for the following project activities:</w:t>
      </w:r>
    </w:p>
    <w:p w14:paraId="7D3320D1" w14:textId="31F773FE" w:rsidR="00F72AEB" w:rsidRPr="00814A1B" w:rsidRDefault="00322469">
      <w:pPr>
        <w:numPr>
          <w:ilvl w:val="0"/>
          <w:numId w:val="67"/>
        </w:numPr>
        <w:ind w:left="1080"/>
        <w:rPr>
          <w:rFonts w:cs="Tahoma"/>
          <w:sz w:val="22"/>
        </w:rPr>
      </w:pPr>
      <w:r w:rsidRPr="00814A1B">
        <w:rPr>
          <w:rFonts w:cs="Tahoma"/>
          <w:sz w:val="22"/>
        </w:rPr>
        <w:t>Demolition</w:t>
      </w:r>
      <w:r w:rsidR="00F72AEB" w:rsidRPr="00814A1B">
        <w:rPr>
          <w:rFonts w:cs="Tahoma"/>
          <w:sz w:val="22"/>
        </w:rPr>
        <w:t xml:space="preserve"> activities; </w:t>
      </w:r>
    </w:p>
    <w:p w14:paraId="2D7EDA3A" w14:textId="52E9F9B7" w:rsidR="00F72AEB" w:rsidRPr="00814A1B" w:rsidRDefault="00F72AEB">
      <w:pPr>
        <w:keepNext/>
        <w:numPr>
          <w:ilvl w:val="0"/>
          <w:numId w:val="67"/>
        </w:numPr>
        <w:spacing w:before="60"/>
        <w:ind w:left="1080"/>
        <w:rPr>
          <w:rFonts w:cs="Tahoma"/>
          <w:sz w:val="22"/>
        </w:rPr>
      </w:pPr>
      <w:r w:rsidRPr="00814A1B">
        <w:rPr>
          <w:rFonts w:cs="Tahoma"/>
          <w:sz w:val="22"/>
        </w:rPr>
        <w:t xml:space="preserve">Transportation of </w:t>
      </w:r>
      <w:r w:rsidR="00322469" w:rsidRPr="00814A1B">
        <w:rPr>
          <w:rFonts w:cs="Tahoma"/>
          <w:sz w:val="22"/>
        </w:rPr>
        <w:t>demolition wastes</w:t>
      </w:r>
      <w:r w:rsidRPr="00814A1B">
        <w:rPr>
          <w:rFonts w:cs="Tahoma"/>
          <w:sz w:val="22"/>
        </w:rPr>
        <w:t xml:space="preserve"> materials, machinery and personnel;</w:t>
      </w:r>
    </w:p>
    <w:p w14:paraId="7686B6E9" w14:textId="77777777" w:rsidR="00F72AEB" w:rsidRPr="00814A1B" w:rsidRDefault="00F72AEB">
      <w:pPr>
        <w:numPr>
          <w:ilvl w:val="0"/>
          <w:numId w:val="67"/>
        </w:numPr>
        <w:ind w:left="1080"/>
        <w:rPr>
          <w:rFonts w:cs="Tahoma"/>
          <w:sz w:val="22"/>
        </w:rPr>
      </w:pPr>
      <w:r w:rsidRPr="00814A1B">
        <w:rPr>
          <w:rFonts w:cs="Tahoma"/>
          <w:sz w:val="22"/>
        </w:rPr>
        <w:t>Operation of generator sets; and</w:t>
      </w:r>
    </w:p>
    <w:p w14:paraId="029CA3AD" w14:textId="77777777" w:rsidR="00F72AEB" w:rsidRPr="00814A1B" w:rsidRDefault="00F72AEB">
      <w:pPr>
        <w:pStyle w:val="Heading4"/>
        <w:jc w:val="both"/>
        <w:rPr>
          <w:rFonts w:cs="Tahoma"/>
          <w:sz w:val="22"/>
          <w:szCs w:val="22"/>
        </w:rPr>
      </w:pPr>
      <w:r w:rsidRPr="00814A1B">
        <w:rPr>
          <w:rFonts w:cs="Tahoma"/>
          <w:sz w:val="22"/>
          <w:szCs w:val="22"/>
        </w:rPr>
        <w:t xml:space="preserve">Embedded/in-built control </w:t>
      </w:r>
    </w:p>
    <w:p w14:paraId="4E3FCE2E" w14:textId="77777777" w:rsidR="00F72AEB" w:rsidRPr="00814A1B" w:rsidRDefault="00F72AEB" w:rsidP="008A6D9D">
      <w:pPr>
        <w:pStyle w:val="CM147"/>
        <w:spacing w:line="276" w:lineRule="auto"/>
        <w:jc w:val="both"/>
        <w:rPr>
          <w:rFonts w:ascii="Tahoma" w:eastAsia="Times New Roman" w:hAnsi="Tahoma" w:cs="Tahoma"/>
          <w:sz w:val="22"/>
          <w:szCs w:val="22"/>
          <w:lang w:eastAsia="de-DE"/>
        </w:rPr>
      </w:pPr>
      <w:r w:rsidRPr="00814A1B">
        <w:rPr>
          <w:rFonts w:ascii="Tahoma" w:eastAsia="Times New Roman" w:hAnsi="Tahoma" w:cs="Tahoma"/>
          <w:sz w:val="22"/>
          <w:szCs w:val="22"/>
          <w:lang w:eastAsia="de-DE"/>
        </w:rPr>
        <w:t>Normal working hours of the contractor to be defined (preferable 0800hrs to 1700hrs). If work needs to be undertaken outside these hours, it should be limited to activities which do not generate noise.</w:t>
      </w:r>
    </w:p>
    <w:p w14:paraId="00D5AC9C" w14:textId="77777777" w:rsidR="00F72AEB" w:rsidRPr="00814A1B" w:rsidRDefault="00F72AEB">
      <w:pPr>
        <w:pStyle w:val="Heading4"/>
        <w:jc w:val="both"/>
        <w:rPr>
          <w:rFonts w:cs="Tahoma"/>
          <w:sz w:val="22"/>
          <w:szCs w:val="22"/>
        </w:rPr>
      </w:pPr>
      <w:r w:rsidRPr="00814A1B">
        <w:rPr>
          <w:rFonts w:cs="Tahoma"/>
          <w:sz w:val="22"/>
          <w:szCs w:val="22"/>
        </w:rPr>
        <w:t xml:space="preserve">Significance of Impact </w:t>
      </w:r>
    </w:p>
    <w:p w14:paraId="204B8463" w14:textId="217FF4BA" w:rsidR="00F72AEB" w:rsidRPr="00814A1B" w:rsidRDefault="00F72AEB" w:rsidP="008A6D9D">
      <w:pPr>
        <w:pStyle w:val="Default"/>
        <w:rPr>
          <w:rFonts w:ascii="Tahoma" w:eastAsia="SimSun" w:hAnsi="Tahoma" w:cs="Tahoma"/>
          <w:color w:val="auto"/>
          <w:sz w:val="22"/>
          <w:szCs w:val="22"/>
          <w:lang w:val="en-GB" w:eastAsia="en-GB"/>
        </w:rPr>
      </w:pPr>
      <w:r w:rsidRPr="00814A1B">
        <w:rPr>
          <w:rFonts w:ascii="Tahoma" w:hAnsi="Tahoma" w:cs="Tahoma"/>
          <w:sz w:val="22"/>
          <w:szCs w:val="22"/>
        </w:rPr>
        <w:t xml:space="preserve">The impact significance has therefore been assessed </w:t>
      </w:r>
      <w:r w:rsidR="00322469" w:rsidRPr="00814A1B">
        <w:rPr>
          <w:rFonts w:ascii="Tahoma" w:hAnsi="Tahoma" w:cs="Tahoma"/>
          <w:sz w:val="22"/>
          <w:szCs w:val="22"/>
        </w:rPr>
        <w:t>minor</w:t>
      </w:r>
      <w:r w:rsidRPr="00814A1B">
        <w:rPr>
          <w:rFonts w:ascii="Tahoma" w:hAnsi="Tahoma" w:cs="Tahoma"/>
          <w:sz w:val="22"/>
          <w:szCs w:val="22"/>
        </w:rPr>
        <w:t>.</w:t>
      </w:r>
      <w:r w:rsidRPr="00814A1B">
        <w:rPr>
          <w:rFonts w:ascii="Tahoma" w:eastAsia="SimSun" w:hAnsi="Tahoma" w:cs="Tahoma"/>
          <w:color w:val="auto"/>
          <w:sz w:val="22"/>
          <w:szCs w:val="22"/>
          <w:lang w:val="en-GB" w:eastAsia="en-GB"/>
        </w:rPr>
        <w:t xml:space="preserve"> This due to the fact that the impact magnitude is low and the receptor sensitivity is medium. </w:t>
      </w:r>
    </w:p>
    <w:p w14:paraId="10D048A7" w14:textId="77777777" w:rsidR="00322469" w:rsidRPr="00814A1B" w:rsidRDefault="00322469" w:rsidP="008A6D9D">
      <w:pPr>
        <w:pStyle w:val="Default"/>
        <w:rPr>
          <w:rFonts w:ascii="Tahoma" w:eastAsia="SimSun" w:hAnsi="Tahoma" w:cs="Tahoma"/>
          <w:color w:val="auto"/>
          <w:sz w:val="22"/>
          <w:szCs w:val="22"/>
          <w:lang w:val="en-GB" w:eastAsia="en-GB"/>
        </w:rPr>
      </w:pPr>
    </w:p>
    <w:p w14:paraId="0C2287C9" w14:textId="77777777" w:rsidR="00F72AEB" w:rsidRPr="00814A1B" w:rsidRDefault="00F72AEB">
      <w:pPr>
        <w:pStyle w:val="Heading4"/>
        <w:jc w:val="both"/>
        <w:rPr>
          <w:rFonts w:cs="Tahoma"/>
          <w:sz w:val="22"/>
          <w:szCs w:val="22"/>
        </w:rPr>
      </w:pPr>
      <w:r w:rsidRPr="00814A1B">
        <w:rPr>
          <w:rFonts w:cs="Tahoma"/>
          <w:sz w:val="22"/>
          <w:szCs w:val="22"/>
        </w:rPr>
        <w:t xml:space="preserve">Additional Mitigation Measures </w:t>
      </w:r>
    </w:p>
    <w:p w14:paraId="23BFE361" w14:textId="77777777" w:rsidR="00F72AEB" w:rsidRPr="00814A1B" w:rsidRDefault="00F72AEB">
      <w:pPr>
        <w:pStyle w:val="CM147"/>
        <w:numPr>
          <w:ilvl w:val="0"/>
          <w:numId w:val="25"/>
        </w:numPr>
        <w:spacing w:after="0" w:line="276" w:lineRule="auto"/>
        <w:jc w:val="both"/>
        <w:rPr>
          <w:rFonts w:ascii="Tahoma" w:hAnsi="Tahoma" w:cs="Tahoma"/>
          <w:sz w:val="22"/>
          <w:szCs w:val="22"/>
        </w:rPr>
      </w:pPr>
      <w:r w:rsidRPr="00814A1B">
        <w:rPr>
          <w:rFonts w:ascii="Tahoma" w:hAnsi="Tahoma" w:cs="Tahoma"/>
          <w:sz w:val="22"/>
          <w:szCs w:val="22"/>
        </w:rPr>
        <w:t>Only well-maintained equipment should be operated on-site;</w:t>
      </w:r>
    </w:p>
    <w:p w14:paraId="1382C8A9" w14:textId="77777777" w:rsidR="00F72AEB" w:rsidRPr="00814A1B" w:rsidRDefault="00F72AEB">
      <w:pPr>
        <w:pStyle w:val="CM147"/>
        <w:numPr>
          <w:ilvl w:val="0"/>
          <w:numId w:val="25"/>
        </w:numPr>
        <w:spacing w:after="0" w:line="276" w:lineRule="auto"/>
        <w:jc w:val="both"/>
        <w:rPr>
          <w:rFonts w:ascii="Tahoma" w:hAnsi="Tahoma" w:cs="Tahoma"/>
          <w:sz w:val="22"/>
          <w:szCs w:val="22"/>
        </w:rPr>
      </w:pPr>
      <w:r w:rsidRPr="00814A1B">
        <w:rPr>
          <w:rFonts w:ascii="Tahoma" w:hAnsi="Tahoma" w:cs="Tahoma"/>
          <w:sz w:val="22"/>
          <w:szCs w:val="22"/>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1B58B102" w14:textId="44DC570A" w:rsidR="00F72AEB" w:rsidRPr="00814A1B" w:rsidRDefault="00F72AEB">
      <w:pPr>
        <w:pStyle w:val="CM147"/>
        <w:numPr>
          <w:ilvl w:val="0"/>
          <w:numId w:val="25"/>
        </w:numPr>
        <w:spacing w:after="0" w:line="276" w:lineRule="auto"/>
        <w:jc w:val="both"/>
        <w:rPr>
          <w:rFonts w:ascii="Tahoma" w:hAnsi="Tahoma" w:cs="Tahoma"/>
          <w:sz w:val="22"/>
          <w:szCs w:val="22"/>
        </w:rPr>
      </w:pPr>
      <w:r w:rsidRPr="00814A1B">
        <w:rPr>
          <w:rFonts w:ascii="Tahoma" w:hAnsi="Tahoma" w:cs="Tahoma"/>
          <w:sz w:val="22"/>
          <w:szCs w:val="22"/>
        </w:rPr>
        <w:t>Machinery and equipment that may be in intermittent use should be shut down or throttled down during non-work periods; and</w:t>
      </w:r>
    </w:p>
    <w:p w14:paraId="348B5F00" w14:textId="77777777" w:rsidR="00F72AEB" w:rsidRPr="00814A1B" w:rsidRDefault="00F72AEB">
      <w:pPr>
        <w:pStyle w:val="CM147"/>
        <w:numPr>
          <w:ilvl w:val="0"/>
          <w:numId w:val="25"/>
        </w:numPr>
        <w:spacing w:after="0" w:line="276" w:lineRule="auto"/>
        <w:jc w:val="both"/>
        <w:rPr>
          <w:rFonts w:ascii="Tahoma" w:hAnsi="Tahoma" w:cs="Tahoma"/>
          <w:sz w:val="22"/>
          <w:szCs w:val="22"/>
        </w:rPr>
      </w:pPr>
      <w:r w:rsidRPr="00814A1B">
        <w:rPr>
          <w:rFonts w:ascii="Tahoma" w:hAnsi="Tahoma" w:cs="Tahoma"/>
          <w:sz w:val="22"/>
          <w:szCs w:val="22"/>
        </w:rPr>
        <w:t>Minimal use of vehicle horns and heavy engine breaking in the area needs to be encouraged.</w:t>
      </w:r>
    </w:p>
    <w:p w14:paraId="61C846D9" w14:textId="451ACEA5" w:rsidR="00F72AEB" w:rsidRPr="00814A1B" w:rsidRDefault="00322469">
      <w:pPr>
        <w:numPr>
          <w:ilvl w:val="0"/>
          <w:numId w:val="25"/>
        </w:numPr>
        <w:autoSpaceDE w:val="0"/>
        <w:autoSpaceDN w:val="0"/>
        <w:adjustRightInd w:val="0"/>
        <w:spacing w:after="160"/>
        <w:contextualSpacing/>
        <w:rPr>
          <w:rFonts w:eastAsia="SimSun" w:cs="Tahoma"/>
          <w:sz w:val="22"/>
          <w:lang w:eastAsia="en-GB"/>
        </w:rPr>
      </w:pPr>
      <w:r w:rsidRPr="00814A1B">
        <w:rPr>
          <w:rFonts w:eastAsia="SimSun" w:cs="Tahoma"/>
          <w:sz w:val="22"/>
          <w:lang w:eastAsia="en-GB"/>
        </w:rPr>
        <w:t>The</w:t>
      </w:r>
      <w:r w:rsidR="00F72AEB" w:rsidRPr="00814A1B">
        <w:rPr>
          <w:rFonts w:eastAsia="SimSun" w:cs="Tahoma"/>
          <w:sz w:val="22"/>
          <w:lang w:eastAsia="en-GB"/>
        </w:rPr>
        <w:t xml:space="preserve"> machineries should be maintained regularly to reduce noise resulting from friction;</w:t>
      </w:r>
    </w:p>
    <w:p w14:paraId="5B52CBBC" w14:textId="77777777" w:rsidR="00F72AEB" w:rsidRPr="00814A1B" w:rsidRDefault="00F72AEB">
      <w:pPr>
        <w:numPr>
          <w:ilvl w:val="0"/>
          <w:numId w:val="25"/>
        </w:numPr>
        <w:autoSpaceDE w:val="0"/>
        <w:autoSpaceDN w:val="0"/>
        <w:adjustRightInd w:val="0"/>
        <w:spacing w:after="160"/>
        <w:contextualSpacing/>
        <w:rPr>
          <w:rFonts w:eastAsia="SimSun" w:cs="Tahoma"/>
          <w:sz w:val="22"/>
          <w:lang w:eastAsia="en-GB"/>
        </w:rPr>
      </w:pPr>
      <w:r w:rsidRPr="00814A1B">
        <w:rPr>
          <w:rFonts w:eastAsia="SimSun" w:cs="Tahoma"/>
          <w:sz w:val="22"/>
          <w:lang w:eastAsia="en-GB"/>
        </w:rPr>
        <w:t>Normal working hours of the contractor to be defined (preferable 8 am to 5pm). If work needs to be undertaken outside these hours, it should be limited to activities which do not generate noise;</w:t>
      </w:r>
    </w:p>
    <w:p w14:paraId="125EC5D0" w14:textId="06D237A6" w:rsidR="00F72AEB" w:rsidRPr="00814A1B" w:rsidRDefault="00F72AEB">
      <w:pPr>
        <w:numPr>
          <w:ilvl w:val="0"/>
          <w:numId w:val="25"/>
        </w:numPr>
        <w:autoSpaceDE w:val="0"/>
        <w:autoSpaceDN w:val="0"/>
        <w:adjustRightInd w:val="0"/>
        <w:spacing w:after="160"/>
        <w:contextualSpacing/>
        <w:rPr>
          <w:rFonts w:eastAsia="SimSun" w:cs="Tahoma"/>
          <w:sz w:val="22"/>
          <w:lang w:eastAsia="en-GB"/>
        </w:rPr>
      </w:pPr>
      <w:r w:rsidRPr="00814A1B">
        <w:rPr>
          <w:rFonts w:eastAsia="SimSun" w:cs="Tahoma"/>
          <w:sz w:val="22"/>
          <w:lang w:eastAsia="en-GB"/>
        </w:rPr>
        <w:t xml:space="preserve">Sensitize </w:t>
      </w:r>
      <w:r w:rsidR="005C7B39" w:rsidRPr="00814A1B">
        <w:rPr>
          <w:rFonts w:eastAsia="SimSun" w:cs="Tahoma"/>
          <w:sz w:val="22"/>
          <w:lang w:eastAsia="en-GB"/>
        </w:rPr>
        <w:t>the</w:t>
      </w:r>
      <w:r w:rsidRPr="00814A1B">
        <w:rPr>
          <w:rFonts w:eastAsia="SimSun" w:cs="Tahoma"/>
          <w:sz w:val="22"/>
          <w:lang w:eastAsia="en-GB"/>
        </w:rPr>
        <w:t xml:space="preserve"> truck drivers to switch off vehicle engines while loading materials.</w:t>
      </w:r>
    </w:p>
    <w:p w14:paraId="7908FD6A" w14:textId="77777777" w:rsidR="006E7D30" w:rsidRPr="00814A1B" w:rsidRDefault="006E7D30" w:rsidP="00677281">
      <w:pPr>
        <w:pStyle w:val="Heading3"/>
        <w:rPr>
          <w:sz w:val="22"/>
          <w:szCs w:val="22"/>
          <w:lang w:val="en-US" w:eastAsia="en-US"/>
        </w:rPr>
      </w:pPr>
      <w:bookmarkStart w:id="941" w:name="_Toc148535981"/>
      <w:r w:rsidRPr="00814A1B">
        <w:rPr>
          <w:sz w:val="22"/>
          <w:szCs w:val="22"/>
          <w:lang w:val="en-US" w:eastAsia="en-US"/>
        </w:rPr>
        <w:t>Impacts on Waste Generation and Soil Contamination</w:t>
      </w:r>
      <w:bookmarkEnd w:id="941"/>
    </w:p>
    <w:p w14:paraId="68EEB83A" w14:textId="7ABB1839" w:rsidR="006E7D30" w:rsidRPr="00814A1B" w:rsidRDefault="006E7D30"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 xml:space="preserve">General </w:t>
      </w:r>
      <w:r w:rsidR="005C7B39" w:rsidRPr="00814A1B">
        <w:rPr>
          <w:rFonts w:cs="Tahoma"/>
          <w:color w:val="000000"/>
          <w:sz w:val="22"/>
          <w:lang w:val="en-US" w:eastAsia="en-US"/>
        </w:rPr>
        <w:t>demolition</w:t>
      </w:r>
      <w:r w:rsidRPr="00814A1B">
        <w:rPr>
          <w:rFonts w:cs="Tahoma"/>
          <w:color w:val="000000"/>
          <w:sz w:val="22"/>
          <w:lang w:val="en-US" w:eastAsia="en-US"/>
        </w:rPr>
        <w:t xml:space="preserve"> waste generated onsite will comprise of concrete, steel cuttings/filings, packaging paper or plastic etc. solid wastes consisting of food waste, plastic, glass and waste paper will also be generated by the workforce. A small proportion of the waste generated during construction phase will be hazardous and will include waste fuel, grease and waste oil containing rags. Therefore, the receptor sensitivity has been assessed as medium.</w:t>
      </w:r>
    </w:p>
    <w:p w14:paraId="291E787E" w14:textId="77777777" w:rsidR="006E7D30" w:rsidRPr="00814A1B" w:rsidRDefault="006E7D30" w:rsidP="008A6D9D">
      <w:pPr>
        <w:autoSpaceDE w:val="0"/>
        <w:autoSpaceDN w:val="0"/>
        <w:adjustRightInd w:val="0"/>
        <w:rPr>
          <w:rFonts w:cs="Tahoma"/>
          <w:color w:val="000000"/>
          <w:sz w:val="22"/>
          <w:lang w:val="en-US" w:eastAsia="en-US"/>
        </w:rPr>
      </w:pPr>
    </w:p>
    <w:p w14:paraId="08F06C8D" w14:textId="77777777" w:rsidR="006E7D30" w:rsidRPr="00814A1B" w:rsidRDefault="006E7D30">
      <w:pPr>
        <w:pStyle w:val="Heading5"/>
        <w:rPr>
          <w:rFonts w:cs="Tahoma"/>
          <w:sz w:val="22"/>
          <w:szCs w:val="22"/>
          <w:lang w:val="en-US" w:eastAsia="en-US"/>
        </w:rPr>
      </w:pPr>
      <w:r w:rsidRPr="00814A1B">
        <w:rPr>
          <w:rFonts w:cs="Tahoma"/>
          <w:sz w:val="22"/>
          <w:szCs w:val="22"/>
          <w:lang w:val="en-US" w:eastAsia="en-US"/>
        </w:rPr>
        <w:t>Embedded/in-built control</w:t>
      </w:r>
    </w:p>
    <w:p w14:paraId="0A811832" w14:textId="77777777" w:rsidR="006E7D30" w:rsidRPr="00814A1B" w:rsidRDefault="006E7D30"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Hazardous material and waste should be properly labelled, stored onsite at a location provided with impervious surface and in a secondary containment system.</w:t>
      </w:r>
    </w:p>
    <w:p w14:paraId="1589E7C5" w14:textId="77777777" w:rsidR="006E7D30" w:rsidRPr="00814A1B" w:rsidRDefault="006E7D30" w:rsidP="008A6D9D">
      <w:pPr>
        <w:autoSpaceDE w:val="0"/>
        <w:autoSpaceDN w:val="0"/>
        <w:adjustRightInd w:val="0"/>
        <w:rPr>
          <w:rFonts w:cs="Tahoma"/>
          <w:color w:val="000000"/>
          <w:sz w:val="22"/>
          <w:lang w:val="en-US" w:eastAsia="en-US"/>
        </w:rPr>
      </w:pPr>
    </w:p>
    <w:p w14:paraId="668D2D7B" w14:textId="77777777" w:rsidR="006E7D30" w:rsidRPr="00814A1B" w:rsidRDefault="006E7D30">
      <w:pPr>
        <w:pStyle w:val="Heading5"/>
        <w:rPr>
          <w:rFonts w:cs="Tahoma"/>
          <w:sz w:val="22"/>
          <w:szCs w:val="22"/>
          <w:lang w:val="en-US" w:eastAsia="en-US"/>
        </w:rPr>
      </w:pPr>
      <w:r w:rsidRPr="00814A1B">
        <w:rPr>
          <w:rFonts w:cs="Tahoma"/>
          <w:sz w:val="22"/>
          <w:szCs w:val="22"/>
          <w:lang w:val="en-US" w:eastAsia="en-US"/>
        </w:rPr>
        <w:t>Significance of Impact</w:t>
      </w:r>
    </w:p>
    <w:p w14:paraId="5116BB5F" w14:textId="77777777" w:rsidR="006E7D30" w:rsidRPr="00814A1B" w:rsidRDefault="006E7D30" w:rsidP="008A6D9D">
      <w:pPr>
        <w:autoSpaceDE w:val="0"/>
        <w:autoSpaceDN w:val="0"/>
        <w:adjustRightInd w:val="0"/>
        <w:rPr>
          <w:rFonts w:cs="Tahoma"/>
          <w:color w:val="000000"/>
          <w:sz w:val="22"/>
          <w:lang w:val="en-US" w:eastAsia="en-US"/>
        </w:rPr>
      </w:pPr>
      <w:r w:rsidRPr="00814A1B">
        <w:rPr>
          <w:rFonts w:cs="Tahoma"/>
          <w:color w:val="000000"/>
          <w:sz w:val="22"/>
          <w:lang w:val="en-US" w:eastAsia="en-US"/>
        </w:rPr>
        <w:t xml:space="preserve">The impact significance for waste generation and soil contamination has been assessed as minor. Given the low sensitivity of the surrounding areas and the medium magnitude of the potential consequences of soil contamination, the potential impact significance is rated as </w:t>
      </w:r>
      <w:r w:rsidRPr="00814A1B">
        <w:rPr>
          <w:rFonts w:cs="Tahoma"/>
          <w:sz w:val="22"/>
          <w:lang w:val="en-US" w:eastAsia="en-US"/>
        </w:rPr>
        <w:t>minor.</w:t>
      </w:r>
    </w:p>
    <w:p w14:paraId="701F16BB" w14:textId="77777777" w:rsidR="006E7D30" w:rsidRPr="00814A1B" w:rsidRDefault="006E7D30" w:rsidP="008A6D9D">
      <w:pPr>
        <w:autoSpaceDE w:val="0"/>
        <w:autoSpaceDN w:val="0"/>
        <w:adjustRightInd w:val="0"/>
        <w:rPr>
          <w:rFonts w:cs="Tahoma"/>
          <w:b/>
          <w:bCs/>
          <w:color w:val="000000"/>
          <w:sz w:val="22"/>
          <w:lang w:val="en-US" w:eastAsia="en-US"/>
        </w:rPr>
      </w:pPr>
    </w:p>
    <w:p w14:paraId="73B8015C" w14:textId="77777777" w:rsidR="006E7D30" w:rsidRPr="00814A1B" w:rsidRDefault="006E7D30">
      <w:pPr>
        <w:pStyle w:val="Heading5"/>
        <w:rPr>
          <w:rFonts w:cs="Tahoma"/>
          <w:sz w:val="22"/>
          <w:szCs w:val="22"/>
          <w:lang w:val="en-US" w:eastAsia="en-US"/>
        </w:rPr>
      </w:pPr>
      <w:r w:rsidRPr="00814A1B">
        <w:rPr>
          <w:rFonts w:cs="Tahoma"/>
          <w:sz w:val="22"/>
          <w:szCs w:val="22"/>
          <w:lang w:val="en-US" w:eastAsia="en-US"/>
        </w:rPr>
        <w:t>Additional Mitigation Measures</w:t>
      </w:r>
    </w:p>
    <w:p w14:paraId="75192952" w14:textId="77777777" w:rsidR="006E7D30" w:rsidRPr="00814A1B" w:rsidRDefault="006E7D30">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Contractor should ensure that no unauthorized dumping of used oil and other hazardous waste is undertaken at the site;</w:t>
      </w:r>
    </w:p>
    <w:p w14:paraId="4B61C482" w14:textId="15BD7289" w:rsidR="006E7D30" w:rsidRPr="00814A1B" w:rsidRDefault="006E7D30">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Demolition Waste should be stored separately and be periodically collected by an authorized treatment and storage facility;</w:t>
      </w:r>
    </w:p>
    <w:p w14:paraId="00BC8DCA" w14:textId="77777777" w:rsidR="006E7D30" w:rsidRPr="00814A1B" w:rsidRDefault="006E7D30">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All waste should be stored in a shed that is protected from the elements (wind, rain, storms, etc.) and away from natural drainage channels;</w:t>
      </w:r>
    </w:p>
    <w:p w14:paraId="5C983AB3" w14:textId="77777777" w:rsidR="006E7D30" w:rsidRPr="00814A1B" w:rsidRDefault="006E7D30">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A log book should be maintained for quantity and type of hazardous waste generated; and</w:t>
      </w:r>
    </w:p>
    <w:p w14:paraId="5710C755" w14:textId="77777777" w:rsidR="006E7D30" w:rsidRPr="00814A1B" w:rsidRDefault="006E7D30">
      <w:pPr>
        <w:pStyle w:val="ListParagraph"/>
        <w:numPr>
          <w:ilvl w:val="0"/>
          <w:numId w:val="28"/>
        </w:numPr>
        <w:autoSpaceDE w:val="0"/>
        <w:autoSpaceDN w:val="0"/>
        <w:adjustRightInd w:val="0"/>
        <w:rPr>
          <w:rFonts w:cs="Tahoma"/>
          <w:color w:val="000000"/>
          <w:sz w:val="22"/>
          <w:lang w:val="en-US" w:eastAsia="en-US"/>
        </w:rPr>
      </w:pPr>
      <w:r w:rsidRPr="00814A1B">
        <w:rPr>
          <w:rFonts w:cs="Tahoma"/>
          <w:color w:val="000000"/>
          <w:sz w:val="22"/>
          <w:lang w:val="en-US" w:eastAsia="en-US"/>
        </w:rPr>
        <w:t>In case of accidental/unintended spillage, the contaminated soil should be immediately collected and stored as hazardous waste.</w:t>
      </w:r>
    </w:p>
    <w:p w14:paraId="07EBFFF3" w14:textId="77777777" w:rsidR="00D401D5" w:rsidRPr="00814A1B" w:rsidRDefault="00D401D5" w:rsidP="008A6D9D">
      <w:pPr>
        <w:rPr>
          <w:rFonts w:cs="Tahoma"/>
          <w:sz w:val="22"/>
        </w:rPr>
      </w:pPr>
    </w:p>
    <w:p w14:paraId="4602EA6D" w14:textId="77777777" w:rsidR="0032149E" w:rsidRPr="00814A1B" w:rsidRDefault="0032149E" w:rsidP="00677281">
      <w:pPr>
        <w:pStyle w:val="Heading2"/>
        <w:rPr>
          <w:sz w:val="22"/>
          <w:szCs w:val="22"/>
        </w:rPr>
      </w:pPr>
      <w:bookmarkStart w:id="942" w:name="_Toc82157731"/>
      <w:bookmarkStart w:id="943" w:name="_Toc148535982"/>
      <w:r w:rsidRPr="00814A1B">
        <w:rPr>
          <w:sz w:val="22"/>
          <w:szCs w:val="22"/>
        </w:rPr>
        <w:t>Key Social Impacts – Decommissioning Phase</w:t>
      </w:r>
      <w:bookmarkEnd w:id="942"/>
      <w:bookmarkEnd w:id="943"/>
      <w:r w:rsidRPr="00814A1B">
        <w:rPr>
          <w:sz w:val="22"/>
          <w:szCs w:val="22"/>
        </w:rPr>
        <w:t xml:space="preserve"> </w:t>
      </w:r>
    </w:p>
    <w:p w14:paraId="78E843F1" w14:textId="77777777" w:rsidR="0032149E" w:rsidRPr="00814A1B" w:rsidRDefault="0032149E" w:rsidP="00677281">
      <w:pPr>
        <w:pStyle w:val="Heading3"/>
        <w:rPr>
          <w:sz w:val="22"/>
          <w:szCs w:val="22"/>
        </w:rPr>
      </w:pPr>
      <w:bookmarkStart w:id="944" w:name="_Toc82157732"/>
      <w:bookmarkStart w:id="945" w:name="_Toc148535983"/>
      <w:r w:rsidRPr="00814A1B">
        <w:rPr>
          <w:sz w:val="22"/>
          <w:szCs w:val="22"/>
        </w:rPr>
        <w:t>Impact on Economy and Employment</w:t>
      </w:r>
      <w:bookmarkEnd w:id="944"/>
      <w:bookmarkEnd w:id="945"/>
      <w:r w:rsidRPr="00814A1B">
        <w:rPr>
          <w:sz w:val="22"/>
          <w:szCs w:val="22"/>
        </w:rPr>
        <w:t xml:space="preserve"> </w:t>
      </w:r>
    </w:p>
    <w:p w14:paraId="0183676C" w14:textId="673B564E" w:rsidR="0032149E" w:rsidRPr="00814A1B" w:rsidRDefault="0032149E"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who will be affected. </w:t>
      </w:r>
    </w:p>
    <w:p w14:paraId="292338E2" w14:textId="77777777" w:rsidR="0032149E" w:rsidRPr="00814A1B" w:rsidRDefault="0032149E" w:rsidP="008A6D9D">
      <w:pPr>
        <w:pStyle w:val="CM147"/>
        <w:spacing w:line="276" w:lineRule="auto"/>
        <w:jc w:val="both"/>
        <w:rPr>
          <w:rFonts w:ascii="Tahoma" w:hAnsi="Tahoma" w:cs="Tahoma"/>
          <w:sz w:val="22"/>
          <w:szCs w:val="22"/>
        </w:rPr>
      </w:pPr>
      <w:r w:rsidRPr="00814A1B">
        <w:rPr>
          <w:rFonts w:ascii="Tahoma" w:hAnsi="Tahoma" w:cs="Tahoma"/>
          <w:sz w:val="22"/>
          <w:szCs w:val="22"/>
        </w:rPr>
        <w:t>Impact magnitude is considered to be small considering the decommissioning period to last for a short duration.</w:t>
      </w:r>
    </w:p>
    <w:p w14:paraId="4749F4BE" w14:textId="77777777" w:rsidR="0032149E" w:rsidRPr="00814A1B" w:rsidRDefault="0032149E">
      <w:pPr>
        <w:pStyle w:val="Heading4"/>
        <w:jc w:val="both"/>
        <w:rPr>
          <w:rFonts w:cs="Tahoma"/>
          <w:sz w:val="22"/>
          <w:szCs w:val="22"/>
        </w:rPr>
      </w:pPr>
      <w:r w:rsidRPr="00814A1B">
        <w:rPr>
          <w:rFonts w:cs="Tahoma"/>
          <w:sz w:val="22"/>
          <w:szCs w:val="22"/>
        </w:rPr>
        <w:t>Significance of Impact</w:t>
      </w:r>
    </w:p>
    <w:p w14:paraId="7B3EFCAB" w14:textId="77777777" w:rsidR="0032149E" w:rsidRPr="00814A1B" w:rsidRDefault="0032149E" w:rsidP="008A6D9D">
      <w:pPr>
        <w:pStyle w:val="CM147"/>
        <w:spacing w:line="276" w:lineRule="auto"/>
        <w:jc w:val="both"/>
        <w:rPr>
          <w:rFonts w:ascii="Tahoma" w:hAnsi="Tahoma" w:cs="Tahoma"/>
          <w:sz w:val="22"/>
          <w:szCs w:val="22"/>
        </w:rPr>
      </w:pPr>
      <w:r w:rsidRPr="00814A1B">
        <w:rPr>
          <w:rFonts w:ascii="Tahoma" w:hAnsi="Tahoma" w:cs="Tahoma"/>
          <w:sz w:val="22"/>
          <w:szCs w:val="22"/>
        </w:rPr>
        <w:t>The overall impact significance is envisaged to be Minor</w:t>
      </w:r>
      <w:r w:rsidR="002F3695" w:rsidRPr="00814A1B">
        <w:rPr>
          <w:rFonts w:ascii="Tahoma" w:hAnsi="Tahoma" w:cs="Tahoma"/>
          <w:sz w:val="22"/>
          <w:szCs w:val="22"/>
        </w:rPr>
        <w:t xml:space="preserve"> due to low sensitivity and medium magnitude</w:t>
      </w:r>
      <w:r w:rsidRPr="00814A1B">
        <w:rPr>
          <w:rFonts w:ascii="Tahoma" w:hAnsi="Tahoma" w:cs="Tahoma"/>
          <w:sz w:val="22"/>
          <w:szCs w:val="22"/>
        </w:rPr>
        <w:t>.</w:t>
      </w:r>
    </w:p>
    <w:p w14:paraId="3A7013F9" w14:textId="77777777" w:rsidR="0032149E" w:rsidRPr="00814A1B" w:rsidRDefault="0032149E">
      <w:pPr>
        <w:pStyle w:val="Heading4"/>
        <w:jc w:val="both"/>
        <w:rPr>
          <w:rFonts w:cs="Tahoma"/>
          <w:sz w:val="22"/>
          <w:szCs w:val="22"/>
        </w:rPr>
      </w:pPr>
      <w:r w:rsidRPr="00814A1B">
        <w:rPr>
          <w:rFonts w:cs="Tahoma"/>
          <w:sz w:val="22"/>
          <w:szCs w:val="22"/>
        </w:rPr>
        <w:t>Additional Mitigation Measures</w:t>
      </w:r>
    </w:p>
    <w:p w14:paraId="78BB0800" w14:textId="3DACF095" w:rsidR="0032149E" w:rsidRPr="00814A1B" w:rsidRDefault="0032149E"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The decommissioning phase will require removal of machinery, workers and other </w:t>
      </w:r>
      <w:r w:rsidR="004F63FA" w:rsidRPr="00814A1B">
        <w:rPr>
          <w:rFonts w:ascii="Tahoma" w:hAnsi="Tahoma" w:cs="Tahoma"/>
          <w:sz w:val="22"/>
          <w:szCs w:val="22"/>
        </w:rPr>
        <w:t>temporary structures</w:t>
      </w:r>
      <w:r w:rsidRPr="00814A1B">
        <w:rPr>
          <w:rFonts w:ascii="Tahoma" w:hAnsi="Tahoma" w:cs="Tahoma"/>
          <w:sz w:val="22"/>
          <w:szCs w:val="22"/>
        </w:rPr>
        <w:t xml:space="preserve">. </w:t>
      </w:r>
      <w:r w:rsidR="004F63FA" w:rsidRPr="00814A1B">
        <w:rPr>
          <w:rFonts w:ascii="Tahoma" w:hAnsi="Tahoma" w:cs="Tahoma"/>
          <w:sz w:val="22"/>
          <w:szCs w:val="22"/>
        </w:rPr>
        <w:t>The mitigation</w:t>
      </w:r>
      <w:r w:rsidRPr="00814A1B">
        <w:rPr>
          <w:rFonts w:ascii="Tahoma" w:hAnsi="Tahoma" w:cs="Tahoma"/>
          <w:sz w:val="22"/>
          <w:szCs w:val="22"/>
        </w:rPr>
        <w:t xml:space="preserve"> measures for decommissioning shall include the following:</w:t>
      </w:r>
    </w:p>
    <w:p w14:paraId="5B8E2E85" w14:textId="77777777" w:rsidR="00CB1195" w:rsidRPr="00814A1B" w:rsidRDefault="00CB1195">
      <w:pPr>
        <w:numPr>
          <w:ilvl w:val="0"/>
          <w:numId w:val="35"/>
        </w:numPr>
        <w:contextualSpacing/>
        <w:rPr>
          <w:rFonts w:cs="Tahoma"/>
          <w:sz w:val="22"/>
        </w:rPr>
      </w:pPr>
      <w:r w:rsidRPr="00814A1B">
        <w:rPr>
          <w:rFonts w:cs="Tahoma"/>
          <w:sz w:val="22"/>
        </w:rPr>
        <w:t>Notify the GRC, Local leadership, the County Government reps of the specific jobs and the skills required for the Project</w:t>
      </w:r>
    </w:p>
    <w:p w14:paraId="789B91C9" w14:textId="77777777" w:rsidR="00CB1195" w:rsidRPr="00814A1B" w:rsidRDefault="00CB1195">
      <w:pPr>
        <w:numPr>
          <w:ilvl w:val="0"/>
          <w:numId w:val="35"/>
        </w:numPr>
        <w:contextualSpacing/>
        <w:rPr>
          <w:rFonts w:cs="Tahoma"/>
          <w:sz w:val="22"/>
        </w:rPr>
      </w:pPr>
      <w:r w:rsidRPr="00814A1B">
        <w:rPr>
          <w:rFonts w:cs="Tahoma"/>
          <w:sz w:val="22"/>
        </w:rPr>
        <w:t xml:space="preserve">Prioritize the employment of unskilled labour from the local communities. </w:t>
      </w:r>
    </w:p>
    <w:p w14:paraId="0334B453" w14:textId="77777777" w:rsidR="00CB1195" w:rsidRPr="00814A1B" w:rsidRDefault="00CB1195">
      <w:pPr>
        <w:numPr>
          <w:ilvl w:val="0"/>
          <w:numId w:val="35"/>
        </w:numPr>
        <w:contextualSpacing/>
        <w:rPr>
          <w:rFonts w:cs="Tahoma"/>
          <w:sz w:val="22"/>
        </w:rPr>
      </w:pPr>
      <w:r w:rsidRPr="00814A1B">
        <w:rPr>
          <w:rFonts w:cs="Tahoma"/>
          <w:sz w:val="22"/>
        </w:rPr>
        <w:t xml:space="preserve">Prioritize the procurement of goods and services from within Kwale County. </w:t>
      </w:r>
    </w:p>
    <w:p w14:paraId="17F681A3" w14:textId="77777777" w:rsidR="00CB1195" w:rsidRPr="00814A1B" w:rsidRDefault="00CB1195">
      <w:pPr>
        <w:numPr>
          <w:ilvl w:val="0"/>
          <w:numId w:val="35"/>
        </w:numPr>
        <w:contextualSpacing/>
        <w:rPr>
          <w:rFonts w:cs="Tahoma"/>
          <w:sz w:val="22"/>
        </w:rPr>
      </w:pPr>
      <w:r w:rsidRPr="00814A1B">
        <w:rPr>
          <w:rFonts w:cs="Tahoma"/>
          <w:sz w:val="22"/>
        </w:rPr>
        <w:t>Develop and implement a fair and transparent employment and procurement policy.</w:t>
      </w:r>
    </w:p>
    <w:p w14:paraId="66D80782" w14:textId="77777777" w:rsidR="00CB1195" w:rsidRPr="00814A1B" w:rsidRDefault="00CB1195">
      <w:pPr>
        <w:numPr>
          <w:ilvl w:val="0"/>
          <w:numId w:val="35"/>
        </w:numPr>
        <w:contextualSpacing/>
        <w:rPr>
          <w:rFonts w:cs="Tahoma"/>
          <w:sz w:val="22"/>
        </w:rPr>
      </w:pPr>
      <w:r w:rsidRPr="00814A1B">
        <w:rPr>
          <w:rFonts w:cs="Tahoma"/>
          <w:sz w:val="22"/>
        </w:rPr>
        <w:t>Advertise all jobs and tenders. (The jobs can be advised through local administrative offices, GRC meetings)</w:t>
      </w:r>
    </w:p>
    <w:p w14:paraId="08A4E70A" w14:textId="77777777" w:rsidR="00CB1195" w:rsidRPr="00814A1B" w:rsidRDefault="00CB1195">
      <w:pPr>
        <w:numPr>
          <w:ilvl w:val="0"/>
          <w:numId w:val="35"/>
        </w:numPr>
        <w:contextualSpacing/>
        <w:rPr>
          <w:rFonts w:cs="Tahoma"/>
          <w:sz w:val="22"/>
        </w:rPr>
      </w:pPr>
      <w:r w:rsidRPr="00814A1B">
        <w:rPr>
          <w:rFonts w:cs="Tahoma"/>
          <w:sz w:val="22"/>
        </w:rPr>
        <w:t>Ensure gender mainstreaming during employment</w:t>
      </w:r>
    </w:p>
    <w:p w14:paraId="394011D2" w14:textId="77777777" w:rsidR="00CB1195" w:rsidRPr="00814A1B" w:rsidRDefault="00CB1195">
      <w:pPr>
        <w:numPr>
          <w:ilvl w:val="0"/>
          <w:numId w:val="35"/>
        </w:numPr>
        <w:contextualSpacing/>
        <w:rPr>
          <w:rFonts w:cs="Tahoma"/>
          <w:sz w:val="22"/>
        </w:rPr>
      </w:pPr>
      <w:r w:rsidRPr="00814A1B">
        <w:rPr>
          <w:rFonts w:cs="Tahoma"/>
          <w:sz w:val="22"/>
        </w:rPr>
        <w:t>The contractor shall inform the workers and local community about the duration of work; and</w:t>
      </w:r>
    </w:p>
    <w:p w14:paraId="4CF5AB92" w14:textId="4232F002" w:rsidR="00CB1195" w:rsidRPr="00814A1B" w:rsidRDefault="00CB1195">
      <w:pPr>
        <w:numPr>
          <w:ilvl w:val="0"/>
          <w:numId w:val="35"/>
        </w:numPr>
        <w:contextualSpacing/>
        <w:rPr>
          <w:rFonts w:cs="Tahoma"/>
          <w:sz w:val="22"/>
        </w:rPr>
      </w:pPr>
      <w:r w:rsidRPr="00814A1B">
        <w:rPr>
          <w:rFonts w:cs="Tahoma"/>
          <w:sz w:val="22"/>
        </w:rPr>
        <w:t>Reduction of worker will be done phase wise and corresponding to completion of each activity.</w:t>
      </w:r>
    </w:p>
    <w:p w14:paraId="02FB69F5" w14:textId="77777777" w:rsidR="00471279" w:rsidRPr="00814A1B" w:rsidRDefault="00471279" w:rsidP="00677281">
      <w:pPr>
        <w:pStyle w:val="Heading3"/>
        <w:rPr>
          <w:sz w:val="22"/>
          <w:szCs w:val="22"/>
        </w:rPr>
      </w:pPr>
      <w:bookmarkStart w:id="946" w:name="_Toc148535984"/>
      <w:r w:rsidRPr="00814A1B">
        <w:rPr>
          <w:sz w:val="22"/>
          <w:szCs w:val="22"/>
        </w:rPr>
        <w:t>Impact on Occupational Health and Safety</w:t>
      </w:r>
      <w:bookmarkEnd w:id="946"/>
      <w:r w:rsidRPr="00814A1B">
        <w:rPr>
          <w:sz w:val="22"/>
          <w:szCs w:val="22"/>
        </w:rPr>
        <w:t xml:space="preserve"> </w:t>
      </w:r>
    </w:p>
    <w:p w14:paraId="021C9148" w14:textId="4C3956FF" w:rsidR="00471279" w:rsidRPr="00814A1B" w:rsidRDefault="00471279" w:rsidP="008A6D9D">
      <w:pPr>
        <w:pStyle w:val="CM148"/>
        <w:spacing w:line="276" w:lineRule="auto"/>
        <w:jc w:val="both"/>
        <w:rPr>
          <w:rFonts w:ascii="Tahoma" w:hAnsi="Tahoma" w:cs="Tahoma"/>
          <w:sz w:val="22"/>
          <w:szCs w:val="22"/>
        </w:rPr>
      </w:pPr>
      <w:r w:rsidRPr="00814A1B">
        <w:rPr>
          <w:rFonts w:ascii="Tahoma" w:hAnsi="Tahoma" w:cs="Tahoma"/>
          <w:sz w:val="22"/>
          <w:szCs w:val="22"/>
        </w:rPr>
        <w:t xml:space="preserve">There will be potential impacts on workers’ health and safety due to exposure to risks through </w:t>
      </w:r>
      <w:r w:rsidR="00B3412B" w:rsidRPr="00814A1B">
        <w:rPr>
          <w:rFonts w:ascii="Tahoma" w:hAnsi="Tahoma" w:cs="Tahoma"/>
          <w:sz w:val="22"/>
          <w:szCs w:val="22"/>
        </w:rPr>
        <w:t>demolition</w:t>
      </w:r>
      <w:r w:rsidRPr="00814A1B">
        <w:rPr>
          <w:rFonts w:ascii="Tahoma" w:hAnsi="Tahoma" w:cs="Tahoma"/>
          <w:sz w:val="22"/>
          <w:szCs w:val="22"/>
        </w:rPr>
        <w:t xml:space="preserve"> activities that lead to accidents causing injuries and death. The most probable risks cause of accidental death and injury are:</w:t>
      </w:r>
    </w:p>
    <w:p w14:paraId="1CFE3042" w14:textId="77777777" w:rsidR="00471279" w:rsidRPr="00814A1B" w:rsidRDefault="00471279">
      <w:pPr>
        <w:pStyle w:val="ListParagraph"/>
        <w:numPr>
          <w:ilvl w:val="1"/>
          <w:numId w:val="43"/>
        </w:numPr>
        <w:ind w:left="720"/>
        <w:rPr>
          <w:rFonts w:cs="Tahoma"/>
          <w:sz w:val="22"/>
        </w:rPr>
      </w:pPr>
      <w:r w:rsidRPr="00814A1B">
        <w:rPr>
          <w:rFonts w:cs="Tahoma"/>
          <w:sz w:val="22"/>
        </w:rPr>
        <w:t>Safety risks such as: tripping; falling due to working at heights; potential fire due to hot work, smoking, failure in electrical installations; electric shocks.</w:t>
      </w:r>
    </w:p>
    <w:p w14:paraId="5E8E07D2" w14:textId="069E49ED" w:rsidR="00471279" w:rsidRPr="00814A1B" w:rsidRDefault="00471279">
      <w:pPr>
        <w:pStyle w:val="ListParagraph"/>
        <w:numPr>
          <w:ilvl w:val="1"/>
          <w:numId w:val="43"/>
        </w:numPr>
        <w:ind w:left="720"/>
        <w:rPr>
          <w:rFonts w:cs="Tahoma"/>
          <w:sz w:val="22"/>
        </w:rPr>
      </w:pPr>
      <w:r w:rsidRPr="00814A1B">
        <w:rPr>
          <w:rFonts w:cs="Tahoma"/>
          <w:sz w:val="22"/>
        </w:rPr>
        <w:t xml:space="preserve">Health risks: Injuries such as: lifting, lowering, pushing, pulling and carrying; temporary or hearing loss which usually comes from noise generated from machinery used for </w:t>
      </w:r>
      <w:r w:rsidR="00A10868" w:rsidRPr="00814A1B">
        <w:rPr>
          <w:rFonts w:cs="Tahoma"/>
          <w:sz w:val="22"/>
        </w:rPr>
        <w:t>demolition</w:t>
      </w:r>
      <w:r w:rsidRPr="00814A1B">
        <w:rPr>
          <w:rFonts w:cs="Tahoma"/>
          <w:sz w:val="22"/>
        </w:rPr>
        <w:t>; heat stress and working during high temperatures</w:t>
      </w:r>
    </w:p>
    <w:p w14:paraId="09CEF02A" w14:textId="77777777" w:rsidR="00471279" w:rsidRPr="00814A1B" w:rsidRDefault="00471279">
      <w:pPr>
        <w:pStyle w:val="ListParagraph"/>
        <w:numPr>
          <w:ilvl w:val="1"/>
          <w:numId w:val="43"/>
        </w:numPr>
        <w:ind w:left="720"/>
        <w:rPr>
          <w:rFonts w:cs="Tahoma"/>
          <w:sz w:val="22"/>
        </w:rPr>
      </w:pPr>
      <w:r w:rsidRPr="00814A1B">
        <w:rPr>
          <w:rFonts w:cs="Tahoma"/>
          <w:sz w:val="22"/>
        </w:rPr>
        <w:t>Occupational hazards due to dust and noise pollution from operating of heavy machinery and vehicular movement in the project sites.</w:t>
      </w:r>
    </w:p>
    <w:p w14:paraId="4CFD9903" w14:textId="377EFFDA" w:rsidR="00471279" w:rsidRPr="00814A1B" w:rsidRDefault="00471279">
      <w:pPr>
        <w:pStyle w:val="ListParagraph"/>
        <w:numPr>
          <w:ilvl w:val="1"/>
          <w:numId w:val="43"/>
        </w:numPr>
        <w:ind w:left="720"/>
        <w:rPr>
          <w:rFonts w:cs="Tahoma"/>
          <w:sz w:val="22"/>
        </w:rPr>
      </w:pPr>
      <w:r w:rsidRPr="00814A1B">
        <w:rPr>
          <w:rFonts w:cs="Tahoma"/>
          <w:sz w:val="22"/>
        </w:rPr>
        <w:t>Risks of road accidents during the transportation of material and equipment to</w:t>
      </w:r>
      <w:r w:rsidR="00A10868" w:rsidRPr="00814A1B">
        <w:rPr>
          <w:rFonts w:cs="Tahoma"/>
          <w:sz w:val="22"/>
        </w:rPr>
        <w:t xml:space="preserve"> and from</w:t>
      </w:r>
      <w:r w:rsidRPr="00814A1B">
        <w:rPr>
          <w:rFonts w:cs="Tahoma"/>
          <w:sz w:val="22"/>
        </w:rPr>
        <w:t xml:space="preserve"> the project sites.</w:t>
      </w:r>
    </w:p>
    <w:p w14:paraId="37E3E8C0" w14:textId="77777777" w:rsidR="00471279" w:rsidRPr="00814A1B" w:rsidRDefault="00471279">
      <w:pPr>
        <w:pStyle w:val="Heading4"/>
        <w:jc w:val="both"/>
        <w:rPr>
          <w:rFonts w:cs="Tahoma"/>
          <w:sz w:val="22"/>
          <w:szCs w:val="22"/>
        </w:rPr>
      </w:pPr>
      <w:r w:rsidRPr="00814A1B">
        <w:rPr>
          <w:rFonts w:cs="Tahoma"/>
          <w:sz w:val="22"/>
          <w:szCs w:val="22"/>
        </w:rPr>
        <w:t xml:space="preserve">Embedded/in-built control </w:t>
      </w:r>
    </w:p>
    <w:p w14:paraId="3D64CD5D" w14:textId="48EEBA04" w:rsidR="00471279" w:rsidRPr="00814A1B" w:rsidRDefault="00471279">
      <w:pPr>
        <w:pStyle w:val="CM147"/>
        <w:numPr>
          <w:ilvl w:val="0"/>
          <w:numId w:val="26"/>
        </w:numPr>
        <w:spacing w:after="0" w:line="276" w:lineRule="auto"/>
        <w:jc w:val="both"/>
        <w:rPr>
          <w:rFonts w:ascii="Tahoma" w:hAnsi="Tahoma" w:cs="Tahoma"/>
          <w:sz w:val="22"/>
          <w:szCs w:val="22"/>
        </w:rPr>
      </w:pPr>
      <w:r w:rsidRPr="00814A1B">
        <w:rPr>
          <w:rFonts w:ascii="Tahoma" w:hAnsi="Tahoma" w:cs="Tahoma"/>
          <w:sz w:val="22"/>
          <w:szCs w:val="22"/>
        </w:rPr>
        <w:t xml:space="preserve">All </w:t>
      </w:r>
      <w:r w:rsidR="00A10868" w:rsidRPr="00814A1B">
        <w:rPr>
          <w:rFonts w:ascii="Tahoma" w:hAnsi="Tahoma" w:cs="Tahoma"/>
          <w:sz w:val="22"/>
          <w:szCs w:val="22"/>
        </w:rPr>
        <w:t>demolition</w:t>
      </w:r>
      <w:r w:rsidRPr="00814A1B">
        <w:rPr>
          <w:rFonts w:ascii="Tahoma" w:hAnsi="Tahoma" w:cs="Tahoma"/>
          <w:sz w:val="22"/>
          <w:szCs w:val="22"/>
        </w:rPr>
        <w:t xml:space="preserve"> activities will be carried out during daytime hours and vigilance should be maintained for any potential accidents;</w:t>
      </w:r>
    </w:p>
    <w:p w14:paraId="5F274ACA" w14:textId="77777777" w:rsidR="00471279" w:rsidRPr="00814A1B" w:rsidRDefault="00471279">
      <w:pPr>
        <w:pStyle w:val="CM147"/>
        <w:numPr>
          <w:ilvl w:val="0"/>
          <w:numId w:val="26"/>
        </w:numPr>
        <w:spacing w:after="0" w:line="276" w:lineRule="auto"/>
        <w:jc w:val="both"/>
        <w:rPr>
          <w:rFonts w:ascii="Tahoma" w:hAnsi="Tahoma" w:cs="Tahoma"/>
          <w:sz w:val="22"/>
          <w:szCs w:val="22"/>
        </w:rPr>
      </w:pPr>
      <w:r w:rsidRPr="00814A1B">
        <w:rPr>
          <w:rFonts w:ascii="Tahoma" w:hAnsi="Tahoma" w:cs="Tahoma"/>
          <w:sz w:val="22"/>
          <w:szCs w:val="22"/>
        </w:rPr>
        <w:t>Personal Protective Equipment (PPEs) including safety shoes, helmet, goggles, ear muffs and face masks;</w:t>
      </w:r>
    </w:p>
    <w:p w14:paraId="2F5CAED4" w14:textId="77777777" w:rsidR="00471279" w:rsidRPr="00814A1B" w:rsidRDefault="00471279">
      <w:pPr>
        <w:pStyle w:val="Heading4"/>
        <w:jc w:val="both"/>
        <w:rPr>
          <w:rFonts w:cs="Tahoma"/>
          <w:sz w:val="22"/>
          <w:szCs w:val="22"/>
        </w:rPr>
      </w:pPr>
      <w:r w:rsidRPr="00814A1B">
        <w:rPr>
          <w:rFonts w:cs="Tahoma"/>
          <w:sz w:val="22"/>
          <w:szCs w:val="22"/>
        </w:rPr>
        <w:t xml:space="preserve">Significance of Impacts  </w:t>
      </w:r>
    </w:p>
    <w:p w14:paraId="11ABD203" w14:textId="77F55508" w:rsidR="00471279" w:rsidRPr="00814A1B" w:rsidRDefault="00471279" w:rsidP="008A6D9D">
      <w:pPr>
        <w:pStyle w:val="CM147"/>
        <w:spacing w:line="276" w:lineRule="auto"/>
        <w:jc w:val="both"/>
        <w:rPr>
          <w:rFonts w:ascii="Tahoma" w:hAnsi="Tahoma" w:cs="Tahoma"/>
          <w:sz w:val="22"/>
          <w:szCs w:val="22"/>
        </w:rPr>
      </w:pPr>
      <w:r w:rsidRPr="00814A1B">
        <w:rPr>
          <w:rFonts w:ascii="Tahoma" w:hAnsi="Tahoma" w:cs="Tahoma"/>
          <w:sz w:val="22"/>
          <w:szCs w:val="22"/>
        </w:rPr>
        <w:t xml:space="preserve">The impact on occupational health and safety during the </w:t>
      </w:r>
      <w:r w:rsidR="00B3412B" w:rsidRPr="00814A1B">
        <w:rPr>
          <w:rFonts w:ascii="Tahoma" w:hAnsi="Tahoma" w:cs="Tahoma"/>
          <w:sz w:val="22"/>
          <w:szCs w:val="22"/>
        </w:rPr>
        <w:t>decommissioning</w:t>
      </w:r>
      <w:r w:rsidRPr="00814A1B">
        <w:rPr>
          <w:rFonts w:ascii="Tahoma" w:hAnsi="Tahoma" w:cs="Tahoma"/>
          <w:sz w:val="22"/>
          <w:szCs w:val="22"/>
        </w:rPr>
        <w:t xml:space="preserve"> phase is evaluated to be of moderate significance. All the construction activities will be confined at the project site hence high sensitivity and low magnitude.</w:t>
      </w:r>
    </w:p>
    <w:p w14:paraId="07A46C26" w14:textId="77777777" w:rsidR="00471279" w:rsidRPr="00814A1B" w:rsidRDefault="00471279">
      <w:pPr>
        <w:pStyle w:val="Heading4"/>
        <w:jc w:val="both"/>
        <w:rPr>
          <w:rFonts w:cs="Tahoma"/>
          <w:sz w:val="22"/>
          <w:szCs w:val="22"/>
        </w:rPr>
      </w:pPr>
      <w:r w:rsidRPr="00814A1B">
        <w:rPr>
          <w:rFonts w:cs="Tahoma"/>
          <w:sz w:val="22"/>
          <w:szCs w:val="22"/>
        </w:rPr>
        <w:t xml:space="preserve">Additional mitigation measures </w:t>
      </w:r>
    </w:p>
    <w:p w14:paraId="49D5A3FA" w14:textId="1264E778" w:rsidR="00471279" w:rsidRPr="00814A1B" w:rsidRDefault="00471279">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 xml:space="preserve">All workers (regular and contracted) should be provided with training on Health and Safety management system of the contractor during </w:t>
      </w:r>
      <w:r w:rsidR="00B3412B" w:rsidRPr="00814A1B">
        <w:rPr>
          <w:rFonts w:ascii="Tahoma" w:hAnsi="Tahoma" w:cs="Tahoma"/>
          <w:sz w:val="22"/>
          <w:szCs w:val="22"/>
        </w:rPr>
        <w:t>decommissioning</w:t>
      </w:r>
      <w:r w:rsidRPr="00814A1B">
        <w:rPr>
          <w:rFonts w:ascii="Tahoma" w:hAnsi="Tahoma" w:cs="Tahoma"/>
          <w:sz w:val="22"/>
          <w:szCs w:val="22"/>
        </w:rPr>
        <w:t xml:space="preserve"> stage and EHS policies and procedures during the operation stage;</w:t>
      </w:r>
    </w:p>
    <w:p w14:paraId="2400942D" w14:textId="77777777" w:rsidR="00471279" w:rsidRPr="00814A1B" w:rsidRDefault="00471279">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Obtain and check safety method statements from contractors;</w:t>
      </w:r>
    </w:p>
    <w:p w14:paraId="45413A78" w14:textId="77777777" w:rsidR="00471279" w:rsidRPr="00814A1B" w:rsidRDefault="00471279">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Monitor health and safety performance and have an operating audit system; and</w:t>
      </w:r>
    </w:p>
    <w:p w14:paraId="726CE94E" w14:textId="77777777" w:rsidR="00471279" w:rsidRPr="00814A1B" w:rsidRDefault="00471279">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Permitting system should be implemented to ensure that lifting equipment are operated by trained and authorized persons only;</w:t>
      </w:r>
    </w:p>
    <w:p w14:paraId="573F3BC3" w14:textId="77777777" w:rsidR="00471279" w:rsidRPr="00814A1B" w:rsidRDefault="00471279">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Appropriate safety harnesses and lowering/raising tools should be used for working at heights;</w:t>
      </w:r>
    </w:p>
    <w:p w14:paraId="2FE48D5E" w14:textId="77777777" w:rsidR="00471279" w:rsidRPr="00814A1B" w:rsidRDefault="00471279">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All equipment should be turned off and checked when not in use; and</w:t>
      </w:r>
    </w:p>
    <w:p w14:paraId="6E102DB5" w14:textId="55A60913" w:rsidR="00471279" w:rsidRPr="00814A1B" w:rsidRDefault="00471279">
      <w:pPr>
        <w:pStyle w:val="CM147"/>
        <w:numPr>
          <w:ilvl w:val="0"/>
          <w:numId w:val="27"/>
        </w:numPr>
        <w:spacing w:after="0" w:line="276" w:lineRule="auto"/>
        <w:jc w:val="both"/>
        <w:rPr>
          <w:rFonts w:ascii="Tahoma" w:hAnsi="Tahoma" w:cs="Tahoma"/>
          <w:sz w:val="22"/>
          <w:szCs w:val="22"/>
        </w:rPr>
      </w:pPr>
      <w:r w:rsidRPr="00814A1B">
        <w:rPr>
          <w:rFonts w:ascii="Tahoma" w:hAnsi="Tahoma" w:cs="Tahoma"/>
          <w:sz w:val="22"/>
          <w:szCs w:val="22"/>
        </w:rPr>
        <w:t>A safety or emergency management plan should be in place to account for natural disasters, accidents and any emergency situations.</w:t>
      </w:r>
    </w:p>
    <w:p w14:paraId="5128303A" w14:textId="20AB6CF5" w:rsidR="00CB1195" w:rsidRPr="00814A1B" w:rsidRDefault="00CB1195" w:rsidP="00677281">
      <w:pPr>
        <w:pStyle w:val="Heading3"/>
        <w:rPr>
          <w:sz w:val="22"/>
          <w:szCs w:val="22"/>
        </w:rPr>
      </w:pPr>
      <w:bookmarkStart w:id="947" w:name="_Toc105156855"/>
      <w:bookmarkStart w:id="948" w:name="_Toc148535985"/>
      <w:r w:rsidRPr="00814A1B">
        <w:rPr>
          <w:sz w:val="22"/>
          <w:szCs w:val="22"/>
        </w:rPr>
        <w:t>Gender Based Violence, SEA &amp; SH</w:t>
      </w:r>
      <w:bookmarkEnd w:id="947"/>
      <w:bookmarkEnd w:id="948"/>
    </w:p>
    <w:p w14:paraId="0DCF00E8" w14:textId="77777777" w:rsidR="00CB1195" w:rsidRPr="00814A1B" w:rsidRDefault="00CB1195" w:rsidP="008A6D9D">
      <w:pPr>
        <w:rPr>
          <w:rFonts w:cs="Tahoma"/>
          <w:sz w:val="22"/>
        </w:rPr>
      </w:pPr>
      <w:r w:rsidRPr="00814A1B">
        <w:rPr>
          <w:rFonts w:cs="Tahoma"/>
          <w:sz w:val="22"/>
        </w:rPr>
        <w:t>Gender Based Violence (GBV), Sexual Exploitation and Abuse (SEA) may be committed against the communities by the workers. Incidences of Sexual Harassment (SH) may occur among the staff during decommissioning phases of the project. During the FGD with the women, they made it clear that they do not experience GBV within their community unless it arises during the project cycle. This may be experienced while the women are searching for jobs and those giving the jobs may ask for sexual favours.</w:t>
      </w:r>
    </w:p>
    <w:p w14:paraId="596283F8" w14:textId="4292E725" w:rsidR="00CB1195" w:rsidRPr="00814A1B" w:rsidRDefault="00CB1195">
      <w:pPr>
        <w:pStyle w:val="Heading4"/>
        <w:jc w:val="both"/>
        <w:rPr>
          <w:rFonts w:cs="Tahoma"/>
          <w:sz w:val="22"/>
          <w:szCs w:val="22"/>
        </w:rPr>
      </w:pPr>
      <w:r w:rsidRPr="00814A1B">
        <w:rPr>
          <w:rFonts w:cs="Tahoma"/>
          <w:sz w:val="22"/>
          <w:szCs w:val="22"/>
        </w:rPr>
        <w:t xml:space="preserve">Significance of Impact </w:t>
      </w:r>
    </w:p>
    <w:p w14:paraId="336DAA12" w14:textId="77777777" w:rsidR="00CB1195" w:rsidRPr="00814A1B" w:rsidRDefault="00CB1195"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The significance of this impact is considered to be Minor considering low sensitivity of the receptor and low magnitude of the impact.</w:t>
      </w:r>
    </w:p>
    <w:p w14:paraId="11223A60" w14:textId="5A73925C" w:rsidR="00CB1195" w:rsidRPr="00814A1B" w:rsidRDefault="00CB1195">
      <w:pPr>
        <w:pStyle w:val="Heading4"/>
        <w:jc w:val="both"/>
        <w:rPr>
          <w:rFonts w:cs="Tahoma"/>
          <w:sz w:val="22"/>
          <w:szCs w:val="22"/>
        </w:rPr>
      </w:pPr>
      <w:r w:rsidRPr="00814A1B">
        <w:rPr>
          <w:rFonts w:cs="Tahoma"/>
          <w:sz w:val="22"/>
          <w:szCs w:val="22"/>
        </w:rPr>
        <w:t xml:space="preserve">Mitigation measures </w:t>
      </w:r>
    </w:p>
    <w:p w14:paraId="69263370" w14:textId="77777777" w:rsidR="00CB1195" w:rsidRPr="00814A1B" w:rsidRDefault="00CB1195">
      <w:pPr>
        <w:pStyle w:val="ListParagraph"/>
        <w:numPr>
          <w:ilvl w:val="0"/>
          <w:numId w:val="202"/>
        </w:numPr>
        <w:rPr>
          <w:rFonts w:cs="Tahoma"/>
          <w:sz w:val="22"/>
        </w:rPr>
      </w:pPr>
      <w:r w:rsidRPr="00814A1B">
        <w:rPr>
          <w:rFonts w:cs="Tahoma"/>
          <w:sz w:val="22"/>
        </w:rPr>
        <w:t>Prepare an Awareness Raising Strategy, which describes how workers and local communities will be sensitized to GBV risks, and the worker’s responsibilities;</w:t>
      </w:r>
    </w:p>
    <w:p w14:paraId="79904339" w14:textId="77777777" w:rsidR="00CB1195" w:rsidRPr="00814A1B" w:rsidRDefault="00CB1195">
      <w:pPr>
        <w:pStyle w:val="ListParagraph"/>
        <w:numPr>
          <w:ilvl w:val="0"/>
          <w:numId w:val="202"/>
        </w:numPr>
        <w:rPr>
          <w:rFonts w:cs="Tahoma"/>
          <w:sz w:val="22"/>
        </w:rPr>
      </w:pPr>
      <w:r w:rsidRPr="00814A1B">
        <w:rPr>
          <w:rFonts w:cs="Tahoma"/>
          <w:sz w:val="22"/>
        </w:rPr>
        <w:t xml:space="preserve">Identify GBV Services Providers to which GBV survivors will be referred, and the services which will be available; </w:t>
      </w:r>
    </w:p>
    <w:p w14:paraId="2E6FE55C" w14:textId="094ED907" w:rsidR="00CB1195" w:rsidRPr="00814A1B" w:rsidRDefault="00CB1195">
      <w:pPr>
        <w:pStyle w:val="ListParagraph"/>
        <w:numPr>
          <w:ilvl w:val="0"/>
          <w:numId w:val="202"/>
        </w:numPr>
        <w:rPr>
          <w:rFonts w:cs="Tahoma"/>
          <w:sz w:val="22"/>
        </w:rPr>
      </w:pPr>
      <w:r w:rsidRPr="00814A1B">
        <w:rPr>
          <w:rFonts w:cs="Tahoma"/>
          <w:sz w:val="22"/>
        </w:rPr>
        <w:t>Elaborate GBV Allegation Procedures i.e. How the project will provide information to employees and the community on how to report</w:t>
      </w:r>
      <w:r w:rsidR="00C91B8D" w:rsidRPr="00814A1B">
        <w:rPr>
          <w:rFonts w:cs="Tahoma"/>
          <w:sz w:val="22"/>
        </w:rPr>
        <w:t xml:space="preserve"> cases of GBV breaches to the G</w:t>
      </w:r>
      <w:r w:rsidRPr="00814A1B">
        <w:rPr>
          <w:rFonts w:cs="Tahoma"/>
          <w:sz w:val="22"/>
        </w:rPr>
        <w:t>M.</w:t>
      </w:r>
    </w:p>
    <w:p w14:paraId="15BEB372" w14:textId="77777777" w:rsidR="00CB1195" w:rsidRPr="00814A1B" w:rsidRDefault="00CB1195">
      <w:pPr>
        <w:pStyle w:val="ListParagraph"/>
        <w:numPr>
          <w:ilvl w:val="0"/>
          <w:numId w:val="202"/>
        </w:numPr>
        <w:rPr>
          <w:rFonts w:cs="Tahoma"/>
          <w:sz w:val="22"/>
        </w:rPr>
      </w:pPr>
      <w:r w:rsidRPr="00814A1B">
        <w:rPr>
          <w:rFonts w:cs="Tahoma"/>
          <w:sz w:val="22"/>
        </w:rPr>
        <w:t>An Accountability and Response Framework, to be finalized with input from the contractor, should include at minimum:</w:t>
      </w:r>
    </w:p>
    <w:p w14:paraId="4FF6D8A8" w14:textId="77777777" w:rsidR="00CB1195" w:rsidRPr="00814A1B" w:rsidRDefault="00CB1195">
      <w:pPr>
        <w:pStyle w:val="ListParagraph"/>
        <w:numPr>
          <w:ilvl w:val="0"/>
          <w:numId w:val="202"/>
        </w:numPr>
        <w:rPr>
          <w:rFonts w:cs="Tahoma"/>
          <w:sz w:val="22"/>
        </w:rPr>
      </w:pPr>
      <w:r w:rsidRPr="00814A1B">
        <w:rPr>
          <w:rFonts w:cs="Tahoma"/>
          <w:sz w:val="22"/>
        </w:rPr>
        <w:t>GBV Allegation Procedures to report GBV issues to service providers, and internally for case accountability procedures which should clearly lay out confidentiality requirements for dealing with cases; and,</w:t>
      </w:r>
    </w:p>
    <w:p w14:paraId="4BE2805E" w14:textId="77777777" w:rsidR="00CB1195" w:rsidRPr="00814A1B" w:rsidRDefault="00CB1195">
      <w:pPr>
        <w:pStyle w:val="ListParagraph"/>
        <w:numPr>
          <w:ilvl w:val="0"/>
          <w:numId w:val="202"/>
        </w:numPr>
        <w:rPr>
          <w:rFonts w:cs="Tahoma"/>
          <w:sz w:val="22"/>
        </w:rPr>
      </w:pPr>
      <w:r w:rsidRPr="00814A1B">
        <w:rPr>
          <w:rFonts w:cs="Tahoma"/>
          <w:sz w:val="22"/>
        </w:rPr>
        <w:t>A Response Framework which has:</w:t>
      </w:r>
    </w:p>
    <w:p w14:paraId="4B638019" w14:textId="77777777" w:rsidR="00CB1195" w:rsidRPr="00814A1B" w:rsidRDefault="00CB1195">
      <w:pPr>
        <w:pStyle w:val="ListParagraph"/>
        <w:numPr>
          <w:ilvl w:val="0"/>
          <w:numId w:val="202"/>
        </w:numPr>
        <w:rPr>
          <w:rFonts w:cs="Tahoma"/>
          <w:sz w:val="22"/>
        </w:rPr>
      </w:pPr>
      <w:r w:rsidRPr="00814A1B">
        <w:rPr>
          <w:rFonts w:cs="Tahoma"/>
          <w:sz w:val="22"/>
        </w:rPr>
        <w:t>Mechanisms to hold accountable alleged perpetrators associated to the project;</w:t>
      </w:r>
    </w:p>
    <w:p w14:paraId="4A62889A" w14:textId="082477F9" w:rsidR="00D34A82" w:rsidRPr="00814A1B" w:rsidRDefault="00D34A82">
      <w:pPr>
        <w:pStyle w:val="ListParagraph"/>
        <w:numPr>
          <w:ilvl w:val="0"/>
          <w:numId w:val="202"/>
        </w:numPr>
        <w:rPr>
          <w:rFonts w:cs="Tahoma"/>
          <w:sz w:val="22"/>
        </w:rPr>
      </w:pPr>
      <w:r w:rsidRPr="00814A1B">
        <w:rPr>
          <w:rFonts w:cs="Tahoma"/>
          <w:sz w:val="22"/>
        </w:rPr>
        <w:t>T</w:t>
      </w:r>
      <w:r w:rsidR="00C91B8D" w:rsidRPr="00814A1B">
        <w:rPr>
          <w:rFonts w:cs="Tahoma"/>
          <w:sz w:val="22"/>
        </w:rPr>
        <w:t>he G</w:t>
      </w:r>
      <w:r w:rsidR="00CB1195" w:rsidRPr="00814A1B">
        <w:rPr>
          <w:rFonts w:cs="Tahoma"/>
          <w:sz w:val="22"/>
        </w:rPr>
        <w:t xml:space="preserve">M process for capturing disclosure of GBV; </w:t>
      </w:r>
    </w:p>
    <w:p w14:paraId="0C7B3204" w14:textId="4CC55BE0" w:rsidR="00CB1195" w:rsidRPr="00814A1B" w:rsidRDefault="00CB1195">
      <w:pPr>
        <w:pStyle w:val="ListParagraph"/>
        <w:numPr>
          <w:ilvl w:val="0"/>
          <w:numId w:val="202"/>
        </w:numPr>
        <w:rPr>
          <w:rFonts w:cs="Tahoma"/>
          <w:sz w:val="22"/>
        </w:rPr>
      </w:pPr>
      <w:r w:rsidRPr="00814A1B">
        <w:rPr>
          <w:rFonts w:cs="Tahoma"/>
          <w:sz w:val="22"/>
        </w:rPr>
        <w:t>A referral pathway to refer survivors to appropriate support services.</w:t>
      </w:r>
    </w:p>
    <w:p w14:paraId="3B920F1E" w14:textId="77777777" w:rsidR="0049155C" w:rsidRPr="00814A1B" w:rsidRDefault="0049155C" w:rsidP="008A6D9D">
      <w:pPr>
        <w:ind w:left="1980"/>
        <w:rPr>
          <w:rFonts w:cs="Tahoma"/>
          <w:sz w:val="22"/>
          <w:highlight w:val="yellow"/>
        </w:rPr>
      </w:pPr>
    </w:p>
    <w:p w14:paraId="6D3A6F22" w14:textId="44D5C298" w:rsidR="00CB1195" w:rsidRPr="00814A1B" w:rsidRDefault="00CB1195" w:rsidP="00677281">
      <w:pPr>
        <w:pStyle w:val="Heading3"/>
        <w:rPr>
          <w:sz w:val="22"/>
          <w:szCs w:val="22"/>
        </w:rPr>
      </w:pPr>
      <w:bookmarkStart w:id="949" w:name="_Toc105156856"/>
      <w:bookmarkStart w:id="950" w:name="_Toc148535986"/>
      <w:r w:rsidRPr="00814A1B">
        <w:rPr>
          <w:sz w:val="22"/>
          <w:szCs w:val="22"/>
        </w:rPr>
        <w:t>Exclusion of VMGs, Vulnerable Individuals and Households</w:t>
      </w:r>
      <w:bookmarkEnd w:id="949"/>
      <w:bookmarkEnd w:id="950"/>
    </w:p>
    <w:p w14:paraId="57809F43" w14:textId="528AF0DA" w:rsidR="00CB1195" w:rsidRPr="00814A1B" w:rsidRDefault="00CB1195" w:rsidP="008A6D9D">
      <w:pPr>
        <w:rPr>
          <w:rFonts w:cs="Tahoma"/>
          <w:sz w:val="22"/>
        </w:rPr>
      </w:pPr>
      <w:r w:rsidRPr="00814A1B">
        <w:rPr>
          <w:rFonts w:cs="Tahoma"/>
          <w:sz w:val="22"/>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during the decommissioning phase.</w:t>
      </w:r>
    </w:p>
    <w:p w14:paraId="7C6AA8F9" w14:textId="77777777" w:rsidR="00CB1195" w:rsidRPr="00814A1B" w:rsidRDefault="00CB1195">
      <w:pPr>
        <w:pStyle w:val="Heading4"/>
        <w:jc w:val="both"/>
        <w:rPr>
          <w:rFonts w:cs="Tahoma"/>
          <w:sz w:val="22"/>
          <w:szCs w:val="22"/>
        </w:rPr>
      </w:pPr>
      <w:r w:rsidRPr="00814A1B">
        <w:rPr>
          <w:rFonts w:cs="Tahoma"/>
          <w:sz w:val="22"/>
          <w:szCs w:val="22"/>
        </w:rPr>
        <w:t xml:space="preserve">Significance of Impact </w:t>
      </w:r>
    </w:p>
    <w:p w14:paraId="3AEAB384" w14:textId="1572A269" w:rsidR="00CB1195" w:rsidRPr="00814A1B" w:rsidRDefault="00CB1195" w:rsidP="008A6D9D">
      <w:pPr>
        <w:rPr>
          <w:rFonts w:cs="Tahoma"/>
          <w:sz w:val="22"/>
        </w:rPr>
      </w:pPr>
      <w:r w:rsidRPr="00814A1B">
        <w:rPr>
          <w:rFonts w:cs="Tahoma"/>
          <w:sz w:val="22"/>
        </w:rPr>
        <w:t>Considering the high sensitivity of the VMGs identified in the project and high magnitude, the impact significance is considered to be major. However, it is important to put into account the project site inhabitants are the Duruma</w:t>
      </w:r>
      <w:r w:rsidR="002B6FE6" w:rsidRPr="00814A1B">
        <w:rPr>
          <w:rFonts w:cs="Tahoma"/>
          <w:sz w:val="22"/>
        </w:rPr>
        <w:t xml:space="preserve"> and Maasai</w:t>
      </w:r>
      <w:r w:rsidRPr="00814A1B">
        <w:rPr>
          <w:rFonts w:cs="Tahoma"/>
          <w:sz w:val="22"/>
        </w:rPr>
        <w:t xml:space="preserve"> communit</w:t>
      </w:r>
      <w:r w:rsidR="002B6FE6" w:rsidRPr="00814A1B">
        <w:rPr>
          <w:rFonts w:cs="Tahoma"/>
          <w:sz w:val="22"/>
        </w:rPr>
        <w:t>ies</w:t>
      </w:r>
      <w:r w:rsidRPr="00814A1B">
        <w:rPr>
          <w:rFonts w:cs="Tahoma"/>
          <w:sz w:val="22"/>
        </w:rPr>
        <w:t xml:space="preserve">. </w:t>
      </w:r>
    </w:p>
    <w:p w14:paraId="58F5B41B" w14:textId="77777777" w:rsidR="00CB1195" w:rsidRPr="00814A1B" w:rsidRDefault="00CB1195">
      <w:pPr>
        <w:pStyle w:val="Heading4"/>
        <w:jc w:val="both"/>
        <w:rPr>
          <w:rFonts w:cs="Tahoma"/>
          <w:sz w:val="22"/>
          <w:szCs w:val="22"/>
        </w:rPr>
      </w:pPr>
      <w:r w:rsidRPr="00814A1B">
        <w:rPr>
          <w:rFonts w:cs="Tahoma"/>
          <w:sz w:val="22"/>
          <w:szCs w:val="22"/>
        </w:rPr>
        <w:t xml:space="preserve">Mitigation measures </w:t>
      </w:r>
    </w:p>
    <w:p w14:paraId="650B51E3" w14:textId="77777777" w:rsidR="00CB1195" w:rsidRPr="00814A1B" w:rsidRDefault="00CB1195">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Participation will be through meetings with the different groups of the vulnerable people identified primarily to ensure that;</w:t>
      </w:r>
    </w:p>
    <w:p w14:paraId="7E5168BF" w14:textId="77777777" w:rsidR="00CB1195" w:rsidRPr="00814A1B" w:rsidRDefault="00CB1195">
      <w:pPr>
        <w:widowControl w:val="0"/>
        <w:numPr>
          <w:ilvl w:val="2"/>
          <w:numId w:val="51"/>
        </w:numPr>
        <w:autoSpaceDE w:val="0"/>
        <w:autoSpaceDN w:val="0"/>
        <w:adjustRightInd w:val="0"/>
        <w:ind w:left="990"/>
        <w:rPr>
          <w:rFonts w:eastAsia="SimSun" w:cs="Tahoma"/>
          <w:sz w:val="22"/>
          <w:lang w:eastAsia="en-GB"/>
        </w:rPr>
      </w:pPr>
      <w:r w:rsidRPr="00814A1B">
        <w:rPr>
          <w:rFonts w:eastAsia="SimSun" w:cs="Tahoma"/>
          <w:sz w:val="22"/>
          <w:lang w:eastAsia="en-GB"/>
        </w:rPr>
        <w:t>The VMGs are Aware of any restrictions and negative impacts</w:t>
      </w:r>
    </w:p>
    <w:p w14:paraId="142C6E30" w14:textId="77777777" w:rsidR="00CB1195" w:rsidRPr="00814A1B" w:rsidRDefault="00CB1195">
      <w:pPr>
        <w:widowControl w:val="0"/>
        <w:numPr>
          <w:ilvl w:val="2"/>
          <w:numId w:val="51"/>
        </w:numPr>
        <w:autoSpaceDE w:val="0"/>
        <w:autoSpaceDN w:val="0"/>
        <w:adjustRightInd w:val="0"/>
        <w:ind w:left="990"/>
        <w:rPr>
          <w:rFonts w:eastAsia="SimSun" w:cs="Tahoma"/>
          <w:sz w:val="22"/>
          <w:lang w:eastAsia="en-GB"/>
        </w:rPr>
      </w:pPr>
      <w:r w:rsidRPr="00814A1B">
        <w:rPr>
          <w:rFonts w:eastAsia="SimSun" w:cs="Tahoma"/>
          <w:sz w:val="22"/>
          <w:lang w:eastAsia="en-GB"/>
        </w:rPr>
        <w:t>Provide support to VMG participation arrangements in the project</w:t>
      </w:r>
    </w:p>
    <w:p w14:paraId="078BD23A" w14:textId="77777777" w:rsidR="00CB1195" w:rsidRPr="00814A1B" w:rsidRDefault="00CB1195">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Commit to open and transparent communication and engagement from the beginning and have a considered approach in place</w:t>
      </w:r>
    </w:p>
    <w:p w14:paraId="1A0CA3AF" w14:textId="77777777" w:rsidR="00CB1195" w:rsidRPr="00814A1B" w:rsidRDefault="00CB1195">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71F03548" w14:textId="77777777" w:rsidR="00CB1195" w:rsidRPr="00814A1B" w:rsidRDefault="00CB1195">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Monitor performance in engagement</w:t>
      </w:r>
    </w:p>
    <w:p w14:paraId="2738FAA7" w14:textId="77777777" w:rsidR="00CB1195" w:rsidRPr="00814A1B" w:rsidRDefault="00CB1195">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Enlist the services of reputable advisers with good local knowledge</w:t>
      </w:r>
    </w:p>
    <w:p w14:paraId="4FF496EF" w14:textId="0E856C46" w:rsidR="00CB1195" w:rsidRPr="00814A1B" w:rsidRDefault="00CB1195">
      <w:pPr>
        <w:widowControl w:val="0"/>
        <w:numPr>
          <w:ilvl w:val="0"/>
          <w:numId w:val="51"/>
        </w:numPr>
        <w:autoSpaceDE w:val="0"/>
        <w:autoSpaceDN w:val="0"/>
        <w:adjustRightInd w:val="0"/>
        <w:ind w:left="630"/>
        <w:rPr>
          <w:rFonts w:eastAsia="SimSun" w:cs="Tahoma"/>
          <w:sz w:val="22"/>
          <w:lang w:eastAsia="en-GB"/>
        </w:rPr>
      </w:pPr>
      <w:r w:rsidRPr="00814A1B">
        <w:rPr>
          <w:rFonts w:eastAsia="SimSun" w:cs="Tahoma"/>
          <w:sz w:val="22"/>
          <w:lang w:eastAsia="en-GB"/>
        </w:rPr>
        <w:t>Implement the existing grievance redress mechanism</w:t>
      </w:r>
    </w:p>
    <w:p w14:paraId="5F5F3045" w14:textId="77777777" w:rsidR="00162764" w:rsidRPr="00814A1B" w:rsidRDefault="00162764" w:rsidP="00162764">
      <w:pPr>
        <w:pStyle w:val="Heading3"/>
        <w:rPr>
          <w:sz w:val="22"/>
          <w:szCs w:val="22"/>
        </w:rPr>
      </w:pPr>
      <w:bookmarkStart w:id="951" w:name="_Toc148535987"/>
      <w:r w:rsidRPr="00814A1B">
        <w:rPr>
          <w:sz w:val="22"/>
          <w:szCs w:val="22"/>
        </w:rPr>
        <w:t>Child labour and forced labour</w:t>
      </w:r>
      <w:bookmarkEnd w:id="951"/>
      <w:r w:rsidRPr="00814A1B">
        <w:rPr>
          <w:sz w:val="22"/>
          <w:szCs w:val="22"/>
        </w:rPr>
        <w:t xml:space="preserve"> </w:t>
      </w:r>
    </w:p>
    <w:p w14:paraId="61CBB79B" w14:textId="1B7D6D18" w:rsidR="00162764" w:rsidRPr="00814A1B" w:rsidRDefault="00162764" w:rsidP="00162764">
      <w:pPr>
        <w:rPr>
          <w:rFonts w:cs="Tahoma"/>
          <w:sz w:val="22"/>
        </w:rPr>
      </w:pPr>
      <w:r w:rsidRPr="00814A1B">
        <w:rPr>
          <w:rFonts w:cs="Tahoma"/>
          <w:sz w:val="22"/>
        </w:rPr>
        <w:t>During decommissioning phase of the project, the project could lead to increased opportunities for the host communities to sell goods and services to the incoming workers. This can lead to child labour to produce and deliver these goods and services.</w:t>
      </w:r>
    </w:p>
    <w:p w14:paraId="5F4FAEC4" w14:textId="5C586B0D" w:rsidR="00162764" w:rsidRPr="00814A1B" w:rsidRDefault="00162764" w:rsidP="00162764">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During operation of the mini-grid the risk of forced labor is likely to occur and precaution is needed to safe guard the community from being subjected to forced labor. The impact significance is rated minor, based on low sensitivity of the receptor and medium magnitude of the impact.</w:t>
      </w:r>
    </w:p>
    <w:p w14:paraId="0EF07FE8" w14:textId="77777777" w:rsidR="00162764" w:rsidRPr="00814A1B" w:rsidRDefault="00162764" w:rsidP="00162764">
      <w:pPr>
        <w:pStyle w:val="Heading4"/>
        <w:jc w:val="both"/>
        <w:rPr>
          <w:rFonts w:cs="Tahoma"/>
          <w:sz w:val="22"/>
          <w:szCs w:val="22"/>
        </w:rPr>
      </w:pPr>
      <w:r w:rsidRPr="00814A1B">
        <w:rPr>
          <w:rFonts w:cs="Tahoma"/>
          <w:sz w:val="22"/>
          <w:szCs w:val="22"/>
        </w:rPr>
        <w:t xml:space="preserve">Significance of Impact </w:t>
      </w:r>
    </w:p>
    <w:p w14:paraId="3B678D92" w14:textId="77777777" w:rsidR="00162764" w:rsidRPr="00814A1B" w:rsidRDefault="00162764" w:rsidP="00162764">
      <w:pPr>
        <w:pStyle w:val="CM147"/>
        <w:spacing w:line="276" w:lineRule="auto"/>
        <w:jc w:val="both"/>
        <w:rPr>
          <w:rFonts w:ascii="Tahoma" w:hAnsi="Tahoma" w:cs="Tahoma"/>
          <w:sz w:val="22"/>
          <w:szCs w:val="22"/>
        </w:rPr>
      </w:pPr>
      <w:r w:rsidRPr="00814A1B">
        <w:rPr>
          <w:rFonts w:ascii="Tahoma" w:hAnsi="Tahoma" w:cs="Tahoma"/>
          <w:sz w:val="22"/>
          <w:szCs w:val="22"/>
        </w:rPr>
        <w:t>The impact is rated minor. This is based on low sensitivity of the receptor and medium magnitude of the impact.</w:t>
      </w:r>
    </w:p>
    <w:p w14:paraId="0EAEECEA" w14:textId="77777777" w:rsidR="00162764" w:rsidRPr="00814A1B" w:rsidRDefault="00162764" w:rsidP="00162764">
      <w:pPr>
        <w:pStyle w:val="Heading4"/>
        <w:jc w:val="both"/>
        <w:rPr>
          <w:rFonts w:cs="Tahoma"/>
          <w:sz w:val="22"/>
          <w:szCs w:val="22"/>
        </w:rPr>
      </w:pPr>
      <w:r w:rsidRPr="00814A1B">
        <w:rPr>
          <w:rFonts w:cs="Tahoma"/>
          <w:sz w:val="22"/>
          <w:szCs w:val="22"/>
        </w:rPr>
        <w:t xml:space="preserve">Mitigation measures </w:t>
      </w:r>
    </w:p>
    <w:p w14:paraId="67C37C6F" w14:textId="77777777" w:rsidR="00162764" w:rsidRPr="00814A1B" w:rsidRDefault="00162764" w:rsidP="00162764">
      <w:pPr>
        <w:numPr>
          <w:ilvl w:val="0"/>
          <w:numId w:val="45"/>
        </w:numPr>
        <w:tabs>
          <w:tab w:val="left" w:pos="288"/>
        </w:tabs>
        <w:spacing w:after="160"/>
        <w:contextualSpacing/>
        <w:rPr>
          <w:rFonts w:cs="Tahoma"/>
          <w:spacing w:val="-5"/>
          <w:sz w:val="22"/>
          <w:lang w:val="en-US" w:bidi="es-ES"/>
        </w:rPr>
      </w:pPr>
      <w:r w:rsidRPr="00814A1B">
        <w:rPr>
          <w:rFonts w:cs="Tahoma"/>
          <w:sz w:val="22"/>
        </w:rPr>
        <w:t xml:space="preserve"> </w:t>
      </w:r>
      <w:r w:rsidRPr="00814A1B">
        <w:rPr>
          <w:rFonts w:cs="Tahoma"/>
          <w:spacing w:val="-5"/>
          <w:sz w:val="22"/>
          <w:lang w:val="en-US" w:bidi="es-ES"/>
        </w:rPr>
        <w:t>The contractor should develop a code of conduct to ensure children are protected from any negative impact from the construction works.</w:t>
      </w:r>
    </w:p>
    <w:p w14:paraId="5189ADB4" w14:textId="77777777" w:rsidR="00162764" w:rsidRPr="00814A1B" w:rsidRDefault="00162764" w:rsidP="00162764">
      <w:pPr>
        <w:numPr>
          <w:ilvl w:val="0"/>
          <w:numId w:val="45"/>
        </w:numPr>
        <w:tabs>
          <w:tab w:val="left" w:pos="288"/>
        </w:tabs>
        <w:spacing w:after="160"/>
        <w:contextualSpacing/>
        <w:rPr>
          <w:rFonts w:cs="Tahoma"/>
          <w:spacing w:val="-5"/>
          <w:sz w:val="22"/>
          <w:lang w:val="en-US" w:bidi="es-ES"/>
        </w:rPr>
      </w:pPr>
      <w:r w:rsidRPr="00814A1B">
        <w:rPr>
          <w:rFonts w:cs="Tahoma"/>
          <w:spacing w:val="-5"/>
          <w:sz w:val="22"/>
          <w:lang w:val="en-US" w:bidi="es-ES"/>
        </w:rPr>
        <w:t>The contractor should strictly hire people who are above 18yrs and ensure they provide their Identity Cards.</w:t>
      </w:r>
    </w:p>
    <w:p w14:paraId="29D9A424" w14:textId="77777777" w:rsidR="00162764" w:rsidRPr="00814A1B" w:rsidRDefault="00162764" w:rsidP="00162764">
      <w:pPr>
        <w:numPr>
          <w:ilvl w:val="0"/>
          <w:numId w:val="45"/>
        </w:numPr>
        <w:tabs>
          <w:tab w:val="left" w:pos="288"/>
        </w:tabs>
        <w:spacing w:after="160"/>
        <w:contextualSpacing/>
        <w:rPr>
          <w:rFonts w:cs="Tahoma"/>
          <w:spacing w:val="-5"/>
          <w:sz w:val="22"/>
          <w:lang w:val="en-US" w:bidi="es-ES"/>
        </w:rPr>
      </w:pPr>
      <w:r w:rsidRPr="00814A1B">
        <w:rPr>
          <w:rFonts w:cs="Tahoma"/>
          <w:spacing w:val="-5"/>
          <w:sz w:val="22"/>
          <w:lang w:val="en-US" w:bidi="es-ES"/>
        </w:rPr>
        <w:t>The contractor shall ensure every worker under their jurisdiction signs a document committing themselves to the protection of the area children.</w:t>
      </w:r>
    </w:p>
    <w:p w14:paraId="1D7AB313" w14:textId="77777777" w:rsidR="00162764" w:rsidRPr="00814A1B" w:rsidRDefault="00162764" w:rsidP="00162764">
      <w:pPr>
        <w:numPr>
          <w:ilvl w:val="0"/>
          <w:numId w:val="45"/>
        </w:numPr>
        <w:shd w:val="clear" w:color="auto" w:fill="FFFFFF" w:themeFill="background1"/>
        <w:autoSpaceDE w:val="0"/>
        <w:autoSpaceDN w:val="0"/>
        <w:adjustRightInd w:val="0"/>
        <w:rPr>
          <w:rFonts w:cs="Tahoma"/>
          <w:sz w:val="22"/>
        </w:rPr>
      </w:pPr>
      <w:r w:rsidRPr="00814A1B">
        <w:rPr>
          <w:rFonts w:cs="Tahoma"/>
          <w:sz w:val="22"/>
        </w:rPr>
        <w:t>The Contractor must adhere to the employment Act which outlaws any form of forced labour</w:t>
      </w:r>
    </w:p>
    <w:p w14:paraId="0734AA03" w14:textId="77777777" w:rsidR="00162764" w:rsidRPr="00814A1B" w:rsidRDefault="00162764" w:rsidP="00162764">
      <w:pPr>
        <w:numPr>
          <w:ilvl w:val="0"/>
          <w:numId w:val="45"/>
        </w:numPr>
        <w:shd w:val="clear" w:color="auto" w:fill="FFFFFF" w:themeFill="background1"/>
        <w:autoSpaceDE w:val="0"/>
        <w:autoSpaceDN w:val="0"/>
        <w:adjustRightInd w:val="0"/>
        <w:rPr>
          <w:rFonts w:cs="Tahoma"/>
          <w:sz w:val="22"/>
        </w:rPr>
      </w:pPr>
      <w:r w:rsidRPr="00814A1B">
        <w:rPr>
          <w:rFonts w:cs="Tahoma"/>
          <w:sz w:val="22"/>
        </w:rPr>
        <w:t xml:space="preserve">The Community to report any form of forced labour at the site </w:t>
      </w:r>
    </w:p>
    <w:p w14:paraId="0A6ADADB" w14:textId="77777777" w:rsidR="00162764" w:rsidRPr="00814A1B" w:rsidRDefault="00162764" w:rsidP="00162764">
      <w:pPr>
        <w:numPr>
          <w:ilvl w:val="0"/>
          <w:numId w:val="45"/>
        </w:numPr>
        <w:shd w:val="clear" w:color="auto" w:fill="FFFFFF" w:themeFill="background1"/>
        <w:autoSpaceDE w:val="0"/>
        <w:autoSpaceDN w:val="0"/>
        <w:adjustRightInd w:val="0"/>
        <w:rPr>
          <w:rFonts w:cs="Tahoma"/>
          <w:sz w:val="22"/>
        </w:rPr>
      </w:pPr>
      <w:r w:rsidRPr="00814A1B">
        <w:rPr>
          <w:rFonts w:cs="Tahoma"/>
          <w:sz w:val="22"/>
        </w:rPr>
        <w:t>The Contractor to ensure that all workers have a national ID card or documentation to show they are adults (above 18 years).</w:t>
      </w:r>
    </w:p>
    <w:p w14:paraId="2F976DE1" w14:textId="77777777" w:rsidR="00162764" w:rsidRPr="00814A1B" w:rsidRDefault="00162764" w:rsidP="00162764">
      <w:pPr>
        <w:widowControl w:val="0"/>
        <w:autoSpaceDE w:val="0"/>
        <w:autoSpaceDN w:val="0"/>
        <w:adjustRightInd w:val="0"/>
        <w:rPr>
          <w:rFonts w:eastAsia="SimSun" w:cs="Tahoma"/>
          <w:sz w:val="22"/>
          <w:lang w:eastAsia="en-GB"/>
        </w:rPr>
      </w:pPr>
    </w:p>
    <w:p w14:paraId="754F267D" w14:textId="77777777" w:rsidR="00CB1195" w:rsidRPr="00814A1B" w:rsidRDefault="00CB1195" w:rsidP="008A6D9D">
      <w:pPr>
        <w:rPr>
          <w:rFonts w:cs="Tahoma"/>
          <w:sz w:val="22"/>
        </w:rPr>
      </w:pPr>
    </w:p>
    <w:p w14:paraId="7884772D" w14:textId="77777777" w:rsidR="00CB1195" w:rsidRPr="00814A1B" w:rsidRDefault="00CB1195" w:rsidP="00677281">
      <w:pPr>
        <w:pStyle w:val="Heading3"/>
        <w:rPr>
          <w:sz w:val="22"/>
          <w:szCs w:val="22"/>
        </w:rPr>
      </w:pPr>
      <w:bookmarkStart w:id="952" w:name="_Toc105156857"/>
      <w:bookmarkStart w:id="953" w:name="_Toc148535988"/>
      <w:r w:rsidRPr="00814A1B">
        <w:rPr>
          <w:sz w:val="22"/>
          <w:szCs w:val="22"/>
        </w:rPr>
        <w:t>Risk of Communicable Diseases</w:t>
      </w:r>
      <w:bookmarkEnd w:id="952"/>
      <w:bookmarkEnd w:id="953"/>
    </w:p>
    <w:p w14:paraId="0CDCFD99" w14:textId="77777777" w:rsidR="00CB1195" w:rsidRPr="00814A1B" w:rsidRDefault="00CB1195" w:rsidP="008A6D9D">
      <w:pPr>
        <w:rPr>
          <w:rFonts w:cs="Tahoma"/>
          <w:sz w:val="22"/>
        </w:rPr>
      </w:pPr>
      <w:r w:rsidRPr="00814A1B">
        <w:rPr>
          <w:rFonts w:cs="Tahoma"/>
          <w:sz w:val="22"/>
        </w:rPr>
        <w:t>The decommissioning of the mini-grid may lead to increased migration of labour into the mini-grid site. Local communities can be exposed to increased risk of communicable diseases such as HIV/AIDS, STIs and COVID-19 through risky behaviours involving job seekers and people employed on the decommissioning of the project.</w:t>
      </w:r>
    </w:p>
    <w:p w14:paraId="14F9A0FD" w14:textId="77777777" w:rsidR="00CB1195" w:rsidRPr="00814A1B" w:rsidRDefault="00CB1195">
      <w:pPr>
        <w:pStyle w:val="Heading4"/>
        <w:jc w:val="both"/>
        <w:rPr>
          <w:rFonts w:cs="Tahoma"/>
          <w:sz w:val="22"/>
          <w:szCs w:val="22"/>
        </w:rPr>
      </w:pPr>
      <w:r w:rsidRPr="00814A1B">
        <w:rPr>
          <w:rFonts w:cs="Tahoma"/>
          <w:sz w:val="22"/>
          <w:szCs w:val="22"/>
        </w:rPr>
        <w:t xml:space="preserve">Significance of Impact </w:t>
      </w:r>
    </w:p>
    <w:p w14:paraId="47A1CB8C" w14:textId="77777777" w:rsidR="00CB1195" w:rsidRPr="00814A1B" w:rsidRDefault="00CB1195" w:rsidP="008A6D9D">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Based on the fact that the receptor sensitivity will be medium and the impact magnitude low, the impact significance will be Moderate pre-mitigation.</w:t>
      </w:r>
    </w:p>
    <w:p w14:paraId="250A9832" w14:textId="77777777" w:rsidR="00CB1195" w:rsidRPr="00814A1B" w:rsidRDefault="00CB1195">
      <w:pPr>
        <w:pStyle w:val="Heading4"/>
        <w:jc w:val="both"/>
        <w:rPr>
          <w:rFonts w:cs="Tahoma"/>
          <w:sz w:val="22"/>
          <w:szCs w:val="22"/>
        </w:rPr>
      </w:pPr>
      <w:r w:rsidRPr="00814A1B">
        <w:rPr>
          <w:rFonts w:cs="Tahoma"/>
          <w:sz w:val="22"/>
          <w:szCs w:val="22"/>
        </w:rPr>
        <w:t xml:space="preserve">Mitigation measures </w:t>
      </w:r>
    </w:p>
    <w:p w14:paraId="227D83F1" w14:textId="77777777" w:rsidR="00CB1195" w:rsidRPr="00814A1B" w:rsidRDefault="00CB1195">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443B7CDB" w14:textId="77777777" w:rsidR="00CB1195" w:rsidRPr="00814A1B" w:rsidRDefault="00CB1195">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3931C243" w14:textId="77777777" w:rsidR="00CB1195" w:rsidRPr="00814A1B" w:rsidRDefault="00CB1195">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The Contractor will make condoms available to employees and communities neighbouring the site during decommissioning.</w:t>
      </w:r>
    </w:p>
    <w:p w14:paraId="44F662F9" w14:textId="77777777" w:rsidR="00CB1195" w:rsidRPr="00814A1B" w:rsidRDefault="00CB1195">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All project personnel should be inducted on a Code of Conduct that gives guidelines on worker-worker interactions, worker-community interactions and development of personal relationships with members of the local communities.</w:t>
      </w:r>
    </w:p>
    <w:p w14:paraId="3B3FD41B" w14:textId="77777777" w:rsidR="00CB1195" w:rsidRPr="00814A1B" w:rsidRDefault="00CB1195">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 xml:space="preserve">If workers are found to be in contravention of the Code of Conduct, which they will be required to sign at the commencement of their contract, they will face disciplinary action including dismissal from duty. </w:t>
      </w:r>
    </w:p>
    <w:p w14:paraId="1AB8EDFF" w14:textId="77777777" w:rsidR="00CB1195" w:rsidRPr="00814A1B" w:rsidRDefault="00CB1195">
      <w:pPr>
        <w:numPr>
          <w:ilvl w:val="0"/>
          <w:numId w:val="48"/>
        </w:numPr>
        <w:ind w:left="450"/>
        <w:contextualSpacing/>
        <w:rPr>
          <w:rFonts w:eastAsia="SimSun" w:cs="Tahoma"/>
          <w:sz w:val="22"/>
          <w:lang w:eastAsia="en-GB"/>
        </w:rPr>
      </w:pPr>
      <w:r w:rsidRPr="00814A1B">
        <w:rPr>
          <w:rFonts w:eastAsia="SimSun" w:cs="Tahoma"/>
          <w:sz w:val="22"/>
          <w:lang w:eastAsia="en-GB"/>
        </w:rPr>
        <w:t>Sensitize all community segments and project workers on Covid 19 and precautionary measures that need to be observed;</w:t>
      </w:r>
    </w:p>
    <w:p w14:paraId="438F0F7A" w14:textId="77777777" w:rsidR="00CB1195" w:rsidRPr="00814A1B" w:rsidRDefault="00CB1195">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Restrict site access to only Authorised persons; and</w:t>
      </w:r>
    </w:p>
    <w:p w14:paraId="62518BDE" w14:textId="5765964B" w:rsidR="00CB1195" w:rsidRPr="00814A1B" w:rsidRDefault="00CB1195">
      <w:pPr>
        <w:widowControl w:val="0"/>
        <w:numPr>
          <w:ilvl w:val="0"/>
          <w:numId w:val="48"/>
        </w:numPr>
        <w:autoSpaceDE w:val="0"/>
        <w:autoSpaceDN w:val="0"/>
        <w:adjustRightInd w:val="0"/>
        <w:ind w:left="450"/>
        <w:rPr>
          <w:rFonts w:eastAsia="SimSun" w:cs="Tahoma"/>
          <w:sz w:val="22"/>
          <w:lang w:eastAsia="en-GB"/>
        </w:rPr>
      </w:pPr>
      <w:r w:rsidRPr="00814A1B">
        <w:rPr>
          <w:rFonts w:eastAsia="SimSun" w:cs="Tahoma"/>
          <w:sz w:val="22"/>
          <w:lang w:eastAsia="en-GB"/>
        </w:rPr>
        <w:t>Continuously adhere to the MoH, WHO and World Bank guidelines on Covid-19 management.</w:t>
      </w:r>
    </w:p>
    <w:p w14:paraId="083DBDFF" w14:textId="77777777" w:rsidR="003009D3" w:rsidRPr="00814A1B" w:rsidRDefault="003009D3" w:rsidP="003009D3">
      <w:pPr>
        <w:pStyle w:val="Heading3"/>
        <w:keepLines/>
        <w:pBdr>
          <w:bottom w:val="single" w:sz="4" w:space="1" w:color="A6A6A6" w:themeColor="background1" w:themeShade="A6"/>
        </w:pBdr>
        <w:spacing w:before="200" w:after="0"/>
        <w:ind w:left="0" w:firstLine="0"/>
        <w:rPr>
          <w:sz w:val="22"/>
          <w:szCs w:val="22"/>
        </w:rPr>
      </w:pPr>
      <w:bookmarkStart w:id="954" w:name="_Toc103782303"/>
      <w:bookmarkStart w:id="955" w:name="_Toc121901799"/>
      <w:bookmarkStart w:id="956" w:name="_Toc125961723"/>
      <w:bookmarkStart w:id="957" w:name="_Toc148535989"/>
      <w:r w:rsidRPr="00814A1B">
        <w:rPr>
          <w:sz w:val="22"/>
          <w:szCs w:val="22"/>
        </w:rPr>
        <w:t>Forced Labor</w:t>
      </w:r>
      <w:bookmarkEnd w:id="954"/>
      <w:bookmarkEnd w:id="955"/>
      <w:bookmarkEnd w:id="956"/>
      <w:bookmarkEnd w:id="957"/>
      <w:r w:rsidRPr="00814A1B">
        <w:rPr>
          <w:sz w:val="22"/>
          <w:szCs w:val="22"/>
        </w:rPr>
        <w:t xml:space="preserve"> </w:t>
      </w:r>
    </w:p>
    <w:p w14:paraId="43AEA266" w14:textId="0F7F76C8" w:rsidR="003009D3" w:rsidRPr="00814A1B" w:rsidRDefault="003009D3" w:rsidP="003009D3">
      <w:pPr>
        <w:rPr>
          <w:rFonts w:cs="Tahoma"/>
          <w:sz w:val="22"/>
        </w:rPr>
      </w:pPr>
      <w:r w:rsidRPr="00814A1B">
        <w:rPr>
          <w:rFonts w:cs="Tahoma"/>
          <w:sz w:val="22"/>
        </w:rPr>
        <w:t>During decommissioning of the mini-grid the risk of forced labor is likely to occur and precaution is need to safe guard the community from being subjected to forced labor. The impact significance is rated minor, based on low sensitivity of the receptor and medium magnitude of the impact.</w:t>
      </w:r>
    </w:p>
    <w:p w14:paraId="1D98F6D4" w14:textId="77777777" w:rsidR="003009D3" w:rsidRPr="00814A1B" w:rsidRDefault="003009D3" w:rsidP="003009D3">
      <w:pPr>
        <w:pStyle w:val="Heading4"/>
        <w:keepLines/>
        <w:spacing w:before="200"/>
        <w:ind w:left="0" w:firstLine="0"/>
        <w:rPr>
          <w:rFonts w:cs="Tahoma"/>
          <w:sz w:val="22"/>
          <w:szCs w:val="22"/>
        </w:rPr>
      </w:pPr>
      <w:r w:rsidRPr="00814A1B">
        <w:rPr>
          <w:rFonts w:cs="Tahoma"/>
          <w:sz w:val="22"/>
          <w:szCs w:val="22"/>
        </w:rPr>
        <w:t xml:space="preserve">Mitigation Measures </w:t>
      </w:r>
    </w:p>
    <w:p w14:paraId="1041D958" w14:textId="77777777" w:rsidR="003009D3" w:rsidRPr="00814A1B" w:rsidRDefault="003009D3" w:rsidP="003009D3">
      <w:pPr>
        <w:numPr>
          <w:ilvl w:val="0"/>
          <w:numId w:val="45"/>
        </w:numPr>
        <w:tabs>
          <w:tab w:val="left" w:pos="288"/>
        </w:tabs>
        <w:spacing w:after="160"/>
        <w:contextualSpacing/>
        <w:jc w:val="left"/>
        <w:rPr>
          <w:rFonts w:cs="Tahoma"/>
          <w:spacing w:val="-5"/>
          <w:sz w:val="22"/>
          <w:lang w:val="en-US" w:bidi="es-ES"/>
        </w:rPr>
      </w:pPr>
      <w:r w:rsidRPr="00814A1B">
        <w:rPr>
          <w:rFonts w:cs="Tahoma"/>
          <w:spacing w:val="-5"/>
          <w:sz w:val="22"/>
          <w:lang w:val="en-US" w:bidi="es-ES"/>
        </w:rPr>
        <w:t>Contractor must adhere to the employment Act which outlaws any form of forced labor</w:t>
      </w:r>
    </w:p>
    <w:p w14:paraId="493BAC88" w14:textId="77777777" w:rsidR="003009D3" w:rsidRPr="00814A1B" w:rsidRDefault="003009D3" w:rsidP="003009D3">
      <w:pPr>
        <w:numPr>
          <w:ilvl w:val="0"/>
          <w:numId w:val="45"/>
        </w:numPr>
        <w:tabs>
          <w:tab w:val="left" w:pos="288"/>
        </w:tabs>
        <w:spacing w:after="160"/>
        <w:contextualSpacing/>
        <w:jc w:val="left"/>
        <w:rPr>
          <w:rFonts w:cs="Tahoma"/>
          <w:spacing w:val="-5"/>
          <w:sz w:val="22"/>
          <w:lang w:val="en-US" w:bidi="es-ES"/>
        </w:rPr>
      </w:pPr>
      <w:r w:rsidRPr="00814A1B">
        <w:rPr>
          <w:rFonts w:cs="Tahoma"/>
          <w:spacing w:val="-5"/>
          <w:sz w:val="22"/>
          <w:lang w:val="en-US" w:bidi="es-ES"/>
        </w:rPr>
        <w:t xml:space="preserve">Community to report any form of forced labor at the site </w:t>
      </w:r>
    </w:p>
    <w:p w14:paraId="1156B3A7" w14:textId="77777777" w:rsidR="003009D3" w:rsidRPr="00814A1B" w:rsidRDefault="003009D3" w:rsidP="003009D3">
      <w:pPr>
        <w:numPr>
          <w:ilvl w:val="0"/>
          <w:numId w:val="45"/>
        </w:numPr>
        <w:tabs>
          <w:tab w:val="left" w:pos="288"/>
        </w:tabs>
        <w:spacing w:after="160"/>
        <w:contextualSpacing/>
        <w:jc w:val="left"/>
        <w:rPr>
          <w:rFonts w:cs="Tahoma"/>
          <w:spacing w:val="-5"/>
          <w:sz w:val="22"/>
          <w:lang w:val="en-US" w:bidi="es-ES"/>
        </w:rPr>
      </w:pPr>
      <w:r w:rsidRPr="00814A1B">
        <w:rPr>
          <w:rFonts w:cs="Tahoma"/>
          <w:spacing w:val="-5"/>
          <w:sz w:val="22"/>
          <w:lang w:val="en-US" w:bidi="es-ES"/>
        </w:rPr>
        <w:t>Contractor to ensure that all workers have a national ID card or documentation to show they are adults (above 18 years).</w:t>
      </w:r>
    </w:p>
    <w:p w14:paraId="6F43941C" w14:textId="77777777" w:rsidR="003009D3" w:rsidRPr="00814A1B" w:rsidRDefault="003009D3" w:rsidP="003009D3">
      <w:pPr>
        <w:widowControl w:val="0"/>
        <w:autoSpaceDE w:val="0"/>
        <w:autoSpaceDN w:val="0"/>
        <w:adjustRightInd w:val="0"/>
        <w:rPr>
          <w:rFonts w:eastAsia="SimSun" w:cs="Tahoma"/>
          <w:sz w:val="22"/>
          <w:lang w:eastAsia="en-GB"/>
        </w:rPr>
      </w:pPr>
    </w:p>
    <w:p w14:paraId="63A52E80" w14:textId="77777777" w:rsidR="008A3D3E" w:rsidRPr="00814A1B" w:rsidRDefault="008A3D3E" w:rsidP="00430C0F">
      <w:pPr>
        <w:pStyle w:val="PPStandardReport"/>
        <w:ind w:left="0"/>
        <w:rPr>
          <w:rFonts w:cs="Tahoma"/>
          <w:sz w:val="22"/>
          <w:lang w:eastAsia="en-GB"/>
        </w:rPr>
      </w:pPr>
    </w:p>
    <w:p w14:paraId="0EACF56D" w14:textId="77777777" w:rsidR="0032149E" w:rsidRPr="00814A1B" w:rsidRDefault="0032149E" w:rsidP="00677281">
      <w:pPr>
        <w:pStyle w:val="Heading2"/>
        <w:rPr>
          <w:sz w:val="22"/>
          <w:szCs w:val="22"/>
        </w:rPr>
      </w:pPr>
      <w:bookmarkStart w:id="958" w:name="_Toc82157733"/>
      <w:bookmarkStart w:id="959" w:name="_Toc148535990"/>
      <w:r w:rsidRPr="00814A1B">
        <w:rPr>
          <w:sz w:val="22"/>
          <w:szCs w:val="22"/>
        </w:rPr>
        <w:t>Cumulative Impacts</w:t>
      </w:r>
      <w:bookmarkEnd w:id="958"/>
      <w:bookmarkEnd w:id="959"/>
      <w:r w:rsidRPr="00814A1B">
        <w:rPr>
          <w:sz w:val="22"/>
          <w:szCs w:val="22"/>
        </w:rPr>
        <w:t xml:space="preserve"> </w:t>
      </w:r>
    </w:p>
    <w:p w14:paraId="1C5020A1" w14:textId="77777777" w:rsidR="0032149E" w:rsidRPr="00814A1B" w:rsidRDefault="0032149E" w:rsidP="00677281">
      <w:pPr>
        <w:pStyle w:val="Heading3"/>
        <w:rPr>
          <w:sz w:val="22"/>
          <w:szCs w:val="22"/>
        </w:rPr>
      </w:pPr>
      <w:bookmarkStart w:id="960" w:name="_Toc82157734"/>
      <w:bookmarkStart w:id="961" w:name="_Toc148535991"/>
      <w:r w:rsidRPr="00814A1B">
        <w:rPr>
          <w:sz w:val="22"/>
          <w:szCs w:val="22"/>
        </w:rPr>
        <w:t>Cumulative Impact Assessment</w:t>
      </w:r>
      <w:bookmarkEnd w:id="960"/>
      <w:bookmarkEnd w:id="961"/>
    </w:p>
    <w:p w14:paraId="490085A6" w14:textId="1D182015" w:rsidR="003E5EB8" w:rsidRPr="00814A1B" w:rsidRDefault="0032149E" w:rsidP="008A6D9D">
      <w:pPr>
        <w:pStyle w:val="Default"/>
        <w:rPr>
          <w:rFonts w:ascii="Tahoma" w:hAnsi="Tahoma" w:cs="Tahoma"/>
          <w:sz w:val="22"/>
          <w:szCs w:val="22"/>
        </w:rPr>
      </w:pPr>
      <w:r w:rsidRPr="00814A1B">
        <w:rPr>
          <w:rFonts w:ascii="Tahoma" w:hAnsi="Tahoma" w:cs="Tahoma"/>
          <w:sz w:val="22"/>
          <w:szCs w:val="22"/>
        </w:rPr>
        <w:t>It was observed during the site survey that there are no other similar solar projects within the projects site. There</w:t>
      </w:r>
      <w:r w:rsidR="000E6445" w:rsidRPr="00814A1B">
        <w:rPr>
          <w:rFonts w:ascii="Tahoma" w:hAnsi="Tahoma" w:cs="Tahoma"/>
          <w:sz w:val="22"/>
          <w:szCs w:val="22"/>
        </w:rPr>
        <w:t>f</w:t>
      </w:r>
      <w:r w:rsidRPr="00814A1B">
        <w:rPr>
          <w:rFonts w:ascii="Tahoma" w:hAnsi="Tahoma" w:cs="Tahoma"/>
          <w:sz w:val="22"/>
          <w:szCs w:val="22"/>
        </w:rPr>
        <w:t>ore, it is assumed that there will be no cumulative impacts from the above mentioned projects on the local soil, water, land, air and ambient noise environment</w:t>
      </w:r>
      <w:r w:rsidR="009D14C8" w:rsidRPr="00814A1B">
        <w:rPr>
          <w:rFonts w:ascii="Tahoma" w:hAnsi="Tahoma" w:cs="Tahoma"/>
          <w:sz w:val="22"/>
          <w:szCs w:val="22"/>
        </w:rPr>
        <w:t>.</w:t>
      </w:r>
    </w:p>
    <w:p w14:paraId="41937775" w14:textId="515A9553" w:rsidR="00A27844" w:rsidRPr="00814A1B" w:rsidRDefault="00A27844" w:rsidP="008A6D9D">
      <w:pPr>
        <w:pStyle w:val="Default"/>
        <w:rPr>
          <w:rFonts w:ascii="Tahoma" w:hAnsi="Tahoma" w:cs="Tahoma"/>
          <w:sz w:val="22"/>
          <w:szCs w:val="22"/>
        </w:rPr>
      </w:pPr>
    </w:p>
    <w:p w14:paraId="47324EDB" w14:textId="79BAA33C" w:rsidR="00A27844" w:rsidRPr="00814A1B" w:rsidRDefault="00A27844" w:rsidP="00677281">
      <w:pPr>
        <w:pStyle w:val="Heading2"/>
        <w:rPr>
          <w:sz w:val="22"/>
          <w:szCs w:val="22"/>
        </w:rPr>
      </w:pPr>
      <w:bookmarkStart w:id="962" w:name="_Toc148535992"/>
      <w:r w:rsidRPr="00814A1B">
        <w:rPr>
          <w:sz w:val="22"/>
          <w:szCs w:val="22"/>
        </w:rPr>
        <w:t>Social Protection</w:t>
      </w:r>
      <w:bookmarkEnd w:id="962"/>
    </w:p>
    <w:p w14:paraId="7D78A1BD" w14:textId="77777777" w:rsidR="00A27844" w:rsidRPr="00814A1B" w:rsidRDefault="00A27844" w:rsidP="00430C0F">
      <w:pPr>
        <w:autoSpaceDE w:val="0"/>
        <w:autoSpaceDN w:val="0"/>
        <w:adjustRightInd w:val="0"/>
        <w:spacing w:after="200"/>
        <w:rPr>
          <w:rFonts w:eastAsia="DengXian" w:cs="Tahoma"/>
          <w:color w:val="000000"/>
          <w:sz w:val="22"/>
          <w:lang w:val="en-US" w:eastAsia="en-US"/>
        </w:rPr>
      </w:pPr>
      <w:r w:rsidRPr="00814A1B">
        <w:rPr>
          <w:rFonts w:eastAsia="DengXian" w:cs="Tahoma"/>
          <w:color w:val="000000"/>
          <w:sz w:val="22"/>
          <w:lang w:val="en-US" w:eastAsia="en-US"/>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on influx of foreigners into the community. </w:t>
      </w:r>
    </w:p>
    <w:p w14:paraId="17E1CA19" w14:textId="77777777" w:rsidR="00A27844" w:rsidRPr="00814A1B" w:rsidRDefault="00A27844" w:rsidP="00677281">
      <w:pPr>
        <w:pStyle w:val="Heading2"/>
        <w:rPr>
          <w:rFonts w:eastAsia="DengXian"/>
          <w:sz w:val="22"/>
          <w:szCs w:val="22"/>
          <w:lang w:val="en-US" w:eastAsia="en-US"/>
        </w:rPr>
      </w:pPr>
      <w:bookmarkStart w:id="963" w:name="_Toc103782364"/>
      <w:bookmarkStart w:id="964" w:name="_Toc105058666"/>
      <w:bookmarkStart w:id="965" w:name="_Toc148535993"/>
      <w:r w:rsidRPr="00814A1B">
        <w:rPr>
          <w:rFonts w:eastAsia="DengXian"/>
          <w:sz w:val="22"/>
          <w:szCs w:val="22"/>
          <w:lang w:val="en-US" w:eastAsia="en-US"/>
        </w:rPr>
        <w:t>Social Inclusion</w:t>
      </w:r>
      <w:bookmarkEnd w:id="963"/>
      <w:bookmarkEnd w:id="964"/>
      <w:bookmarkEnd w:id="965"/>
      <w:r w:rsidRPr="00814A1B">
        <w:rPr>
          <w:rFonts w:eastAsia="DengXian"/>
          <w:sz w:val="22"/>
          <w:szCs w:val="22"/>
          <w:lang w:val="en-US" w:eastAsia="en-US"/>
        </w:rPr>
        <w:t xml:space="preserve"> </w:t>
      </w:r>
    </w:p>
    <w:p w14:paraId="4C12CD11" w14:textId="77777777" w:rsidR="00A27844" w:rsidRPr="00814A1B" w:rsidRDefault="00A27844" w:rsidP="00430C0F">
      <w:pPr>
        <w:rPr>
          <w:rFonts w:eastAsia="DengXian" w:cs="Tahoma"/>
          <w:b/>
          <w:i/>
          <w:sz w:val="22"/>
          <w:lang w:val="en-US" w:eastAsia="en-US"/>
        </w:rPr>
      </w:pPr>
      <w:r w:rsidRPr="00814A1B">
        <w:rPr>
          <w:rFonts w:eastAsia="DengXian" w:cs="Tahoma"/>
          <w:b/>
          <w:i/>
          <w:sz w:val="22"/>
          <w:lang w:val="en-US" w:eastAsia="en-US"/>
        </w:rPr>
        <w:t xml:space="preserve">Gender Mainstreaming </w:t>
      </w:r>
    </w:p>
    <w:p w14:paraId="0851D08F" w14:textId="77777777" w:rsidR="00A27844" w:rsidRPr="00814A1B" w:rsidRDefault="00A27844" w:rsidP="00430C0F">
      <w:pPr>
        <w:autoSpaceDE w:val="0"/>
        <w:autoSpaceDN w:val="0"/>
        <w:adjustRightInd w:val="0"/>
        <w:spacing w:after="200"/>
        <w:rPr>
          <w:rFonts w:eastAsia="DengXian" w:cs="Tahoma"/>
          <w:color w:val="000000"/>
          <w:sz w:val="22"/>
          <w:lang w:val="en-US" w:eastAsia="en-US"/>
        </w:rPr>
      </w:pPr>
      <w:r w:rsidRPr="00814A1B">
        <w:rPr>
          <w:rFonts w:eastAsia="DengXian" w:cs="Tahoma"/>
          <w:color w:val="000000"/>
          <w:sz w:val="22"/>
          <w:lang w:val="en-US" w:eastAsia="en-US"/>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45BAA716" w14:textId="77777777" w:rsidR="00A27844" w:rsidRPr="00814A1B" w:rsidRDefault="00A27844" w:rsidP="00430C0F">
      <w:pPr>
        <w:autoSpaceDE w:val="0"/>
        <w:autoSpaceDN w:val="0"/>
        <w:adjustRightInd w:val="0"/>
        <w:spacing w:after="200"/>
        <w:rPr>
          <w:rFonts w:eastAsia="DengXian" w:cs="Tahoma"/>
          <w:color w:val="000000"/>
          <w:sz w:val="22"/>
          <w:lang w:val="en-US" w:eastAsia="en-US"/>
        </w:rPr>
      </w:pPr>
      <w:r w:rsidRPr="00814A1B">
        <w:rPr>
          <w:rFonts w:eastAsia="DengXian" w:cs="Tahoma"/>
          <w:color w:val="000000"/>
          <w:sz w:val="22"/>
          <w:lang w:val="en-US" w:eastAsia="en-US"/>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 </w:t>
      </w:r>
    </w:p>
    <w:p w14:paraId="3413FDE2" w14:textId="289147CA" w:rsidR="003E5EB8" w:rsidRPr="00814A1B" w:rsidRDefault="003E5EB8">
      <w:pPr>
        <w:pStyle w:val="Heading1"/>
        <w:rPr>
          <w:rFonts w:cs="Tahoma"/>
          <w:sz w:val="22"/>
          <w:szCs w:val="22"/>
        </w:rPr>
      </w:pPr>
      <w:bookmarkStart w:id="966" w:name="_Toc148535994"/>
      <w:r w:rsidRPr="00814A1B">
        <w:rPr>
          <w:rFonts w:cs="Tahoma"/>
          <w:sz w:val="22"/>
          <w:szCs w:val="22"/>
        </w:rPr>
        <w:t xml:space="preserve">ENVIRONMENTAL AND SOCIAL MANAGEMENT </w:t>
      </w:r>
      <w:r w:rsidR="00592175" w:rsidRPr="00814A1B">
        <w:rPr>
          <w:rFonts w:cs="Tahoma"/>
          <w:sz w:val="22"/>
          <w:szCs w:val="22"/>
        </w:rPr>
        <w:t xml:space="preserve">AND MONITORING </w:t>
      </w:r>
      <w:r w:rsidRPr="00814A1B">
        <w:rPr>
          <w:rFonts w:cs="Tahoma"/>
          <w:sz w:val="22"/>
          <w:szCs w:val="22"/>
        </w:rPr>
        <w:t>PLAN (ES</w:t>
      </w:r>
      <w:r w:rsidR="00A27844" w:rsidRPr="00814A1B">
        <w:rPr>
          <w:rFonts w:cs="Tahoma"/>
          <w:sz w:val="22"/>
          <w:szCs w:val="22"/>
        </w:rPr>
        <w:t>M</w:t>
      </w:r>
      <w:r w:rsidRPr="00814A1B">
        <w:rPr>
          <w:rFonts w:cs="Tahoma"/>
          <w:sz w:val="22"/>
          <w:szCs w:val="22"/>
        </w:rPr>
        <w:t>MP)</w:t>
      </w:r>
      <w:bookmarkEnd w:id="966"/>
      <w:r w:rsidRPr="00814A1B">
        <w:rPr>
          <w:rFonts w:cs="Tahoma"/>
          <w:sz w:val="22"/>
          <w:szCs w:val="22"/>
        </w:rPr>
        <w:t xml:space="preserve"> </w:t>
      </w:r>
    </w:p>
    <w:p w14:paraId="7DFF9300" w14:textId="654A8E8C" w:rsidR="003E5EB8" w:rsidRPr="00814A1B" w:rsidRDefault="00BA37C8" w:rsidP="00677281">
      <w:pPr>
        <w:pStyle w:val="Heading2"/>
        <w:rPr>
          <w:sz w:val="22"/>
          <w:szCs w:val="22"/>
        </w:rPr>
      </w:pPr>
      <w:bookmarkStart w:id="967" w:name="_Toc148535995"/>
      <w:r w:rsidRPr="00814A1B">
        <w:rPr>
          <w:sz w:val="22"/>
          <w:szCs w:val="22"/>
        </w:rPr>
        <w:t>environmetal and social</w:t>
      </w:r>
      <w:r w:rsidR="00592175" w:rsidRPr="00814A1B">
        <w:rPr>
          <w:sz w:val="22"/>
          <w:szCs w:val="22"/>
        </w:rPr>
        <w:t xml:space="preserve"> MANAGEMENT AND</w:t>
      </w:r>
      <w:r w:rsidRPr="00814A1B">
        <w:rPr>
          <w:sz w:val="22"/>
          <w:szCs w:val="22"/>
        </w:rPr>
        <w:t xml:space="preserve"> m</w:t>
      </w:r>
      <w:r w:rsidR="00592175" w:rsidRPr="00814A1B">
        <w:rPr>
          <w:sz w:val="22"/>
          <w:szCs w:val="22"/>
        </w:rPr>
        <w:t>ONITORING</w:t>
      </w:r>
      <w:r w:rsidRPr="00814A1B">
        <w:rPr>
          <w:sz w:val="22"/>
          <w:szCs w:val="22"/>
        </w:rPr>
        <w:t xml:space="preserve"> plan</w:t>
      </w:r>
      <w:bookmarkEnd w:id="967"/>
      <w:r w:rsidR="003E5EB8" w:rsidRPr="00814A1B">
        <w:rPr>
          <w:sz w:val="22"/>
          <w:szCs w:val="22"/>
        </w:rPr>
        <w:t xml:space="preserve"> </w:t>
      </w:r>
    </w:p>
    <w:p w14:paraId="725A6ECB" w14:textId="1A1F3909" w:rsidR="00A27844" w:rsidRPr="00814A1B" w:rsidRDefault="00A27844" w:rsidP="00430C0F">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12595F7B" w14:textId="77777777" w:rsidR="00A27844" w:rsidRPr="00814A1B" w:rsidRDefault="00A27844" w:rsidP="00430C0F">
      <w:pPr>
        <w:autoSpaceDE w:val="0"/>
        <w:autoSpaceDN w:val="0"/>
        <w:adjustRightInd w:val="0"/>
        <w:ind w:right="-180"/>
        <w:rPr>
          <w:rFonts w:eastAsia="DengXian" w:cs="Tahoma"/>
          <w:sz w:val="22"/>
          <w:lang w:val="en-US" w:eastAsia="en-US"/>
        </w:rPr>
      </w:pPr>
      <w:r w:rsidRPr="00814A1B">
        <w:rPr>
          <w:rFonts w:eastAsia="DengXian" w:cs="Tahoma"/>
          <w:sz w:val="22"/>
          <w:lang w:val="en-US" w:eastAsia="en-US"/>
        </w:rPr>
        <w:t>The key objectives of the ESMMP are:</w:t>
      </w:r>
    </w:p>
    <w:p w14:paraId="09B09D5F" w14:textId="77777777" w:rsidR="00A27844" w:rsidRPr="00814A1B" w:rsidRDefault="00A27844">
      <w:pPr>
        <w:pStyle w:val="ListParagraph"/>
        <w:numPr>
          <w:ilvl w:val="0"/>
          <w:numId w:val="203"/>
        </w:numPr>
        <w:autoSpaceDE w:val="0"/>
        <w:autoSpaceDN w:val="0"/>
        <w:adjustRightInd w:val="0"/>
        <w:spacing w:after="31"/>
        <w:rPr>
          <w:rFonts w:eastAsia="DengXian" w:cs="Tahoma"/>
          <w:color w:val="000000"/>
          <w:sz w:val="22"/>
          <w:lang w:val="en-US" w:eastAsia="en-US"/>
        </w:rPr>
      </w:pPr>
      <w:r w:rsidRPr="00814A1B">
        <w:rPr>
          <w:rFonts w:eastAsia="DengXian" w:cs="Tahoma"/>
          <w:color w:val="000000"/>
          <w:sz w:val="22"/>
          <w:lang w:val="en-US" w:eastAsia="en-US"/>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5791F504" w14:textId="77777777" w:rsidR="00A27844" w:rsidRPr="00814A1B" w:rsidRDefault="00A27844">
      <w:pPr>
        <w:pStyle w:val="ListParagraph"/>
        <w:numPr>
          <w:ilvl w:val="0"/>
          <w:numId w:val="203"/>
        </w:numPr>
        <w:autoSpaceDE w:val="0"/>
        <w:autoSpaceDN w:val="0"/>
        <w:adjustRightInd w:val="0"/>
        <w:spacing w:after="31"/>
        <w:rPr>
          <w:rFonts w:eastAsia="DengXian" w:cs="Tahoma"/>
          <w:color w:val="000000"/>
          <w:sz w:val="22"/>
          <w:lang w:val="en-US" w:eastAsia="en-US"/>
        </w:rPr>
      </w:pPr>
      <w:r w:rsidRPr="00814A1B">
        <w:rPr>
          <w:rFonts w:eastAsia="DengXian" w:cs="Tahoma"/>
          <w:color w:val="000000"/>
          <w:sz w:val="22"/>
          <w:lang w:val="en-US" w:eastAsia="en-US"/>
        </w:rPr>
        <w:t xml:space="preserve">To assess for emerging non-anticipated adverse environmental and social impacts and implement relevant mitigation measures to maintain them within acceptable levels </w:t>
      </w:r>
    </w:p>
    <w:p w14:paraId="15717A70" w14:textId="77777777" w:rsidR="00A27844" w:rsidRPr="00814A1B" w:rsidRDefault="00A27844">
      <w:pPr>
        <w:pStyle w:val="ListParagraph"/>
        <w:numPr>
          <w:ilvl w:val="0"/>
          <w:numId w:val="203"/>
        </w:numPr>
        <w:autoSpaceDE w:val="0"/>
        <w:autoSpaceDN w:val="0"/>
        <w:adjustRightInd w:val="0"/>
        <w:spacing w:after="31"/>
        <w:rPr>
          <w:rFonts w:eastAsia="DengXian" w:cs="Tahoma"/>
          <w:color w:val="000000"/>
          <w:sz w:val="22"/>
          <w:lang w:val="en-US" w:eastAsia="en-US"/>
        </w:rPr>
      </w:pPr>
      <w:r w:rsidRPr="00814A1B">
        <w:rPr>
          <w:rFonts w:eastAsia="DengXian" w:cs="Tahoma"/>
          <w:color w:val="000000"/>
          <w:sz w:val="22"/>
          <w:lang w:val="en-US" w:eastAsia="en-US"/>
        </w:rPr>
        <w:t xml:space="preserve">To maintain best practice in environmental, social health and safety during project construction and operation </w:t>
      </w:r>
    </w:p>
    <w:p w14:paraId="3D72E850" w14:textId="77777777" w:rsidR="00A27844" w:rsidRPr="00814A1B" w:rsidRDefault="00A27844" w:rsidP="00430C0F">
      <w:pPr>
        <w:autoSpaceDE w:val="0"/>
        <w:autoSpaceDN w:val="0"/>
        <w:adjustRightInd w:val="0"/>
        <w:ind w:right="-180"/>
        <w:rPr>
          <w:rFonts w:eastAsia="DengXian" w:cs="Tahoma"/>
          <w:sz w:val="22"/>
          <w:lang w:val="en-US" w:eastAsia="en-US"/>
        </w:rPr>
      </w:pPr>
    </w:p>
    <w:p w14:paraId="7C4725CB" w14:textId="77777777" w:rsidR="00A27844" w:rsidRPr="00814A1B" w:rsidRDefault="00A27844" w:rsidP="00430C0F">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5081C9B1" w14:textId="77777777" w:rsidR="00A27844" w:rsidRPr="00814A1B" w:rsidRDefault="00A27844" w:rsidP="00430C0F">
      <w:pPr>
        <w:autoSpaceDE w:val="0"/>
        <w:autoSpaceDN w:val="0"/>
        <w:adjustRightInd w:val="0"/>
        <w:ind w:right="-180"/>
        <w:rPr>
          <w:rFonts w:eastAsia="DengXian" w:cs="Tahoma"/>
          <w:sz w:val="22"/>
          <w:lang w:val="en-US" w:eastAsia="en-US"/>
        </w:rPr>
      </w:pPr>
    </w:p>
    <w:p w14:paraId="1E236957" w14:textId="77777777" w:rsidR="00A27844" w:rsidRPr="00814A1B" w:rsidRDefault="00A27844" w:rsidP="00677281">
      <w:pPr>
        <w:pStyle w:val="Heading2"/>
        <w:rPr>
          <w:rFonts w:eastAsia="DengXian"/>
          <w:sz w:val="22"/>
          <w:szCs w:val="22"/>
          <w:lang w:val="en-US" w:eastAsia="en-US"/>
        </w:rPr>
      </w:pPr>
      <w:bookmarkStart w:id="968" w:name="_Toc103782368"/>
      <w:bookmarkStart w:id="969" w:name="_Toc105058669"/>
      <w:bookmarkStart w:id="970" w:name="_Toc148535996"/>
      <w:r w:rsidRPr="00814A1B">
        <w:rPr>
          <w:rFonts w:eastAsia="DengXian"/>
          <w:sz w:val="22"/>
          <w:szCs w:val="22"/>
          <w:lang w:val="en-US" w:eastAsia="en-US"/>
        </w:rPr>
        <w:t>Monitoring</w:t>
      </w:r>
      <w:bookmarkEnd w:id="968"/>
      <w:bookmarkEnd w:id="969"/>
      <w:bookmarkEnd w:id="970"/>
    </w:p>
    <w:p w14:paraId="4F8CE082" w14:textId="77777777" w:rsidR="00A27844" w:rsidRPr="00814A1B" w:rsidRDefault="00A27844" w:rsidP="00430C0F">
      <w:pPr>
        <w:autoSpaceDE w:val="0"/>
        <w:autoSpaceDN w:val="0"/>
        <w:adjustRightInd w:val="0"/>
        <w:rPr>
          <w:rFonts w:eastAsia="DengXian" w:cs="Tahoma"/>
          <w:sz w:val="22"/>
          <w:shd w:val="clear" w:color="auto" w:fill="FFFFFF"/>
          <w:lang w:val="en-US" w:eastAsia="en-US"/>
        </w:rPr>
      </w:pPr>
      <w:r w:rsidRPr="00814A1B">
        <w:rPr>
          <w:rFonts w:eastAsia="DengXian" w:cs="Tahoma"/>
          <w:b/>
          <w:bCs/>
          <w:sz w:val="22"/>
          <w:shd w:val="clear" w:color="auto" w:fill="FFFFFF"/>
          <w:lang w:val="en-US" w:eastAsia="en-US"/>
        </w:rPr>
        <w:t>Monitoring</w:t>
      </w:r>
      <w:r w:rsidRPr="00814A1B">
        <w:rPr>
          <w:rFonts w:eastAsia="DengXian" w:cs="Tahoma"/>
          <w:sz w:val="22"/>
          <w:shd w:val="clear" w:color="auto" w:fill="FFFFFF"/>
          <w:lang w:val="en-US" w:eastAsia="en-US"/>
        </w:rPr>
        <w:t xml:space="preserve">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6A8DB404" w14:textId="77777777" w:rsidR="00A27844" w:rsidRPr="00814A1B" w:rsidRDefault="00A27844" w:rsidP="00430C0F">
      <w:pPr>
        <w:autoSpaceDE w:val="0"/>
        <w:autoSpaceDN w:val="0"/>
        <w:adjustRightInd w:val="0"/>
        <w:rPr>
          <w:rFonts w:eastAsia="DengXian" w:cs="Tahoma"/>
          <w:color w:val="4D5156"/>
          <w:sz w:val="22"/>
          <w:shd w:val="clear" w:color="auto" w:fill="FFFFFF"/>
          <w:lang w:val="en-US" w:eastAsia="en-US"/>
        </w:rPr>
      </w:pPr>
    </w:p>
    <w:p w14:paraId="593FE0A8" w14:textId="5A436F5A" w:rsidR="00A27844" w:rsidRPr="00814A1B" w:rsidRDefault="00A27844" w:rsidP="00430C0F">
      <w:pPr>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proposed ESMMP will be subjected to monitoring. Monitoring will have two elements: </w:t>
      </w:r>
      <w:r w:rsidR="00430C0F" w:rsidRPr="00814A1B">
        <w:rPr>
          <w:rFonts w:eastAsia="DengXian" w:cs="Tahoma"/>
          <w:sz w:val="22"/>
          <w:lang w:val="en-US" w:eastAsia="en-US"/>
        </w:rPr>
        <w:t>R</w:t>
      </w:r>
      <w:r w:rsidRPr="00814A1B">
        <w:rPr>
          <w:rFonts w:eastAsia="DengXian" w:cs="Tahoma"/>
          <w:sz w:val="22"/>
          <w:lang w:val="en-US" w:eastAsia="en-US"/>
        </w:rPr>
        <w:t>outine monitoring against standards or performance criteria; and periodic review or evaluation. Monitoring will often focus on the effectiveness and impact of the ESMMP as a whole.</w:t>
      </w:r>
    </w:p>
    <w:p w14:paraId="029A79C2" w14:textId="77777777" w:rsidR="00A27844" w:rsidRPr="00814A1B" w:rsidRDefault="00A27844" w:rsidP="00430C0F">
      <w:pPr>
        <w:autoSpaceDE w:val="0"/>
        <w:autoSpaceDN w:val="0"/>
        <w:adjustRightInd w:val="0"/>
        <w:rPr>
          <w:rFonts w:eastAsia="DengXian" w:cs="Tahoma"/>
          <w:sz w:val="22"/>
          <w:lang w:val="en-US" w:eastAsia="en-US"/>
        </w:rPr>
      </w:pPr>
    </w:p>
    <w:p w14:paraId="7B3DAA17" w14:textId="77777777" w:rsidR="00A27844" w:rsidRPr="00814A1B" w:rsidRDefault="00A27844" w:rsidP="00430C0F">
      <w:pPr>
        <w:autoSpaceDE w:val="0"/>
        <w:autoSpaceDN w:val="0"/>
        <w:adjustRightInd w:val="0"/>
        <w:rPr>
          <w:rFonts w:eastAsia="DengXian" w:cs="Tahoma"/>
          <w:sz w:val="22"/>
          <w:lang w:val="en-US" w:eastAsia="en-US"/>
        </w:rPr>
      </w:pPr>
      <w:r w:rsidRPr="00814A1B">
        <w:rPr>
          <w:rFonts w:eastAsia="DengXian" w:cs="Tahoma"/>
          <w:sz w:val="22"/>
          <w:lang w:val="en-US" w:eastAsia="en-US"/>
        </w:rPr>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07B3316B" w14:textId="77777777" w:rsidR="00A27844" w:rsidRPr="00814A1B" w:rsidRDefault="00A27844" w:rsidP="00430C0F">
      <w:pPr>
        <w:autoSpaceDE w:val="0"/>
        <w:autoSpaceDN w:val="0"/>
        <w:adjustRightInd w:val="0"/>
        <w:rPr>
          <w:rFonts w:eastAsia="DengXian" w:cs="Tahoma"/>
          <w:sz w:val="22"/>
          <w:lang w:val="en-US" w:eastAsia="en-US"/>
        </w:rPr>
      </w:pPr>
      <w:r w:rsidRPr="00814A1B">
        <w:rPr>
          <w:rFonts w:eastAsia="DengXian" w:cs="Tahoma"/>
          <w:sz w:val="22"/>
          <w:lang w:val="en-US" w:eastAsia="en-US"/>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007B800F" w14:textId="77777777" w:rsidR="00A27844" w:rsidRPr="00814A1B" w:rsidRDefault="00A27844" w:rsidP="00677281">
      <w:pPr>
        <w:pStyle w:val="Heading2"/>
        <w:rPr>
          <w:rFonts w:eastAsia="DengXian"/>
          <w:sz w:val="22"/>
          <w:szCs w:val="22"/>
          <w:lang w:val="en-US" w:eastAsia="en-US"/>
        </w:rPr>
      </w:pPr>
      <w:r w:rsidRPr="00814A1B">
        <w:rPr>
          <w:rFonts w:eastAsia="DengXian"/>
          <w:sz w:val="22"/>
          <w:szCs w:val="22"/>
          <w:lang w:val="en-US" w:eastAsia="en-US"/>
        </w:rPr>
        <w:t xml:space="preserve"> </w:t>
      </w:r>
      <w:bookmarkStart w:id="971" w:name="_Toc103782369"/>
      <w:bookmarkStart w:id="972" w:name="_Toc105058670"/>
      <w:bookmarkStart w:id="973" w:name="_Toc148535997"/>
      <w:r w:rsidRPr="00814A1B">
        <w:rPr>
          <w:rFonts w:eastAsia="DengXian"/>
          <w:sz w:val="22"/>
          <w:szCs w:val="22"/>
          <w:lang w:val="en-US" w:eastAsia="en-US"/>
        </w:rPr>
        <w:t>Plan Monitoring</w:t>
      </w:r>
      <w:bookmarkEnd w:id="971"/>
      <w:bookmarkEnd w:id="972"/>
      <w:bookmarkEnd w:id="973"/>
    </w:p>
    <w:p w14:paraId="1CEC7D0B" w14:textId="77777777" w:rsidR="00A27844" w:rsidRPr="00814A1B" w:rsidRDefault="00A27844" w:rsidP="00430C0F">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3785CE50" w14:textId="77777777" w:rsidR="00A27844" w:rsidRPr="00814A1B" w:rsidRDefault="00A27844" w:rsidP="00430C0F">
      <w:pPr>
        <w:autoSpaceDE w:val="0"/>
        <w:autoSpaceDN w:val="0"/>
        <w:adjustRightInd w:val="0"/>
        <w:spacing w:line="240" w:lineRule="auto"/>
        <w:rPr>
          <w:rFonts w:eastAsia="DengXian" w:cs="Tahoma"/>
          <w:color w:val="000000"/>
          <w:sz w:val="22"/>
          <w:lang w:val="en-US" w:eastAsia="en-US"/>
        </w:rPr>
      </w:pPr>
    </w:p>
    <w:p w14:paraId="2348A4B3" w14:textId="77777777" w:rsidR="00A27844" w:rsidRPr="00814A1B" w:rsidRDefault="00A27844" w:rsidP="00430C0F">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34E329B7" w14:textId="77777777" w:rsidR="00A27844" w:rsidRPr="00814A1B" w:rsidRDefault="00A27844" w:rsidP="00430C0F">
      <w:pPr>
        <w:autoSpaceDE w:val="0"/>
        <w:autoSpaceDN w:val="0"/>
        <w:adjustRightInd w:val="0"/>
        <w:spacing w:line="240" w:lineRule="auto"/>
        <w:rPr>
          <w:rFonts w:eastAsia="DengXian" w:cs="Tahoma"/>
          <w:color w:val="000000"/>
          <w:sz w:val="22"/>
          <w:lang w:val="en-US" w:eastAsia="en-US"/>
        </w:rPr>
      </w:pPr>
    </w:p>
    <w:p w14:paraId="09C41E49" w14:textId="77777777" w:rsidR="00A27844" w:rsidRPr="00814A1B" w:rsidRDefault="00A27844" w:rsidP="00430C0F">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The reported impacts and incidents will be captured on a database to ascertain trends and track progress in the implementation of preventive and corrective actions, and benchmarking against other, similar operations.</w:t>
      </w:r>
    </w:p>
    <w:p w14:paraId="43CA90F7" w14:textId="77777777" w:rsidR="00A27844" w:rsidRPr="00814A1B" w:rsidRDefault="00A27844" w:rsidP="00430C0F">
      <w:pPr>
        <w:autoSpaceDE w:val="0"/>
        <w:autoSpaceDN w:val="0"/>
        <w:adjustRightInd w:val="0"/>
        <w:spacing w:line="240" w:lineRule="auto"/>
        <w:rPr>
          <w:rFonts w:eastAsia="DengXian" w:cs="Tahoma"/>
          <w:color w:val="000000"/>
          <w:sz w:val="22"/>
          <w:lang w:val="en-US" w:eastAsia="en-US"/>
        </w:rPr>
      </w:pPr>
    </w:p>
    <w:p w14:paraId="4D282148" w14:textId="77777777" w:rsidR="00A27844" w:rsidRPr="00814A1B" w:rsidRDefault="00A27844" w:rsidP="00430C0F">
      <w:pPr>
        <w:autoSpaceDE w:val="0"/>
        <w:autoSpaceDN w:val="0"/>
        <w:adjustRightInd w:val="0"/>
        <w:spacing w:line="240" w:lineRule="auto"/>
        <w:rPr>
          <w:rFonts w:eastAsia="DengXian" w:cs="Tahoma"/>
          <w:sz w:val="22"/>
          <w:lang w:val="en-US" w:eastAsia="en-US"/>
        </w:rPr>
      </w:pPr>
      <w:r w:rsidRPr="00814A1B">
        <w:rPr>
          <w:rFonts w:eastAsia="DengXian" w:cs="Tahoma"/>
          <w:color w:val="000000"/>
          <w:sz w:val="22"/>
          <w:lang w:val="en-US" w:eastAsia="en-US"/>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1791A0EC" w14:textId="77777777" w:rsidR="00A27844" w:rsidRPr="00814A1B" w:rsidRDefault="00A27844" w:rsidP="00430C0F">
      <w:pPr>
        <w:spacing w:after="200" w:line="240" w:lineRule="auto"/>
        <w:rPr>
          <w:rFonts w:eastAsia="DengXian" w:cs="Tahoma"/>
          <w:sz w:val="22"/>
          <w:lang w:val="en-US" w:eastAsia="en-US"/>
        </w:rPr>
      </w:pPr>
    </w:p>
    <w:p w14:paraId="48D74870" w14:textId="1D047FF5" w:rsidR="00A27844" w:rsidRPr="00814A1B" w:rsidRDefault="00A27844" w:rsidP="00430C0F">
      <w:pPr>
        <w:spacing w:after="200" w:line="240" w:lineRule="auto"/>
        <w:rPr>
          <w:rFonts w:eastAsia="DengXian" w:cs="Tahoma"/>
          <w:sz w:val="22"/>
          <w:lang w:val="en-US" w:eastAsia="en-US"/>
        </w:rPr>
      </w:pPr>
      <w:r w:rsidRPr="00814A1B">
        <w:rPr>
          <w:rFonts w:eastAsia="DengXian" w:cs="Tahoma"/>
          <w:sz w:val="22"/>
          <w:lang w:val="en-US" w:eastAsia="en-US"/>
        </w:rPr>
        <w:t>The Environmental and Social Management and Monitoring Plan (</w:t>
      </w:r>
      <w:r w:rsidRPr="00814A1B">
        <w:rPr>
          <w:rFonts w:eastAsia="DengXian" w:cs="Tahoma"/>
          <w:i/>
          <w:sz w:val="22"/>
          <w:lang w:val="en-US" w:eastAsia="en-US"/>
        </w:rPr>
        <w:t>ESMMP</w:t>
      </w:r>
      <w:r w:rsidRPr="00814A1B">
        <w:rPr>
          <w:rFonts w:eastAsia="DengXian" w:cs="Tahoma"/>
          <w:sz w:val="22"/>
          <w:lang w:val="en-US" w:eastAsia="en-US"/>
        </w:rPr>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 in </w:t>
      </w:r>
      <w:r w:rsidRPr="00814A1B">
        <w:rPr>
          <w:rFonts w:eastAsia="DengXian" w:cs="Tahoma"/>
          <w:sz w:val="22"/>
          <w:lang w:val="en-US" w:eastAsia="en-US"/>
        </w:rPr>
        <w:fldChar w:fldCharType="begin"/>
      </w:r>
      <w:r w:rsidRPr="00814A1B">
        <w:rPr>
          <w:rFonts w:eastAsia="DengXian" w:cs="Tahoma"/>
          <w:sz w:val="22"/>
          <w:lang w:val="en-US" w:eastAsia="en-US"/>
        </w:rPr>
        <w:instrText xml:space="preserve"> REF _Ref103770237 \h  \* MERGEFORMAT </w:instrText>
      </w:r>
      <w:r w:rsidRPr="00814A1B">
        <w:rPr>
          <w:rFonts w:eastAsia="DengXian" w:cs="Tahoma"/>
          <w:sz w:val="22"/>
          <w:lang w:val="en-US" w:eastAsia="en-US"/>
        </w:rPr>
      </w:r>
      <w:r w:rsidRPr="00814A1B">
        <w:rPr>
          <w:rFonts w:eastAsia="DengXian" w:cs="Tahoma"/>
          <w:sz w:val="22"/>
          <w:lang w:val="en-US" w:eastAsia="en-US"/>
        </w:rPr>
        <w:fldChar w:fldCharType="separate"/>
      </w:r>
      <w:r w:rsidRPr="00814A1B">
        <w:rPr>
          <w:rFonts w:eastAsia="DengXian" w:cs="Tahoma"/>
          <w:b/>
          <w:bCs/>
          <w:sz w:val="22"/>
          <w:lang w:val="en-US" w:eastAsia="en-US"/>
        </w:rPr>
        <w:t xml:space="preserve">Table </w:t>
      </w:r>
      <w:r w:rsidR="00815A63" w:rsidRPr="00814A1B">
        <w:rPr>
          <w:rFonts w:eastAsia="DengXian" w:cs="Tahoma"/>
          <w:b/>
          <w:bCs/>
          <w:sz w:val="22"/>
          <w:lang w:val="en-US" w:eastAsia="en-US"/>
        </w:rPr>
        <w:t>7</w:t>
      </w:r>
      <w:r w:rsidRPr="00814A1B">
        <w:rPr>
          <w:rFonts w:eastAsia="DengXian" w:cs="Tahoma"/>
          <w:b/>
          <w:bCs/>
          <w:sz w:val="22"/>
          <w:lang w:val="en-US" w:eastAsia="en-US"/>
        </w:rPr>
        <w:noBreakHyphen/>
        <w:t>1</w:t>
      </w:r>
      <w:r w:rsidRPr="00814A1B">
        <w:rPr>
          <w:rFonts w:eastAsia="DengXian" w:cs="Tahoma"/>
          <w:sz w:val="22"/>
          <w:lang w:val="en-US" w:eastAsia="en-US"/>
        </w:rPr>
        <w:fldChar w:fldCharType="end"/>
      </w:r>
      <w:r w:rsidRPr="00814A1B">
        <w:rPr>
          <w:rFonts w:eastAsia="DengXian" w:cs="Tahoma"/>
          <w:sz w:val="22"/>
          <w:lang w:val="en-US" w:eastAsia="en-US"/>
        </w:rPr>
        <w:t xml:space="preserve"> below. </w:t>
      </w:r>
    </w:p>
    <w:p w14:paraId="0602CE34" w14:textId="77777777" w:rsidR="00A27844" w:rsidRPr="00814A1B" w:rsidRDefault="00A27844" w:rsidP="00677281">
      <w:pPr>
        <w:pStyle w:val="Heading2"/>
        <w:rPr>
          <w:rFonts w:eastAsia="DengXian"/>
          <w:sz w:val="22"/>
          <w:szCs w:val="22"/>
          <w:lang w:eastAsia="en-US"/>
        </w:rPr>
      </w:pPr>
      <w:bookmarkStart w:id="974" w:name="_Toc103782370"/>
      <w:bookmarkStart w:id="975" w:name="_Toc105058671"/>
      <w:bookmarkStart w:id="976" w:name="_Toc148535998"/>
      <w:r w:rsidRPr="00814A1B">
        <w:rPr>
          <w:rFonts w:eastAsia="DengXian"/>
          <w:sz w:val="22"/>
          <w:szCs w:val="22"/>
          <w:lang w:eastAsia="en-US"/>
        </w:rPr>
        <w:t>Environmental and Social Monitoring by Contractors</w:t>
      </w:r>
      <w:bookmarkEnd w:id="974"/>
      <w:bookmarkEnd w:id="975"/>
      <w:bookmarkEnd w:id="976"/>
      <w:r w:rsidRPr="00814A1B">
        <w:rPr>
          <w:rFonts w:eastAsia="DengXian"/>
          <w:sz w:val="22"/>
          <w:szCs w:val="22"/>
          <w:lang w:eastAsia="en-US"/>
        </w:rPr>
        <w:t xml:space="preserve"> </w:t>
      </w:r>
    </w:p>
    <w:p w14:paraId="34AD4861" w14:textId="77777777" w:rsidR="00A27844" w:rsidRPr="00814A1B" w:rsidRDefault="00A27844" w:rsidP="00430C0F">
      <w:pPr>
        <w:spacing w:after="200" w:line="240" w:lineRule="auto"/>
        <w:rPr>
          <w:rFonts w:eastAsia="DengXian" w:cs="Tahoma"/>
          <w:sz w:val="22"/>
          <w:lang w:eastAsia="en-US"/>
        </w:rPr>
      </w:pPr>
      <w:r w:rsidRPr="00814A1B">
        <w:rPr>
          <w:rFonts w:eastAsia="DengXian" w:cs="Tahoma"/>
          <w:sz w:val="22"/>
          <w:lang w:eastAsia="en-US"/>
        </w:rPr>
        <w:t>KPLC will require that contractors monitor, keep records and report on the following environmental, health and social issues of the proposed project.</w:t>
      </w:r>
    </w:p>
    <w:p w14:paraId="76BE8082"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Safety</w:t>
      </w:r>
      <w:r w:rsidRPr="00814A1B">
        <w:rPr>
          <w:rFonts w:eastAsia="DengXian" w:cs="Tahoma"/>
          <w:sz w:val="22"/>
          <w:lang w:val="en-US" w:eastAsia="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0555022D"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Environmental incidents and near misses</w:t>
      </w:r>
      <w:r w:rsidRPr="00814A1B">
        <w:rPr>
          <w:rFonts w:eastAsia="DengXian" w:cs="Tahoma"/>
          <w:sz w:val="22"/>
          <w:lang w:val="en-US" w:eastAsia="en-US"/>
        </w:rPr>
        <w:t>: environmental incidents and high potential near misses and how they have been addressed, what is outstanding, and lessons learned.</w:t>
      </w:r>
    </w:p>
    <w:p w14:paraId="29413112"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Major works</w:t>
      </w:r>
      <w:r w:rsidRPr="00814A1B">
        <w:rPr>
          <w:rFonts w:eastAsia="DengXian" w:cs="Tahoma"/>
          <w:sz w:val="22"/>
          <w:lang w:val="en-US" w:eastAsia="en-US"/>
        </w:rPr>
        <w:t>: those undertaken and completed, progress against project schedule, and key work fronts (work areas).</w:t>
      </w:r>
    </w:p>
    <w:p w14:paraId="45044645"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E&amp;S requirements</w:t>
      </w:r>
      <w:r w:rsidRPr="00814A1B">
        <w:rPr>
          <w:rFonts w:eastAsia="DengXian" w:cs="Tahoma"/>
          <w:sz w:val="22"/>
          <w:lang w:val="en-US" w:eastAsia="en-US"/>
        </w:rPr>
        <w:t>: noncompliance incidents with permits and national law (legal noncompliance), project commitments, or other E&amp;S requirements.</w:t>
      </w:r>
    </w:p>
    <w:p w14:paraId="5008B0E3"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E&amp;S inspections and audits</w:t>
      </w:r>
      <w:r w:rsidRPr="00814A1B">
        <w:rPr>
          <w:rFonts w:eastAsia="DengXian" w:cs="Tahoma"/>
          <w:sz w:val="22"/>
          <w:lang w:val="en-US" w:eastAsia="en-US"/>
        </w:rPr>
        <w:t>: to include date, inspector or auditor name, and records reviewed, major findings, and actions recommended and implemented.</w:t>
      </w:r>
    </w:p>
    <w:p w14:paraId="7876DCE9"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Workers</w:t>
      </w:r>
      <w:r w:rsidRPr="00814A1B">
        <w:rPr>
          <w:rFonts w:eastAsia="DengXian" w:cs="Tahoma"/>
          <w:sz w:val="22"/>
          <w:lang w:val="en-US" w:eastAsia="en-US"/>
        </w:rPr>
        <w:t>: number of workers, indication of origin (expatriate, local, nonlocal nationals), gender, age and skill level (unskilled, skilled, supervisory, professional, management).</w:t>
      </w:r>
    </w:p>
    <w:p w14:paraId="0305DECB"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Training on E&amp;S issues</w:t>
      </w:r>
      <w:r w:rsidRPr="00814A1B">
        <w:rPr>
          <w:rFonts w:eastAsia="DengXian" w:cs="Tahoma"/>
          <w:sz w:val="22"/>
          <w:lang w:val="en-US" w:eastAsia="en-US"/>
        </w:rPr>
        <w:t>: including dates, number of trainees, and topics.</w:t>
      </w:r>
    </w:p>
    <w:p w14:paraId="1340C6E0"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Footprint management</w:t>
      </w:r>
      <w:r w:rsidRPr="00814A1B">
        <w:rPr>
          <w:rFonts w:eastAsia="DengXian" w:cs="Tahoma"/>
          <w:sz w:val="22"/>
          <w:lang w:val="en-US" w:eastAsia="en-US"/>
        </w:rPr>
        <w:t>: details of any work outside boundaries or major off-site impacts caused by ongoing construction—to include date, location, impacts, and actions taken.</w:t>
      </w:r>
    </w:p>
    <w:p w14:paraId="371A2A89"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External stakeholder engagement</w:t>
      </w:r>
      <w:r w:rsidRPr="00814A1B">
        <w:rPr>
          <w:rFonts w:eastAsia="DengXian" w:cs="Tahoma"/>
          <w:sz w:val="22"/>
          <w:lang w:val="en-US" w:eastAsia="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01DEAC3B"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Details of any security risks</w:t>
      </w:r>
      <w:r w:rsidRPr="00814A1B">
        <w:rPr>
          <w:rFonts w:eastAsia="DengXian" w:cs="Tahoma"/>
          <w:sz w:val="22"/>
          <w:lang w:val="en-US" w:eastAsia="en-US"/>
        </w:rPr>
        <w:t>: details of risks the contractor may be exposed to while performing its work—the threats may come from third parties external to the project.</w:t>
      </w:r>
    </w:p>
    <w:p w14:paraId="5681FA78"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Worker grievances</w:t>
      </w:r>
      <w:r w:rsidRPr="00814A1B">
        <w:rPr>
          <w:rFonts w:eastAsia="DengXian" w:cs="Tahoma"/>
          <w:sz w:val="22"/>
          <w:lang w:val="en-US" w:eastAsia="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5372BFC9"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External stakeholder e.g., community grievances</w:t>
      </w:r>
      <w:r w:rsidRPr="00814A1B">
        <w:rPr>
          <w:rFonts w:eastAsia="DengXian" w:cs="Tahoma"/>
          <w:sz w:val="22"/>
          <w:lang w:val="en-US" w:eastAsia="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74346BF7"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sz w:val="22"/>
          <w:lang w:val="en-US" w:eastAsia="en-US"/>
        </w:rPr>
        <w:t>Major changes to contractor’s environmental and social practices.</w:t>
      </w:r>
    </w:p>
    <w:p w14:paraId="1A1EDCCB" w14:textId="77777777" w:rsidR="00A27844" w:rsidRPr="00814A1B" w:rsidRDefault="00A27844">
      <w:pPr>
        <w:numPr>
          <w:ilvl w:val="0"/>
          <w:numId w:val="165"/>
        </w:numPr>
        <w:spacing w:after="200" w:line="240" w:lineRule="auto"/>
        <w:rPr>
          <w:rFonts w:eastAsia="DengXian" w:cs="Tahoma"/>
          <w:sz w:val="22"/>
          <w:lang w:val="en-US" w:eastAsia="en-US"/>
        </w:rPr>
      </w:pPr>
      <w:r w:rsidRPr="00814A1B">
        <w:rPr>
          <w:rFonts w:eastAsia="DengXian" w:cs="Tahoma"/>
          <w:i/>
          <w:iCs/>
          <w:sz w:val="22"/>
          <w:lang w:val="en-US" w:eastAsia="en-US"/>
        </w:rPr>
        <w:t>Deficiency and performance management</w:t>
      </w:r>
      <w:r w:rsidRPr="00814A1B">
        <w:rPr>
          <w:rFonts w:eastAsia="DengXian" w:cs="Tahoma"/>
          <w:sz w:val="22"/>
          <w:lang w:val="en-US" w:eastAsia="en-US"/>
        </w:rPr>
        <w:t>: actions taken in response to previous notices of deficiency or observations regarding E&amp;S performance and/or plans for actions to be taken—these should continue to be reported until KPLC determines the issue is resolved satisfactorily.</w:t>
      </w:r>
    </w:p>
    <w:p w14:paraId="23829255" w14:textId="77777777" w:rsidR="00A27844" w:rsidRPr="00814A1B" w:rsidRDefault="00A27844" w:rsidP="008A6D9D">
      <w:pPr>
        <w:pStyle w:val="Default"/>
        <w:rPr>
          <w:rFonts w:ascii="Tahoma" w:hAnsi="Tahoma" w:cs="Tahoma"/>
          <w:sz w:val="22"/>
          <w:szCs w:val="22"/>
          <w:lang w:val="en-GB" w:eastAsia="en-GB"/>
        </w:rPr>
      </w:pPr>
    </w:p>
    <w:p w14:paraId="4F0E0AEB" w14:textId="47983CC8" w:rsidR="00A30DEF" w:rsidRPr="00814A1B" w:rsidRDefault="00A30DEF" w:rsidP="008A6D9D">
      <w:pPr>
        <w:pStyle w:val="Default"/>
        <w:rPr>
          <w:rFonts w:ascii="Tahoma" w:hAnsi="Tahoma" w:cs="Tahoma"/>
          <w:color w:val="auto"/>
          <w:sz w:val="22"/>
          <w:szCs w:val="22"/>
        </w:rPr>
      </w:pPr>
    </w:p>
    <w:p w14:paraId="3660A0AC" w14:textId="16A69E66" w:rsidR="00A30DEF" w:rsidRPr="00814A1B" w:rsidRDefault="00A30DEF" w:rsidP="008A6D9D">
      <w:pPr>
        <w:pStyle w:val="Default"/>
        <w:rPr>
          <w:rFonts w:ascii="Tahoma" w:hAnsi="Tahoma" w:cs="Tahoma"/>
          <w:color w:val="auto"/>
          <w:sz w:val="22"/>
          <w:szCs w:val="22"/>
        </w:rPr>
      </w:pPr>
    </w:p>
    <w:p w14:paraId="11176156" w14:textId="77777777" w:rsidR="00A30DEF" w:rsidRPr="00814A1B" w:rsidRDefault="00A30DEF" w:rsidP="008A6D9D">
      <w:pPr>
        <w:pStyle w:val="Default"/>
        <w:rPr>
          <w:rFonts w:ascii="Tahoma" w:hAnsi="Tahoma" w:cs="Tahoma"/>
          <w:color w:val="auto"/>
          <w:sz w:val="22"/>
          <w:szCs w:val="22"/>
        </w:rPr>
      </w:pPr>
    </w:p>
    <w:p w14:paraId="37D70164" w14:textId="77777777" w:rsidR="002931BB" w:rsidRPr="00814A1B" w:rsidRDefault="002931BB" w:rsidP="008A6D9D">
      <w:pPr>
        <w:pStyle w:val="Default"/>
        <w:rPr>
          <w:rFonts w:ascii="Tahoma" w:hAnsi="Tahoma" w:cs="Tahoma"/>
          <w:color w:val="auto"/>
          <w:sz w:val="22"/>
          <w:szCs w:val="22"/>
        </w:rPr>
        <w:sectPr w:rsidR="002931BB" w:rsidRPr="00814A1B" w:rsidSect="001717C5">
          <w:pgSz w:w="11906" w:h="16838"/>
          <w:pgMar w:top="1440" w:right="1800" w:bottom="1440" w:left="1800" w:header="709" w:footer="283" w:gutter="0"/>
          <w:pgNumType w:chapStyle="1"/>
          <w:cols w:space="708"/>
          <w:docGrid w:linePitch="360"/>
        </w:sectPr>
      </w:pPr>
    </w:p>
    <w:p w14:paraId="00C70063" w14:textId="5A1A12E2" w:rsidR="00AC3717" w:rsidRPr="00814A1B" w:rsidRDefault="002931BB" w:rsidP="008A6D9D">
      <w:pPr>
        <w:rPr>
          <w:rFonts w:cs="Tahoma"/>
          <w:b/>
          <w:bCs/>
          <w:sz w:val="22"/>
        </w:rPr>
      </w:pPr>
      <w:r w:rsidRPr="00814A1B">
        <w:rPr>
          <w:rFonts w:cs="Tahoma"/>
          <w:b/>
          <w:bCs/>
          <w:sz w:val="22"/>
        </w:rPr>
        <w:t xml:space="preserve">Environmental and Social Management </w:t>
      </w:r>
      <w:r w:rsidR="009F254B" w:rsidRPr="00814A1B">
        <w:rPr>
          <w:rFonts w:cs="Tahoma"/>
          <w:b/>
          <w:bCs/>
          <w:sz w:val="22"/>
        </w:rPr>
        <w:t>and Monitoring Plan</w:t>
      </w:r>
    </w:p>
    <w:p w14:paraId="7DACE3D8" w14:textId="77777777" w:rsidR="00F35B6A" w:rsidRPr="00814A1B" w:rsidRDefault="00F35B6A" w:rsidP="008A6D9D">
      <w:pPr>
        <w:rPr>
          <w:rFonts w:cs="Tahoma"/>
          <w:sz w:val="22"/>
        </w:rPr>
      </w:pPr>
    </w:p>
    <w:tbl>
      <w:tblPr>
        <w:tblW w:w="0" w:type="auto"/>
        <w:tblInd w:w="-153"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82"/>
        <w:gridCol w:w="3023"/>
        <w:gridCol w:w="1909"/>
        <w:gridCol w:w="1710"/>
        <w:gridCol w:w="2049"/>
        <w:gridCol w:w="1319"/>
        <w:gridCol w:w="1509"/>
      </w:tblGrid>
      <w:tr w:rsidR="009F254B" w:rsidRPr="00960BFF" w14:paraId="4C3BD6B8" w14:textId="77777777" w:rsidTr="0084506A">
        <w:trPr>
          <w:cantSplit/>
          <w:trHeight w:val="65"/>
          <w:tblHeader/>
        </w:trPr>
        <w:tc>
          <w:tcPr>
            <w:tcW w:w="1782" w:type="dxa"/>
            <w:shd w:val="clear" w:color="auto" w:fill="E2EFD9"/>
          </w:tcPr>
          <w:p w14:paraId="1AC9F247" w14:textId="77777777" w:rsidR="009F254B" w:rsidRPr="00814A1B" w:rsidRDefault="009F254B" w:rsidP="00814A1B">
            <w:pPr>
              <w:rPr>
                <w:rFonts w:eastAsia="DengXian" w:cs="Tahoma"/>
                <w:b/>
                <w:sz w:val="22"/>
                <w:lang w:val="en-US" w:eastAsia="en-US"/>
              </w:rPr>
            </w:pPr>
            <w:bookmarkStart w:id="977" w:name="_Hlk103158519"/>
            <w:r w:rsidRPr="00814A1B">
              <w:rPr>
                <w:rFonts w:eastAsia="DengXian" w:cs="Tahoma"/>
                <w:b/>
                <w:sz w:val="22"/>
                <w:lang w:val="en-US" w:eastAsia="en-US"/>
              </w:rPr>
              <w:t>Potential Impacts</w:t>
            </w:r>
          </w:p>
        </w:tc>
        <w:tc>
          <w:tcPr>
            <w:tcW w:w="3023" w:type="dxa"/>
            <w:shd w:val="clear" w:color="auto" w:fill="E2EFD9"/>
          </w:tcPr>
          <w:p w14:paraId="5060502E" w14:textId="77777777" w:rsidR="009F254B" w:rsidRPr="00814A1B" w:rsidRDefault="009F254B" w:rsidP="00814A1B">
            <w:pPr>
              <w:rPr>
                <w:rFonts w:eastAsia="DengXian" w:cs="Tahoma"/>
                <w:b/>
                <w:sz w:val="22"/>
                <w:lang w:val="en-US" w:eastAsia="en-US"/>
              </w:rPr>
            </w:pPr>
            <w:r w:rsidRPr="00814A1B">
              <w:rPr>
                <w:rFonts w:eastAsia="DengXian" w:cs="Tahoma"/>
                <w:b/>
                <w:sz w:val="22"/>
                <w:lang w:val="en-US" w:eastAsia="en-US"/>
              </w:rPr>
              <w:t>Recommended Mitigation Measures</w:t>
            </w:r>
          </w:p>
        </w:tc>
        <w:tc>
          <w:tcPr>
            <w:tcW w:w="1909" w:type="dxa"/>
            <w:shd w:val="clear" w:color="auto" w:fill="E2EFD9"/>
          </w:tcPr>
          <w:p w14:paraId="19F0CC01" w14:textId="77777777" w:rsidR="009F254B" w:rsidRPr="00814A1B" w:rsidRDefault="009F254B" w:rsidP="00814A1B">
            <w:pPr>
              <w:rPr>
                <w:rFonts w:eastAsia="DengXian" w:cs="Tahoma"/>
                <w:b/>
                <w:sz w:val="22"/>
                <w:lang w:val="en-US" w:eastAsia="en-US"/>
              </w:rPr>
            </w:pPr>
            <w:r w:rsidRPr="00814A1B">
              <w:rPr>
                <w:rFonts w:eastAsia="DengXian" w:cs="Tahoma"/>
                <w:b/>
                <w:sz w:val="22"/>
                <w:lang w:val="en-US" w:eastAsia="en-US"/>
              </w:rPr>
              <w:t xml:space="preserve">Project phase </w:t>
            </w:r>
          </w:p>
        </w:tc>
        <w:tc>
          <w:tcPr>
            <w:tcW w:w="1710" w:type="dxa"/>
            <w:shd w:val="clear" w:color="auto" w:fill="E2EFD9"/>
          </w:tcPr>
          <w:p w14:paraId="45CF0D4B" w14:textId="77777777" w:rsidR="009F254B" w:rsidRPr="00814A1B" w:rsidRDefault="009F254B" w:rsidP="00814A1B">
            <w:pPr>
              <w:rPr>
                <w:rFonts w:eastAsia="DengXian" w:cs="Tahoma"/>
                <w:b/>
                <w:sz w:val="22"/>
                <w:lang w:val="en-US" w:eastAsia="en-US"/>
              </w:rPr>
            </w:pPr>
            <w:r w:rsidRPr="00814A1B">
              <w:rPr>
                <w:rFonts w:eastAsia="DengXian" w:cs="Tahoma"/>
                <w:b/>
                <w:sz w:val="22"/>
                <w:lang w:val="en-US" w:eastAsia="en-US"/>
              </w:rPr>
              <w:t xml:space="preserve">Responsibility </w:t>
            </w:r>
          </w:p>
        </w:tc>
        <w:tc>
          <w:tcPr>
            <w:tcW w:w="2049" w:type="dxa"/>
            <w:shd w:val="clear" w:color="auto" w:fill="E2EFD9"/>
          </w:tcPr>
          <w:p w14:paraId="333DC24D" w14:textId="77777777" w:rsidR="009F254B" w:rsidRPr="00814A1B" w:rsidRDefault="009F254B" w:rsidP="00814A1B">
            <w:pPr>
              <w:rPr>
                <w:rFonts w:eastAsia="DengXian" w:cs="Tahoma"/>
                <w:b/>
                <w:sz w:val="22"/>
                <w:lang w:val="en-US" w:eastAsia="en-US"/>
              </w:rPr>
            </w:pPr>
            <w:r w:rsidRPr="00814A1B">
              <w:rPr>
                <w:rFonts w:eastAsia="DengXian" w:cs="Tahoma"/>
                <w:b/>
                <w:sz w:val="22"/>
                <w:lang w:val="en-US" w:eastAsia="en-US"/>
              </w:rPr>
              <w:t>Monitoring Indicator</w:t>
            </w:r>
          </w:p>
        </w:tc>
        <w:tc>
          <w:tcPr>
            <w:tcW w:w="1319" w:type="dxa"/>
            <w:shd w:val="clear" w:color="auto" w:fill="E2EFD9"/>
          </w:tcPr>
          <w:p w14:paraId="6353C575" w14:textId="77777777" w:rsidR="009F254B" w:rsidRPr="00814A1B" w:rsidRDefault="009F254B" w:rsidP="00814A1B">
            <w:pPr>
              <w:rPr>
                <w:rFonts w:eastAsia="DengXian" w:cs="Tahoma"/>
                <w:b/>
                <w:sz w:val="22"/>
                <w:lang w:val="en-US" w:eastAsia="en-US"/>
              </w:rPr>
            </w:pPr>
            <w:r w:rsidRPr="00814A1B">
              <w:rPr>
                <w:rFonts w:eastAsia="DengXian" w:cs="Tahoma"/>
                <w:b/>
                <w:sz w:val="22"/>
                <w:lang w:val="en-US" w:eastAsia="en-US"/>
              </w:rPr>
              <w:t>Frequency</w:t>
            </w:r>
          </w:p>
        </w:tc>
        <w:tc>
          <w:tcPr>
            <w:tcW w:w="1509" w:type="dxa"/>
            <w:shd w:val="clear" w:color="auto" w:fill="E2EFD9"/>
          </w:tcPr>
          <w:p w14:paraId="1FCB1044" w14:textId="77777777" w:rsidR="009F254B" w:rsidRPr="00814A1B" w:rsidRDefault="009F254B" w:rsidP="00814A1B">
            <w:pPr>
              <w:rPr>
                <w:rFonts w:eastAsia="DengXian" w:cs="Tahoma"/>
                <w:b/>
                <w:sz w:val="22"/>
                <w:lang w:val="en-US" w:eastAsia="en-US"/>
              </w:rPr>
            </w:pPr>
            <w:r w:rsidRPr="00814A1B">
              <w:rPr>
                <w:rFonts w:eastAsia="DengXian" w:cs="Tahoma"/>
                <w:b/>
                <w:sz w:val="22"/>
                <w:lang w:val="en-US" w:eastAsia="en-US"/>
              </w:rPr>
              <w:t>Estimated Cost (Ksh)</w:t>
            </w:r>
          </w:p>
        </w:tc>
      </w:tr>
      <w:tr w:rsidR="009F254B" w:rsidRPr="00960BFF" w14:paraId="2DD9AA97" w14:textId="77777777" w:rsidTr="0084506A">
        <w:trPr>
          <w:trHeight w:val="217"/>
        </w:trPr>
        <w:tc>
          <w:tcPr>
            <w:tcW w:w="13301" w:type="dxa"/>
            <w:gridSpan w:val="7"/>
          </w:tcPr>
          <w:p w14:paraId="2EA93EC4" w14:textId="77777777" w:rsidR="009F254B" w:rsidRPr="00814A1B" w:rsidRDefault="009F254B" w:rsidP="00814A1B">
            <w:pPr>
              <w:spacing w:after="200"/>
              <w:jc w:val="left"/>
              <w:rPr>
                <w:rFonts w:eastAsia="DengXian" w:cs="Tahoma"/>
                <w:sz w:val="22"/>
                <w:lang w:val="en-US" w:eastAsia="en-US"/>
              </w:rPr>
            </w:pPr>
            <w:r w:rsidRPr="00814A1B">
              <w:rPr>
                <w:rFonts w:eastAsia="DengXian" w:cs="Tahoma"/>
                <w:b/>
                <w:bCs/>
                <w:sz w:val="22"/>
                <w:lang w:val="en-US" w:eastAsia="en-US"/>
              </w:rPr>
              <w:t>Social Impacts</w:t>
            </w:r>
          </w:p>
        </w:tc>
      </w:tr>
      <w:tr w:rsidR="009F254B" w:rsidRPr="00960BFF" w14:paraId="2DED984B" w14:textId="77777777" w:rsidTr="0084506A">
        <w:trPr>
          <w:trHeight w:val="1065"/>
        </w:trPr>
        <w:tc>
          <w:tcPr>
            <w:tcW w:w="1782" w:type="dxa"/>
          </w:tcPr>
          <w:p w14:paraId="12721DFA" w14:textId="77777777" w:rsidR="009F254B" w:rsidRPr="00814A1B" w:rsidRDefault="009F254B" w:rsidP="00814A1B">
            <w:pPr>
              <w:spacing w:after="200"/>
              <w:rPr>
                <w:rFonts w:eastAsia="DengXian" w:cs="Tahoma"/>
                <w:b/>
                <w:sz w:val="22"/>
                <w:lang w:val="en-US" w:eastAsia="en-US"/>
              </w:rPr>
            </w:pPr>
            <w:r w:rsidRPr="00814A1B">
              <w:rPr>
                <w:rFonts w:eastAsia="DengXian" w:cs="Tahoma"/>
                <w:b/>
                <w:sz w:val="22"/>
                <w:lang w:val="en-US" w:eastAsia="en-US"/>
              </w:rPr>
              <w:t>Local employment</w:t>
            </w:r>
          </w:p>
        </w:tc>
        <w:tc>
          <w:tcPr>
            <w:tcW w:w="3023" w:type="dxa"/>
          </w:tcPr>
          <w:p w14:paraId="3EF4BF5C"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-Prioritize hire of locals for all unskilled labour. </w:t>
            </w:r>
          </w:p>
          <w:p w14:paraId="4E5E0776"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-Implement a local recruitment plan that is fair and transparent (including recruitment processes that ensure inclusivity of both men and women, vulnerable individuals, minority clans, ethnic groups and VMGs. </w:t>
            </w:r>
          </w:p>
          <w:p w14:paraId="085107F2"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-Adhere to labour laws, and labour management practices (timely renumeration, equitable compensation for both genders for equal work etc.) </w:t>
            </w:r>
          </w:p>
          <w:p w14:paraId="27AA8CBB" w14:textId="77777777" w:rsidR="009F254B" w:rsidRPr="00814A1B" w:rsidRDefault="009F254B" w:rsidP="00814A1B">
            <w:pPr>
              <w:contextualSpacing/>
              <w:rPr>
                <w:rFonts w:eastAsia="DengXian" w:cs="Tahoma"/>
                <w:b/>
                <w:bCs/>
                <w:sz w:val="22"/>
                <w:lang w:val="en-US" w:eastAsia="en-US"/>
              </w:rPr>
            </w:pPr>
            <w:r w:rsidRPr="00814A1B">
              <w:rPr>
                <w:rFonts w:eastAsia="DengXian" w:cs="Tahoma"/>
                <w:sz w:val="22"/>
                <w:lang w:val="en-US" w:eastAsia="en-US"/>
              </w:rPr>
              <w:t xml:space="preserve">-Create awareness to workers and the community on worker and project grievance redress mechanisms. </w:t>
            </w:r>
          </w:p>
        </w:tc>
        <w:tc>
          <w:tcPr>
            <w:tcW w:w="1909" w:type="dxa"/>
          </w:tcPr>
          <w:p w14:paraId="54E5B627"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p w14:paraId="0B89D64E"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Operations</w:t>
            </w:r>
          </w:p>
          <w:p w14:paraId="41EF2389"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Decommissioning</w:t>
            </w:r>
          </w:p>
        </w:tc>
        <w:tc>
          <w:tcPr>
            <w:tcW w:w="1710" w:type="dxa"/>
          </w:tcPr>
          <w:p w14:paraId="0E33174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w:t>
            </w:r>
          </w:p>
          <w:p w14:paraId="59102CAC" w14:textId="21AC4DDC" w:rsidR="009F254B" w:rsidRPr="00814A1B" w:rsidRDefault="007A1EF4"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5C8E9953"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-Fair and transparent local recruitment plan in place. </w:t>
            </w:r>
          </w:p>
          <w:p w14:paraId="659CF2FF"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-Recruitment processes (job adverts, interviews, selection etc.). </w:t>
            </w:r>
          </w:p>
          <w:p w14:paraId="5123056A"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-Number of locals employed based on gender, vulnerability, ethnic group, clan etc. </w:t>
            </w:r>
          </w:p>
          <w:p w14:paraId="4793991C"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-Type of employment (skilled, semi-skilled and unskilled). </w:t>
            </w:r>
          </w:p>
          <w:p w14:paraId="0465ACB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-Grievances raised, those aggrieved, status of resolution.</w:t>
            </w:r>
          </w:p>
        </w:tc>
        <w:tc>
          <w:tcPr>
            <w:tcW w:w="1319" w:type="dxa"/>
          </w:tcPr>
          <w:p w14:paraId="4B9F2D96"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34A4B62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Contractor’s cost</w:t>
            </w:r>
          </w:p>
        </w:tc>
      </w:tr>
      <w:tr w:rsidR="009F254B" w:rsidRPr="00960BFF" w14:paraId="3A8ADB13" w14:textId="77777777" w:rsidTr="0084506A">
        <w:trPr>
          <w:trHeight w:val="265"/>
        </w:trPr>
        <w:tc>
          <w:tcPr>
            <w:tcW w:w="1782" w:type="dxa"/>
          </w:tcPr>
          <w:p w14:paraId="0EF834B7" w14:textId="77777777" w:rsidR="009F254B" w:rsidRPr="00814A1B" w:rsidRDefault="009F254B" w:rsidP="00814A1B">
            <w:pPr>
              <w:spacing w:after="200"/>
              <w:rPr>
                <w:rFonts w:eastAsia="DengXian" w:cs="Tahoma"/>
                <w:b/>
                <w:sz w:val="22"/>
                <w:lang w:val="en-US" w:eastAsia="en-US"/>
              </w:rPr>
            </w:pPr>
            <w:r w:rsidRPr="00814A1B">
              <w:rPr>
                <w:rFonts w:eastAsia="DengXian" w:cs="Tahoma"/>
                <w:b/>
                <w:sz w:val="22"/>
                <w:lang w:val="en-US" w:eastAsia="en-US"/>
              </w:rPr>
              <w:t>Local Sourcing</w:t>
            </w:r>
          </w:p>
        </w:tc>
        <w:tc>
          <w:tcPr>
            <w:tcW w:w="3023" w:type="dxa"/>
          </w:tcPr>
          <w:p w14:paraId="630AFE2F"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-Source materials from local businesses/communities, and where necessary give opportunities to businesses owned or operated by vulnerable individuals. </w:t>
            </w:r>
          </w:p>
          <w:p w14:paraId="37C649A2" w14:textId="77777777" w:rsidR="009F254B" w:rsidRPr="00814A1B" w:rsidRDefault="009F254B" w:rsidP="00814A1B">
            <w:pPr>
              <w:contextualSpacing/>
              <w:rPr>
                <w:rFonts w:eastAsia="DengXian" w:cs="Tahoma"/>
                <w:b/>
                <w:bCs/>
                <w:sz w:val="22"/>
                <w:lang w:val="en-US" w:eastAsia="en-US"/>
              </w:rPr>
            </w:pPr>
          </w:p>
        </w:tc>
        <w:tc>
          <w:tcPr>
            <w:tcW w:w="1909" w:type="dxa"/>
          </w:tcPr>
          <w:p w14:paraId="4D03AFA8"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p w14:paraId="217697C6"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Decommissioning</w:t>
            </w:r>
          </w:p>
        </w:tc>
        <w:tc>
          <w:tcPr>
            <w:tcW w:w="1710" w:type="dxa"/>
          </w:tcPr>
          <w:p w14:paraId="5DA9554E" w14:textId="77777777" w:rsidR="009F254B" w:rsidRPr="00814A1B" w:rsidRDefault="009F254B" w:rsidP="00814A1B">
            <w:pPr>
              <w:rPr>
                <w:rFonts w:eastAsia="DengXian" w:cs="Tahoma"/>
                <w:sz w:val="22"/>
                <w:lang w:val="en-US" w:eastAsia="en-US"/>
              </w:rPr>
            </w:pPr>
          </w:p>
        </w:tc>
        <w:tc>
          <w:tcPr>
            <w:tcW w:w="2049" w:type="dxa"/>
          </w:tcPr>
          <w:p w14:paraId="443A6B06"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-Number and types of businesses sourced from, businesses owned and operated by vulnerable individuals, types and quantities of materials etc. </w:t>
            </w:r>
          </w:p>
        </w:tc>
        <w:tc>
          <w:tcPr>
            <w:tcW w:w="1319" w:type="dxa"/>
          </w:tcPr>
          <w:p w14:paraId="1028AF4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03D9186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No additional cost</w:t>
            </w:r>
          </w:p>
        </w:tc>
      </w:tr>
      <w:tr w:rsidR="0084506A" w:rsidRPr="00960BFF" w14:paraId="68045264" w14:textId="77777777" w:rsidTr="0084506A">
        <w:trPr>
          <w:trHeight w:val="1065"/>
        </w:trPr>
        <w:tc>
          <w:tcPr>
            <w:tcW w:w="1782" w:type="dxa"/>
          </w:tcPr>
          <w:p w14:paraId="7C033AB2" w14:textId="13A8D06B" w:rsidR="0084506A" w:rsidRPr="00814A1B" w:rsidRDefault="0084506A" w:rsidP="0084506A">
            <w:pPr>
              <w:spacing w:after="200"/>
              <w:rPr>
                <w:rFonts w:eastAsia="DengXian" w:cs="Tahoma"/>
                <w:b/>
                <w:sz w:val="22"/>
                <w:lang w:val="en-US" w:eastAsia="en-US"/>
              </w:rPr>
            </w:pPr>
            <w:r w:rsidRPr="006B66E9">
              <w:rPr>
                <w:rFonts w:cs="Tahoma"/>
                <w:b/>
                <w:sz w:val="22"/>
              </w:rPr>
              <w:t>Land  acquisition and compensation for land and assets on land</w:t>
            </w:r>
          </w:p>
        </w:tc>
        <w:tc>
          <w:tcPr>
            <w:tcW w:w="3023" w:type="dxa"/>
          </w:tcPr>
          <w:p w14:paraId="79B04273" w14:textId="77777777" w:rsidR="0084506A" w:rsidRPr="006B66E9" w:rsidRDefault="0084506A" w:rsidP="0084506A">
            <w:pPr>
              <w:pStyle w:val="ListParagraph"/>
              <w:ind w:left="0"/>
              <w:rPr>
                <w:rFonts w:cs="Tahoma"/>
                <w:sz w:val="22"/>
              </w:rPr>
            </w:pPr>
            <w:r w:rsidRPr="006B66E9">
              <w:rPr>
                <w:rFonts w:cs="Tahoma"/>
                <w:sz w:val="22"/>
              </w:rPr>
              <w:t>In line with the RPF provisions;</w:t>
            </w:r>
          </w:p>
          <w:p w14:paraId="79F22A70" w14:textId="77777777" w:rsidR="0084506A" w:rsidRPr="006B66E9" w:rsidRDefault="0084506A" w:rsidP="0084506A">
            <w:pPr>
              <w:pStyle w:val="ListParagraph"/>
              <w:ind w:left="0"/>
              <w:rPr>
                <w:rFonts w:cs="Tahoma"/>
                <w:b/>
                <w:bCs/>
                <w:sz w:val="22"/>
              </w:rPr>
            </w:pPr>
            <w:r w:rsidRPr="006B66E9">
              <w:rPr>
                <w:rFonts w:cs="Tahoma"/>
                <w:sz w:val="22"/>
              </w:rPr>
              <w:t>-Prepare and implement an</w:t>
            </w:r>
            <w:r w:rsidRPr="006B66E9">
              <w:rPr>
                <w:rFonts w:cs="Tahoma"/>
                <w:b/>
                <w:bCs/>
                <w:sz w:val="22"/>
              </w:rPr>
              <w:t xml:space="preserve"> Abbreviated Resettlement Action Plan (A-RAP) </w:t>
            </w:r>
            <w:r w:rsidRPr="006B66E9">
              <w:rPr>
                <w:rFonts w:cs="Tahoma"/>
                <w:sz w:val="22"/>
              </w:rPr>
              <w:t xml:space="preserve">to guide land acquisition for the mini-grid, and wayleaves for power distribution. Further, the proponent will </w:t>
            </w:r>
            <w:r w:rsidRPr="006B66E9">
              <w:rPr>
                <w:rFonts w:cs="Tahoma"/>
                <w:sz w:val="22"/>
                <w:shd w:val="clear" w:color="auto" w:fill="FFFFFF"/>
              </w:rPr>
              <w:t>fast-track A-RAP preparation to ensure that land acquisition and contractor mobilization to the site is undertaken after the A-RAP is finalized, cleared, and disclosed.</w:t>
            </w:r>
          </w:p>
          <w:p w14:paraId="5A5303D8" w14:textId="77777777" w:rsidR="0084506A" w:rsidRPr="006B66E9" w:rsidRDefault="0084506A" w:rsidP="0084506A">
            <w:pPr>
              <w:pStyle w:val="ListParagraph"/>
              <w:ind w:left="0"/>
              <w:rPr>
                <w:rFonts w:cs="Tahoma"/>
                <w:bCs/>
                <w:sz w:val="22"/>
              </w:rPr>
            </w:pPr>
            <w:r w:rsidRPr="006B66E9">
              <w:rPr>
                <w:rFonts w:cs="Tahoma"/>
                <w:sz w:val="22"/>
              </w:rPr>
              <w:t>-The contractor will implement and adhere to agreements for temporal use of land and restoration of land after use.</w:t>
            </w:r>
            <w:r w:rsidRPr="006B66E9">
              <w:rPr>
                <w:rFonts w:cs="Tahoma"/>
                <w:bCs/>
                <w:sz w:val="22"/>
              </w:rPr>
              <w:t xml:space="preserve"> </w:t>
            </w:r>
          </w:p>
          <w:p w14:paraId="3DC76ABB" w14:textId="77777777" w:rsidR="0084506A" w:rsidRPr="006B66E9" w:rsidRDefault="0084506A" w:rsidP="0084506A">
            <w:pPr>
              <w:pStyle w:val="ListParagraph"/>
              <w:ind w:left="0"/>
              <w:rPr>
                <w:rFonts w:cs="Tahoma"/>
                <w:bCs/>
                <w:sz w:val="22"/>
              </w:rPr>
            </w:pPr>
            <w:r w:rsidRPr="006B66E9">
              <w:rPr>
                <w:rFonts w:cs="Tahoma"/>
                <w:bCs/>
                <w:sz w:val="22"/>
              </w:rPr>
              <w:t xml:space="preserve">-Compensate affected communities in-kind (priority project) for the loss of land. </w:t>
            </w:r>
          </w:p>
          <w:p w14:paraId="26566C0A" w14:textId="77777777" w:rsidR="0084506A" w:rsidRPr="006B66E9" w:rsidRDefault="0084506A" w:rsidP="0084506A">
            <w:pPr>
              <w:autoSpaceDE w:val="0"/>
              <w:autoSpaceDN w:val="0"/>
              <w:adjustRightInd w:val="0"/>
              <w:rPr>
                <w:rFonts w:cs="Tahoma"/>
                <w:bCs/>
                <w:sz w:val="22"/>
              </w:rPr>
            </w:pPr>
            <w:r w:rsidRPr="006B66E9">
              <w:rPr>
                <w:rFonts w:cs="Tahoma"/>
                <w:bCs/>
                <w:sz w:val="22"/>
              </w:rPr>
              <w:t xml:space="preserve">-The construction activities will be restricted to within the allocated land and the immediate surroundings only. </w:t>
            </w:r>
          </w:p>
          <w:p w14:paraId="5C7B88E2" w14:textId="77777777" w:rsidR="0084506A" w:rsidRPr="006B66E9" w:rsidRDefault="0084506A" w:rsidP="0084506A">
            <w:pPr>
              <w:autoSpaceDE w:val="0"/>
              <w:autoSpaceDN w:val="0"/>
              <w:adjustRightInd w:val="0"/>
              <w:rPr>
                <w:rFonts w:cs="Tahoma"/>
                <w:bCs/>
                <w:sz w:val="22"/>
              </w:rPr>
            </w:pPr>
            <w:r w:rsidRPr="006B66E9">
              <w:rPr>
                <w:rFonts w:cs="Tahoma"/>
                <w:bCs/>
                <w:sz w:val="22"/>
              </w:rPr>
              <w:t>-After construction work, any land taken for a temporary basis for storage of material will be restored to their original form.</w:t>
            </w:r>
          </w:p>
          <w:p w14:paraId="0A3F2A5C" w14:textId="77777777" w:rsidR="0084506A" w:rsidRPr="006B66E9" w:rsidRDefault="0084506A" w:rsidP="0084506A">
            <w:pPr>
              <w:autoSpaceDE w:val="0"/>
              <w:autoSpaceDN w:val="0"/>
              <w:adjustRightInd w:val="0"/>
              <w:rPr>
                <w:rFonts w:cs="Tahoma"/>
                <w:bCs/>
                <w:sz w:val="22"/>
              </w:rPr>
            </w:pPr>
            <w:r w:rsidRPr="006B66E9">
              <w:rPr>
                <w:rFonts w:cs="Tahoma"/>
                <w:bCs/>
                <w:sz w:val="22"/>
              </w:rPr>
              <w:t>-Consultations with the community on the low voltage lines.</w:t>
            </w:r>
          </w:p>
          <w:p w14:paraId="16810BEC" w14:textId="3448C03F" w:rsidR="0084506A" w:rsidRPr="00814A1B" w:rsidRDefault="0084506A" w:rsidP="0084506A">
            <w:pPr>
              <w:autoSpaceDE w:val="0"/>
              <w:autoSpaceDN w:val="0"/>
              <w:adjustRightInd w:val="0"/>
              <w:rPr>
                <w:rFonts w:eastAsia="DengXian" w:cs="Tahoma"/>
                <w:bCs/>
                <w:sz w:val="22"/>
                <w:lang w:val="en-US" w:eastAsia="en-US"/>
              </w:rPr>
            </w:pPr>
            <w:r w:rsidRPr="006B66E9">
              <w:rPr>
                <w:rFonts w:cs="Tahoma"/>
                <w:sz w:val="22"/>
              </w:rPr>
              <w:t>-The design of the distribution line will utilize the existing road reserves. However, any damage to structures, crops, trees, community facilities and other assets will be compensated in line with the RPF provisions.</w:t>
            </w:r>
          </w:p>
        </w:tc>
        <w:tc>
          <w:tcPr>
            <w:tcW w:w="1909" w:type="dxa"/>
          </w:tcPr>
          <w:p w14:paraId="6FB329C2" w14:textId="446FAF7E" w:rsidR="0084506A" w:rsidRPr="00814A1B" w:rsidRDefault="0084506A" w:rsidP="0084506A">
            <w:pPr>
              <w:ind w:left="72"/>
              <w:rPr>
                <w:rFonts w:eastAsia="DengXian" w:cs="Tahoma"/>
                <w:sz w:val="22"/>
                <w:lang w:val="en-US" w:eastAsia="en-US"/>
              </w:rPr>
            </w:pPr>
            <w:r w:rsidRPr="006B66E9">
              <w:rPr>
                <w:rFonts w:cs="Tahoma"/>
                <w:sz w:val="22"/>
              </w:rPr>
              <w:t xml:space="preserve">Pre- Construction </w:t>
            </w:r>
          </w:p>
        </w:tc>
        <w:tc>
          <w:tcPr>
            <w:tcW w:w="1710" w:type="dxa"/>
          </w:tcPr>
          <w:p w14:paraId="6B95D71C" w14:textId="77777777" w:rsidR="0084506A" w:rsidRPr="006B66E9" w:rsidRDefault="0084506A" w:rsidP="0084506A">
            <w:pPr>
              <w:rPr>
                <w:rFonts w:cs="Tahoma"/>
                <w:sz w:val="22"/>
              </w:rPr>
            </w:pPr>
            <w:r w:rsidRPr="006B66E9">
              <w:rPr>
                <w:rFonts w:cs="Tahoma"/>
                <w:sz w:val="22"/>
              </w:rPr>
              <w:t xml:space="preserve">Contractor- </w:t>
            </w:r>
            <w:r w:rsidRPr="006B66E9">
              <w:rPr>
                <w:rFonts w:cs="Tahoma"/>
                <w:i/>
                <w:iCs/>
                <w:sz w:val="22"/>
              </w:rPr>
              <w:t>(contractors’ facilities, workers camps)</w:t>
            </w:r>
          </w:p>
          <w:p w14:paraId="6E6A4C3F" w14:textId="77777777" w:rsidR="0084506A" w:rsidRPr="006B66E9" w:rsidRDefault="0084506A" w:rsidP="0084506A">
            <w:pPr>
              <w:rPr>
                <w:rFonts w:cs="Tahoma"/>
                <w:sz w:val="22"/>
              </w:rPr>
            </w:pPr>
          </w:p>
          <w:p w14:paraId="328271AC" w14:textId="7EFC0F7C" w:rsidR="0084506A" w:rsidRPr="00814A1B" w:rsidRDefault="0084506A" w:rsidP="0084506A">
            <w:pPr>
              <w:rPr>
                <w:rFonts w:eastAsia="DengXian" w:cs="Tahoma"/>
                <w:sz w:val="22"/>
                <w:lang w:val="en-US" w:eastAsia="en-US"/>
              </w:rPr>
            </w:pPr>
            <w:r w:rsidRPr="006B66E9">
              <w:rPr>
                <w:rFonts w:cs="Tahoma"/>
                <w:sz w:val="22"/>
              </w:rPr>
              <w:t xml:space="preserve">Proponent- </w:t>
            </w:r>
            <w:r w:rsidRPr="006B66E9">
              <w:rPr>
                <w:rFonts w:cs="Tahoma"/>
                <w:i/>
                <w:iCs/>
                <w:sz w:val="22"/>
              </w:rPr>
              <w:t>(project land for generation assets)</w:t>
            </w:r>
          </w:p>
        </w:tc>
        <w:tc>
          <w:tcPr>
            <w:tcW w:w="2049" w:type="dxa"/>
          </w:tcPr>
          <w:p w14:paraId="1F5DEB62" w14:textId="77777777" w:rsidR="0084506A" w:rsidRPr="006B66E9" w:rsidRDefault="0084506A" w:rsidP="0084506A">
            <w:pPr>
              <w:rPr>
                <w:rFonts w:cs="Tahoma"/>
                <w:sz w:val="22"/>
              </w:rPr>
            </w:pPr>
            <w:r w:rsidRPr="006B66E9">
              <w:rPr>
                <w:rFonts w:cs="Tahoma"/>
                <w:sz w:val="22"/>
              </w:rPr>
              <w:t>-Land Acquisition and consultation report (consultation (minutes and lists of participants).</w:t>
            </w:r>
          </w:p>
          <w:p w14:paraId="711BC54C" w14:textId="77777777" w:rsidR="0084506A" w:rsidRPr="006B66E9" w:rsidRDefault="0084506A" w:rsidP="0084506A">
            <w:pPr>
              <w:rPr>
                <w:rFonts w:cs="Tahoma"/>
                <w:sz w:val="22"/>
              </w:rPr>
            </w:pPr>
            <w:r w:rsidRPr="006B66E9">
              <w:rPr>
                <w:rFonts w:cs="Tahoma"/>
                <w:sz w:val="22"/>
              </w:rPr>
              <w:t>-Type and amount of compensation paid to affected persons.</w:t>
            </w:r>
          </w:p>
          <w:p w14:paraId="516CE560" w14:textId="77777777" w:rsidR="0084506A" w:rsidRPr="006B66E9" w:rsidRDefault="0084506A" w:rsidP="0084506A">
            <w:pPr>
              <w:rPr>
                <w:rFonts w:cs="Tahoma"/>
                <w:sz w:val="22"/>
              </w:rPr>
            </w:pPr>
            <w:r w:rsidRPr="006B66E9">
              <w:rPr>
                <w:rFonts w:cs="Tahoma"/>
                <w:sz w:val="22"/>
              </w:rPr>
              <w:t>- Priority community project implemented and handed over to affected communities.</w:t>
            </w:r>
          </w:p>
          <w:p w14:paraId="4AE8C598" w14:textId="59A87BF3" w:rsidR="0084506A" w:rsidRPr="00814A1B" w:rsidRDefault="0084506A" w:rsidP="0084506A">
            <w:pPr>
              <w:rPr>
                <w:rFonts w:eastAsia="DengXian" w:cs="Tahoma"/>
                <w:sz w:val="22"/>
                <w:lang w:val="en-US" w:eastAsia="en-US"/>
              </w:rPr>
            </w:pPr>
            <w:r w:rsidRPr="006B66E9">
              <w:rPr>
                <w:rFonts w:cs="Tahoma"/>
                <w:sz w:val="22"/>
              </w:rPr>
              <w:t>-Signed agreements with communities on the use and restoration of their land.</w:t>
            </w:r>
          </w:p>
        </w:tc>
        <w:tc>
          <w:tcPr>
            <w:tcW w:w="1319" w:type="dxa"/>
          </w:tcPr>
          <w:p w14:paraId="5EF13F8B" w14:textId="5ADE63C8" w:rsidR="0084506A" w:rsidRPr="00814A1B" w:rsidRDefault="0084506A" w:rsidP="0084506A">
            <w:pPr>
              <w:rPr>
                <w:rFonts w:eastAsia="DengXian" w:cs="Tahoma"/>
                <w:sz w:val="22"/>
                <w:lang w:val="en-US" w:eastAsia="en-US"/>
              </w:rPr>
            </w:pPr>
            <w:r w:rsidRPr="006B66E9">
              <w:rPr>
                <w:rFonts w:cs="Tahoma"/>
                <w:sz w:val="22"/>
              </w:rPr>
              <w:t>Quarterly</w:t>
            </w:r>
          </w:p>
        </w:tc>
        <w:tc>
          <w:tcPr>
            <w:tcW w:w="1509" w:type="dxa"/>
          </w:tcPr>
          <w:p w14:paraId="20A6DEB4" w14:textId="77777777" w:rsidR="0084506A" w:rsidRPr="006B66E9" w:rsidRDefault="0084506A" w:rsidP="0084506A">
            <w:pPr>
              <w:rPr>
                <w:rFonts w:cs="Tahoma"/>
                <w:sz w:val="22"/>
              </w:rPr>
            </w:pPr>
            <w:r w:rsidRPr="006B66E9">
              <w:rPr>
                <w:rFonts w:cs="Tahoma"/>
                <w:sz w:val="22"/>
              </w:rPr>
              <w:t>Value of compensation in kind project will be equivalent to the value of land acquired as per NLC</w:t>
            </w:r>
            <w:r w:rsidRPr="006B66E9" w:rsidDel="008F0874">
              <w:rPr>
                <w:rFonts w:cs="Tahoma"/>
                <w:sz w:val="22"/>
              </w:rPr>
              <w:t xml:space="preserve"> </w:t>
            </w:r>
          </w:p>
          <w:p w14:paraId="20DD61F9" w14:textId="77777777" w:rsidR="0084506A" w:rsidRPr="00814A1B" w:rsidRDefault="0084506A" w:rsidP="0084506A">
            <w:pPr>
              <w:rPr>
                <w:rFonts w:eastAsia="DengXian" w:cs="Tahoma"/>
                <w:sz w:val="22"/>
                <w:lang w:val="en-US" w:eastAsia="en-US"/>
              </w:rPr>
            </w:pPr>
          </w:p>
        </w:tc>
      </w:tr>
      <w:tr w:rsidR="009F254B" w:rsidRPr="00960BFF" w14:paraId="05675335" w14:textId="77777777" w:rsidTr="0084506A">
        <w:trPr>
          <w:trHeight w:val="1254"/>
        </w:trPr>
        <w:tc>
          <w:tcPr>
            <w:tcW w:w="1782" w:type="dxa"/>
          </w:tcPr>
          <w:p w14:paraId="08D9A45E" w14:textId="77777777" w:rsidR="009F254B" w:rsidRPr="00814A1B" w:rsidRDefault="009F254B" w:rsidP="00814A1B">
            <w:pPr>
              <w:rPr>
                <w:rFonts w:eastAsia="DengXian" w:cs="Tahoma"/>
                <w:b/>
                <w:sz w:val="22"/>
                <w:lang w:val="en-US" w:eastAsia="en-US"/>
              </w:rPr>
            </w:pPr>
            <w:r w:rsidRPr="00814A1B">
              <w:rPr>
                <w:rFonts w:eastAsia="DengXian" w:cs="Tahoma"/>
                <w:b/>
                <w:color w:val="000000"/>
                <w:sz w:val="22"/>
                <w:lang w:val="en-US" w:eastAsia="en-US"/>
              </w:rPr>
              <w:t>Labor Influx and related impacts (SEA/SH, HIV/AIDs and other STIs)</w:t>
            </w:r>
          </w:p>
        </w:tc>
        <w:tc>
          <w:tcPr>
            <w:tcW w:w="3023" w:type="dxa"/>
          </w:tcPr>
          <w:p w14:paraId="20835C0E" w14:textId="77777777" w:rsidR="009F254B" w:rsidRPr="00814A1B" w:rsidRDefault="009F254B" w:rsidP="00814A1B">
            <w:pPr>
              <w:widowControl w:val="0"/>
              <w:autoSpaceDE w:val="0"/>
              <w:autoSpaceDN w:val="0"/>
              <w:adjustRightInd w:val="0"/>
              <w:contextualSpacing/>
              <w:rPr>
                <w:rFonts w:eastAsia="DengXian" w:cs="Tahoma"/>
                <w:sz w:val="22"/>
                <w:lang w:val="en-US" w:eastAsia="en-US"/>
              </w:rPr>
            </w:pPr>
            <w:r w:rsidRPr="00814A1B">
              <w:rPr>
                <w:rFonts w:eastAsia="DengXian" w:cs="Tahoma"/>
                <w:sz w:val="22"/>
                <w:lang w:val="en-US" w:eastAsia="en-US"/>
              </w:rPr>
              <w:t>-Tap into the local workforce to the extent possible to reduce labor influx.</w:t>
            </w:r>
          </w:p>
          <w:p w14:paraId="6A6F3783" w14:textId="77777777" w:rsidR="009F254B" w:rsidRPr="00814A1B" w:rsidRDefault="009F254B" w:rsidP="00814A1B">
            <w:pPr>
              <w:widowControl w:val="0"/>
              <w:autoSpaceDE w:val="0"/>
              <w:autoSpaceDN w:val="0"/>
              <w:adjustRightInd w:val="0"/>
              <w:contextualSpacing/>
              <w:rPr>
                <w:rFonts w:eastAsia="DengXian" w:cs="Tahoma"/>
                <w:sz w:val="22"/>
                <w:lang w:val="en-US" w:eastAsia="en-US"/>
              </w:rPr>
            </w:pPr>
            <w:r w:rsidRPr="00814A1B">
              <w:rPr>
                <w:rFonts w:eastAsia="DengXian" w:cs="Tahoma"/>
                <w:sz w:val="22"/>
                <w:lang w:val="en-US" w:eastAsia="en-US"/>
              </w:rPr>
              <w:t>-Recruit local workforce to the extent possible especially for unskilled and semi-skilled jobs.</w:t>
            </w:r>
          </w:p>
          <w:p w14:paraId="47B17FCB" w14:textId="77777777" w:rsidR="009F254B" w:rsidRPr="00814A1B" w:rsidRDefault="009F254B" w:rsidP="00814A1B">
            <w:pPr>
              <w:widowControl w:val="0"/>
              <w:autoSpaceDE w:val="0"/>
              <w:autoSpaceDN w:val="0"/>
              <w:adjustRightInd w:val="0"/>
              <w:contextualSpacing/>
              <w:rPr>
                <w:rFonts w:eastAsia="DengXian" w:cs="Tahoma"/>
                <w:sz w:val="22"/>
                <w:lang w:val="en-US" w:eastAsia="en-US"/>
              </w:rPr>
            </w:pPr>
            <w:r w:rsidRPr="00814A1B">
              <w:rPr>
                <w:rFonts w:eastAsia="DengXian" w:cs="Tahoma"/>
                <w:sz w:val="22"/>
                <w:lang w:val="en-US" w:eastAsia="en-US"/>
              </w:rPr>
              <w:t xml:space="preserve">-Consult with and involve local community in project planning and other phases of the project. </w:t>
            </w:r>
          </w:p>
          <w:p w14:paraId="7F807B77" w14:textId="77777777" w:rsidR="009F254B" w:rsidRPr="00814A1B" w:rsidRDefault="009F254B" w:rsidP="00814A1B">
            <w:pPr>
              <w:widowControl w:val="0"/>
              <w:autoSpaceDE w:val="0"/>
              <w:autoSpaceDN w:val="0"/>
              <w:adjustRightInd w:val="0"/>
              <w:contextualSpacing/>
              <w:rPr>
                <w:rFonts w:eastAsia="DengXian" w:cs="Tahoma"/>
                <w:sz w:val="22"/>
                <w:lang w:val="en-US" w:eastAsia="en-US"/>
              </w:rPr>
            </w:pPr>
            <w:r w:rsidRPr="00814A1B">
              <w:rPr>
                <w:rFonts w:eastAsia="DengXian" w:cs="Tahoma"/>
                <w:sz w:val="22"/>
                <w:lang w:val="en-US" w:eastAsia="en-US"/>
              </w:rPr>
              <w:t xml:space="preserve">-Raise awareness among local community and workers on the need to have a good /cordial working relation </w:t>
            </w:r>
          </w:p>
          <w:p w14:paraId="7F0D7392" w14:textId="77777777" w:rsidR="009F254B" w:rsidRPr="00814A1B" w:rsidRDefault="009F254B" w:rsidP="00814A1B">
            <w:pPr>
              <w:widowControl w:val="0"/>
              <w:autoSpaceDE w:val="0"/>
              <w:autoSpaceDN w:val="0"/>
              <w:adjustRightInd w:val="0"/>
              <w:contextualSpacing/>
              <w:rPr>
                <w:rFonts w:eastAsia="DengXian" w:cs="Tahoma"/>
                <w:sz w:val="22"/>
                <w:lang w:val="en-US" w:eastAsia="en-US"/>
              </w:rPr>
            </w:pPr>
            <w:r w:rsidRPr="00814A1B">
              <w:rPr>
                <w:rFonts w:eastAsia="DengXian" w:cs="Tahoma"/>
                <w:sz w:val="22"/>
                <w:lang w:val="en-US" w:eastAsia="en-US"/>
              </w:rPr>
              <w:t>-Sensitize workers regarding engagement with local community.</w:t>
            </w:r>
          </w:p>
          <w:p w14:paraId="4217A53F" w14:textId="77777777" w:rsidR="009F254B" w:rsidRPr="00814A1B" w:rsidRDefault="009F254B" w:rsidP="00814A1B">
            <w:pPr>
              <w:widowControl w:val="0"/>
              <w:autoSpaceDE w:val="0"/>
              <w:autoSpaceDN w:val="0"/>
              <w:adjustRightInd w:val="0"/>
              <w:contextualSpacing/>
              <w:rPr>
                <w:rFonts w:eastAsia="DengXian" w:cs="Tahoma"/>
                <w:sz w:val="22"/>
                <w:lang w:val="en-US" w:eastAsia="en-US"/>
              </w:rPr>
            </w:pPr>
            <w:r w:rsidRPr="00814A1B">
              <w:rPr>
                <w:rFonts w:eastAsia="DengXian" w:cs="Tahoma"/>
                <w:sz w:val="22"/>
                <w:lang w:val="en-US" w:eastAsia="en-US"/>
              </w:rPr>
              <w:t xml:space="preserve">-Make provision to provide resources needed by the workers if the need for such resources may result to competition e.g., water. </w:t>
            </w:r>
          </w:p>
          <w:p w14:paraId="202B2972" w14:textId="77777777" w:rsidR="009F254B" w:rsidRPr="00814A1B" w:rsidRDefault="009F254B" w:rsidP="00814A1B">
            <w:pPr>
              <w:widowControl w:val="0"/>
              <w:autoSpaceDE w:val="0"/>
              <w:autoSpaceDN w:val="0"/>
              <w:adjustRightInd w:val="0"/>
              <w:contextualSpacing/>
              <w:rPr>
                <w:rFonts w:eastAsia="DengXian" w:cs="Tahoma"/>
                <w:sz w:val="22"/>
                <w:lang w:val="en-US" w:eastAsia="en-US"/>
              </w:rPr>
            </w:pPr>
            <w:r w:rsidRPr="00814A1B">
              <w:rPr>
                <w:rFonts w:eastAsia="DengXian" w:cs="Tahoma"/>
                <w:sz w:val="22"/>
                <w:lang w:val="en-US" w:eastAsia="en-US"/>
              </w:rPr>
              <w:t>-Establish and operationalize an effective Grievance Redress Mechanism accessible to community members.</w:t>
            </w:r>
          </w:p>
          <w:p w14:paraId="32E1BFCC"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sz w:val="22"/>
                <w:lang w:val="en-US" w:eastAsia="en-US"/>
              </w:rPr>
              <w:t>-The contractor and the project/community grievance redress committee to work closely address complains raised on time.</w:t>
            </w:r>
          </w:p>
          <w:p w14:paraId="1987D698" w14:textId="77777777" w:rsidR="009F254B" w:rsidRPr="00814A1B" w:rsidRDefault="009F254B" w:rsidP="00814A1B">
            <w:pPr>
              <w:autoSpaceDE w:val="0"/>
              <w:autoSpaceDN w:val="0"/>
              <w:adjustRightInd w:val="0"/>
              <w:rPr>
                <w:rFonts w:eastAsia="DengXian" w:cs="Tahoma"/>
                <w:sz w:val="22"/>
                <w:lang w:val="en-US" w:eastAsia="en-US"/>
              </w:rPr>
            </w:pPr>
            <w:r w:rsidRPr="00814A1B">
              <w:rPr>
                <w:rFonts w:eastAsia="DengXian" w:cs="Tahoma"/>
                <w:sz w:val="22"/>
                <w:lang w:val="en-US" w:eastAsia="en-US"/>
              </w:rPr>
              <w:t>-Include gender considerations in employment opportunities.</w:t>
            </w:r>
          </w:p>
          <w:p w14:paraId="0B4044C3" w14:textId="77777777" w:rsidR="009F254B" w:rsidRPr="00814A1B" w:rsidRDefault="009F254B" w:rsidP="00814A1B">
            <w:pPr>
              <w:autoSpaceDE w:val="0"/>
              <w:autoSpaceDN w:val="0"/>
              <w:adjustRightInd w:val="0"/>
              <w:rPr>
                <w:rFonts w:eastAsia="DengXian" w:cs="Tahoma"/>
                <w:sz w:val="22"/>
                <w:lang w:val="en-US" w:eastAsia="en-US"/>
              </w:rPr>
            </w:pPr>
            <w:r w:rsidRPr="00814A1B">
              <w:rPr>
                <w:rFonts w:eastAsia="DengXian" w:cs="Tahoma"/>
                <w:sz w:val="22"/>
                <w:lang w:val="en-US" w:eastAsia="en-US"/>
              </w:rPr>
              <w:t>-Provide appropriate compensation for work done.</w:t>
            </w:r>
          </w:p>
          <w:p w14:paraId="3B9AA184" w14:textId="77777777" w:rsidR="009F254B" w:rsidRPr="00814A1B" w:rsidRDefault="009F254B" w:rsidP="00814A1B">
            <w:pPr>
              <w:autoSpaceDE w:val="0"/>
              <w:autoSpaceDN w:val="0"/>
              <w:adjustRightInd w:val="0"/>
              <w:rPr>
                <w:rFonts w:eastAsia="DengXian" w:cs="Tahoma"/>
                <w:sz w:val="22"/>
                <w:lang w:val="en-US" w:eastAsia="en-US"/>
              </w:rPr>
            </w:pPr>
            <w:r w:rsidRPr="00814A1B">
              <w:rPr>
                <w:rFonts w:eastAsia="DengXian" w:cs="Tahoma"/>
                <w:sz w:val="22"/>
                <w:lang w:val="en-US" w:eastAsia="en-US"/>
              </w:rPr>
              <w:t>-Respect for community values/culture.</w:t>
            </w:r>
          </w:p>
          <w:p w14:paraId="36331308" w14:textId="77777777" w:rsidR="009F254B" w:rsidRPr="00814A1B" w:rsidRDefault="009F254B" w:rsidP="00814A1B">
            <w:pPr>
              <w:autoSpaceDE w:val="0"/>
              <w:autoSpaceDN w:val="0"/>
              <w:adjustRightInd w:val="0"/>
              <w:rPr>
                <w:rFonts w:eastAsia="DengXian" w:cs="Tahoma"/>
                <w:sz w:val="22"/>
                <w:lang w:val="en-US" w:eastAsia="en-US"/>
              </w:rPr>
            </w:pPr>
            <w:r w:rsidRPr="00814A1B">
              <w:rPr>
                <w:rFonts w:eastAsia="DengXian" w:cs="Tahoma"/>
                <w:sz w:val="22"/>
                <w:lang w:val="en-US" w:eastAsia="en-US"/>
              </w:rPr>
              <w:t xml:space="preserve">-Prompt payment of workers as per the contractual agreements/terms. </w:t>
            </w:r>
          </w:p>
        </w:tc>
        <w:tc>
          <w:tcPr>
            <w:tcW w:w="1909" w:type="dxa"/>
          </w:tcPr>
          <w:p w14:paraId="606DD7B8"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p w14:paraId="70F9A86C"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Decomissioning</w:t>
            </w:r>
          </w:p>
        </w:tc>
        <w:tc>
          <w:tcPr>
            <w:tcW w:w="1710" w:type="dxa"/>
          </w:tcPr>
          <w:p w14:paraId="5E059E62" w14:textId="77777777" w:rsidR="009F254B" w:rsidRDefault="009F254B" w:rsidP="00814A1B">
            <w:pPr>
              <w:rPr>
                <w:rFonts w:eastAsia="DengXian" w:cs="Tahoma"/>
                <w:sz w:val="22"/>
                <w:lang w:val="en-US" w:eastAsia="en-US"/>
              </w:rPr>
            </w:pPr>
            <w:r w:rsidRPr="00814A1B">
              <w:rPr>
                <w:rFonts w:eastAsia="DengXian" w:cs="Tahoma"/>
                <w:sz w:val="22"/>
                <w:lang w:val="en-US" w:eastAsia="en-US"/>
              </w:rPr>
              <w:t>Contractor</w:t>
            </w:r>
            <w:r w:rsidR="007A1EF4">
              <w:rPr>
                <w:rFonts w:eastAsia="DengXian" w:cs="Tahoma"/>
                <w:sz w:val="22"/>
                <w:lang w:val="en-US" w:eastAsia="en-US"/>
              </w:rPr>
              <w:t>;</w:t>
            </w:r>
          </w:p>
          <w:p w14:paraId="34BF3DBB" w14:textId="189A065F" w:rsidR="007A1EF4" w:rsidRPr="00814A1B" w:rsidRDefault="007A1EF4"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27B00A9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-Records of employees/updated employee register.</w:t>
            </w:r>
          </w:p>
          <w:p w14:paraId="2792628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-Number of local community employees and external employees/ updated employee register.</w:t>
            </w:r>
          </w:p>
        </w:tc>
        <w:tc>
          <w:tcPr>
            <w:tcW w:w="1319" w:type="dxa"/>
          </w:tcPr>
          <w:p w14:paraId="35D98BB6"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75D19C55"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50,000.00</w:t>
            </w:r>
          </w:p>
        </w:tc>
      </w:tr>
      <w:tr w:rsidR="009F254B" w:rsidRPr="00960BFF" w14:paraId="7B358C0A" w14:textId="77777777" w:rsidTr="0084506A">
        <w:trPr>
          <w:trHeight w:val="1065"/>
        </w:trPr>
        <w:tc>
          <w:tcPr>
            <w:tcW w:w="1782" w:type="dxa"/>
          </w:tcPr>
          <w:p w14:paraId="67EFC223" w14:textId="77777777" w:rsidR="009F254B" w:rsidRPr="00814A1B" w:rsidRDefault="009F254B" w:rsidP="00814A1B">
            <w:pPr>
              <w:spacing w:after="200"/>
              <w:rPr>
                <w:rFonts w:eastAsia="DengXian" w:cs="Tahoma"/>
                <w:b/>
                <w:sz w:val="22"/>
                <w:lang w:val="en-US" w:eastAsia="en-US"/>
              </w:rPr>
            </w:pPr>
            <w:r w:rsidRPr="00814A1B">
              <w:rPr>
                <w:rFonts w:eastAsia="DengXian" w:cs="Tahoma"/>
                <w:b/>
                <w:color w:val="000000"/>
                <w:sz w:val="22"/>
                <w:lang w:val="en-US" w:eastAsia="en-US"/>
              </w:rPr>
              <w:t>Child labor</w:t>
            </w:r>
          </w:p>
        </w:tc>
        <w:tc>
          <w:tcPr>
            <w:tcW w:w="3023" w:type="dxa"/>
          </w:tcPr>
          <w:p w14:paraId="73F7A728"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-Employ workers who are 18 years and above, and with a valid national ID at the time of hire. </w:t>
            </w:r>
          </w:p>
          <w:p w14:paraId="7ED49FB1"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-Implement and monitor the employment register regularly. Compliance with the national labor laws and labour management practices. </w:t>
            </w:r>
          </w:p>
          <w:p w14:paraId="3DFF3460"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-Put visible signage on site “</w:t>
            </w:r>
            <w:r w:rsidRPr="00814A1B">
              <w:rPr>
                <w:rFonts w:eastAsia="DengXian" w:cs="Tahoma"/>
                <w:b/>
                <w:bCs/>
                <w:color w:val="000000"/>
                <w:sz w:val="22"/>
                <w:lang w:val="en-US" w:eastAsia="en-US"/>
              </w:rPr>
              <w:t>No Jobs for children</w:t>
            </w:r>
            <w:r w:rsidRPr="00814A1B">
              <w:rPr>
                <w:rFonts w:eastAsia="DengXian" w:cs="Tahoma"/>
                <w:color w:val="000000"/>
                <w:sz w:val="22"/>
                <w:lang w:val="en-US" w:eastAsia="en-US"/>
              </w:rPr>
              <w:t xml:space="preserve">” </w:t>
            </w:r>
          </w:p>
          <w:p w14:paraId="02891016" w14:textId="77777777" w:rsidR="009F254B" w:rsidRPr="00814A1B" w:rsidRDefault="009F254B" w:rsidP="00814A1B">
            <w:pPr>
              <w:contextualSpacing/>
              <w:rPr>
                <w:rFonts w:eastAsia="DengXian" w:cs="Tahoma"/>
                <w:b/>
                <w:bCs/>
                <w:sz w:val="22"/>
                <w:lang w:val="en-US" w:eastAsia="en-US"/>
              </w:rPr>
            </w:pPr>
            <w:r w:rsidRPr="00814A1B">
              <w:rPr>
                <w:rFonts w:eastAsia="DengXian" w:cs="Tahoma"/>
                <w:sz w:val="22"/>
                <w:lang w:val="en-US" w:eastAsia="en-US"/>
              </w:rPr>
              <w:t xml:space="preserve">-Do not allow children at the project site.  </w:t>
            </w:r>
          </w:p>
        </w:tc>
        <w:tc>
          <w:tcPr>
            <w:tcW w:w="1909" w:type="dxa"/>
          </w:tcPr>
          <w:p w14:paraId="5F3ABADC"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p w14:paraId="6B1F83D5"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Decomissioning</w:t>
            </w:r>
          </w:p>
        </w:tc>
        <w:tc>
          <w:tcPr>
            <w:tcW w:w="1710" w:type="dxa"/>
          </w:tcPr>
          <w:p w14:paraId="3311612A" w14:textId="40DEB8CF"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Contractor, </w:t>
            </w:r>
            <w:r w:rsidR="007A1EF4">
              <w:rPr>
                <w:rFonts w:eastAsia="DengXian" w:cs="Tahoma"/>
                <w:sz w:val="22"/>
                <w:lang w:val="en-US" w:eastAsia="en-US"/>
              </w:rPr>
              <w:t>O&amp;M Contractor and  KPLC</w:t>
            </w:r>
          </w:p>
        </w:tc>
        <w:tc>
          <w:tcPr>
            <w:tcW w:w="2049" w:type="dxa"/>
          </w:tcPr>
          <w:p w14:paraId="3CC9598E"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-Updated employment register indicating locals employed, their ages, national identification numbers etc. </w:t>
            </w:r>
          </w:p>
          <w:p w14:paraId="137D798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-Grievances raised, aggrieved persons and status on resolution etc. </w:t>
            </w:r>
          </w:p>
        </w:tc>
        <w:tc>
          <w:tcPr>
            <w:tcW w:w="1319" w:type="dxa"/>
          </w:tcPr>
          <w:p w14:paraId="4FAADFF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695EF6F9"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715EDBEA" w14:textId="77777777" w:rsidTr="0084506A">
        <w:trPr>
          <w:trHeight w:val="74"/>
        </w:trPr>
        <w:tc>
          <w:tcPr>
            <w:tcW w:w="1782" w:type="dxa"/>
          </w:tcPr>
          <w:p w14:paraId="504A56D0" w14:textId="77777777" w:rsidR="009F254B" w:rsidRPr="00814A1B" w:rsidRDefault="009F254B" w:rsidP="00814A1B">
            <w:pPr>
              <w:spacing w:after="200"/>
              <w:rPr>
                <w:rFonts w:eastAsia="DengXian" w:cs="Tahoma"/>
                <w:b/>
                <w:sz w:val="22"/>
                <w:lang w:val="en-US" w:eastAsia="en-US"/>
              </w:rPr>
            </w:pPr>
            <w:r w:rsidRPr="00814A1B">
              <w:rPr>
                <w:rFonts w:eastAsia="DengXian" w:cs="Tahoma"/>
                <w:b/>
                <w:color w:val="000000"/>
                <w:sz w:val="22"/>
                <w:lang w:val="en-US" w:eastAsia="en-US"/>
              </w:rPr>
              <w:t>GBV- SEA and SH</w:t>
            </w:r>
          </w:p>
        </w:tc>
        <w:tc>
          <w:tcPr>
            <w:tcW w:w="3023" w:type="dxa"/>
          </w:tcPr>
          <w:p w14:paraId="4EF15B14" w14:textId="77777777" w:rsidR="009F254B" w:rsidRPr="00814A1B" w:rsidRDefault="009F254B" w:rsidP="00814A1B">
            <w:pPr>
              <w:contextualSpacing/>
              <w:rPr>
                <w:rFonts w:eastAsia="DengXian" w:cs="Tahoma"/>
                <w:sz w:val="22"/>
                <w:lang w:val="en-US" w:eastAsia="en-US"/>
              </w:rPr>
            </w:pPr>
            <w:r w:rsidRPr="00814A1B">
              <w:rPr>
                <w:rFonts w:eastAsia="DengXian" w:cs="Tahoma"/>
                <w:sz w:val="22"/>
                <w:lang w:val="en-US" w:eastAsia="en-US"/>
              </w:rPr>
              <w:t xml:space="preserve">-Prepare an SEA/SH Prevention and Response Action Plan, to manage the SEA/SH risks. </w:t>
            </w:r>
          </w:p>
          <w:p w14:paraId="1C3FEF3A"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5BC93931"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-Implement a code of conduct signed by all those with physical presence on site. </w:t>
            </w:r>
          </w:p>
        </w:tc>
        <w:tc>
          <w:tcPr>
            <w:tcW w:w="1909" w:type="dxa"/>
          </w:tcPr>
          <w:p w14:paraId="51A404AF"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p w14:paraId="1C549F65"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Operations</w:t>
            </w:r>
          </w:p>
          <w:p w14:paraId="757395CB"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Decomissioning</w:t>
            </w:r>
          </w:p>
        </w:tc>
        <w:tc>
          <w:tcPr>
            <w:tcW w:w="1710" w:type="dxa"/>
          </w:tcPr>
          <w:p w14:paraId="6E467E1C" w14:textId="57311D02"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w:t>
            </w:r>
            <w:r w:rsidR="007A1EF4">
              <w:rPr>
                <w:rFonts w:eastAsia="DengXian" w:cs="Tahoma"/>
                <w:sz w:val="22"/>
                <w:lang w:val="en-US" w:eastAsia="en-US"/>
              </w:rPr>
              <w:t>;</w:t>
            </w:r>
          </w:p>
          <w:p w14:paraId="2160F1A2" w14:textId="3E297317" w:rsidR="009F254B" w:rsidRPr="00814A1B" w:rsidRDefault="007A1EF4"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1F229843"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-Minutes of awareness creation sessions for the community and workers on GBV-SEA/SH. </w:t>
            </w:r>
          </w:p>
          <w:p w14:paraId="0D3815F7"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-Code of conduct signed by all those with physical presence on site. </w:t>
            </w:r>
          </w:p>
          <w:p w14:paraId="3BAF4D1E"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-GRM that ensures confidentiality of GBV cases in place. </w:t>
            </w:r>
          </w:p>
          <w:p w14:paraId="4F2E4E11"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Documented referral services for survivors. </w:t>
            </w:r>
          </w:p>
          <w:p w14:paraId="3E75B7A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-Grievances raised, aggrieved persons and status on resolution etc </w:t>
            </w:r>
          </w:p>
        </w:tc>
        <w:tc>
          <w:tcPr>
            <w:tcW w:w="1319" w:type="dxa"/>
          </w:tcPr>
          <w:p w14:paraId="4513FEA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2B1C225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50,000.00</w:t>
            </w:r>
          </w:p>
        </w:tc>
      </w:tr>
      <w:tr w:rsidR="009F254B" w:rsidRPr="00960BFF" w14:paraId="4CCA792E" w14:textId="77777777" w:rsidTr="0084506A">
        <w:trPr>
          <w:trHeight w:val="1065"/>
        </w:trPr>
        <w:tc>
          <w:tcPr>
            <w:tcW w:w="1782" w:type="dxa"/>
          </w:tcPr>
          <w:p w14:paraId="5F279E8F" w14:textId="77777777" w:rsidR="009F254B" w:rsidRPr="00814A1B" w:rsidRDefault="009F254B" w:rsidP="00814A1B">
            <w:pPr>
              <w:spacing w:after="200"/>
              <w:rPr>
                <w:rFonts w:eastAsia="DengXian" w:cs="Tahoma"/>
                <w:b/>
                <w:sz w:val="22"/>
                <w:lang w:val="en-US" w:eastAsia="en-US"/>
              </w:rPr>
            </w:pPr>
            <w:r w:rsidRPr="00814A1B">
              <w:rPr>
                <w:rFonts w:eastAsia="DengXian" w:cs="Tahoma"/>
                <w:b/>
                <w:color w:val="000000"/>
                <w:sz w:val="22"/>
                <w:lang w:val="en-US" w:eastAsia="en-US"/>
              </w:rPr>
              <w:t>Forced Labor</w:t>
            </w:r>
          </w:p>
        </w:tc>
        <w:tc>
          <w:tcPr>
            <w:tcW w:w="3023" w:type="dxa"/>
          </w:tcPr>
          <w:p w14:paraId="0DFACC36" w14:textId="77777777" w:rsidR="009F254B" w:rsidRPr="00814A1B" w:rsidRDefault="009F254B" w:rsidP="00814A1B">
            <w:pPr>
              <w:autoSpaceDE w:val="0"/>
              <w:autoSpaceDN w:val="0"/>
              <w:adjustRightInd w:val="0"/>
              <w:rPr>
                <w:rFonts w:eastAsia="DengXian" w:cs="Tahoma"/>
                <w:sz w:val="22"/>
                <w:lang w:val="en-US" w:eastAsia="en-US"/>
              </w:rPr>
            </w:pPr>
            <w:r w:rsidRPr="00814A1B">
              <w:rPr>
                <w:rFonts w:eastAsia="DengXian" w:cs="Tahoma"/>
                <w:sz w:val="22"/>
                <w:lang w:val="en-US" w:eastAsia="en-US"/>
              </w:rPr>
              <w:t>-Adhere to the Employment Act which outlaws any form of forced labor.</w:t>
            </w:r>
          </w:p>
          <w:p w14:paraId="6978FB8C" w14:textId="77777777" w:rsidR="009F254B" w:rsidRPr="00814A1B" w:rsidRDefault="009F254B" w:rsidP="00814A1B">
            <w:pPr>
              <w:autoSpaceDE w:val="0"/>
              <w:autoSpaceDN w:val="0"/>
              <w:adjustRightInd w:val="0"/>
              <w:rPr>
                <w:rFonts w:eastAsia="DengXian" w:cs="Tahoma"/>
                <w:sz w:val="22"/>
                <w:lang w:val="en-US" w:eastAsia="en-US"/>
              </w:rPr>
            </w:pPr>
            <w:r w:rsidRPr="00814A1B">
              <w:rPr>
                <w:rFonts w:eastAsia="DengXian" w:cs="Tahoma"/>
                <w:sz w:val="22"/>
                <w:lang w:val="en-US" w:eastAsia="en-US"/>
              </w:rPr>
              <w:t xml:space="preserve">-Report any form of forced labor at the site. </w:t>
            </w:r>
          </w:p>
          <w:p w14:paraId="61571215" w14:textId="77777777" w:rsidR="009F254B" w:rsidRPr="00814A1B" w:rsidRDefault="009F254B" w:rsidP="00814A1B">
            <w:pPr>
              <w:contextualSpacing/>
              <w:rPr>
                <w:rFonts w:eastAsia="DengXian" w:cs="Tahoma"/>
                <w:b/>
                <w:bCs/>
                <w:sz w:val="22"/>
                <w:lang w:val="en-US" w:eastAsia="en-US"/>
              </w:rPr>
            </w:pPr>
            <w:r w:rsidRPr="00814A1B">
              <w:rPr>
                <w:rFonts w:eastAsia="DengXian" w:cs="Tahoma"/>
                <w:sz w:val="22"/>
                <w:lang w:val="en-US" w:eastAsia="en-US"/>
              </w:rPr>
              <w:t>-Ensure that all workers have a national ID card or documentation to show they are adults (above 18 years).</w:t>
            </w:r>
          </w:p>
        </w:tc>
        <w:tc>
          <w:tcPr>
            <w:tcW w:w="1909" w:type="dxa"/>
          </w:tcPr>
          <w:p w14:paraId="645DA2DE"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p w14:paraId="773E066C"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Decomissioning</w:t>
            </w:r>
          </w:p>
        </w:tc>
        <w:tc>
          <w:tcPr>
            <w:tcW w:w="1710" w:type="dxa"/>
          </w:tcPr>
          <w:p w14:paraId="21894D0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w:t>
            </w:r>
          </w:p>
          <w:p w14:paraId="2B5CDFAF" w14:textId="76298E16" w:rsidR="009F254B" w:rsidRPr="00814A1B" w:rsidRDefault="007A1EF4"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24FE03C2"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-Number of reported cases of forced labor.</w:t>
            </w:r>
          </w:p>
        </w:tc>
        <w:tc>
          <w:tcPr>
            <w:tcW w:w="1319" w:type="dxa"/>
          </w:tcPr>
          <w:p w14:paraId="3FE2F262"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0079695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0678EC8C" w14:textId="77777777" w:rsidTr="0084506A">
        <w:trPr>
          <w:trHeight w:val="407"/>
        </w:trPr>
        <w:tc>
          <w:tcPr>
            <w:tcW w:w="1782" w:type="dxa"/>
          </w:tcPr>
          <w:p w14:paraId="0E97C65D"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 xml:space="preserve">Risks related to Inadequate stakeholder engagement </w:t>
            </w:r>
          </w:p>
          <w:p w14:paraId="6FA184E5" w14:textId="77777777" w:rsidR="009F254B" w:rsidRPr="00814A1B" w:rsidRDefault="009F254B" w:rsidP="00814A1B">
            <w:pPr>
              <w:spacing w:after="200"/>
              <w:rPr>
                <w:rFonts w:eastAsia="DengXian" w:cs="Tahoma"/>
                <w:b/>
                <w:sz w:val="22"/>
                <w:lang w:val="en-US" w:eastAsia="en-US"/>
              </w:rPr>
            </w:pPr>
          </w:p>
        </w:tc>
        <w:tc>
          <w:tcPr>
            <w:tcW w:w="3023" w:type="dxa"/>
          </w:tcPr>
          <w:p w14:paraId="22743E5A"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-Prepare a stakeholder engagement/consultation plan (SEP) that is proportionate to the subproject and the identified stakeholders. </w:t>
            </w:r>
          </w:p>
          <w:p w14:paraId="6088D198"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7BDD9852" w14:textId="77777777" w:rsidR="009F254B" w:rsidRPr="00814A1B" w:rsidRDefault="009F254B" w:rsidP="00814A1B">
            <w:pPr>
              <w:autoSpaceDE w:val="0"/>
              <w:autoSpaceDN w:val="0"/>
              <w:adjustRightInd w:val="0"/>
              <w:rPr>
                <w:rFonts w:eastAsia="DengXian" w:cs="Tahoma"/>
                <w:bCs/>
                <w:sz w:val="22"/>
                <w:lang w:val="en-US" w:eastAsia="en-US"/>
              </w:rPr>
            </w:pPr>
            <w:r w:rsidRPr="00814A1B">
              <w:rPr>
                <w:rFonts w:eastAsia="DengXian" w:cs="Tahoma"/>
                <w:sz w:val="22"/>
                <w:lang w:val="en-US" w:eastAsia="en-US"/>
              </w:rPr>
              <w:t xml:space="preserve">-In line with the SEP, undertake adequate consultations prior to construction and throughout the project cycle with all segments of the community and other relevant stakeholders. </w:t>
            </w:r>
          </w:p>
          <w:p w14:paraId="7F297566" w14:textId="77777777" w:rsidR="009F254B" w:rsidRPr="00814A1B" w:rsidRDefault="009F254B" w:rsidP="00814A1B">
            <w:pPr>
              <w:contextualSpacing/>
              <w:rPr>
                <w:rFonts w:eastAsia="DengXian" w:cs="Tahoma"/>
                <w:bCs/>
                <w:sz w:val="22"/>
                <w:lang w:val="en-US" w:eastAsia="en-US"/>
              </w:rPr>
            </w:pPr>
            <w:r w:rsidRPr="00814A1B">
              <w:rPr>
                <w:rFonts w:eastAsia="DengXian" w:cs="Tahoma"/>
                <w:bCs/>
                <w:sz w:val="22"/>
                <w:lang w:val="en-US" w:eastAsia="en-US"/>
              </w:rPr>
              <w:t xml:space="preserve">-Prepare and implement a grievance redress mechanism to deal with grievances. </w:t>
            </w:r>
          </w:p>
          <w:p w14:paraId="7489D4BE" w14:textId="77777777" w:rsidR="009F254B" w:rsidRPr="00814A1B" w:rsidRDefault="009F254B" w:rsidP="00814A1B">
            <w:pPr>
              <w:contextualSpacing/>
              <w:rPr>
                <w:rFonts w:eastAsia="DengXian" w:cs="Tahoma"/>
                <w:bCs/>
                <w:sz w:val="22"/>
                <w:lang w:val="en-US" w:eastAsia="en-US"/>
              </w:rPr>
            </w:pPr>
            <w:r w:rsidRPr="00814A1B">
              <w:rPr>
                <w:rFonts w:eastAsia="DengXian" w:cs="Tahoma"/>
                <w:bCs/>
                <w:sz w:val="22"/>
                <w:lang w:val="en-US" w:eastAsia="en-US"/>
              </w:rPr>
              <w:t xml:space="preserve">-The grievance redress committee to include representatives from the community. </w:t>
            </w:r>
          </w:p>
          <w:p w14:paraId="66B3859E"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-Sensitize stakeholders on SEP and GRM.</w:t>
            </w:r>
          </w:p>
        </w:tc>
        <w:tc>
          <w:tcPr>
            <w:tcW w:w="1909" w:type="dxa"/>
          </w:tcPr>
          <w:p w14:paraId="1019DD56"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p w14:paraId="4B4CE50A"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Operations</w:t>
            </w:r>
          </w:p>
          <w:p w14:paraId="5FFB7E55"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Decomissioning</w:t>
            </w:r>
          </w:p>
        </w:tc>
        <w:tc>
          <w:tcPr>
            <w:tcW w:w="1710" w:type="dxa"/>
          </w:tcPr>
          <w:p w14:paraId="3917EE3F" w14:textId="77777777" w:rsidR="009F254B" w:rsidRDefault="009F254B" w:rsidP="00814A1B">
            <w:pPr>
              <w:rPr>
                <w:rFonts w:eastAsia="DengXian" w:cs="Tahoma"/>
                <w:sz w:val="22"/>
                <w:lang w:val="en-US" w:eastAsia="en-US"/>
              </w:rPr>
            </w:pPr>
            <w:r w:rsidRPr="00814A1B">
              <w:rPr>
                <w:rFonts w:eastAsia="DengXian" w:cs="Tahoma"/>
                <w:sz w:val="22"/>
                <w:lang w:val="en-US" w:eastAsia="en-US"/>
              </w:rPr>
              <w:t>Contractor</w:t>
            </w:r>
            <w:r w:rsidR="007A1EF4">
              <w:rPr>
                <w:rFonts w:eastAsia="DengXian" w:cs="Tahoma"/>
                <w:sz w:val="22"/>
                <w:lang w:val="en-US" w:eastAsia="en-US"/>
              </w:rPr>
              <w:t>;</w:t>
            </w:r>
          </w:p>
          <w:p w14:paraId="4E2A6A94" w14:textId="661BA740" w:rsidR="007A1EF4" w:rsidRPr="00814A1B" w:rsidRDefault="007A1EF4"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4C479897" w14:textId="77777777" w:rsidR="009F254B" w:rsidRPr="00814A1B" w:rsidRDefault="009F254B" w:rsidP="00814A1B">
            <w:pPr>
              <w:spacing w:line="240" w:lineRule="auto"/>
              <w:contextualSpacing/>
              <w:rPr>
                <w:rFonts w:eastAsia="DengXian" w:cs="Tahoma"/>
                <w:sz w:val="22"/>
                <w:lang w:val="en-US" w:eastAsia="en-US"/>
              </w:rPr>
            </w:pPr>
            <w:r w:rsidRPr="00814A1B">
              <w:rPr>
                <w:rFonts w:eastAsia="DengXian" w:cs="Tahoma"/>
                <w:sz w:val="22"/>
                <w:lang w:val="en-US" w:eastAsia="en-US"/>
              </w:rPr>
              <w:t>-Availabiliy of and implementation of the Stakeholder Engagement Plan.</w:t>
            </w:r>
          </w:p>
          <w:p w14:paraId="71B5B71D" w14:textId="77777777" w:rsidR="009F254B" w:rsidRPr="00814A1B" w:rsidRDefault="009F254B" w:rsidP="00814A1B">
            <w:pPr>
              <w:spacing w:line="240" w:lineRule="auto"/>
              <w:contextualSpacing/>
              <w:rPr>
                <w:rFonts w:eastAsia="DengXian" w:cs="Tahoma"/>
                <w:sz w:val="22"/>
                <w:lang w:val="en-US" w:eastAsia="en-US"/>
              </w:rPr>
            </w:pPr>
            <w:r w:rsidRPr="00814A1B">
              <w:rPr>
                <w:rFonts w:eastAsia="DengXian" w:cs="Tahoma"/>
                <w:sz w:val="22"/>
                <w:lang w:val="en-US" w:eastAsia="en-US"/>
              </w:rPr>
              <w:t>-# of stakeholder consultations held</w:t>
            </w:r>
          </w:p>
          <w:p w14:paraId="633EC0B4" w14:textId="77777777" w:rsidR="009F254B" w:rsidRPr="00814A1B" w:rsidRDefault="009F254B" w:rsidP="00814A1B">
            <w:pPr>
              <w:spacing w:line="240" w:lineRule="auto"/>
              <w:contextualSpacing/>
              <w:rPr>
                <w:rFonts w:eastAsia="DengXian" w:cs="Tahoma"/>
                <w:sz w:val="22"/>
                <w:lang w:val="en-US" w:eastAsia="en-US"/>
              </w:rPr>
            </w:pPr>
            <w:r w:rsidRPr="00814A1B">
              <w:rPr>
                <w:rFonts w:eastAsia="DengXian" w:cs="Tahoma"/>
                <w:sz w:val="22"/>
                <w:lang w:val="en-US" w:eastAsia="en-US"/>
              </w:rPr>
              <w:t>-Record of stakeholder consultations held (minutes of meetings and list of participants).</w:t>
            </w:r>
          </w:p>
          <w:p w14:paraId="7973AC41"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-Information disclosed, to whom it was disclosed </w:t>
            </w:r>
          </w:p>
          <w:p w14:paraId="65A424E9"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(men women, PWD, youth, vulnerable individuals and households etc., methods and languages used in the disclosure (culturally appropriate and accessible), grievances raised and status on resolution etc. </w:t>
            </w:r>
          </w:p>
          <w:p w14:paraId="6528DCAD"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-Concerns raised andactons raised.</w:t>
            </w:r>
          </w:p>
          <w:p w14:paraId="6BA6D779" w14:textId="77777777" w:rsidR="009F254B" w:rsidRPr="00814A1B" w:rsidRDefault="009F254B" w:rsidP="00814A1B">
            <w:pPr>
              <w:rPr>
                <w:rFonts w:eastAsia="DengXian" w:cs="Tahoma"/>
                <w:sz w:val="22"/>
                <w:lang w:val="en-US" w:eastAsia="en-US"/>
              </w:rPr>
            </w:pPr>
          </w:p>
        </w:tc>
        <w:tc>
          <w:tcPr>
            <w:tcW w:w="1319" w:type="dxa"/>
          </w:tcPr>
          <w:p w14:paraId="7AA53C1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2FFFE17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30,000.00</w:t>
            </w:r>
          </w:p>
        </w:tc>
      </w:tr>
      <w:tr w:rsidR="009F254B" w:rsidRPr="00960BFF" w14:paraId="2CC8C9E6" w14:textId="77777777" w:rsidTr="0084506A">
        <w:trPr>
          <w:trHeight w:val="1065"/>
        </w:trPr>
        <w:tc>
          <w:tcPr>
            <w:tcW w:w="1782" w:type="dxa"/>
          </w:tcPr>
          <w:p w14:paraId="68175C52" w14:textId="77777777" w:rsidR="009F254B" w:rsidRPr="00814A1B" w:rsidRDefault="009F254B" w:rsidP="00814A1B">
            <w:pPr>
              <w:autoSpaceDE w:val="0"/>
              <w:autoSpaceDN w:val="0"/>
              <w:adjustRightInd w:val="0"/>
              <w:spacing w:line="240" w:lineRule="auto"/>
              <w:rPr>
                <w:rFonts w:eastAsia="DengXian" w:cs="Tahoma"/>
                <w:b/>
                <w:bCs/>
                <w:color w:val="000000"/>
                <w:sz w:val="22"/>
                <w:lang w:val="en-US" w:eastAsia="en-US"/>
              </w:rPr>
            </w:pPr>
            <w:r w:rsidRPr="00814A1B">
              <w:rPr>
                <w:rFonts w:eastAsia="DengXian" w:cs="Tahoma"/>
                <w:b/>
                <w:bCs/>
                <w:color w:val="000000"/>
                <w:sz w:val="22"/>
                <w:lang w:val="en-US" w:eastAsia="en-US"/>
              </w:rPr>
              <w:t xml:space="preserve">Exclusion of VMGs and vulnerable individuals and households </w:t>
            </w:r>
          </w:p>
          <w:p w14:paraId="633DAF19" w14:textId="77777777" w:rsidR="009F254B" w:rsidRPr="00814A1B" w:rsidRDefault="009F254B" w:rsidP="00814A1B">
            <w:pPr>
              <w:autoSpaceDE w:val="0"/>
              <w:autoSpaceDN w:val="0"/>
              <w:adjustRightInd w:val="0"/>
              <w:rPr>
                <w:rFonts w:eastAsia="DengXian" w:cs="Tahoma"/>
                <w:b/>
                <w:color w:val="000000"/>
                <w:sz w:val="22"/>
                <w:lang w:val="en-US" w:eastAsia="en-US"/>
              </w:rPr>
            </w:pPr>
          </w:p>
        </w:tc>
        <w:tc>
          <w:tcPr>
            <w:tcW w:w="3023" w:type="dxa"/>
          </w:tcPr>
          <w:p w14:paraId="6DD8E95C" w14:textId="5A2BE1DD"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sz w:val="22"/>
                <w:lang w:val="en-US" w:eastAsia="en-US"/>
              </w:rPr>
              <w:t>In line with the provisions of the ESMF, VMGF and Social Assessment ensure the following.</w:t>
            </w:r>
          </w:p>
          <w:p w14:paraId="357D66E8" w14:textId="77777777" w:rsidR="009F254B" w:rsidRPr="00814A1B" w:rsidRDefault="009F254B" w:rsidP="00814A1B">
            <w:pPr>
              <w:spacing w:line="240" w:lineRule="auto"/>
              <w:rPr>
                <w:rFonts w:eastAsia="Bookman Old Style" w:cs="Tahoma"/>
                <w:sz w:val="22"/>
                <w:lang w:val="en-US" w:eastAsia="en-US"/>
              </w:rPr>
            </w:pPr>
          </w:p>
          <w:p w14:paraId="26E1AF1F" w14:textId="77777777" w:rsidR="009F254B" w:rsidRPr="00814A1B" w:rsidRDefault="009F254B" w:rsidP="00814A1B">
            <w:pPr>
              <w:numPr>
                <w:ilvl w:val="0"/>
                <w:numId w:val="258"/>
              </w:numPr>
              <w:spacing w:after="200" w:line="240" w:lineRule="auto"/>
              <w:jc w:val="left"/>
              <w:rPr>
                <w:rFonts w:eastAsia="Bookman Old Style" w:cs="Tahoma"/>
                <w:sz w:val="22"/>
                <w:lang w:val="en-US" w:eastAsia="en-US"/>
              </w:rPr>
            </w:pPr>
            <w:r w:rsidRPr="00814A1B">
              <w:rPr>
                <w:rFonts w:eastAsia="Bookman Old Style" w:cs="Tahoma"/>
                <w:sz w:val="22"/>
                <w:lang w:val="en-US" w:eastAsia="en-US"/>
              </w:rPr>
              <w:t>Early identification and inclusion of VMGs and disadvantaged groups.</w:t>
            </w:r>
          </w:p>
          <w:p w14:paraId="3B07EDC3" w14:textId="77777777" w:rsidR="009F254B" w:rsidRPr="00814A1B" w:rsidRDefault="009F254B" w:rsidP="00814A1B">
            <w:pPr>
              <w:numPr>
                <w:ilvl w:val="0"/>
                <w:numId w:val="258"/>
              </w:numPr>
              <w:spacing w:after="200" w:line="240" w:lineRule="auto"/>
              <w:jc w:val="left"/>
              <w:rPr>
                <w:rFonts w:cs="Tahoma"/>
                <w:sz w:val="22"/>
                <w:lang w:val="en-US" w:eastAsia="en-US"/>
              </w:rPr>
            </w:pPr>
            <w:r w:rsidRPr="00814A1B">
              <w:rPr>
                <w:rFonts w:eastAsia="DengXian" w:cs="Tahoma"/>
                <w:sz w:val="22"/>
                <w:lang w:val="en-US" w:eastAsia="en-US"/>
              </w:rPr>
              <w:t>Meaningful consultation to effectively participate in the project.</w:t>
            </w:r>
          </w:p>
          <w:p w14:paraId="3A391FD7" w14:textId="77777777" w:rsidR="009F254B" w:rsidRPr="00814A1B" w:rsidRDefault="009F254B" w:rsidP="00814A1B">
            <w:pPr>
              <w:numPr>
                <w:ilvl w:val="0"/>
                <w:numId w:val="258"/>
              </w:numPr>
              <w:spacing w:after="200" w:line="240" w:lineRule="auto"/>
              <w:jc w:val="left"/>
              <w:rPr>
                <w:rFonts w:eastAsia="Bookman Old Style" w:cs="Tahoma"/>
                <w:sz w:val="22"/>
                <w:lang w:val="en-US" w:eastAsia="en-US"/>
              </w:rPr>
            </w:pPr>
            <w:r w:rsidRPr="00814A1B">
              <w:rPr>
                <w:rFonts w:eastAsia="Bookman Old Style" w:cs="Tahoma"/>
                <w:sz w:val="22"/>
                <w:lang w:val="en-US" w:eastAsia="en-US"/>
              </w:rPr>
              <w:t xml:space="preserve">Timely and prior disclosure of relevant project information to VMGs and disadvantaged groups. </w:t>
            </w:r>
          </w:p>
          <w:p w14:paraId="3C875851" w14:textId="77777777" w:rsidR="009F254B" w:rsidRPr="00814A1B" w:rsidRDefault="009F254B" w:rsidP="00814A1B">
            <w:pPr>
              <w:numPr>
                <w:ilvl w:val="0"/>
                <w:numId w:val="258"/>
              </w:numPr>
              <w:spacing w:after="200" w:line="240" w:lineRule="auto"/>
              <w:jc w:val="left"/>
              <w:rPr>
                <w:rFonts w:eastAsia="Bookman Old Style" w:cs="Tahoma"/>
                <w:sz w:val="22"/>
                <w:lang w:val="en-US" w:eastAsia="en-US"/>
              </w:rPr>
            </w:pPr>
            <w:r w:rsidRPr="00814A1B">
              <w:rPr>
                <w:rFonts w:eastAsia="Bookman Old Style" w:cs="Tahoma"/>
                <w:sz w:val="22"/>
                <w:lang w:val="en-US" w:eastAsia="en-US"/>
              </w:rPr>
              <w:t>Adequate and ongoing consultations with VMGs and disadvantaged groups in line with the SEP.</w:t>
            </w:r>
          </w:p>
          <w:p w14:paraId="2F53F3C5" w14:textId="77777777" w:rsidR="009F254B" w:rsidRPr="00814A1B" w:rsidRDefault="009F254B" w:rsidP="00814A1B">
            <w:pPr>
              <w:numPr>
                <w:ilvl w:val="0"/>
                <w:numId w:val="258"/>
              </w:numPr>
              <w:spacing w:after="200" w:line="240" w:lineRule="auto"/>
              <w:jc w:val="left"/>
              <w:rPr>
                <w:rFonts w:eastAsia="Bookman Old Style" w:cs="Tahoma"/>
                <w:sz w:val="22"/>
                <w:lang w:val="en-US" w:eastAsia="en-US"/>
              </w:rPr>
            </w:pPr>
            <w:r w:rsidRPr="00814A1B">
              <w:rPr>
                <w:rFonts w:eastAsia="Bookman Old Style" w:cs="Tahoma"/>
                <w:sz w:val="22"/>
                <w:lang w:val="en-US" w:eastAsia="en-US"/>
              </w:rPr>
              <w:t xml:space="preserve">All concerns or grievances raised are  fully resolved in a timely manner. </w:t>
            </w:r>
          </w:p>
          <w:p w14:paraId="42BB85F6" w14:textId="77777777" w:rsidR="009F254B" w:rsidRPr="00814A1B" w:rsidRDefault="009F254B" w:rsidP="00814A1B">
            <w:pPr>
              <w:numPr>
                <w:ilvl w:val="0"/>
                <w:numId w:val="258"/>
              </w:numPr>
              <w:spacing w:after="200" w:line="240" w:lineRule="auto"/>
              <w:jc w:val="left"/>
              <w:rPr>
                <w:rFonts w:eastAsia="DengXian" w:cs="Tahoma"/>
                <w:sz w:val="22"/>
                <w:lang w:val="en-US" w:eastAsia="en-US"/>
              </w:rPr>
            </w:pPr>
            <w:r w:rsidRPr="00814A1B">
              <w:rPr>
                <w:rFonts w:eastAsia="DengXian" w:cs="Tahoma"/>
                <w:sz w:val="22"/>
                <w:lang w:val="en-US" w:eastAsia="en-US"/>
              </w:rPr>
              <w:t>Access to culturally appropriate project benefits and opportunities.</w:t>
            </w:r>
          </w:p>
        </w:tc>
        <w:tc>
          <w:tcPr>
            <w:tcW w:w="1909" w:type="dxa"/>
          </w:tcPr>
          <w:p w14:paraId="2F0F0D74"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Pre-construction</w:t>
            </w:r>
          </w:p>
          <w:p w14:paraId="6F83E1DF"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p w14:paraId="317D13D6"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Operations</w:t>
            </w:r>
          </w:p>
          <w:p w14:paraId="266EBAE8"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Decomissioning</w:t>
            </w:r>
          </w:p>
        </w:tc>
        <w:tc>
          <w:tcPr>
            <w:tcW w:w="1710" w:type="dxa"/>
          </w:tcPr>
          <w:p w14:paraId="010518A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w:t>
            </w:r>
          </w:p>
          <w:p w14:paraId="3B902F6A" w14:textId="4938DBB4" w:rsidR="009F254B" w:rsidRPr="00814A1B" w:rsidRDefault="007A1EF4"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2577C070"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Minutes of consultative meetings with all community segments including VMGs and vulnerable individuals and households, grievances raised and status on resolution etc. </w:t>
            </w:r>
          </w:p>
          <w:p w14:paraId="7E1E6033"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p>
        </w:tc>
        <w:tc>
          <w:tcPr>
            <w:tcW w:w="1319" w:type="dxa"/>
          </w:tcPr>
          <w:p w14:paraId="6E5D8AB9"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159FC156"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No additional cost</w:t>
            </w:r>
          </w:p>
        </w:tc>
      </w:tr>
      <w:tr w:rsidR="009F254B" w:rsidRPr="00960BFF" w14:paraId="64AFFD13" w14:textId="77777777" w:rsidTr="0084506A">
        <w:trPr>
          <w:trHeight w:val="1065"/>
        </w:trPr>
        <w:tc>
          <w:tcPr>
            <w:tcW w:w="1782" w:type="dxa"/>
          </w:tcPr>
          <w:p w14:paraId="2DF6453D" w14:textId="77777777" w:rsidR="009F254B" w:rsidRPr="00814A1B" w:rsidRDefault="009F254B" w:rsidP="00814A1B">
            <w:pPr>
              <w:autoSpaceDE w:val="0"/>
              <w:autoSpaceDN w:val="0"/>
              <w:adjustRightInd w:val="0"/>
              <w:spacing w:line="240" w:lineRule="auto"/>
              <w:rPr>
                <w:rFonts w:eastAsia="DengXian" w:cs="Tahoma"/>
                <w:b/>
                <w:bCs/>
                <w:color w:val="000000"/>
                <w:sz w:val="22"/>
                <w:lang w:val="en-US" w:eastAsia="en-US"/>
              </w:rPr>
            </w:pPr>
            <w:r w:rsidRPr="00814A1B">
              <w:rPr>
                <w:rFonts w:eastAsia="DengXian" w:cs="Tahoma"/>
                <w:b/>
                <w:bCs/>
                <w:color w:val="000000"/>
                <w:sz w:val="22"/>
                <w:lang w:val="en-US" w:eastAsia="en-US"/>
              </w:rPr>
              <w:t>Inaccessibility of project benefits to VMGs and other vulnerable individuals due to affordability challenges</w:t>
            </w:r>
          </w:p>
          <w:p w14:paraId="5BCAEFFA"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p>
        </w:tc>
        <w:tc>
          <w:tcPr>
            <w:tcW w:w="3023" w:type="dxa"/>
          </w:tcPr>
          <w:p w14:paraId="13653A37"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-Consult VMGs and Vulnerable individuals and households on charges for sub project services, and put in place specific interventions to ensure the vulnerable equally access project benefits. </w:t>
            </w:r>
          </w:p>
          <w:p w14:paraId="2D771524"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p>
        </w:tc>
        <w:tc>
          <w:tcPr>
            <w:tcW w:w="1909" w:type="dxa"/>
          </w:tcPr>
          <w:p w14:paraId="4C72D2A8"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Operations</w:t>
            </w:r>
          </w:p>
        </w:tc>
        <w:tc>
          <w:tcPr>
            <w:tcW w:w="1710" w:type="dxa"/>
          </w:tcPr>
          <w:p w14:paraId="6C0842EE" w14:textId="6B55F5C4" w:rsidR="009F254B" w:rsidRPr="00814A1B" w:rsidRDefault="007A1EF4"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13FCA4BE"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-Interventions to enable those vulnerable access project benefits. </w:t>
            </w:r>
          </w:p>
          <w:p w14:paraId="5E48BF4C"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-Number of complaints raised by VMGs/vulnerable individuals regarding access to project services. </w:t>
            </w:r>
          </w:p>
          <w:p w14:paraId="27DFC23E"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-GRM that is culturally appropriate and accessible. </w:t>
            </w:r>
          </w:p>
          <w:p w14:paraId="4E2B931F"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Grievances raised and status on resolution etc </w:t>
            </w:r>
          </w:p>
        </w:tc>
        <w:tc>
          <w:tcPr>
            <w:tcW w:w="1319" w:type="dxa"/>
          </w:tcPr>
          <w:p w14:paraId="78B7FAD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451F814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No additional cost</w:t>
            </w:r>
          </w:p>
        </w:tc>
      </w:tr>
      <w:tr w:rsidR="009F254B" w:rsidRPr="00960BFF" w14:paraId="5D7D356A" w14:textId="77777777" w:rsidTr="0084506A">
        <w:trPr>
          <w:trHeight w:val="1065"/>
        </w:trPr>
        <w:tc>
          <w:tcPr>
            <w:tcW w:w="1782" w:type="dxa"/>
          </w:tcPr>
          <w:p w14:paraId="4E8CB225" w14:textId="77777777" w:rsidR="009F254B" w:rsidRPr="00814A1B" w:rsidRDefault="009F254B" w:rsidP="00814A1B">
            <w:pPr>
              <w:autoSpaceDE w:val="0"/>
              <w:autoSpaceDN w:val="0"/>
              <w:adjustRightInd w:val="0"/>
              <w:spacing w:line="240" w:lineRule="auto"/>
              <w:rPr>
                <w:rFonts w:eastAsia="DengXian" w:cs="Tahoma"/>
                <w:b/>
                <w:bCs/>
                <w:color w:val="000000"/>
                <w:sz w:val="22"/>
                <w:lang w:val="en-US" w:eastAsia="en-US"/>
              </w:rPr>
            </w:pPr>
            <w:r w:rsidRPr="00814A1B">
              <w:rPr>
                <w:rFonts w:eastAsia="DengXian" w:cs="Tahoma"/>
                <w:b/>
                <w:bCs/>
                <w:color w:val="000000"/>
                <w:sz w:val="22"/>
                <w:lang w:val="en-US" w:eastAsia="en-US"/>
              </w:rPr>
              <w:t xml:space="preserve">Inadequate grievances management </w:t>
            </w:r>
          </w:p>
          <w:p w14:paraId="069B1308"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p>
        </w:tc>
        <w:tc>
          <w:tcPr>
            <w:tcW w:w="3023" w:type="dxa"/>
          </w:tcPr>
          <w:p w14:paraId="0635C85E"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-Constitute a Local Grievances Committee is in consultation with all community segments, and incorporates the existing local dispute resolution mechanism. </w:t>
            </w:r>
          </w:p>
          <w:p w14:paraId="585462F0"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-Implement a workers grievances mechanism.</w:t>
            </w:r>
          </w:p>
          <w:p w14:paraId="38647225"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-Awareness on the culturally appropriate and accessible GRM to all community segments </w:t>
            </w:r>
          </w:p>
          <w:p w14:paraId="007BD0EF"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including VMGs, vulnerable individuals and households and CSOs </w:t>
            </w:r>
          </w:p>
          <w:p w14:paraId="290B0BFC"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-All reported grievances are logged, dated, processed, resolved and closed out in a timely manner. </w:t>
            </w:r>
          </w:p>
          <w:p w14:paraId="27D78E01"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-Proportionate representation of VMGs and vulnerable individuals in the local grievances committee. </w:t>
            </w:r>
          </w:p>
          <w:p w14:paraId="136F77F9"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-GRM provides for confidential reporting of particularly sensitive social aspects such as GBV, as well as anonymity.</w:t>
            </w:r>
          </w:p>
        </w:tc>
        <w:tc>
          <w:tcPr>
            <w:tcW w:w="1909" w:type="dxa"/>
          </w:tcPr>
          <w:p w14:paraId="365A3EBF"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p w14:paraId="3F25F8D2"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Operations</w:t>
            </w:r>
          </w:p>
          <w:p w14:paraId="2EC760C3"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Decomissioning</w:t>
            </w:r>
          </w:p>
        </w:tc>
        <w:tc>
          <w:tcPr>
            <w:tcW w:w="1710" w:type="dxa"/>
          </w:tcPr>
          <w:p w14:paraId="31D7F5D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w:t>
            </w:r>
          </w:p>
          <w:p w14:paraId="44FE8973" w14:textId="57F507DA" w:rsidR="007A1EF4" w:rsidRPr="00814A1B" w:rsidRDefault="007A1EF4"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73EBECE5"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-Local Grievances Committee in place, composition of committee, awareness of community and workers on project and worker GRMs, updated GRM logs, types of grievances </w:t>
            </w:r>
          </w:p>
          <w:p w14:paraId="3CEC1184" w14:textId="77777777" w:rsidR="009F254B" w:rsidRPr="00814A1B" w:rsidRDefault="009F254B" w:rsidP="00814A1B">
            <w:pPr>
              <w:spacing w:line="240" w:lineRule="auto"/>
              <w:contextualSpacing/>
              <w:rPr>
                <w:rFonts w:eastAsia="DengXian" w:cs="Tahoma"/>
                <w:sz w:val="22"/>
                <w:lang w:val="en-US" w:eastAsia="en-US"/>
              </w:rPr>
            </w:pPr>
            <w:r w:rsidRPr="00814A1B">
              <w:rPr>
                <w:rFonts w:eastAsia="DengXian" w:cs="Tahoma"/>
                <w:sz w:val="22"/>
                <w:lang w:val="en-US" w:eastAsia="en-US"/>
              </w:rPr>
              <w:t>-Availability of grievance redress process</w:t>
            </w:r>
          </w:p>
          <w:p w14:paraId="4768C666" w14:textId="77777777" w:rsidR="009F254B" w:rsidRPr="00814A1B" w:rsidRDefault="009F254B" w:rsidP="00814A1B">
            <w:pPr>
              <w:spacing w:line="240" w:lineRule="auto"/>
              <w:contextualSpacing/>
              <w:rPr>
                <w:rFonts w:eastAsia="DengXian" w:cs="Tahoma"/>
                <w:sz w:val="22"/>
                <w:lang w:val="en-US" w:eastAsia="en-US"/>
              </w:rPr>
            </w:pPr>
            <w:r w:rsidRPr="00814A1B">
              <w:rPr>
                <w:rFonts w:eastAsia="DengXian" w:cs="Tahoma"/>
                <w:sz w:val="22"/>
                <w:lang w:val="en-US" w:eastAsia="en-US"/>
              </w:rPr>
              <w:t>-Number of grievances reported</w:t>
            </w:r>
          </w:p>
          <w:p w14:paraId="199021E8" w14:textId="77777777" w:rsidR="009F254B" w:rsidRPr="00814A1B" w:rsidRDefault="009F254B" w:rsidP="00814A1B">
            <w:pPr>
              <w:spacing w:line="240" w:lineRule="auto"/>
              <w:contextualSpacing/>
              <w:rPr>
                <w:rFonts w:eastAsia="DengXian" w:cs="Tahoma"/>
                <w:sz w:val="22"/>
                <w:lang w:val="en-US" w:eastAsia="en-US"/>
              </w:rPr>
            </w:pPr>
            <w:r w:rsidRPr="00814A1B">
              <w:rPr>
                <w:rFonts w:eastAsia="DengXian" w:cs="Tahoma"/>
                <w:sz w:val="22"/>
                <w:lang w:val="en-US" w:eastAsia="en-US"/>
              </w:rPr>
              <w:t>-Number of grievances resolved in a timely manner</w:t>
            </w:r>
          </w:p>
          <w:p w14:paraId="49717582" w14:textId="77777777" w:rsidR="009F254B" w:rsidRPr="00814A1B" w:rsidRDefault="009F254B" w:rsidP="00814A1B">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-Number of grievances escalated to national courts and the World Bank Grievances Redress Service and Inspection Panel. </w:t>
            </w:r>
          </w:p>
        </w:tc>
        <w:tc>
          <w:tcPr>
            <w:tcW w:w="1319" w:type="dxa"/>
          </w:tcPr>
          <w:p w14:paraId="20B5C6DB" w14:textId="77777777" w:rsidR="009F254B" w:rsidRPr="00814A1B" w:rsidRDefault="009F254B" w:rsidP="00814A1B">
            <w:pPr>
              <w:spacing w:after="200"/>
              <w:jc w:val="center"/>
              <w:rPr>
                <w:rFonts w:eastAsia="DengXian" w:cs="Tahoma"/>
                <w:sz w:val="22"/>
                <w:lang w:val="en-US" w:eastAsia="en-US"/>
              </w:rPr>
            </w:pPr>
            <w:r w:rsidRPr="00814A1B">
              <w:rPr>
                <w:rFonts w:eastAsia="DengXian" w:cs="Tahoma"/>
                <w:sz w:val="22"/>
                <w:lang w:val="en-US" w:eastAsia="en-US"/>
              </w:rPr>
              <w:t>Quarterly</w:t>
            </w:r>
          </w:p>
        </w:tc>
        <w:tc>
          <w:tcPr>
            <w:tcW w:w="1509" w:type="dxa"/>
          </w:tcPr>
          <w:p w14:paraId="789A9619"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No additional cost</w:t>
            </w:r>
          </w:p>
        </w:tc>
      </w:tr>
      <w:tr w:rsidR="009F254B" w:rsidRPr="00960BFF" w14:paraId="1F03E16A" w14:textId="77777777" w:rsidTr="0084506A">
        <w:trPr>
          <w:trHeight w:val="308"/>
        </w:trPr>
        <w:tc>
          <w:tcPr>
            <w:tcW w:w="13301" w:type="dxa"/>
            <w:gridSpan w:val="7"/>
          </w:tcPr>
          <w:p w14:paraId="277718EC" w14:textId="77777777" w:rsidR="009F254B" w:rsidRPr="00814A1B" w:rsidRDefault="009F254B" w:rsidP="00814A1B">
            <w:pPr>
              <w:rPr>
                <w:rFonts w:eastAsia="DengXian" w:cs="Tahoma"/>
                <w:b/>
                <w:sz w:val="22"/>
                <w:lang w:val="en-US" w:eastAsia="en-US"/>
              </w:rPr>
            </w:pPr>
            <w:r w:rsidRPr="00814A1B">
              <w:rPr>
                <w:rFonts w:eastAsia="DengXian" w:cs="Tahoma"/>
                <w:b/>
                <w:color w:val="000000"/>
                <w:sz w:val="22"/>
                <w:lang w:val="en-US" w:eastAsia="en-US"/>
              </w:rPr>
              <w:t>Environmental Impacts</w:t>
            </w:r>
          </w:p>
        </w:tc>
      </w:tr>
      <w:tr w:rsidR="009F254B" w:rsidRPr="00960BFF" w14:paraId="3FA8EE57" w14:textId="77777777" w:rsidTr="0084506A">
        <w:trPr>
          <w:trHeight w:val="4305"/>
        </w:trPr>
        <w:tc>
          <w:tcPr>
            <w:tcW w:w="1782" w:type="dxa"/>
          </w:tcPr>
          <w:p w14:paraId="72EB6484" w14:textId="77777777" w:rsidR="009F254B" w:rsidRPr="00814A1B" w:rsidRDefault="009F254B" w:rsidP="00814A1B">
            <w:pPr>
              <w:rPr>
                <w:rFonts w:eastAsia="DengXian" w:cs="Tahoma"/>
                <w:b/>
                <w:sz w:val="22"/>
                <w:lang w:val="en-US" w:eastAsia="en-US"/>
              </w:rPr>
            </w:pPr>
            <w:r w:rsidRPr="00814A1B">
              <w:rPr>
                <w:rFonts w:eastAsia="DengXian" w:cs="Tahoma"/>
                <w:b/>
                <w:sz w:val="22"/>
                <w:lang w:val="en-US" w:eastAsia="en-US"/>
              </w:rPr>
              <w:t xml:space="preserve">Vegetation clearance  </w:t>
            </w:r>
          </w:p>
        </w:tc>
        <w:tc>
          <w:tcPr>
            <w:tcW w:w="3023" w:type="dxa"/>
          </w:tcPr>
          <w:p w14:paraId="4B7C00F5" w14:textId="77777777" w:rsidR="009F254B" w:rsidRPr="00814A1B" w:rsidRDefault="009F254B" w:rsidP="00814A1B">
            <w:pPr>
              <w:numPr>
                <w:ilvl w:val="0"/>
                <w:numId w:val="256"/>
              </w:numPr>
              <w:spacing w:after="200"/>
              <w:contextualSpacing/>
              <w:jc w:val="left"/>
              <w:rPr>
                <w:rFonts w:eastAsia="DengXian" w:cs="Tahoma"/>
                <w:color w:val="000000"/>
                <w:sz w:val="22"/>
                <w:lang w:val="en-US" w:eastAsia="en-US"/>
              </w:rPr>
            </w:pPr>
            <w:r w:rsidRPr="00814A1B">
              <w:rPr>
                <w:rFonts w:eastAsia="DengXian" w:cs="Tahoma"/>
                <w:sz w:val="22"/>
                <w:lang w:val="en-US" w:eastAsia="en-US"/>
              </w:rPr>
              <w:t>Clear only the necessary areas</w:t>
            </w:r>
          </w:p>
          <w:p w14:paraId="6F3D8B25" w14:textId="77777777" w:rsidR="009F254B" w:rsidRPr="00814A1B" w:rsidRDefault="009F254B" w:rsidP="00814A1B">
            <w:pPr>
              <w:numPr>
                <w:ilvl w:val="0"/>
                <w:numId w:val="256"/>
              </w:numPr>
              <w:spacing w:after="200"/>
              <w:contextualSpacing/>
              <w:jc w:val="left"/>
              <w:rPr>
                <w:rFonts w:eastAsia="DengXian" w:cs="Tahoma"/>
                <w:color w:val="000000"/>
                <w:sz w:val="22"/>
                <w:lang w:val="en-US" w:eastAsia="en-US"/>
              </w:rPr>
            </w:pPr>
            <w:r w:rsidRPr="00814A1B">
              <w:rPr>
                <w:rFonts w:eastAsia="DengXian" w:cs="Tahoma"/>
                <w:sz w:val="22"/>
                <w:lang w:val="en-US" w:eastAsia="en-US"/>
              </w:rPr>
              <w:t>Ensure proper demarcation and delineation of the project area to be affected by construction works.</w:t>
            </w:r>
          </w:p>
          <w:p w14:paraId="271009F9" w14:textId="77777777" w:rsidR="009F254B" w:rsidRPr="00814A1B" w:rsidRDefault="009F254B" w:rsidP="00814A1B">
            <w:pPr>
              <w:numPr>
                <w:ilvl w:val="0"/>
                <w:numId w:val="256"/>
              </w:numPr>
              <w:spacing w:after="200"/>
              <w:contextualSpacing/>
              <w:jc w:val="left"/>
              <w:rPr>
                <w:rFonts w:eastAsia="DengXian" w:cs="Tahoma"/>
                <w:color w:val="000000"/>
                <w:sz w:val="22"/>
                <w:lang w:val="en-US" w:eastAsia="en-US"/>
              </w:rPr>
            </w:pPr>
            <w:r w:rsidRPr="00814A1B">
              <w:rPr>
                <w:rFonts w:eastAsia="DengXian" w:cs="Tahoma"/>
                <w:sz w:val="22"/>
                <w:lang w:val="en-US" w:eastAsia="en-US"/>
              </w:rPr>
              <w:t>Specify locations for vehicles and equipment, and areas of the site which should be kept free of traffic, equipment, and storage.</w:t>
            </w:r>
          </w:p>
          <w:p w14:paraId="2D5B4EEE" w14:textId="77777777" w:rsidR="009F254B" w:rsidRPr="00814A1B" w:rsidRDefault="009F254B" w:rsidP="00814A1B">
            <w:pPr>
              <w:numPr>
                <w:ilvl w:val="0"/>
                <w:numId w:val="256"/>
              </w:numPr>
              <w:spacing w:after="200"/>
              <w:contextualSpacing/>
              <w:jc w:val="left"/>
              <w:rPr>
                <w:rFonts w:eastAsia="DengXian" w:cs="Tahoma"/>
                <w:color w:val="000000"/>
                <w:sz w:val="22"/>
                <w:lang w:val="en-US" w:eastAsia="en-US"/>
              </w:rPr>
            </w:pPr>
            <w:r w:rsidRPr="00814A1B">
              <w:rPr>
                <w:rFonts w:eastAsia="DengXian" w:cs="Tahoma"/>
                <w:sz w:val="22"/>
                <w:lang w:val="en-US" w:eastAsia="en-US"/>
              </w:rPr>
              <w:t xml:space="preserve">Designate access routes and parking areas </w:t>
            </w:r>
          </w:p>
          <w:p w14:paraId="22EFC027" w14:textId="77777777" w:rsidR="009F254B" w:rsidRPr="00814A1B" w:rsidRDefault="009F254B" w:rsidP="00814A1B">
            <w:pPr>
              <w:numPr>
                <w:ilvl w:val="0"/>
                <w:numId w:val="256"/>
              </w:numPr>
              <w:spacing w:after="120"/>
              <w:jc w:val="left"/>
              <w:rPr>
                <w:rFonts w:eastAsia="DengXian" w:cs="Tahoma"/>
                <w:b/>
                <w:i/>
                <w:color w:val="000000"/>
                <w:sz w:val="22"/>
                <w:lang w:val="en-US" w:eastAsia="en-US"/>
              </w:rPr>
            </w:pPr>
            <w:r w:rsidRPr="00814A1B">
              <w:rPr>
                <w:rFonts w:eastAsia="DengXian" w:cs="Tahoma"/>
                <w:sz w:val="22"/>
                <w:lang w:val="en-US" w:eastAsia="en-US"/>
              </w:rPr>
              <w:t xml:space="preserve">Re-vegetation including planting of trees around the plant/facility </w:t>
            </w:r>
          </w:p>
        </w:tc>
        <w:tc>
          <w:tcPr>
            <w:tcW w:w="1909" w:type="dxa"/>
          </w:tcPr>
          <w:p w14:paraId="62AB5AC7"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tc>
        <w:tc>
          <w:tcPr>
            <w:tcW w:w="1710" w:type="dxa"/>
          </w:tcPr>
          <w:p w14:paraId="62C6707D" w14:textId="5DE1D922"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71D65056"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-Number of trees cleared</w:t>
            </w:r>
          </w:p>
          <w:p w14:paraId="45D4E6C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-Planted trees</w:t>
            </w:r>
          </w:p>
        </w:tc>
        <w:tc>
          <w:tcPr>
            <w:tcW w:w="1319" w:type="dxa"/>
          </w:tcPr>
          <w:p w14:paraId="13A6641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Once off</w:t>
            </w:r>
          </w:p>
        </w:tc>
        <w:tc>
          <w:tcPr>
            <w:tcW w:w="1509" w:type="dxa"/>
          </w:tcPr>
          <w:p w14:paraId="715AB399"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50,000.00</w:t>
            </w:r>
          </w:p>
        </w:tc>
      </w:tr>
      <w:tr w:rsidR="009F254B" w:rsidRPr="00960BFF" w14:paraId="200D6734" w14:textId="77777777" w:rsidTr="0084506A">
        <w:trPr>
          <w:trHeight w:val="1785"/>
        </w:trPr>
        <w:tc>
          <w:tcPr>
            <w:tcW w:w="1782" w:type="dxa"/>
          </w:tcPr>
          <w:p w14:paraId="4ECC5FE3" w14:textId="77777777" w:rsidR="009F254B" w:rsidRPr="00814A1B" w:rsidRDefault="009F254B" w:rsidP="00814A1B">
            <w:pPr>
              <w:spacing w:after="200"/>
              <w:rPr>
                <w:rFonts w:eastAsia="DengXian" w:cs="Tahoma"/>
                <w:b/>
                <w:sz w:val="22"/>
                <w:lang w:val="en-US" w:eastAsia="en-US"/>
              </w:rPr>
            </w:pPr>
            <w:r w:rsidRPr="00814A1B">
              <w:rPr>
                <w:rFonts w:eastAsia="DengXian" w:cs="Tahoma"/>
                <w:b/>
                <w:sz w:val="22"/>
                <w:lang w:val="en-US" w:eastAsia="en-US"/>
              </w:rPr>
              <w:t>Soil erosion</w:t>
            </w:r>
          </w:p>
        </w:tc>
        <w:tc>
          <w:tcPr>
            <w:tcW w:w="3023" w:type="dxa"/>
          </w:tcPr>
          <w:p w14:paraId="118770F8" w14:textId="77777777" w:rsidR="009F254B" w:rsidRPr="00814A1B" w:rsidRDefault="009F254B" w:rsidP="00814A1B">
            <w:pPr>
              <w:numPr>
                <w:ilvl w:val="0"/>
                <w:numId w:val="238"/>
              </w:numPr>
              <w:spacing w:after="200"/>
              <w:contextualSpacing/>
              <w:jc w:val="left"/>
              <w:rPr>
                <w:rFonts w:eastAsia="DengXian" w:cs="Tahoma"/>
                <w:sz w:val="22"/>
                <w:lang w:val="en-US" w:eastAsia="en-US"/>
              </w:rPr>
            </w:pPr>
            <w:r w:rsidRPr="00814A1B">
              <w:rPr>
                <w:rFonts w:eastAsia="DengXian" w:cs="Tahoma"/>
                <w:sz w:val="22"/>
                <w:lang w:val="en-US" w:eastAsia="en-US"/>
              </w:rPr>
              <w:t>Avoid groundbreaking during the seasons of high rainfall to avoid erosion.</w:t>
            </w:r>
          </w:p>
          <w:p w14:paraId="140583FB" w14:textId="77777777" w:rsidR="009F254B" w:rsidRPr="00814A1B" w:rsidRDefault="009F254B" w:rsidP="00814A1B">
            <w:pPr>
              <w:numPr>
                <w:ilvl w:val="0"/>
                <w:numId w:val="238"/>
              </w:numPr>
              <w:spacing w:after="200"/>
              <w:contextualSpacing/>
              <w:jc w:val="left"/>
              <w:rPr>
                <w:rFonts w:eastAsia="DengXian" w:cs="Tahoma"/>
                <w:sz w:val="22"/>
                <w:lang w:val="en-US" w:eastAsia="en-US"/>
              </w:rPr>
            </w:pPr>
            <w:r w:rsidRPr="00814A1B">
              <w:rPr>
                <w:rFonts w:eastAsia="DengXian" w:cs="Tahoma"/>
                <w:sz w:val="22"/>
                <w:lang w:val="en-US" w:eastAsia="en-US"/>
              </w:rPr>
              <w:t>Monitoring of areas of exposed soil during rainy seasons to ensure that any incidents of erosion are quickly controlled.</w:t>
            </w:r>
          </w:p>
          <w:p w14:paraId="32A4FC44" w14:textId="77777777" w:rsidR="009F254B" w:rsidRPr="00814A1B" w:rsidRDefault="009F254B" w:rsidP="00814A1B">
            <w:pPr>
              <w:numPr>
                <w:ilvl w:val="0"/>
                <w:numId w:val="238"/>
              </w:numPr>
              <w:spacing w:after="200"/>
              <w:contextualSpacing/>
              <w:jc w:val="left"/>
              <w:rPr>
                <w:rFonts w:eastAsia="DengXian" w:cs="Tahoma"/>
                <w:sz w:val="22"/>
                <w:lang w:val="en-US" w:eastAsia="en-US"/>
              </w:rPr>
            </w:pPr>
            <w:r w:rsidRPr="00814A1B">
              <w:rPr>
                <w:rFonts w:eastAsia="DengXian" w:cs="Tahoma"/>
                <w:sz w:val="22"/>
                <w:lang w:val="en-US" w:eastAsia="en-US"/>
              </w:rPr>
              <w:t>Construction related impacts like erosion and cut slope destabilizing should be addressed through landscaping and grassing, carting away and proper disposal of construction materials</w:t>
            </w:r>
          </w:p>
          <w:p w14:paraId="7E6E8C80" w14:textId="77777777" w:rsidR="009F254B" w:rsidRPr="00814A1B" w:rsidRDefault="009F254B" w:rsidP="00814A1B">
            <w:pPr>
              <w:numPr>
                <w:ilvl w:val="0"/>
                <w:numId w:val="238"/>
              </w:numPr>
              <w:spacing w:after="200"/>
              <w:contextualSpacing/>
              <w:jc w:val="left"/>
              <w:rPr>
                <w:rFonts w:eastAsia="DengXian" w:cs="Tahoma"/>
                <w:sz w:val="22"/>
                <w:lang w:val="en-US" w:eastAsia="en-US"/>
              </w:rPr>
            </w:pPr>
            <w:r w:rsidRPr="00814A1B">
              <w:rPr>
                <w:rFonts w:eastAsia="DengXian" w:cs="Tahoma"/>
                <w:sz w:val="22"/>
                <w:lang w:val="en-US" w:eastAsia="en-US"/>
              </w:rPr>
              <w:t>Use silt traps where necessary</w:t>
            </w:r>
          </w:p>
          <w:p w14:paraId="7210F57F" w14:textId="77777777" w:rsidR="009F254B" w:rsidRPr="00814A1B" w:rsidRDefault="009F254B" w:rsidP="00814A1B">
            <w:pPr>
              <w:numPr>
                <w:ilvl w:val="0"/>
                <w:numId w:val="238"/>
              </w:numPr>
              <w:spacing w:after="200"/>
              <w:contextualSpacing/>
              <w:jc w:val="left"/>
              <w:rPr>
                <w:rFonts w:eastAsia="DengXian" w:cs="Tahoma"/>
                <w:sz w:val="22"/>
                <w:lang w:val="en-US" w:eastAsia="en-US"/>
              </w:rPr>
            </w:pPr>
            <w:r w:rsidRPr="00814A1B">
              <w:rPr>
                <w:rFonts w:eastAsia="DengXian" w:cs="Tahoma"/>
                <w:sz w:val="22"/>
                <w:lang w:val="en-US" w:eastAsia="en-US"/>
              </w:rPr>
              <w:t xml:space="preserve">Cover soil stock piles </w:t>
            </w:r>
          </w:p>
          <w:p w14:paraId="0FA6F1AA" w14:textId="77777777" w:rsidR="009F254B" w:rsidRPr="00814A1B" w:rsidRDefault="009F254B" w:rsidP="00814A1B">
            <w:pPr>
              <w:numPr>
                <w:ilvl w:val="0"/>
                <w:numId w:val="238"/>
              </w:numPr>
              <w:spacing w:after="200"/>
              <w:contextualSpacing/>
              <w:jc w:val="left"/>
              <w:rPr>
                <w:rFonts w:eastAsia="DengXian" w:cs="Tahoma"/>
                <w:sz w:val="22"/>
                <w:lang w:val="en-US" w:eastAsia="en-US"/>
              </w:rPr>
            </w:pPr>
            <w:r w:rsidRPr="00814A1B">
              <w:rPr>
                <w:rFonts w:eastAsia="DengXian" w:cs="Tahoma"/>
                <w:sz w:val="22"/>
                <w:lang w:val="en-US" w:eastAsia="en-US"/>
              </w:rPr>
              <w:t>Landscaping with grass on areas without electrical installation (lower areas)</w:t>
            </w:r>
          </w:p>
          <w:p w14:paraId="1291C939" w14:textId="77777777" w:rsidR="009F254B" w:rsidRPr="00814A1B" w:rsidRDefault="009F254B" w:rsidP="00814A1B">
            <w:pPr>
              <w:numPr>
                <w:ilvl w:val="0"/>
                <w:numId w:val="238"/>
              </w:numPr>
              <w:spacing w:after="200"/>
              <w:contextualSpacing/>
              <w:jc w:val="left"/>
              <w:rPr>
                <w:rFonts w:eastAsia="DengXian" w:cs="Tahoma"/>
                <w:sz w:val="22"/>
                <w:lang w:val="en-US" w:eastAsia="en-US"/>
              </w:rPr>
            </w:pPr>
            <w:r w:rsidRPr="00814A1B">
              <w:rPr>
                <w:rFonts w:eastAsia="DengXian" w:cs="Tahoma"/>
                <w:sz w:val="22"/>
                <w:lang w:val="en-US" w:eastAsia="en-US"/>
              </w:rPr>
              <w:t>Monitoring of areas of exposed soil during rainy seasons to ensure that any incidents of erosion are quickly controlled.</w:t>
            </w:r>
          </w:p>
        </w:tc>
        <w:tc>
          <w:tcPr>
            <w:tcW w:w="1909" w:type="dxa"/>
          </w:tcPr>
          <w:p w14:paraId="7DE1479A"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4684CC1E" w14:textId="7982A121"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6F976766"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Assess size of rills or Gulleys forming from accelerated run off from compacted areas</w:t>
            </w:r>
          </w:p>
        </w:tc>
        <w:tc>
          <w:tcPr>
            <w:tcW w:w="1319" w:type="dxa"/>
          </w:tcPr>
          <w:p w14:paraId="1E669F5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61FC1DB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Part of contractor’s fee</w:t>
            </w:r>
          </w:p>
        </w:tc>
      </w:tr>
      <w:tr w:rsidR="009F254B" w:rsidRPr="00960BFF" w14:paraId="213996D7" w14:textId="77777777" w:rsidTr="0084506A">
        <w:trPr>
          <w:trHeight w:val="3604"/>
        </w:trPr>
        <w:tc>
          <w:tcPr>
            <w:tcW w:w="1782" w:type="dxa"/>
          </w:tcPr>
          <w:p w14:paraId="3D3CE851" w14:textId="77777777" w:rsidR="009F254B" w:rsidRPr="00814A1B" w:rsidRDefault="009F254B" w:rsidP="00814A1B">
            <w:pPr>
              <w:spacing w:after="200"/>
              <w:rPr>
                <w:rFonts w:eastAsia="DengXian" w:cs="Tahoma"/>
                <w:b/>
                <w:sz w:val="22"/>
                <w:lang w:val="en-US" w:eastAsia="en-US"/>
              </w:rPr>
            </w:pPr>
            <w:r w:rsidRPr="00814A1B">
              <w:rPr>
                <w:rFonts w:eastAsia="DengXian" w:cs="Tahoma"/>
                <w:b/>
                <w:sz w:val="22"/>
                <w:lang w:val="en-US" w:eastAsia="en-US"/>
              </w:rPr>
              <w:t>Contamination of soil from fossil fuels</w:t>
            </w:r>
          </w:p>
        </w:tc>
        <w:tc>
          <w:tcPr>
            <w:tcW w:w="3023" w:type="dxa"/>
          </w:tcPr>
          <w:p w14:paraId="64A94EA1" w14:textId="77777777" w:rsidR="009F254B" w:rsidRPr="00814A1B" w:rsidRDefault="009F254B" w:rsidP="00814A1B">
            <w:pPr>
              <w:numPr>
                <w:ilvl w:val="0"/>
                <w:numId w:val="220"/>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Ensure waste water generated is discharged or drained into approved drainage facilities </w:t>
            </w:r>
          </w:p>
          <w:p w14:paraId="4E3A6335" w14:textId="77777777" w:rsidR="009F254B" w:rsidRPr="00814A1B" w:rsidRDefault="009F254B" w:rsidP="00814A1B">
            <w:pPr>
              <w:numPr>
                <w:ilvl w:val="0"/>
                <w:numId w:val="220"/>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Construction vehicles must be maintained in good state and proper servicing to ensure no oils are likely to leak</w:t>
            </w:r>
          </w:p>
          <w:p w14:paraId="30FCD799" w14:textId="77777777" w:rsidR="009F254B" w:rsidRPr="00814A1B" w:rsidRDefault="009F254B" w:rsidP="00814A1B">
            <w:pPr>
              <w:numPr>
                <w:ilvl w:val="0"/>
                <w:numId w:val="220"/>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Care must be exercised not to spill any fossil fuels</w:t>
            </w:r>
          </w:p>
          <w:p w14:paraId="6EE7DF46" w14:textId="77777777" w:rsidR="009F254B" w:rsidRPr="00814A1B" w:rsidRDefault="009F254B" w:rsidP="00814A1B">
            <w:pPr>
              <w:numPr>
                <w:ilvl w:val="0"/>
                <w:numId w:val="220"/>
              </w:numPr>
              <w:spacing w:after="200"/>
              <w:jc w:val="left"/>
              <w:rPr>
                <w:rFonts w:eastAsia="DengXian" w:cs="Tahoma"/>
                <w:sz w:val="22"/>
                <w:lang w:val="en-US" w:eastAsia="en-US"/>
              </w:rPr>
            </w:pPr>
            <w:r w:rsidRPr="00814A1B">
              <w:rPr>
                <w:rFonts w:eastAsia="DengXian" w:cs="Tahoma"/>
                <w:sz w:val="22"/>
                <w:lang w:val="en-US" w:eastAsia="en-US"/>
              </w:rPr>
              <w:t>Any contaminated soil shall be scooped and disposed-off appropriately.</w:t>
            </w:r>
          </w:p>
          <w:p w14:paraId="506D6056" w14:textId="77777777" w:rsidR="009F254B" w:rsidRPr="00814A1B" w:rsidRDefault="009F254B" w:rsidP="00814A1B">
            <w:pPr>
              <w:numPr>
                <w:ilvl w:val="0"/>
                <w:numId w:val="220"/>
              </w:numPr>
              <w:spacing w:after="200"/>
              <w:jc w:val="left"/>
              <w:rPr>
                <w:rFonts w:eastAsia="DengXian" w:cs="Tahoma"/>
                <w:sz w:val="22"/>
                <w:lang w:val="en-US" w:eastAsia="en-US"/>
              </w:rPr>
            </w:pPr>
            <w:r w:rsidRPr="00814A1B">
              <w:rPr>
                <w:rFonts w:eastAsia="DengXian" w:cs="Tahoma"/>
                <w:sz w:val="22"/>
                <w:lang w:val="en-US" w:eastAsia="en-US"/>
              </w:rPr>
              <w:t>No servicing vehicles on site</w:t>
            </w:r>
          </w:p>
        </w:tc>
        <w:tc>
          <w:tcPr>
            <w:tcW w:w="1909" w:type="dxa"/>
          </w:tcPr>
          <w:p w14:paraId="0F15B044"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4E17DF31" w14:textId="0E29C835"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04DA476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Records of any leakages from construction equipment/ vehicles. </w:t>
            </w:r>
          </w:p>
          <w:p w14:paraId="44F0E8EB" w14:textId="77777777" w:rsidR="009F254B" w:rsidRPr="00814A1B" w:rsidRDefault="009F254B" w:rsidP="00814A1B">
            <w:pPr>
              <w:rPr>
                <w:rFonts w:eastAsia="DengXian" w:cs="Tahoma"/>
                <w:sz w:val="22"/>
                <w:lang w:val="en-US" w:eastAsia="en-US"/>
              </w:rPr>
            </w:pPr>
          </w:p>
        </w:tc>
        <w:tc>
          <w:tcPr>
            <w:tcW w:w="1319" w:type="dxa"/>
          </w:tcPr>
          <w:p w14:paraId="69245E4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3342B57F"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50,000.00</w:t>
            </w:r>
          </w:p>
        </w:tc>
      </w:tr>
      <w:tr w:rsidR="009F254B" w:rsidRPr="00960BFF" w14:paraId="3722F47C" w14:textId="77777777" w:rsidTr="0084506A">
        <w:trPr>
          <w:trHeight w:val="1614"/>
        </w:trPr>
        <w:tc>
          <w:tcPr>
            <w:tcW w:w="1782" w:type="dxa"/>
          </w:tcPr>
          <w:p w14:paraId="395C7772" w14:textId="77777777" w:rsidR="009F254B" w:rsidRPr="00814A1B" w:rsidRDefault="009F254B" w:rsidP="00814A1B">
            <w:pPr>
              <w:spacing w:after="200"/>
              <w:rPr>
                <w:rFonts w:eastAsia="DengXian" w:cs="Tahoma"/>
                <w:b/>
                <w:sz w:val="22"/>
                <w:lang w:val="en-US" w:eastAsia="en-US"/>
              </w:rPr>
            </w:pPr>
            <w:r w:rsidRPr="00814A1B">
              <w:rPr>
                <w:rFonts w:eastAsia="DengXian" w:cs="Tahoma"/>
                <w:b/>
                <w:sz w:val="22"/>
                <w:lang w:val="en-US" w:eastAsia="en-US"/>
              </w:rPr>
              <w:t xml:space="preserve">Dust emissions  </w:t>
            </w:r>
          </w:p>
        </w:tc>
        <w:tc>
          <w:tcPr>
            <w:tcW w:w="3023" w:type="dxa"/>
          </w:tcPr>
          <w:p w14:paraId="2B5F12E1" w14:textId="77777777" w:rsidR="009F254B" w:rsidRPr="00814A1B" w:rsidRDefault="009F254B" w:rsidP="00814A1B">
            <w:pPr>
              <w:numPr>
                <w:ilvl w:val="0"/>
                <w:numId w:val="219"/>
              </w:numPr>
              <w:autoSpaceDE w:val="0"/>
              <w:autoSpaceDN w:val="0"/>
              <w:adjustRightInd w:val="0"/>
              <w:spacing w:after="200"/>
              <w:contextualSpacing/>
              <w:jc w:val="left"/>
              <w:rPr>
                <w:rFonts w:eastAsia="DengXian" w:cs="Tahoma"/>
                <w:iCs/>
                <w:sz w:val="22"/>
                <w:lang w:val="en-US" w:eastAsia="en-US"/>
              </w:rPr>
            </w:pPr>
            <w:r w:rsidRPr="00814A1B">
              <w:rPr>
                <w:rFonts w:eastAsia="DengXian" w:cs="Tahoma"/>
                <w:iCs/>
                <w:sz w:val="22"/>
                <w:lang w:val="en-US" w:eastAsia="en-US"/>
              </w:rPr>
              <w:t>The construction area should be fenced off to reduce dust to the public</w:t>
            </w:r>
          </w:p>
          <w:p w14:paraId="7963F9A2" w14:textId="77777777" w:rsidR="009F254B" w:rsidRPr="00814A1B" w:rsidRDefault="009F254B" w:rsidP="00814A1B">
            <w:pPr>
              <w:numPr>
                <w:ilvl w:val="0"/>
                <w:numId w:val="219"/>
              </w:numPr>
              <w:spacing w:after="200"/>
              <w:jc w:val="left"/>
              <w:rPr>
                <w:rFonts w:eastAsia="DengXian" w:cs="Tahoma"/>
                <w:sz w:val="22"/>
                <w:lang w:val="en-US" w:eastAsia="en-US"/>
              </w:rPr>
            </w:pPr>
            <w:r w:rsidRPr="00814A1B">
              <w:rPr>
                <w:rFonts w:eastAsia="DengXian" w:cs="Tahoma"/>
                <w:sz w:val="22"/>
                <w:lang w:val="en-US" w:eastAsia="en-US"/>
              </w:rPr>
              <w:t>Suppress dust during dry periods by use of water sprays;</w:t>
            </w:r>
          </w:p>
          <w:p w14:paraId="0B6CA907" w14:textId="77777777" w:rsidR="009F254B" w:rsidRPr="00814A1B" w:rsidRDefault="009F254B" w:rsidP="00814A1B">
            <w:pPr>
              <w:numPr>
                <w:ilvl w:val="0"/>
                <w:numId w:val="219"/>
              </w:numPr>
              <w:autoSpaceDE w:val="0"/>
              <w:autoSpaceDN w:val="0"/>
              <w:adjustRightInd w:val="0"/>
              <w:spacing w:after="200"/>
              <w:contextualSpacing/>
              <w:jc w:val="left"/>
              <w:rPr>
                <w:rFonts w:eastAsia="DengXian" w:cs="Tahoma"/>
                <w:b/>
                <w:sz w:val="22"/>
                <w:lang w:eastAsia="en-US"/>
              </w:rPr>
            </w:pPr>
            <w:r w:rsidRPr="00814A1B">
              <w:rPr>
                <w:rFonts w:eastAsia="DengXian" w:cs="Tahoma"/>
                <w:iCs/>
                <w:sz w:val="22"/>
                <w:lang w:val="en-US" w:eastAsia="en-US"/>
              </w:rPr>
              <w:t>Stockpiles of excavated soil should be enclosed/covered/watered during dry or windy conditions to reduce dust emissions.</w:t>
            </w:r>
          </w:p>
          <w:p w14:paraId="629D17AE" w14:textId="77777777" w:rsidR="009F254B" w:rsidRPr="00814A1B" w:rsidRDefault="009F254B" w:rsidP="00814A1B">
            <w:pPr>
              <w:numPr>
                <w:ilvl w:val="0"/>
                <w:numId w:val="219"/>
              </w:numPr>
              <w:spacing w:after="200"/>
              <w:jc w:val="left"/>
              <w:rPr>
                <w:rFonts w:eastAsia="DengXian" w:cs="Tahoma"/>
                <w:sz w:val="22"/>
                <w:lang w:val="en-US" w:eastAsia="en-US"/>
              </w:rPr>
            </w:pPr>
            <w:r w:rsidRPr="00814A1B">
              <w:rPr>
                <w:rFonts w:eastAsia="DengXian" w:cs="Tahoma"/>
                <w:sz w:val="22"/>
                <w:lang w:val="en-US" w:eastAsia="en-US"/>
              </w:rPr>
              <w:t xml:space="preserve">Burning of woody debris &amp; construction waste to be prohibited </w:t>
            </w:r>
          </w:p>
          <w:p w14:paraId="3FA25982" w14:textId="77777777" w:rsidR="009F254B" w:rsidRPr="00814A1B" w:rsidRDefault="009F254B" w:rsidP="00814A1B">
            <w:pPr>
              <w:numPr>
                <w:ilvl w:val="0"/>
                <w:numId w:val="219"/>
              </w:numPr>
              <w:autoSpaceDE w:val="0"/>
              <w:autoSpaceDN w:val="0"/>
              <w:adjustRightInd w:val="0"/>
              <w:spacing w:after="200"/>
              <w:contextualSpacing/>
              <w:jc w:val="left"/>
              <w:rPr>
                <w:rFonts w:eastAsia="DengXian" w:cs="Tahoma"/>
                <w:b/>
                <w:sz w:val="22"/>
                <w:lang w:eastAsia="en-US"/>
              </w:rPr>
            </w:pPr>
            <w:r w:rsidRPr="00814A1B">
              <w:rPr>
                <w:rFonts w:eastAsia="DengXian" w:cs="Tahoma"/>
                <w:sz w:val="22"/>
                <w:lang w:val="en-US" w:eastAsia="en-US"/>
              </w:rPr>
              <w:t>Use of personnel protective equipment (PPE)</w:t>
            </w:r>
            <w:r w:rsidRPr="00814A1B">
              <w:rPr>
                <w:rFonts w:eastAsia="DengXian" w:cs="Tahoma"/>
                <w:iCs/>
                <w:sz w:val="22"/>
                <w:lang w:val="en-US" w:eastAsia="en-US"/>
              </w:rPr>
              <w:t xml:space="preserve"> -masks should be provided to all personnel in areas prone to dust emissions </w:t>
            </w:r>
          </w:p>
          <w:p w14:paraId="5250AE43" w14:textId="77777777" w:rsidR="009F254B" w:rsidRPr="00814A1B" w:rsidRDefault="009F254B" w:rsidP="00814A1B">
            <w:pPr>
              <w:numPr>
                <w:ilvl w:val="0"/>
                <w:numId w:val="219"/>
              </w:numPr>
              <w:spacing w:after="200"/>
              <w:jc w:val="left"/>
              <w:rPr>
                <w:rFonts w:eastAsia="DengXian" w:cs="Tahoma"/>
                <w:sz w:val="22"/>
                <w:lang w:val="en-US" w:eastAsia="en-US"/>
              </w:rPr>
            </w:pPr>
            <w:r w:rsidRPr="00814A1B">
              <w:rPr>
                <w:rFonts w:eastAsia="DengXian" w:cs="Tahoma"/>
                <w:sz w:val="22"/>
                <w:lang w:val="en-US" w:eastAsia="en-US"/>
              </w:rPr>
              <w:t>Restrict speed on loose surface roads during dry or dusty conditions</w:t>
            </w:r>
          </w:p>
          <w:p w14:paraId="7C3A189A" w14:textId="77777777" w:rsidR="009F254B" w:rsidRPr="00814A1B" w:rsidRDefault="009F254B" w:rsidP="00814A1B">
            <w:pPr>
              <w:numPr>
                <w:ilvl w:val="0"/>
                <w:numId w:val="219"/>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Keep stockpiles and exposed soils compacted and re-vegetate as soon as possible.  </w:t>
            </w:r>
          </w:p>
          <w:p w14:paraId="5BCECB19" w14:textId="77777777" w:rsidR="009F254B" w:rsidRPr="00814A1B" w:rsidRDefault="009F254B" w:rsidP="00814A1B">
            <w:pPr>
              <w:numPr>
                <w:ilvl w:val="0"/>
                <w:numId w:val="219"/>
              </w:numPr>
              <w:spacing w:after="200"/>
              <w:jc w:val="left"/>
              <w:rPr>
                <w:rFonts w:eastAsia="DengXian" w:cs="Tahoma"/>
                <w:iCs/>
                <w:sz w:val="22"/>
                <w:lang w:val="en-US" w:eastAsia="en-US"/>
              </w:rPr>
            </w:pPr>
            <w:r w:rsidRPr="00814A1B">
              <w:rPr>
                <w:rFonts w:eastAsia="DengXian" w:cs="Tahoma"/>
                <w:iCs/>
                <w:sz w:val="22"/>
                <w:lang w:val="en-US" w:eastAsia="en-US"/>
              </w:rPr>
              <w:t>Construction trucks moving materials to site, delivering sand and cement to the site should be covered to prevent material dust emissions into the surrounding areas</w:t>
            </w:r>
          </w:p>
          <w:p w14:paraId="2752615D" w14:textId="77777777" w:rsidR="009F254B" w:rsidRPr="00814A1B" w:rsidRDefault="009F254B" w:rsidP="00814A1B">
            <w:pPr>
              <w:numPr>
                <w:ilvl w:val="0"/>
                <w:numId w:val="219"/>
              </w:numPr>
              <w:spacing w:after="200"/>
              <w:jc w:val="left"/>
              <w:rPr>
                <w:rFonts w:eastAsia="DengXian" w:cs="Tahoma"/>
                <w:iCs/>
                <w:sz w:val="22"/>
                <w:lang w:val="en-US" w:eastAsia="en-US"/>
              </w:rPr>
            </w:pPr>
            <w:r w:rsidRPr="00814A1B">
              <w:rPr>
                <w:rFonts w:eastAsia="DengXian" w:cs="Tahoma"/>
                <w:iCs/>
                <w:sz w:val="22"/>
                <w:lang w:val="en-US" w:eastAsia="en-US"/>
              </w:rPr>
              <w:t>Plant short trees to break speed of wind</w:t>
            </w:r>
          </w:p>
        </w:tc>
        <w:tc>
          <w:tcPr>
            <w:tcW w:w="1909" w:type="dxa"/>
          </w:tcPr>
          <w:p w14:paraId="1E6DFA1D"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7C20EF64" w14:textId="34A3EF02"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168CCCC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-Visual Observation of dust</w:t>
            </w:r>
          </w:p>
          <w:p w14:paraId="32980B0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-Provision of PPEs especially masks</w:t>
            </w:r>
          </w:p>
        </w:tc>
        <w:tc>
          <w:tcPr>
            <w:tcW w:w="1319" w:type="dxa"/>
          </w:tcPr>
          <w:p w14:paraId="0DEB5872"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Daily</w:t>
            </w:r>
          </w:p>
        </w:tc>
        <w:tc>
          <w:tcPr>
            <w:tcW w:w="1509" w:type="dxa"/>
          </w:tcPr>
          <w:p w14:paraId="18ACC58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100,000.00</w:t>
            </w:r>
          </w:p>
        </w:tc>
      </w:tr>
      <w:tr w:rsidR="009F254B" w:rsidRPr="00960BFF" w14:paraId="47D851BE" w14:textId="77777777" w:rsidTr="0084506A">
        <w:trPr>
          <w:trHeight w:val="903"/>
        </w:trPr>
        <w:tc>
          <w:tcPr>
            <w:tcW w:w="1782" w:type="dxa"/>
          </w:tcPr>
          <w:p w14:paraId="5309F91C" w14:textId="77777777" w:rsidR="009F254B" w:rsidRPr="00814A1B" w:rsidRDefault="009F254B" w:rsidP="00814A1B">
            <w:pPr>
              <w:spacing w:after="200"/>
              <w:rPr>
                <w:rFonts w:eastAsia="DengXian" w:cs="Tahoma"/>
                <w:b/>
                <w:sz w:val="22"/>
                <w:lang w:val="en-US" w:eastAsia="en-US"/>
              </w:rPr>
            </w:pPr>
            <w:r w:rsidRPr="00814A1B">
              <w:rPr>
                <w:rFonts w:eastAsia="DengXian" w:cs="Tahoma"/>
                <w:b/>
                <w:sz w:val="22"/>
                <w:lang w:eastAsia="en-US"/>
              </w:rPr>
              <w:t xml:space="preserve">Vehicle exhaust and  emissions from Generator </w:t>
            </w:r>
          </w:p>
        </w:tc>
        <w:tc>
          <w:tcPr>
            <w:tcW w:w="3023" w:type="dxa"/>
          </w:tcPr>
          <w:p w14:paraId="40A68CA0" w14:textId="77777777" w:rsidR="009F254B" w:rsidRPr="00814A1B" w:rsidRDefault="009F254B" w:rsidP="00814A1B">
            <w:pPr>
              <w:numPr>
                <w:ilvl w:val="0"/>
                <w:numId w:val="222"/>
              </w:numPr>
              <w:autoSpaceDE w:val="0"/>
              <w:autoSpaceDN w:val="0"/>
              <w:adjustRightInd w:val="0"/>
              <w:spacing w:after="200"/>
              <w:contextualSpacing/>
              <w:jc w:val="left"/>
              <w:rPr>
                <w:rFonts w:eastAsia="DengXian" w:cs="Tahoma"/>
                <w:iCs/>
                <w:sz w:val="22"/>
                <w:lang w:val="en-US" w:eastAsia="en-US"/>
              </w:rPr>
            </w:pPr>
            <w:r w:rsidRPr="00814A1B">
              <w:rPr>
                <w:rFonts w:eastAsia="DengXian" w:cs="Tahoma"/>
                <w:iCs/>
                <w:sz w:val="22"/>
                <w:lang w:val="en-US" w:eastAsia="en-US"/>
              </w:rPr>
              <w:t>Drivers of construction vehicles must be sensitized so that they do not leave vehicles idling so that exhaust emissions are lowered.</w:t>
            </w:r>
          </w:p>
          <w:p w14:paraId="506DADB7" w14:textId="77777777" w:rsidR="009F254B" w:rsidRPr="00814A1B" w:rsidRDefault="009F254B" w:rsidP="00814A1B">
            <w:pPr>
              <w:numPr>
                <w:ilvl w:val="0"/>
                <w:numId w:val="222"/>
              </w:numPr>
              <w:autoSpaceDE w:val="0"/>
              <w:autoSpaceDN w:val="0"/>
              <w:adjustRightInd w:val="0"/>
              <w:spacing w:after="200"/>
              <w:contextualSpacing/>
              <w:jc w:val="left"/>
              <w:rPr>
                <w:rFonts w:eastAsia="DengXian" w:cs="Tahoma"/>
                <w:sz w:val="22"/>
                <w:lang w:val="en-US" w:eastAsia="en-US"/>
              </w:rPr>
            </w:pPr>
            <w:r w:rsidRPr="00814A1B">
              <w:rPr>
                <w:rFonts w:eastAsia="DengXian" w:cs="Tahoma"/>
                <w:iCs/>
                <w:sz w:val="22"/>
                <w:lang w:val="en-US" w:eastAsia="en-US"/>
              </w:rPr>
              <w:t>Maintain all machinery and equipment in good working order to ensure minimum emissions of carbon monoxide, NO</w:t>
            </w:r>
            <w:r w:rsidRPr="00814A1B">
              <w:rPr>
                <w:rFonts w:eastAsia="DengXian" w:cs="Tahoma"/>
                <w:iCs/>
                <w:sz w:val="22"/>
                <w:vertAlign w:val="subscript"/>
                <w:lang w:val="en-US" w:eastAsia="en-US"/>
              </w:rPr>
              <w:t>X</w:t>
            </w:r>
            <w:r w:rsidRPr="00814A1B">
              <w:rPr>
                <w:rFonts w:eastAsia="DengXian" w:cs="Tahoma"/>
                <w:iCs/>
                <w:sz w:val="22"/>
                <w:lang w:val="en-US" w:eastAsia="en-US"/>
              </w:rPr>
              <w:t>, SO</w:t>
            </w:r>
            <w:r w:rsidRPr="00814A1B">
              <w:rPr>
                <w:rFonts w:eastAsia="DengXian" w:cs="Tahoma"/>
                <w:iCs/>
                <w:sz w:val="22"/>
                <w:vertAlign w:val="subscript"/>
                <w:lang w:val="en-US" w:eastAsia="en-US"/>
              </w:rPr>
              <w:t>X</w:t>
            </w:r>
            <w:r w:rsidRPr="00814A1B">
              <w:rPr>
                <w:rFonts w:eastAsia="DengXian" w:cs="Tahoma"/>
                <w:iCs/>
                <w:sz w:val="22"/>
                <w:lang w:val="en-US" w:eastAsia="en-US"/>
              </w:rPr>
              <w:t xml:space="preserve"> and suspended particulate matter</w:t>
            </w:r>
          </w:p>
          <w:p w14:paraId="1AAE2C49" w14:textId="77777777" w:rsidR="009F254B" w:rsidRPr="00814A1B" w:rsidRDefault="009F254B" w:rsidP="00814A1B">
            <w:pPr>
              <w:numPr>
                <w:ilvl w:val="0"/>
                <w:numId w:val="222"/>
              </w:numPr>
              <w:spacing w:after="200"/>
              <w:jc w:val="left"/>
              <w:rPr>
                <w:rFonts w:eastAsia="DengXian" w:cs="Tahoma"/>
                <w:sz w:val="22"/>
                <w:lang w:val="en-US" w:eastAsia="en-US"/>
              </w:rPr>
            </w:pPr>
            <w:r w:rsidRPr="00814A1B">
              <w:rPr>
                <w:rFonts w:eastAsia="DengXian" w:cs="Tahoma"/>
                <w:sz w:val="22"/>
                <w:lang w:val="en-US" w:eastAsia="en-US"/>
              </w:rPr>
              <w:t>Maintain equipment in good running condition – no vehicles to be used that generate excessive black smoke</w:t>
            </w:r>
          </w:p>
          <w:p w14:paraId="26E5A817" w14:textId="77777777" w:rsidR="009F254B" w:rsidRPr="00814A1B" w:rsidRDefault="009F254B" w:rsidP="00814A1B">
            <w:pPr>
              <w:numPr>
                <w:ilvl w:val="0"/>
                <w:numId w:val="222"/>
              </w:numPr>
              <w:autoSpaceDE w:val="0"/>
              <w:autoSpaceDN w:val="0"/>
              <w:adjustRightInd w:val="0"/>
              <w:spacing w:after="200"/>
              <w:contextualSpacing/>
              <w:jc w:val="left"/>
              <w:rPr>
                <w:rFonts w:eastAsia="DengXian" w:cs="Tahoma"/>
                <w:iCs/>
                <w:sz w:val="22"/>
                <w:lang w:val="en-US" w:eastAsia="en-US"/>
              </w:rPr>
            </w:pPr>
            <w:r w:rsidRPr="00814A1B">
              <w:rPr>
                <w:rFonts w:eastAsia="DengXian" w:cs="Tahoma"/>
                <w:iCs/>
                <w:sz w:val="22"/>
                <w:lang w:val="en-US" w:eastAsia="en-US"/>
              </w:rPr>
              <w:t>Use of diesel which is Sulphur- free to run the power producing generators to be encouraged</w:t>
            </w:r>
          </w:p>
          <w:p w14:paraId="536E3D57" w14:textId="77777777" w:rsidR="009F254B" w:rsidRPr="00814A1B" w:rsidRDefault="009F254B" w:rsidP="00814A1B">
            <w:pPr>
              <w:numPr>
                <w:ilvl w:val="0"/>
                <w:numId w:val="222"/>
              </w:numPr>
              <w:autoSpaceDE w:val="0"/>
              <w:autoSpaceDN w:val="0"/>
              <w:adjustRightInd w:val="0"/>
              <w:spacing w:after="200"/>
              <w:contextualSpacing/>
              <w:jc w:val="left"/>
              <w:rPr>
                <w:rFonts w:eastAsia="DengXian" w:cs="Tahoma"/>
                <w:iCs/>
                <w:sz w:val="22"/>
                <w:lang w:val="en-US" w:eastAsia="en-US"/>
              </w:rPr>
            </w:pPr>
            <w:r w:rsidRPr="00814A1B">
              <w:rPr>
                <w:rFonts w:eastAsia="DengXian" w:cs="Tahoma"/>
                <w:iCs/>
                <w:sz w:val="22"/>
                <w:lang w:val="en-US" w:eastAsia="en-US"/>
              </w:rPr>
              <w:t>The stack chimney of the generators will be increased from its normal height of 3 meters to 6 meters</w:t>
            </w:r>
          </w:p>
        </w:tc>
        <w:tc>
          <w:tcPr>
            <w:tcW w:w="1909" w:type="dxa"/>
          </w:tcPr>
          <w:p w14:paraId="47341B48"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3507697B" w14:textId="0D5B5C82"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r w:rsidR="009F254B" w:rsidRPr="00814A1B">
              <w:rPr>
                <w:rFonts w:eastAsia="DengXian" w:cs="Tahoma"/>
                <w:sz w:val="22"/>
                <w:lang w:val="en-US" w:eastAsia="en-US"/>
              </w:rPr>
              <w:t xml:space="preserve"> </w:t>
            </w:r>
          </w:p>
        </w:tc>
        <w:tc>
          <w:tcPr>
            <w:tcW w:w="2049" w:type="dxa"/>
          </w:tcPr>
          <w:p w14:paraId="786662B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-Engine maintenance records</w:t>
            </w:r>
          </w:p>
          <w:p w14:paraId="0AE691F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inspection of stacks</w:t>
            </w:r>
          </w:p>
        </w:tc>
        <w:tc>
          <w:tcPr>
            <w:tcW w:w="1319" w:type="dxa"/>
          </w:tcPr>
          <w:p w14:paraId="4A7AE8F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6848B1C2"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100,000.00</w:t>
            </w:r>
          </w:p>
        </w:tc>
      </w:tr>
      <w:tr w:rsidR="009F254B" w:rsidRPr="00960BFF" w14:paraId="34A1FBA5" w14:textId="77777777" w:rsidTr="0084506A">
        <w:trPr>
          <w:trHeight w:val="903"/>
        </w:trPr>
        <w:tc>
          <w:tcPr>
            <w:tcW w:w="1782" w:type="dxa"/>
          </w:tcPr>
          <w:p w14:paraId="50C4BFF0" w14:textId="77777777" w:rsidR="009F254B" w:rsidRPr="00814A1B" w:rsidRDefault="009F254B" w:rsidP="00814A1B">
            <w:pPr>
              <w:spacing w:after="200"/>
              <w:rPr>
                <w:rFonts w:eastAsia="DengXian" w:cs="Tahoma"/>
                <w:b/>
                <w:sz w:val="22"/>
                <w:lang w:eastAsia="en-US"/>
              </w:rPr>
            </w:pPr>
            <w:r w:rsidRPr="00814A1B">
              <w:rPr>
                <w:rFonts w:eastAsia="DengXian" w:cs="Tahoma"/>
                <w:b/>
                <w:sz w:val="22"/>
                <w:lang w:val="en-US" w:eastAsia="en-US"/>
              </w:rPr>
              <w:t xml:space="preserve">Solid waste generation </w:t>
            </w:r>
          </w:p>
        </w:tc>
        <w:tc>
          <w:tcPr>
            <w:tcW w:w="3023" w:type="dxa"/>
          </w:tcPr>
          <w:p w14:paraId="270432D4"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Ensure spoil from excavations is arranged according to the various soil layers. This soil can then be returned during landscaping and then rehabilitation, in the correct order which they were removed that is top soil last;</w:t>
            </w:r>
          </w:p>
          <w:p w14:paraId="671EC448"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Segregate waste</w:t>
            </w:r>
          </w:p>
          <w:p w14:paraId="225CF31F"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Provide litter collection facilities such as bins</w:t>
            </w:r>
          </w:p>
          <w:p w14:paraId="62E7B47E"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 xml:space="preserve">Contractor to put in place and comply with a site waste management plan </w:t>
            </w:r>
          </w:p>
          <w:p w14:paraId="6E042382"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The contractor should comply with the requirement of OSHA ACT 2007 and Building rules on storage of construction materials</w:t>
            </w:r>
          </w:p>
          <w:p w14:paraId="2FD314FC"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 xml:space="preserve">Use of durable, long-lasting materials that will not need to be replaced as often, thereby reducing the amount of waste generated over time </w:t>
            </w:r>
          </w:p>
          <w:p w14:paraId="4FD8CA9B"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 xml:space="preserve">Recovery of materials remains and return to stores </w:t>
            </w:r>
          </w:p>
          <w:p w14:paraId="4AE18BF4"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Re-use of materials where possible</w:t>
            </w:r>
          </w:p>
          <w:p w14:paraId="49C2DBD8"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 xml:space="preserve">Proper budgeting to avoid waste generation </w:t>
            </w:r>
          </w:p>
          <w:p w14:paraId="5378BCE4"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 xml:space="preserve">Proper disposal of waste in line with solid waste regulation </w:t>
            </w:r>
          </w:p>
          <w:p w14:paraId="59F36559" w14:textId="77777777" w:rsidR="009F254B" w:rsidRPr="00814A1B" w:rsidRDefault="009F254B" w:rsidP="00814A1B">
            <w:pPr>
              <w:numPr>
                <w:ilvl w:val="0"/>
                <w:numId w:val="222"/>
              </w:numPr>
              <w:autoSpaceDE w:val="0"/>
              <w:autoSpaceDN w:val="0"/>
              <w:adjustRightInd w:val="0"/>
              <w:spacing w:after="200"/>
              <w:contextualSpacing/>
              <w:jc w:val="left"/>
              <w:rPr>
                <w:rFonts w:eastAsia="DengXian" w:cs="Tahoma"/>
                <w:iCs/>
                <w:sz w:val="22"/>
                <w:lang w:val="en-US" w:eastAsia="en-US"/>
              </w:rPr>
            </w:pPr>
            <w:r w:rsidRPr="00814A1B">
              <w:rPr>
                <w:rFonts w:eastAsia="DengXian" w:cs="Tahoma"/>
                <w:sz w:val="22"/>
                <w:lang w:val="en-US" w:eastAsia="en-US"/>
              </w:rPr>
              <w:t>Construction wastes to be managed in accordance with construction standards in Kenya</w:t>
            </w:r>
          </w:p>
        </w:tc>
        <w:tc>
          <w:tcPr>
            <w:tcW w:w="1909" w:type="dxa"/>
          </w:tcPr>
          <w:p w14:paraId="6983DE19"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Construction</w:t>
            </w:r>
          </w:p>
          <w:p w14:paraId="02EC4BF6" w14:textId="77777777" w:rsidR="009F254B" w:rsidRPr="00814A1B" w:rsidRDefault="009F254B" w:rsidP="00814A1B">
            <w:pPr>
              <w:ind w:left="72"/>
              <w:rPr>
                <w:rFonts w:eastAsia="DengXian" w:cs="Tahoma"/>
                <w:sz w:val="22"/>
                <w:lang w:val="en-US" w:eastAsia="en-US"/>
              </w:rPr>
            </w:pPr>
          </w:p>
        </w:tc>
        <w:tc>
          <w:tcPr>
            <w:tcW w:w="1710" w:type="dxa"/>
          </w:tcPr>
          <w:p w14:paraId="3E2ADEE7" w14:textId="537898DA"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0DB6292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well-maintained receptacles and centralized collection points</w:t>
            </w:r>
          </w:p>
        </w:tc>
        <w:tc>
          <w:tcPr>
            <w:tcW w:w="1319" w:type="dxa"/>
          </w:tcPr>
          <w:p w14:paraId="2055707F"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08C97BE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 100,000.00</w:t>
            </w:r>
          </w:p>
        </w:tc>
      </w:tr>
      <w:tr w:rsidR="009F254B" w:rsidRPr="00960BFF" w14:paraId="350D120A" w14:textId="77777777" w:rsidTr="0084506A">
        <w:trPr>
          <w:trHeight w:val="903"/>
        </w:trPr>
        <w:tc>
          <w:tcPr>
            <w:tcW w:w="1782" w:type="dxa"/>
          </w:tcPr>
          <w:p w14:paraId="453FB66B" w14:textId="77777777" w:rsidR="009F254B" w:rsidRPr="00814A1B" w:rsidRDefault="009F254B" w:rsidP="00814A1B">
            <w:pPr>
              <w:spacing w:after="200"/>
              <w:rPr>
                <w:rFonts w:eastAsia="DengXian" w:cs="Tahoma"/>
                <w:b/>
                <w:sz w:val="22"/>
                <w:lang w:eastAsia="en-US"/>
              </w:rPr>
            </w:pPr>
            <w:r w:rsidRPr="00814A1B">
              <w:rPr>
                <w:rFonts w:eastAsia="DengXian" w:cs="Tahoma"/>
                <w:b/>
                <w:color w:val="000000"/>
                <w:sz w:val="22"/>
                <w:lang w:val="en-US" w:eastAsia="en-US"/>
              </w:rPr>
              <w:t>Impacts on Water Resources and Water Quality</w:t>
            </w:r>
          </w:p>
        </w:tc>
        <w:tc>
          <w:tcPr>
            <w:tcW w:w="3023" w:type="dxa"/>
          </w:tcPr>
          <w:p w14:paraId="3845F9AB" w14:textId="77777777" w:rsidR="009F254B" w:rsidRPr="00814A1B" w:rsidRDefault="009F254B" w:rsidP="00814A1B">
            <w:pPr>
              <w:numPr>
                <w:ilvl w:val="0"/>
                <w:numId w:val="22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Clear the necessary areas only. </w:t>
            </w:r>
          </w:p>
          <w:p w14:paraId="6F87E3F1" w14:textId="77777777" w:rsidR="009F254B" w:rsidRPr="00814A1B" w:rsidRDefault="009F254B" w:rsidP="00814A1B">
            <w:pPr>
              <w:numPr>
                <w:ilvl w:val="0"/>
                <w:numId w:val="22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Appropriate remedial measures shall be implemented by the contractor in the event of erosion.</w:t>
            </w:r>
          </w:p>
          <w:p w14:paraId="4B40980D" w14:textId="77777777" w:rsidR="009F254B" w:rsidRPr="00814A1B" w:rsidRDefault="009F254B" w:rsidP="00814A1B">
            <w:pPr>
              <w:numPr>
                <w:ilvl w:val="0"/>
                <w:numId w:val="22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Infrastructure shall be designed to ensure that contaminated run-off does not reach water source i.e., earth dam.</w:t>
            </w:r>
          </w:p>
          <w:p w14:paraId="0815FC2C" w14:textId="77777777" w:rsidR="009F254B" w:rsidRPr="00814A1B" w:rsidRDefault="009F254B" w:rsidP="00814A1B">
            <w:pPr>
              <w:numPr>
                <w:ilvl w:val="0"/>
                <w:numId w:val="22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Contractor to develop an oil-spill containment plan as part of the emergency response plan. In the event of an oil spill the procedures contained in the emergency response plan of the contractor will come into effect.</w:t>
            </w:r>
          </w:p>
          <w:p w14:paraId="4E77E878" w14:textId="77777777" w:rsidR="009F254B" w:rsidRPr="00814A1B" w:rsidRDefault="009F254B" w:rsidP="00814A1B">
            <w:pPr>
              <w:numPr>
                <w:ilvl w:val="0"/>
                <w:numId w:val="221"/>
              </w:numPr>
              <w:spacing w:after="200"/>
              <w:contextualSpacing/>
              <w:jc w:val="left"/>
              <w:rPr>
                <w:rFonts w:eastAsia="DengXian" w:cs="Tahoma"/>
                <w:sz w:val="22"/>
                <w:lang w:val="en-US" w:eastAsia="en-US"/>
              </w:rPr>
            </w:pPr>
            <w:r w:rsidRPr="00814A1B">
              <w:rPr>
                <w:rFonts w:eastAsia="DengXian" w:cs="Tahoma"/>
                <w:sz w:val="22"/>
                <w:lang w:val="en-US" w:eastAsia="en-US"/>
              </w:rPr>
              <w:t xml:space="preserve">No vehicle maintenance and service shall be done at project site </w:t>
            </w:r>
          </w:p>
          <w:p w14:paraId="691E1E2E" w14:textId="77777777" w:rsidR="009F254B" w:rsidRPr="00814A1B" w:rsidRDefault="009F254B" w:rsidP="00814A1B">
            <w:pPr>
              <w:numPr>
                <w:ilvl w:val="0"/>
                <w:numId w:val="222"/>
              </w:numPr>
              <w:autoSpaceDE w:val="0"/>
              <w:autoSpaceDN w:val="0"/>
              <w:adjustRightInd w:val="0"/>
              <w:spacing w:after="200"/>
              <w:contextualSpacing/>
              <w:jc w:val="left"/>
              <w:rPr>
                <w:rFonts w:eastAsia="DengXian" w:cs="Tahoma"/>
                <w:iCs/>
                <w:sz w:val="22"/>
                <w:lang w:val="en-US" w:eastAsia="en-US"/>
              </w:rPr>
            </w:pPr>
            <w:r w:rsidRPr="00814A1B">
              <w:rPr>
                <w:rFonts w:eastAsia="DengXian" w:cs="Tahoma"/>
                <w:color w:val="000000"/>
                <w:sz w:val="22"/>
                <w:lang w:val="en-US" w:eastAsia="en-US"/>
              </w:rPr>
              <w:t xml:space="preserve">Ensure that potential sources of petro-chemical pollution are handled in such a way to reduce chances of spills and leaks. </w:t>
            </w:r>
          </w:p>
        </w:tc>
        <w:tc>
          <w:tcPr>
            <w:tcW w:w="1909" w:type="dxa"/>
          </w:tcPr>
          <w:p w14:paraId="4378BBB4"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09C5BEF0" w14:textId="35B899E4"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023AA8CD"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-Oil spill containment plan. </w:t>
            </w:r>
          </w:p>
          <w:p w14:paraId="1F6A690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-Provision of fuel/oil drip and spill trays</w:t>
            </w:r>
          </w:p>
        </w:tc>
        <w:tc>
          <w:tcPr>
            <w:tcW w:w="1319" w:type="dxa"/>
          </w:tcPr>
          <w:p w14:paraId="504B55D5"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7528B0A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150,000</w:t>
            </w:r>
          </w:p>
        </w:tc>
      </w:tr>
      <w:tr w:rsidR="009F254B" w:rsidRPr="00960BFF" w14:paraId="75DC265B" w14:textId="77777777" w:rsidTr="0084506A">
        <w:trPr>
          <w:trHeight w:val="15593"/>
        </w:trPr>
        <w:tc>
          <w:tcPr>
            <w:tcW w:w="1782" w:type="dxa"/>
          </w:tcPr>
          <w:p w14:paraId="5179E5B8" w14:textId="77777777" w:rsidR="009F254B" w:rsidRPr="00814A1B" w:rsidRDefault="009F254B" w:rsidP="00814A1B">
            <w:pPr>
              <w:spacing w:after="200"/>
              <w:rPr>
                <w:rFonts w:eastAsia="DengXian" w:cs="Tahoma"/>
                <w:b/>
                <w:sz w:val="22"/>
                <w:lang w:val="en-US" w:eastAsia="en-US"/>
              </w:rPr>
            </w:pPr>
            <w:r w:rsidRPr="00814A1B">
              <w:rPr>
                <w:rFonts w:eastAsia="DengXian" w:cs="Tahoma"/>
                <w:b/>
                <w:sz w:val="22"/>
                <w:lang w:val="en-US" w:eastAsia="en-US"/>
              </w:rPr>
              <w:t>Noise &amp; vibration</w:t>
            </w:r>
          </w:p>
        </w:tc>
        <w:tc>
          <w:tcPr>
            <w:tcW w:w="3023" w:type="dxa"/>
          </w:tcPr>
          <w:p w14:paraId="4C6EA6C0" w14:textId="77777777" w:rsidR="009F254B" w:rsidRPr="00814A1B" w:rsidRDefault="009F254B" w:rsidP="00814A1B">
            <w:pPr>
              <w:numPr>
                <w:ilvl w:val="0"/>
                <w:numId w:val="25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Construction activities to avoid any unchanneled flow of water at the site </w:t>
            </w:r>
          </w:p>
          <w:p w14:paraId="4BFFE499" w14:textId="77777777" w:rsidR="009F254B" w:rsidRPr="00814A1B" w:rsidRDefault="009F254B" w:rsidP="00814A1B">
            <w:pPr>
              <w:numPr>
                <w:ilvl w:val="0"/>
                <w:numId w:val="25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Storage areas that contain hazardous substances should be bunded with an approved impermeable liner and provision for a pit to be made in case of oil spill. </w:t>
            </w:r>
          </w:p>
          <w:p w14:paraId="32F19B0C" w14:textId="77777777" w:rsidR="009F254B" w:rsidRPr="00814A1B" w:rsidRDefault="009F254B" w:rsidP="00814A1B">
            <w:pPr>
              <w:numPr>
                <w:ilvl w:val="0"/>
                <w:numId w:val="25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The excavation and use of rubbish pits during construction should be strictly prohibited.</w:t>
            </w:r>
          </w:p>
          <w:p w14:paraId="79D5F08D" w14:textId="77777777" w:rsidR="009F254B" w:rsidRPr="00814A1B" w:rsidRDefault="009F254B" w:rsidP="00814A1B">
            <w:pPr>
              <w:numPr>
                <w:ilvl w:val="0"/>
                <w:numId w:val="25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1F7A3F38" w14:textId="77777777" w:rsidR="009F254B" w:rsidRPr="00814A1B" w:rsidRDefault="009F254B" w:rsidP="00814A1B">
            <w:pPr>
              <w:numPr>
                <w:ilvl w:val="0"/>
                <w:numId w:val="218"/>
              </w:numPr>
              <w:spacing w:after="200"/>
              <w:jc w:val="left"/>
              <w:rPr>
                <w:rFonts w:eastAsia="DengXian" w:cs="Tahoma"/>
                <w:sz w:val="22"/>
                <w:lang w:val="en-US" w:eastAsia="en-US"/>
              </w:rPr>
            </w:pPr>
            <w:r w:rsidRPr="00814A1B">
              <w:rPr>
                <w:rFonts w:eastAsia="DengXian" w:cs="Tahoma"/>
                <w:sz w:val="22"/>
                <w:lang w:val="en-US" w:eastAsia="en-US"/>
              </w:rPr>
              <w:t>Areas contaminated by spilled concrete and/or fuels and oils leaking from vehicles and machinery should be cleaned immediately</w:t>
            </w:r>
          </w:p>
        </w:tc>
        <w:tc>
          <w:tcPr>
            <w:tcW w:w="1909" w:type="dxa"/>
          </w:tcPr>
          <w:p w14:paraId="2FD813B2"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0F787107" w14:textId="13508B74"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 </w:t>
            </w:r>
            <w:r w:rsidR="00EF33F2">
              <w:rPr>
                <w:rFonts w:eastAsia="DengXian" w:cs="Tahoma"/>
                <w:sz w:val="22"/>
                <w:lang w:val="en-US" w:eastAsia="en-US"/>
              </w:rPr>
              <w:t>O&amp;M Contractor and  KPLC</w:t>
            </w:r>
          </w:p>
        </w:tc>
        <w:tc>
          <w:tcPr>
            <w:tcW w:w="2049" w:type="dxa"/>
          </w:tcPr>
          <w:p w14:paraId="1A94D976" w14:textId="77777777" w:rsidR="009F254B" w:rsidRPr="00814A1B" w:rsidRDefault="009F254B" w:rsidP="00814A1B">
            <w:pPr>
              <w:spacing w:after="200"/>
              <w:rPr>
                <w:rFonts w:eastAsia="DengXian" w:cs="Tahoma"/>
                <w:sz w:val="22"/>
                <w:lang w:val="en-US" w:eastAsia="en-US"/>
              </w:rPr>
            </w:pPr>
            <w:r w:rsidRPr="00814A1B">
              <w:rPr>
                <w:rFonts w:eastAsia="DengXian" w:cs="Tahoma"/>
                <w:sz w:val="22"/>
                <w:u w:val="single"/>
                <w:lang w:val="en-US" w:eastAsia="en-US"/>
              </w:rPr>
              <w:t>Noise levels</w:t>
            </w:r>
            <w:r w:rsidRPr="00814A1B">
              <w:rPr>
                <w:rFonts w:eastAsia="DengXian" w:cs="Tahoma"/>
                <w:sz w:val="22"/>
                <w:lang w:val="en-US" w:eastAsia="en-US"/>
              </w:rPr>
              <w:t>-Records of noise measurements done by contractor within the project area and at distances of 30m from the Solar mini-grid</w:t>
            </w:r>
          </w:p>
        </w:tc>
        <w:tc>
          <w:tcPr>
            <w:tcW w:w="1319" w:type="dxa"/>
          </w:tcPr>
          <w:p w14:paraId="5B673505"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Quarterly</w:t>
            </w:r>
          </w:p>
        </w:tc>
        <w:tc>
          <w:tcPr>
            <w:tcW w:w="1509" w:type="dxa"/>
          </w:tcPr>
          <w:p w14:paraId="2169E0A7"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150,000.00</w:t>
            </w:r>
          </w:p>
        </w:tc>
      </w:tr>
      <w:tr w:rsidR="009F254B" w:rsidRPr="00960BFF" w14:paraId="39E9D723" w14:textId="77777777" w:rsidTr="0084506A">
        <w:tc>
          <w:tcPr>
            <w:tcW w:w="1782" w:type="dxa"/>
          </w:tcPr>
          <w:p w14:paraId="19B85A09"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Impacts from Hazardous materials -</w:t>
            </w:r>
          </w:p>
          <w:p w14:paraId="5062D12D" w14:textId="77777777" w:rsidR="009F254B" w:rsidRPr="00814A1B" w:rsidRDefault="009F254B" w:rsidP="00814A1B">
            <w:pPr>
              <w:spacing w:after="200"/>
              <w:rPr>
                <w:rFonts w:eastAsia="DengXian" w:cs="Tahoma"/>
                <w:b/>
                <w:sz w:val="22"/>
                <w:lang w:val="en-US" w:eastAsia="en-US"/>
              </w:rPr>
            </w:pPr>
          </w:p>
        </w:tc>
        <w:tc>
          <w:tcPr>
            <w:tcW w:w="3023" w:type="dxa"/>
          </w:tcPr>
          <w:p w14:paraId="79FF973E" w14:textId="77777777" w:rsidR="009F254B" w:rsidRPr="00814A1B" w:rsidRDefault="009F254B" w:rsidP="00814A1B">
            <w:pPr>
              <w:numPr>
                <w:ilvl w:val="0"/>
                <w:numId w:val="234"/>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Maintenance of construction vehicles will not be done on site </w:t>
            </w:r>
          </w:p>
          <w:p w14:paraId="5D5A14F1" w14:textId="77777777" w:rsidR="009F254B" w:rsidRPr="00814A1B" w:rsidRDefault="009F254B" w:rsidP="00814A1B">
            <w:pPr>
              <w:numPr>
                <w:ilvl w:val="0"/>
                <w:numId w:val="234"/>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All hazardous products and waste should be labeled and handled properly to avoid contact with the ground</w:t>
            </w:r>
          </w:p>
          <w:p w14:paraId="63E23F49" w14:textId="77777777" w:rsidR="009F254B" w:rsidRPr="00814A1B" w:rsidRDefault="009F254B" w:rsidP="00814A1B">
            <w:pPr>
              <w:numPr>
                <w:ilvl w:val="0"/>
                <w:numId w:val="234"/>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Dispose hazardous waste through a NEMA approved waste handler</w:t>
            </w:r>
          </w:p>
        </w:tc>
        <w:tc>
          <w:tcPr>
            <w:tcW w:w="1909" w:type="dxa"/>
          </w:tcPr>
          <w:p w14:paraId="79A2B646"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723784B4" w14:textId="41378CA4"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56EACF2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well-maintained receptacles and centralized collection points</w:t>
            </w:r>
          </w:p>
        </w:tc>
        <w:tc>
          <w:tcPr>
            <w:tcW w:w="1319" w:type="dxa"/>
          </w:tcPr>
          <w:p w14:paraId="091AA67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5E71417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100,000.00</w:t>
            </w:r>
          </w:p>
        </w:tc>
      </w:tr>
      <w:tr w:rsidR="009F254B" w:rsidRPr="00960BFF" w14:paraId="16B482C9" w14:textId="77777777" w:rsidTr="0084506A">
        <w:tc>
          <w:tcPr>
            <w:tcW w:w="1782" w:type="dxa"/>
          </w:tcPr>
          <w:p w14:paraId="5AEF302E" w14:textId="77777777" w:rsidR="009F254B" w:rsidRPr="00814A1B" w:rsidRDefault="009F254B" w:rsidP="00814A1B">
            <w:pPr>
              <w:spacing w:after="200"/>
              <w:rPr>
                <w:rFonts w:eastAsia="DengXian" w:cs="Tahoma"/>
                <w:b/>
                <w:sz w:val="22"/>
                <w:lang w:val="en-US" w:eastAsia="en-US"/>
              </w:rPr>
            </w:pPr>
            <w:r w:rsidRPr="00814A1B">
              <w:rPr>
                <w:rFonts w:eastAsia="DengXian" w:cs="Tahoma"/>
                <w:b/>
                <w:color w:val="000000"/>
                <w:sz w:val="22"/>
                <w:lang w:val="en-US" w:eastAsia="en-US"/>
              </w:rPr>
              <w:t xml:space="preserve">Accidental Oil Spills or Leaks </w:t>
            </w:r>
          </w:p>
        </w:tc>
        <w:tc>
          <w:tcPr>
            <w:tcW w:w="3023" w:type="dxa"/>
          </w:tcPr>
          <w:p w14:paraId="25184614" w14:textId="77777777" w:rsidR="009F254B" w:rsidRPr="00814A1B" w:rsidRDefault="009F254B" w:rsidP="00814A1B">
            <w:pPr>
              <w:numPr>
                <w:ilvl w:val="0"/>
                <w:numId w:val="23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In the event of accidental leaks, contaminated top soil should be scooped and disposed of appropriately.</w:t>
            </w:r>
          </w:p>
          <w:p w14:paraId="2F45404A" w14:textId="77777777" w:rsidR="009F254B" w:rsidRPr="00814A1B" w:rsidRDefault="009F254B" w:rsidP="00814A1B">
            <w:pPr>
              <w:numPr>
                <w:ilvl w:val="0"/>
                <w:numId w:val="23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Refueling and maintenance of vehicles will not take place at the construction site.</w:t>
            </w:r>
          </w:p>
          <w:p w14:paraId="0EC01441" w14:textId="77777777" w:rsidR="009F254B" w:rsidRPr="00814A1B" w:rsidRDefault="009F254B" w:rsidP="00814A1B">
            <w:pPr>
              <w:numPr>
                <w:ilvl w:val="0"/>
                <w:numId w:val="23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Create awareness for the employees on site on procedures of dealing with spills and leaks</w:t>
            </w:r>
          </w:p>
          <w:p w14:paraId="79D5AC05" w14:textId="77777777" w:rsidR="009F254B" w:rsidRPr="00814A1B" w:rsidRDefault="009F254B" w:rsidP="00814A1B">
            <w:pPr>
              <w:numPr>
                <w:ilvl w:val="0"/>
                <w:numId w:val="23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Vehicles and equipment must be serviced regularly and kept in good state to avoid leaks. </w:t>
            </w:r>
          </w:p>
          <w:p w14:paraId="153534AE" w14:textId="77777777" w:rsidR="009F254B" w:rsidRPr="00814A1B" w:rsidRDefault="009F254B" w:rsidP="00814A1B">
            <w:pPr>
              <w:numPr>
                <w:ilvl w:val="0"/>
                <w:numId w:val="23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In case of spillage the contractor should isolate the source of oil spill and contain the spillage using sandbags, sawdust, absorbent materials and/or other materials approved by materials.</w:t>
            </w:r>
          </w:p>
          <w:p w14:paraId="3532AA3D" w14:textId="77777777" w:rsidR="009F254B" w:rsidRPr="00814A1B" w:rsidRDefault="009F254B" w:rsidP="00814A1B">
            <w:pPr>
              <w:numPr>
                <w:ilvl w:val="0"/>
                <w:numId w:val="235"/>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All chemicals should be stored within the bunded areas and clearly labeled detailing the nature and quantity of chemicals within individual containers. </w:t>
            </w:r>
          </w:p>
        </w:tc>
        <w:tc>
          <w:tcPr>
            <w:tcW w:w="1909" w:type="dxa"/>
          </w:tcPr>
          <w:p w14:paraId="73B9B462"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tc>
        <w:tc>
          <w:tcPr>
            <w:tcW w:w="1710" w:type="dxa"/>
          </w:tcPr>
          <w:p w14:paraId="364A05B8" w14:textId="308063AF"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50CA2FE5"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Records of all accidental spills and number of liters</w:t>
            </w:r>
          </w:p>
        </w:tc>
        <w:tc>
          <w:tcPr>
            <w:tcW w:w="1319" w:type="dxa"/>
          </w:tcPr>
          <w:p w14:paraId="779C4C0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421E1265"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150,000.00</w:t>
            </w:r>
          </w:p>
        </w:tc>
      </w:tr>
      <w:tr w:rsidR="009F254B" w:rsidRPr="00960BFF" w14:paraId="081A5081" w14:textId="77777777" w:rsidTr="0084506A">
        <w:tc>
          <w:tcPr>
            <w:tcW w:w="1782" w:type="dxa"/>
          </w:tcPr>
          <w:p w14:paraId="260A278C" w14:textId="77777777" w:rsidR="009F254B" w:rsidRPr="00814A1B" w:rsidRDefault="009F254B" w:rsidP="00814A1B">
            <w:pPr>
              <w:spacing w:after="200"/>
              <w:rPr>
                <w:rFonts w:eastAsia="DengXian" w:cs="Tahoma"/>
                <w:b/>
                <w:sz w:val="22"/>
                <w:lang w:val="en-US" w:eastAsia="en-US"/>
              </w:rPr>
            </w:pPr>
            <w:r w:rsidRPr="00814A1B">
              <w:rPr>
                <w:rFonts w:eastAsia="DengXian" w:cs="Tahoma"/>
                <w:b/>
                <w:color w:val="000000"/>
                <w:sz w:val="22"/>
                <w:lang w:val="en-US" w:eastAsia="en-US"/>
              </w:rPr>
              <w:t xml:space="preserve">Fire Hazards  </w:t>
            </w:r>
          </w:p>
        </w:tc>
        <w:tc>
          <w:tcPr>
            <w:tcW w:w="3023" w:type="dxa"/>
          </w:tcPr>
          <w:p w14:paraId="6E9BE71F" w14:textId="77777777" w:rsidR="009F254B" w:rsidRPr="00814A1B" w:rsidRDefault="009F254B" w:rsidP="00814A1B">
            <w:pPr>
              <w:numPr>
                <w:ilvl w:val="0"/>
                <w:numId w:val="236"/>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Create awareness to the construction workers on potential fire hazards </w:t>
            </w:r>
          </w:p>
          <w:p w14:paraId="6DFE721E" w14:textId="77777777" w:rsidR="009F254B" w:rsidRPr="00814A1B" w:rsidRDefault="009F254B" w:rsidP="00814A1B">
            <w:pPr>
              <w:numPr>
                <w:ilvl w:val="0"/>
                <w:numId w:val="236"/>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Provision of firefighting equipment on site during construction. </w:t>
            </w:r>
          </w:p>
          <w:p w14:paraId="556CCB6E" w14:textId="77777777" w:rsidR="009F254B" w:rsidRPr="00814A1B" w:rsidRDefault="009F254B" w:rsidP="00814A1B">
            <w:pPr>
              <w:numPr>
                <w:ilvl w:val="0"/>
                <w:numId w:val="236"/>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No smoking shall be done on construction site</w:t>
            </w:r>
          </w:p>
          <w:p w14:paraId="49C50F68" w14:textId="77777777" w:rsidR="009F254B" w:rsidRPr="00814A1B" w:rsidRDefault="009F254B" w:rsidP="00814A1B">
            <w:pPr>
              <w:numPr>
                <w:ilvl w:val="0"/>
                <w:numId w:val="236"/>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‘No smoking’ signs shall be posted at the construction site </w:t>
            </w:r>
          </w:p>
          <w:p w14:paraId="27ECD775" w14:textId="77777777" w:rsidR="009F254B" w:rsidRPr="00814A1B" w:rsidRDefault="009F254B" w:rsidP="00814A1B">
            <w:pPr>
              <w:numPr>
                <w:ilvl w:val="0"/>
                <w:numId w:val="236"/>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A fire risk assessment and evacuation plan should be prepared and must be posted in various points of the construction site including procedures to take when a fire is reported. </w:t>
            </w:r>
          </w:p>
          <w:p w14:paraId="441272B4" w14:textId="77777777" w:rsidR="009F254B" w:rsidRPr="00814A1B" w:rsidRDefault="009F254B" w:rsidP="00814A1B">
            <w:pPr>
              <w:numPr>
                <w:ilvl w:val="0"/>
                <w:numId w:val="236"/>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Designate an assembly point</w:t>
            </w:r>
          </w:p>
        </w:tc>
        <w:tc>
          <w:tcPr>
            <w:tcW w:w="1909" w:type="dxa"/>
          </w:tcPr>
          <w:p w14:paraId="12C73D02"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tc>
        <w:tc>
          <w:tcPr>
            <w:tcW w:w="1710" w:type="dxa"/>
          </w:tcPr>
          <w:p w14:paraId="007C327F" w14:textId="24121F28"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r w:rsidR="009F254B" w:rsidRPr="00814A1B">
              <w:rPr>
                <w:rFonts w:eastAsia="DengXian" w:cs="Tahoma"/>
                <w:sz w:val="22"/>
                <w:lang w:val="en-US" w:eastAsia="en-US"/>
              </w:rPr>
              <w:t xml:space="preserve"> </w:t>
            </w:r>
          </w:p>
        </w:tc>
        <w:tc>
          <w:tcPr>
            <w:tcW w:w="2049" w:type="dxa"/>
          </w:tcPr>
          <w:p w14:paraId="37A9F18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-Records of any Fire incidences</w:t>
            </w:r>
          </w:p>
          <w:p w14:paraId="0DA39526"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-Fire equipment and evacuation plan</w:t>
            </w:r>
          </w:p>
          <w:p w14:paraId="579D8E39" w14:textId="77777777" w:rsidR="009F254B" w:rsidRPr="00814A1B" w:rsidRDefault="009F254B" w:rsidP="00814A1B">
            <w:pPr>
              <w:rPr>
                <w:rFonts w:eastAsia="DengXian" w:cs="Tahoma"/>
                <w:sz w:val="22"/>
                <w:lang w:val="en-US" w:eastAsia="en-US"/>
              </w:rPr>
            </w:pPr>
          </w:p>
        </w:tc>
        <w:tc>
          <w:tcPr>
            <w:tcW w:w="1319" w:type="dxa"/>
          </w:tcPr>
          <w:p w14:paraId="5265FC1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2D85FBD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100,000.00</w:t>
            </w:r>
          </w:p>
        </w:tc>
      </w:tr>
      <w:tr w:rsidR="009F254B" w:rsidRPr="00960BFF" w14:paraId="7C0F7936" w14:textId="77777777" w:rsidTr="0084506A">
        <w:tc>
          <w:tcPr>
            <w:tcW w:w="1782" w:type="dxa"/>
          </w:tcPr>
          <w:p w14:paraId="748F1497"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Impacts of construction material sourcing (e.g., quarrying)</w:t>
            </w:r>
          </w:p>
          <w:p w14:paraId="3015D9BF" w14:textId="77777777" w:rsidR="009F254B" w:rsidRPr="00814A1B" w:rsidRDefault="009F254B" w:rsidP="00814A1B">
            <w:pPr>
              <w:spacing w:after="200"/>
              <w:rPr>
                <w:rFonts w:eastAsia="DengXian" w:cs="Tahoma"/>
                <w:b/>
                <w:sz w:val="22"/>
                <w:lang w:val="en-US" w:eastAsia="en-US"/>
              </w:rPr>
            </w:pPr>
          </w:p>
        </w:tc>
        <w:tc>
          <w:tcPr>
            <w:tcW w:w="3023" w:type="dxa"/>
          </w:tcPr>
          <w:p w14:paraId="514F35A6" w14:textId="77777777" w:rsidR="009F254B" w:rsidRPr="00814A1B" w:rsidRDefault="009F254B" w:rsidP="00814A1B">
            <w:pPr>
              <w:numPr>
                <w:ilvl w:val="0"/>
                <w:numId w:val="237"/>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Source all building materials such as stone, sand, ballast and hard core from NEMA approved sites.</w:t>
            </w:r>
          </w:p>
          <w:p w14:paraId="66CA0329" w14:textId="77777777" w:rsidR="009F254B" w:rsidRPr="00814A1B" w:rsidRDefault="009F254B" w:rsidP="00814A1B">
            <w:pPr>
              <w:numPr>
                <w:ilvl w:val="0"/>
                <w:numId w:val="237"/>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Ensure accurate budgeting and estimation of actual construction materials to avoid wastage. </w:t>
            </w:r>
          </w:p>
          <w:p w14:paraId="6EE81E46" w14:textId="77777777" w:rsidR="009F254B" w:rsidRPr="00814A1B" w:rsidRDefault="009F254B" w:rsidP="00814A1B">
            <w:pPr>
              <w:numPr>
                <w:ilvl w:val="0"/>
                <w:numId w:val="237"/>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Reuse of construction materials where possible. </w:t>
            </w:r>
          </w:p>
        </w:tc>
        <w:tc>
          <w:tcPr>
            <w:tcW w:w="1909" w:type="dxa"/>
          </w:tcPr>
          <w:p w14:paraId="59DE5039"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tc>
        <w:tc>
          <w:tcPr>
            <w:tcW w:w="1710" w:type="dxa"/>
          </w:tcPr>
          <w:p w14:paraId="40B89105" w14:textId="0E2CDF33"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03A03F6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Sources of raw materials (from local community)</w:t>
            </w:r>
          </w:p>
        </w:tc>
        <w:tc>
          <w:tcPr>
            <w:tcW w:w="1319" w:type="dxa"/>
          </w:tcPr>
          <w:p w14:paraId="35AC994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397FEF6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Part of contractor’s cost</w:t>
            </w:r>
          </w:p>
        </w:tc>
      </w:tr>
      <w:tr w:rsidR="009F254B" w:rsidRPr="00960BFF" w14:paraId="14C8FB44" w14:textId="77777777" w:rsidTr="0084506A">
        <w:tc>
          <w:tcPr>
            <w:tcW w:w="1782" w:type="dxa"/>
          </w:tcPr>
          <w:p w14:paraId="78A9FB0F" w14:textId="77777777" w:rsidR="009F254B" w:rsidRPr="00814A1B" w:rsidRDefault="009F254B" w:rsidP="00814A1B">
            <w:pPr>
              <w:autoSpaceDE w:val="0"/>
              <w:autoSpaceDN w:val="0"/>
              <w:adjustRightInd w:val="0"/>
              <w:rPr>
                <w:rFonts w:eastAsia="DengXian" w:cs="Tahoma"/>
                <w:b/>
                <w:sz w:val="22"/>
                <w:lang w:val="en-US" w:eastAsia="en-US"/>
              </w:rPr>
            </w:pPr>
            <w:r w:rsidRPr="00814A1B">
              <w:rPr>
                <w:rFonts w:eastAsia="DengXian" w:cs="Tahoma"/>
                <w:b/>
                <w:sz w:val="22"/>
                <w:lang w:val="en-US" w:eastAsia="en-US"/>
              </w:rPr>
              <w:t xml:space="preserve">Increased water demand </w:t>
            </w:r>
          </w:p>
          <w:p w14:paraId="2C1164C3" w14:textId="77777777" w:rsidR="009F254B" w:rsidRPr="00814A1B" w:rsidRDefault="009F254B" w:rsidP="00814A1B">
            <w:pPr>
              <w:spacing w:after="200"/>
              <w:rPr>
                <w:rFonts w:eastAsia="DengXian" w:cs="Tahoma"/>
                <w:b/>
                <w:sz w:val="22"/>
                <w:lang w:val="en-US" w:eastAsia="en-US"/>
              </w:rPr>
            </w:pPr>
          </w:p>
        </w:tc>
        <w:tc>
          <w:tcPr>
            <w:tcW w:w="3023" w:type="dxa"/>
          </w:tcPr>
          <w:p w14:paraId="32535F7D" w14:textId="77777777" w:rsidR="009F254B" w:rsidRPr="00814A1B" w:rsidRDefault="009F254B" w:rsidP="00814A1B">
            <w:pPr>
              <w:numPr>
                <w:ilvl w:val="0"/>
                <w:numId w:val="239"/>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Prudent use of available water</w:t>
            </w:r>
          </w:p>
          <w:p w14:paraId="4382FF4C" w14:textId="77777777" w:rsidR="009F254B" w:rsidRPr="00814A1B" w:rsidRDefault="009F254B" w:rsidP="00814A1B">
            <w:pPr>
              <w:numPr>
                <w:ilvl w:val="0"/>
                <w:numId w:val="239"/>
              </w:numPr>
              <w:spacing w:after="200"/>
              <w:jc w:val="left"/>
              <w:rPr>
                <w:rFonts w:eastAsia="DengXian" w:cs="Tahoma"/>
                <w:sz w:val="22"/>
                <w:lang w:val="en-US" w:eastAsia="en-US"/>
              </w:rPr>
            </w:pPr>
            <w:r w:rsidRPr="00814A1B">
              <w:rPr>
                <w:rFonts w:eastAsia="DengXian" w:cs="Tahoma"/>
                <w:sz w:val="22"/>
                <w:lang w:val="en-US" w:eastAsia="en-US"/>
              </w:rPr>
              <w:t xml:space="preserve">Consultations with the project local committee on use of water in the community to avoid conflicts with the community </w:t>
            </w:r>
          </w:p>
          <w:p w14:paraId="1388EBFE" w14:textId="77777777" w:rsidR="009F254B" w:rsidRPr="00814A1B" w:rsidRDefault="009F254B" w:rsidP="00814A1B">
            <w:pPr>
              <w:numPr>
                <w:ilvl w:val="0"/>
                <w:numId w:val="239"/>
              </w:numPr>
              <w:spacing w:after="200"/>
              <w:jc w:val="left"/>
              <w:rPr>
                <w:rFonts w:eastAsia="DengXian" w:cs="Tahoma"/>
                <w:sz w:val="22"/>
                <w:lang w:val="en-US" w:eastAsia="en-US"/>
              </w:rPr>
            </w:pPr>
            <w:r w:rsidRPr="00814A1B">
              <w:rPr>
                <w:rFonts w:eastAsia="DengXian" w:cs="Tahoma"/>
                <w:sz w:val="22"/>
                <w:lang w:val="en-US" w:eastAsia="en-US"/>
              </w:rPr>
              <w:t xml:space="preserve">Source and utilize a sustainable and reliable water supply for both construction and operation phase. </w:t>
            </w:r>
          </w:p>
        </w:tc>
        <w:tc>
          <w:tcPr>
            <w:tcW w:w="1909" w:type="dxa"/>
          </w:tcPr>
          <w:p w14:paraId="06D21989"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452A6154" w14:textId="1AC09721"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05E4B513"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Water usage records</w:t>
            </w:r>
          </w:p>
        </w:tc>
        <w:tc>
          <w:tcPr>
            <w:tcW w:w="1319" w:type="dxa"/>
          </w:tcPr>
          <w:p w14:paraId="32036069"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Quarterly</w:t>
            </w:r>
          </w:p>
        </w:tc>
        <w:tc>
          <w:tcPr>
            <w:tcW w:w="1509" w:type="dxa"/>
          </w:tcPr>
          <w:p w14:paraId="46967310"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Part of contractor’s cost</w:t>
            </w:r>
          </w:p>
        </w:tc>
      </w:tr>
      <w:tr w:rsidR="009F254B" w:rsidRPr="00960BFF" w14:paraId="0EDB9A96" w14:textId="77777777" w:rsidTr="0084506A">
        <w:tc>
          <w:tcPr>
            <w:tcW w:w="1782" w:type="dxa"/>
          </w:tcPr>
          <w:p w14:paraId="7D5C19FE" w14:textId="77777777" w:rsidR="009F254B" w:rsidRPr="00814A1B" w:rsidRDefault="009F254B" w:rsidP="00814A1B">
            <w:pPr>
              <w:spacing w:after="200"/>
              <w:rPr>
                <w:rFonts w:eastAsia="DengXian" w:cs="Tahoma"/>
                <w:b/>
                <w:sz w:val="22"/>
                <w:lang w:val="en-US" w:eastAsia="en-US"/>
              </w:rPr>
            </w:pPr>
            <w:r w:rsidRPr="00814A1B">
              <w:rPr>
                <w:rFonts w:eastAsia="DengXian" w:cs="Tahoma"/>
                <w:b/>
                <w:sz w:val="22"/>
                <w:lang w:val="en-US" w:eastAsia="en-US"/>
              </w:rPr>
              <w:t>Energy Consumption</w:t>
            </w:r>
          </w:p>
        </w:tc>
        <w:tc>
          <w:tcPr>
            <w:tcW w:w="3023" w:type="dxa"/>
          </w:tcPr>
          <w:p w14:paraId="515E319D" w14:textId="77777777" w:rsidR="009F254B" w:rsidRPr="00814A1B" w:rsidRDefault="009F254B" w:rsidP="00814A1B">
            <w:pPr>
              <w:numPr>
                <w:ilvl w:val="0"/>
                <w:numId w:val="240"/>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Ensure responsible electricity use at the construction site through sensitization of staff to conserve electricity by switching off electrical equipment or appliances when they are not being used. </w:t>
            </w:r>
          </w:p>
          <w:p w14:paraId="25A2361E" w14:textId="77777777" w:rsidR="009F254B" w:rsidRPr="00814A1B" w:rsidRDefault="009F254B" w:rsidP="00814A1B">
            <w:pPr>
              <w:numPr>
                <w:ilvl w:val="0"/>
                <w:numId w:val="240"/>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Proper planning of transportation of materials will ensure that fossil fuels (diesel, petrol) are not consumed in excessive amounts. </w:t>
            </w:r>
          </w:p>
          <w:p w14:paraId="5B02EDD2" w14:textId="77777777" w:rsidR="009F254B" w:rsidRPr="00814A1B" w:rsidRDefault="009F254B" w:rsidP="00814A1B">
            <w:pPr>
              <w:numPr>
                <w:ilvl w:val="0"/>
                <w:numId w:val="240"/>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Complementary to these measures, they monitor energy use during construction and set targets for reduction of energy use.</w:t>
            </w:r>
          </w:p>
        </w:tc>
        <w:tc>
          <w:tcPr>
            <w:tcW w:w="1909" w:type="dxa"/>
          </w:tcPr>
          <w:p w14:paraId="1A6A71B9"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00999749" w14:textId="6D2C538F"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1F4D6D2A"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Energy consumption records</w:t>
            </w:r>
          </w:p>
        </w:tc>
        <w:tc>
          <w:tcPr>
            <w:tcW w:w="1319" w:type="dxa"/>
          </w:tcPr>
          <w:p w14:paraId="7861AD16"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Quarterly</w:t>
            </w:r>
          </w:p>
        </w:tc>
        <w:tc>
          <w:tcPr>
            <w:tcW w:w="1509" w:type="dxa"/>
          </w:tcPr>
          <w:p w14:paraId="563A1F9C"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No additional cost</w:t>
            </w:r>
          </w:p>
        </w:tc>
      </w:tr>
      <w:tr w:rsidR="009F254B" w:rsidRPr="00960BFF" w14:paraId="7881BDAD" w14:textId="77777777" w:rsidTr="0084506A">
        <w:tc>
          <w:tcPr>
            <w:tcW w:w="1782" w:type="dxa"/>
          </w:tcPr>
          <w:p w14:paraId="19C62A16"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Occupational Health and safety Impacts</w:t>
            </w:r>
          </w:p>
          <w:p w14:paraId="62494D4E" w14:textId="77777777" w:rsidR="009F254B" w:rsidRPr="00814A1B" w:rsidRDefault="009F254B" w:rsidP="00814A1B">
            <w:pPr>
              <w:spacing w:after="200"/>
              <w:rPr>
                <w:rFonts w:eastAsia="DengXian" w:cs="Tahoma"/>
                <w:b/>
                <w:sz w:val="22"/>
                <w:lang w:val="en-US" w:eastAsia="en-US"/>
              </w:rPr>
            </w:pPr>
          </w:p>
        </w:tc>
        <w:tc>
          <w:tcPr>
            <w:tcW w:w="3023" w:type="dxa"/>
          </w:tcPr>
          <w:p w14:paraId="312795D5"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Use skilled personnel for activities which demand skills/technical tasks </w:t>
            </w:r>
          </w:p>
          <w:p w14:paraId="56ABE6D1"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Awareness creation/Tool box talks on safety to workers while at construction site </w:t>
            </w:r>
          </w:p>
          <w:p w14:paraId="1BC2C2FC"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Workers coming to the site should be knowledgeable on safety precautions to take</w:t>
            </w:r>
          </w:p>
          <w:p w14:paraId="19BEF5F8"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Appropriate PPE (helmet, safety harness, boots, masks, climbing irons) </w:t>
            </w:r>
          </w:p>
          <w:p w14:paraId="4DEEFC51"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Proper general house keeping</w:t>
            </w:r>
          </w:p>
          <w:p w14:paraId="6452855E"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Close supervision of workers </w:t>
            </w:r>
          </w:p>
          <w:p w14:paraId="4CD34E19"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Risk assessment by contractor of the construction activities and implement mitigation measures appropriately</w:t>
            </w:r>
          </w:p>
          <w:p w14:paraId="616804F3"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Adherence to occupational Safety and Health Act 2007</w:t>
            </w:r>
          </w:p>
          <w:p w14:paraId="6E92BF62"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 xml:space="preserve">Availability of equipped first aid box on site </w:t>
            </w:r>
          </w:p>
          <w:p w14:paraId="0EC4FC07"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Provide safe drinking water for workers</w:t>
            </w:r>
          </w:p>
          <w:p w14:paraId="360561E6"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Engagement of trained first aider on site</w:t>
            </w:r>
          </w:p>
          <w:p w14:paraId="078987BB"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Ensure the WIBA cover is taken for the staff</w:t>
            </w:r>
          </w:p>
          <w:p w14:paraId="4228B5E0" w14:textId="77777777" w:rsidR="009F254B" w:rsidRPr="00814A1B" w:rsidRDefault="009F254B" w:rsidP="00814A1B">
            <w:pPr>
              <w:numPr>
                <w:ilvl w:val="0"/>
                <w:numId w:val="241"/>
              </w:numPr>
              <w:autoSpaceDE w:val="0"/>
              <w:autoSpaceDN w:val="0"/>
              <w:adjustRightInd w:val="0"/>
              <w:spacing w:after="200"/>
              <w:contextualSpacing/>
              <w:jc w:val="left"/>
              <w:rPr>
                <w:rFonts w:eastAsia="DengXian" w:cs="Tahoma"/>
                <w:sz w:val="22"/>
                <w:lang w:val="en-US" w:eastAsia="en-US"/>
              </w:rPr>
            </w:pPr>
            <w:r w:rsidRPr="00814A1B">
              <w:rPr>
                <w:rFonts w:eastAsia="DengXian" w:cs="Tahoma"/>
                <w:sz w:val="22"/>
                <w:lang w:val="en-US" w:eastAsia="en-US"/>
              </w:rPr>
              <w:t>Establish safety committees</w:t>
            </w:r>
          </w:p>
        </w:tc>
        <w:tc>
          <w:tcPr>
            <w:tcW w:w="1909" w:type="dxa"/>
          </w:tcPr>
          <w:p w14:paraId="2ED61AE8"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66D30986" w14:textId="6D341692"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4921525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Records of any near misses, incident, and accidents. </w:t>
            </w:r>
          </w:p>
          <w:p w14:paraId="1E5FB1D6" w14:textId="77777777" w:rsidR="009F254B" w:rsidRPr="00814A1B" w:rsidRDefault="009F254B" w:rsidP="00814A1B">
            <w:pPr>
              <w:rPr>
                <w:rFonts w:eastAsia="DengXian" w:cs="Tahoma"/>
                <w:sz w:val="22"/>
                <w:lang w:val="en-US" w:eastAsia="en-US"/>
              </w:rPr>
            </w:pPr>
          </w:p>
          <w:p w14:paraId="5836325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Records of corrective actions implemented if there was an accident.</w:t>
            </w:r>
          </w:p>
        </w:tc>
        <w:tc>
          <w:tcPr>
            <w:tcW w:w="1319" w:type="dxa"/>
          </w:tcPr>
          <w:p w14:paraId="3236E889"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7F83A5EF"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1,000,000.00</w:t>
            </w:r>
          </w:p>
        </w:tc>
      </w:tr>
      <w:tr w:rsidR="009F254B" w:rsidRPr="00960BFF" w14:paraId="52D51AD8" w14:textId="77777777" w:rsidTr="0084506A">
        <w:trPr>
          <w:trHeight w:val="2236"/>
        </w:trPr>
        <w:tc>
          <w:tcPr>
            <w:tcW w:w="1782" w:type="dxa"/>
          </w:tcPr>
          <w:p w14:paraId="24569FCB" w14:textId="77777777" w:rsidR="009F254B" w:rsidRPr="00814A1B" w:rsidRDefault="009F254B" w:rsidP="00814A1B">
            <w:pPr>
              <w:spacing w:after="200"/>
              <w:rPr>
                <w:rFonts w:eastAsia="DengXian" w:cs="Tahoma"/>
                <w:b/>
                <w:sz w:val="22"/>
                <w:lang w:val="en-US" w:eastAsia="en-US"/>
              </w:rPr>
            </w:pPr>
            <w:r w:rsidRPr="00814A1B">
              <w:rPr>
                <w:rFonts w:eastAsia="DengXian" w:cs="Tahoma"/>
                <w:b/>
                <w:sz w:val="22"/>
                <w:lang w:val="en-US" w:eastAsia="en-US"/>
              </w:rPr>
              <w:t xml:space="preserve">Community safety –access </w:t>
            </w:r>
          </w:p>
        </w:tc>
        <w:tc>
          <w:tcPr>
            <w:tcW w:w="3023" w:type="dxa"/>
          </w:tcPr>
          <w:p w14:paraId="2A3CF1A9" w14:textId="77777777" w:rsidR="009F254B" w:rsidRPr="00814A1B" w:rsidRDefault="009F254B" w:rsidP="00814A1B">
            <w:pPr>
              <w:numPr>
                <w:ilvl w:val="0"/>
                <w:numId w:val="233"/>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 xml:space="preserve">Proper barricading </w:t>
            </w:r>
          </w:p>
          <w:p w14:paraId="7F0F9BBC" w14:textId="77777777" w:rsidR="009F254B" w:rsidRPr="00814A1B" w:rsidRDefault="009F254B" w:rsidP="00814A1B">
            <w:pPr>
              <w:numPr>
                <w:ilvl w:val="0"/>
                <w:numId w:val="233"/>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Hazard communication.</w:t>
            </w:r>
          </w:p>
          <w:p w14:paraId="14D6761B" w14:textId="77777777" w:rsidR="009F254B" w:rsidRPr="00814A1B" w:rsidRDefault="009F254B" w:rsidP="00814A1B">
            <w:pPr>
              <w:numPr>
                <w:ilvl w:val="0"/>
                <w:numId w:val="233"/>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Controlled access to the site by designated personnel</w:t>
            </w:r>
          </w:p>
          <w:p w14:paraId="027DB890" w14:textId="77777777" w:rsidR="009F254B" w:rsidRPr="00814A1B" w:rsidRDefault="009F254B" w:rsidP="00814A1B">
            <w:pPr>
              <w:numPr>
                <w:ilvl w:val="0"/>
                <w:numId w:val="233"/>
              </w:numPr>
              <w:spacing w:after="200"/>
              <w:jc w:val="left"/>
              <w:rPr>
                <w:rFonts w:eastAsia="DengXian" w:cs="Tahoma"/>
                <w:bCs/>
                <w:sz w:val="22"/>
                <w:lang w:val="en-US" w:eastAsia="en-US"/>
              </w:rPr>
            </w:pPr>
            <w:r w:rsidRPr="00814A1B">
              <w:rPr>
                <w:rFonts w:eastAsia="DengXian" w:cs="Tahoma"/>
                <w:bCs/>
                <w:sz w:val="22"/>
                <w:lang w:val="en-US" w:eastAsia="en-US"/>
              </w:rPr>
              <w:t>Maintain records of any person who comes to site</w:t>
            </w:r>
          </w:p>
        </w:tc>
        <w:tc>
          <w:tcPr>
            <w:tcW w:w="1909" w:type="dxa"/>
          </w:tcPr>
          <w:p w14:paraId="2C1E1C1E"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1A298066" w14:textId="3DB8DCF6"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452F76D6"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a controlled access and records of every person accessing the site</w:t>
            </w:r>
          </w:p>
        </w:tc>
        <w:tc>
          <w:tcPr>
            <w:tcW w:w="1319" w:type="dxa"/>
          </w:tcPr>
          <w:p w14:paraId="48EEC8E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Daily</w:t>
            </w:r>
          </w:p>
        </w:tc>
        <w:tc>
          <w:tcPr>
            <w:tcW w:w="1509" w:type="dxa"/>
          </w:tcPr>
          <w:p w14:paraId="0B9E4BF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4E07E9C2" w14:textId="77777777" w:rsidTr="0084506A">
        <w:trPr>
          <w:trHeight w:val="1146"/>
        </w:trPr>
        <w:tc>
          <w:tcPr>
            <w:tcW w:w="1782" w:type="dxa"/>
          </w:tcPr>
          <w:p w14:paraId="5473C1AF"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Public Health Impacts</w:t>
            </w:r>
          </w:p>
        </w:tc>
        <w:tc>
          <w:tcPr>
            <w:tcW w:w="3023" w:type="dxa"/>
          </w:tcPr>
          <w:p w14:paraId="77DA4205" w14:textId="77777777" w:rsidR="009F254B" w:rsidRPr="00814A1B" w:rsidRDefault="009F254B" w:rsidP="00814A1B">
            <w:pPr>
              <w:numPr>
                <w:ilvl w:val="0"/>
                <w:numId w:val="247"/>
              </w:numPr>
              <w:autoSpaceDE w:val="0"/>
              <w:autoSpaceDN w:val="0"/>
              <w:adjustRightInd w:val="0"/>
              <w:spacing w:after="200"/>
              <w:ind w:left="329"/>
              <w:jc w:val="left"/>
              <w:rPr>
                <w:rFonts w:eastAsia="DengXian" w:cs="Tahoma"/>
                <w:color w:val="000000"/>
                <w:sz w:val="22"/>
                <w:lang w:val="en-US" w:eastAsia="en-US"/>
              </w:rPr>
            </w:pPr>
            <w:r w:rsidRPr="00814A1B">
              <w:rPr>
                <w:rFonts w:eastAsia="DengXian" w:cs="Tahoma"/>
                <w:color w:val="000000"/>
                <w:sz w:val="22"/>
                <w:lang w:val="en-US" w:eastAsia="en-US"/>
              </w:rPr>
              <w:t xml:space="preserve">Sensitize workers and the community on prevention and mitigation of HIV/AIDS and other sexually transmitted diseases, through staff training, awareness campaigns and community </w:t>
            </w:r>
            <w:r w:rsidRPr="00814A1B">
              <w:rPr>
                <w:rFonts w:eastAsia="DengXian" w:cs="Tahoma"/>
                <w:i/>
                <w:iCs/>
                <w:color w:val="000000"/>
                <w:sz w:val="22"/>
                <w:lang w:val="en-US" w:eastAsia="en-US"/>
              </w:rPr>
              <w:t xml:space="preserve">Barazas. </w:t>
            </w:r>
          </w:p>
          <w:p w14:paraId="0B23A5CB" w14:textId="77777777" w:rsidR="009F254B" w:rsidRPr="00814A1B" w:rsidRDefault="009F254B" w:rsidP="00814A1B">
            <w:pPr>
              <w:numPr>
                <w:ilvl w:val="0"/>
                <w:numId w:val="247"/>
              </w:numPr>
              <w:autoSpaceDE w:val="0"/>
              <w:autoSpaceDN w:val="0"/>
              <w:adjustRightInd w:val="0"/>
              <w:spacing w:after="200"/>
              <w:ind w:left="329"/>
              <w:jc w:val="left"/>
              <w:rPr>
                <w:rFonts w:eastAsia="DengXian" w:cs="Tahoma"/>
                <w:sz w:val="22"/>
                <w:lang w:val="en-US" w:eastAsia="en-US"/>
              </w:rPr>
            </w:pPr>
            <w:r w:rsidRPr="00814A1B">
              <w:rPr>
                <w:rFonts w:eastAsia="DengXian" w:cs="Tahoma"/>
                <w:sz w:val="22"/>
                <w:lang w:val="en-US" w:eastAsia="en-US"/>
              </w:rPr>
              <w:t xml:space="preserve">Awareness creation and consultations with local communities prior and during construction on the dangers of these diseases </w:t>
            </w:r>
          </w:p>
          <w:p w14:paraId="719C067A" w14:textId="77777777" w:rsidR="009F254B" w:rsidRPr="00814A1B" w:rsidRDefault="009F254B" w:rsidP="00814A1B">
            <w:pPr>
              <w:numPr>
                <w:ilvl w:val="0"/>
                <w:numId w:val="247"/>
              </w:numPr>
              <w:autoSpaceDE w:val="0"/>
              <w:autoSpaceDN w:val="0"/>
              <w:adjustRightInd w:val="0"/>
              <w:spacing w:after="200"/>
              <w:ind w:left="329"/>
              <w:jc w:val="left"/>
              <w:rPr>
                <w:rFonts w:eastAsia="DengXian" w:cs="Tahoma"/>
                <w:sz w:val="22"/>
                <w:lang w:val="en-US" w:eastAsia="en-US"/>
              </w:rPr>
            </w:pPr>
            <w:r w:rsidRPr="00814A1B">
              <w:rPr>
                <w:rFonts w:eastAsia="DengXian" w:cs="Tahoma"/>
                <w:sz w:val="22"/>
                <w:lang w:val="en-US" w:eastAsia="en-US"/>
              </w:rPr>
              <w:t xml:space="preserve">Informing workers on local cultural values and health matters. </w:t>
            </w:r>
          </w:p>
          <w:p w14:paraId="09B17D32" w14:textId="77777777" w:rsidR="009F254B" w:rsidRPr="00814A1B" w:rsidRDefault="009F254B" w:rsidP="00814A1B">
            <w:pPr>
              <w:numPr>
                <w:ilvl w:val="0"/>
                <w:numId w:val="247"/>
              </w:numPr>
              <w:autoSpaceDE w:val="0"/>
              <w:autoSpaceDN w:val="0"/>
              <w:adjustRightInd w:val="0"/>
              <w:spacing w:after="200"/>
              <w:ind w:left="329"/>
              <w:jc w:val="left"/>
              <w:rPr>
                <w:rFonts w:eastAsia="DengXian" w:cs="Tahoma"/>
                <w:sz w:val="22"/>
                <w:lang w:val="en-US" w:eastAsia="en-US"/>
              </w:rPr>
            </w:pPr>
            <w:r w:rsidRPr="00814A1B">
              <w:rPr>
                <w:rFonts w:eastAsia="DengXian" w:cs="Tahoma"/>
                <w:sz w:val="22"/>
                <w:lang w:val="en-US" w:eastAsia="en-US"/>
              </w:rPr>
              <w:t xml:space="preserve">Provision of condoms to workers </w:t>
            </w:r>
          </w:p>
          <w:p w14:paraId="791C98D7" w14:textId="77777777" w:rsidR="009F254B" w:rsidRPr="00814A1B" w:rsidRDefault="009F254B" w:rsidP="00814A1B">
            <w:pPr>
              <w:numPr>
                <w:ilvl w:val="0"/>
                <w:numId w:val="247"/>
              </w:numPr>
              <w:autoSpaceDE w:val="0"/>
              <w:autoSpaceDN w:val="0"/>
              <w:adjustRightInd w:val="0"/>
              <w:spacing w:after="200"/>
              <w:ind w:left="329"/>
              <w:jc w:val="left"/>
              <w:rPr>
                <w:rFonts w:eastAsia="DengXian" w:cs="Tahoma"/>
                <w:sz w:val="22"/>
                <w:lang w:val="en-US" w:eastAsia="en-US"/>
              </w:rPr>
            </w:pPr>
            <w:r w:rsidRPr="00814A1B">
              <w:rPr>
                <w:rFonts w:eastAsia="DengXian" w:cs="Tahoma"/>
                <w:sz w:val="22"/>
                <w:lang w:val="en-US" w:eastAsia="en-US"/>
              </w:rPr>
              <w:t>Allowing migrant workers time to be with their families</w:t>
            </w:r>
          </w:p>
          <w:p w14:paraId="59205A5A" w14:textId="77777777" w:rsidR="009F254B" w:rsidRPr="00814A1B" w:rsidRDefault="009F254B" w:rsidP="00814A1B">
            <w:pPr>
              <w:numPr>
                <w:ilvl w:val="0"/>
                <w:numId w:val="247"/>
              </w:numPr>
              <w:autoSpaceDE w:val="0"/>
              <w:autoSpaceDN w:val="0"/>
              <w:adjustRightInd w:val="0"/>
              <w:spacing w:after="200"/>
              <w:ind w:left="329"/>
              <w:jc w:val="left"/>
              <w:rPr>
                <w:rFonts w:eastAsia="DengXian" w:cs="Tahoma"/>
                <w:sz w:val="22"/>
                <w:lang w:val="en-US" w:eastAsia="en-US"/>
              </w:rPr>
            </w:pPr>
            <w:r w:rsidRPr="00814A1B">
              <w:rPr>
                <w:rFonts w:eastAsia="DengXian" w:cs="Tahoma"/>
                <w:sz w:val="22"/>
                <w:lang w:val="en-US" w:eastAsia="en-US"/>
              </w:rPr>
              <w:t xml:space="preserve">The contractor is impressed upon not to set a construction camp on site. </w:t>
            </w:r>
          </w:p>
          <w:p w14:paraId="49371E6A" w14:textId="77777777" w:rsidR="009F254B" w:rsidRPr="00814A1B" w:rsidRDefault="009F254B" w:rsidP="00814A1B">
            <w:pPr>
              <w:numPr>
                <w:ilvl w:val="0"/>
                <w:numId w:val="247"/>
              </w:numPr>
              <w:autoSpaceDE w:val="0"/>
              <w:autoSpaceDN w:val="0"/>
              <w:adjustRightInd w:val="0"/>
              <w:spacing w:after="200"/>
              <w:ind w:left="329"/>
              <w:jc w:val="left"/>
              <w:rPr>
                <w:rFonts w:eastAsia="DengXian" w:cs="Tahoma"/>
                <w:sz w:val="22"/>
                <w:lang w:val="en-US" w:eastAsia="en-US"/>
              </w:rPr>
            </w:pPr>
            <w:r w:rsidRPr="00814A1B">
              <w:rPr>
                <w:rFonts w:eastAsia="DengXian" w:cs="Tahoma"/>
                <w:sz w:val="22"/>
                <w:lang w:val="en-US" w:eastAsia="en-US"/>
              </w:rPr>
              <w:t xml:space="preserve">The contractor will provide public education/information about HIV/AIDS transmission and prevention measures. </w:t>
            </w:r>
          </w:p>
          <w:p w14:paraId="62969BAD" w14:textId="77777777" w:rsidR="009F254B" w:rsidRPr="00814A1B" w:rsidRDefault="009F254B" w:rsidP="00814A1B">
            <w:pPr>
              <w:numPr>
                <w:ilvl w:val="0"/>
                <w:numId w:val="247"/>
              </w:numPr>
              <w:autoSpaceDE w:val="0"/>
              <w:autoSpaceDN w:val="0"/>
              <w:adjustRightInd w:val="0"/>
              <w:spacing w:after="200"/>
              <w:ind w:left="329"/>
              <w:jc w:val="left"/>
              <w:rPr>
                <w:rFonts w:eastAsia="DengXian" w:cs="Tahoma"/>
                <w:sz w:val="22"/>
                <w:lang w:val="en-US" w:eastAsia="en-US"/>
              </w:rPr>
            </w:pPr>
            <w:r w:rsidRPr="00814A1B">
              <w:rPr>
                <w:rFonts w:eastAsia="DengXian" w:cs="Tahoma"/>
                <w:sz w:val="22"/>
                <w:lang w:val="en-US" w:eastAsia="en-US"/>
              </w:rPr>
              <w:t>Ensure equal treatment of workers</w:t>
            </w:r>
          </w:p>
          <w:p w14:paraId="46DF2D84" w14:textId="77777777" w:rsidR="009F254B" w:rsidRPr="00814A1B" w:rsidRDefault="009F254B" w:rsidP="00814A1B">
            <w:pPr>
              <w:numPr>
                <w:ilvl w:val="0"/>
                <w:numId w:val="247"/>
              </w:numPr>
              <w:autoSpaceDE w:val="0"/>
              <w:autoSpaceDN w:val="0"/>
              <w:adjustRightInd w:val="0"/>
              <w:spacing w:after="200"/>
              <w:ind w:left="329"/>
              <w:jc w:val="left"/>
              <w:rPr>
                <w:rFonts w:eastAsia="DengXian" w:cs="Tahoma"/>
                <w:sz w:val="22"/>
                <w:lang w:val="en-US" w:eastAsia="en-US"/>
              </w:rPr>
            </w:pPr>
            <w:r w:rsidRPr="00814A1B">
              <w:rPr>
                <w:rFonts w:eastAsia="DengXian" w:cs="Tahoma"/>
                <w:sz w:val="22"/>
                <w:lang w:val="en-US" w:eastAsia="en-US"/>
              </w:rPr>
              <w:t>Provide all appropriate COVID-19 preventive measures including campaign to maintain individual measures at the workplace.</w:t>
            </w:r>
          </w:p>
        </w:tc>
        <w:tc>
          <w:tcPr>
            <w:tcW w:w="1909" w:type="dxa"/>
          </w:tcPr>
          <w:p w14:paraId="7AE1E97B"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Construction</w:t>
            </w:r>
          </w:p>
        </w:tc>
        <w:tc>
          <w:tcPr>
            <w:tcW w:w="1710" w:type="dxa"/>
          </w:tcPr>
          <w:p w14:paraId="47C70D4B" w14:textId="71973429"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3A55C89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Number of awareness creation sessions conducted.</w:t>
            </w:r>
          </w:p>
          <w:p w14:paraId="07FD3A9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-Availability of and distribution of condoms</w:t>
            </w:r>
          </w:p>
        </w:tc>
        <w:tc>
          <w:tcPr>
            <w:tcW w:w="1319" w:type="dxa"/>
          </w:tcPr>
          <w:p w14:paraId="18BDCF15"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44BE27C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65C74B93" w14:textId="77777777" w:rsidTr="0084506A">
        <w:trPr>
          <w:trHeight w:val="651"/>
        </w:trPr>
        <w:tc>
          <w:tcPr>
            <w:tcW w:w="1782" w:type="dxa"/>
          </w:tcPr>
          <w:p w14:paraId="209F9EBB" w14:textId="77777777" w:rsidR="009F254B" w:rsidRPr="00814A1B" w:rsidRDefault="009F254B" w:rsidP="00814A1B">
            <w:pPr>
              <w:rPr>
                <w:rFonts w:eastAsia="DengXian" w:cs="Tahoma"/>
                <w:b/>
                <w:color w:val="000000"/>
                <w:sz w:val="22"/>
                <w:lang w:val="en-US" w:eastAsia="en-US"/>
              </w:rPr>
            </w:pPr>
            <w:r w:rsidRPr="00814A1B">
              <w:rPr>
                <w:rFonts w:eastAsia="DengXian" w:cs="Tahoma"/>
                <w:b/>
                <w:color w:val="000000"/>
                <w:sz w:val="22"/>
                <w:lang w:val="en-US" w:eastAsia="en-US"/>
              </w:rPr>
              <w:t>Sanitary waste</w:t>
            </w:r>
          </w:p>
        </w:tc>
        <w:tc>
          <w:tcPr>
            <w:tcW w:w="3023" w:type="dxa"/>
          </w:tcPr>
          <w:p w14:paraId="26992AF3" w14:textId="77777777" w:rsidR="009F254B" w:rsidRPr="00814A1B" w:rsidRDefault="009F254B" w:rsidP="00814A1B">
            <w:pPr>
              <w:numPr>
                <w:ilvl w:val="0"/>
                <w:numId w:val="232"/>
              </w:numPr>
              <w:autoSpaceDE w:val="0"/>
              <w:autoSpaceDN w:val="0"/>
              <w:adjustRightInd w:val="0"/>
              <w:spacing w:after="200"/>
              <w:jc w:val="left"/>
              <w:rPr>
                <w:rFonts w:eastAsia="DengXian" w:cs="Tahoma"/>
                <w:b/>
                <w:color w:val="000000"/>
                <w:sz w:val="22"/>
                <w:lang w:val="en-US" w:eastAsia="en-US"/>
              </w:rPr>
            </w:pPr>
            <w:r w:rsidRPr="00814A1B">
              <w:rPr>
                <w:rFonts w:eastAsia="DengXian" w:cs="Tahoma"/>
                <w:color w:val="000000"/>
                <w:sz w:val="22"/>
                <w:lang w:val="en-US" w:eastAsia="en-US"/>
              </w:rPr>
              <w:t xml:space="preserve">Construct/ install pit latrines for both genders clearly labelled </w:t>
            </w:r>
          </w:p>
        </w:tc>
        <w:tc>
          <w:tcPr>
            <w:tcW w:w="1909" w:type="dxa"/>
          </w:tcPr>
          <w:p w14:paraId="5D117CE6"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Construction </w:t>
            </w:r>
          </w:p>
        </w:tc>
        <w:tc>
          <w:tcPr>
            <w:tcW w:w="1710" w:type="dxa"/>
          </w:tcPr>
          <w:p w14:paraId="02F16E7B" w14:textId="6262FB13"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03281FE2"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separate and clean washrooms for both the gents and ladies</w:t>
            </w:r>
          </w:p>
        </w:tc>
        <w:tc>
          <w:tcPr>
            <w:tcW w:w="1319" w:type="dxa"/>
          </w:tcPr>
          <w:p w14:paraId="355BC14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1C117BC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300,000.00</w:t>
            </w:r>
          </w:p>
        </w:tc>
      </w:tr>
      <w:tr w:rsidR="009F254B" w:rsidRPr="00960BFF" w14:paraId="5DB7C536" w14:textId="77777777" w:rsidTr="0084506A">
        <w:tc>
          <w:tcPr>
            <w:tcW w:w="1782" w:type="dxa"/>
          </w:tcPr>
          <w:p w14:paraId="29AB3A05"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Solid Waste Generation</w:t>
            </w:r>
          </w:p>
          <w:p w14:paraId="28DD8FB5" w14:textId="77777777" w:rsidR="009F254B" w:rsidRPr="00814A1B" w:rsidRDefault="009F254B" w:rsidP="00814A1B">
            <w:pPr>
              <w:spacing w:after="200"/>
              <w:rPr>
                <w:rFonts w:eastAsia="DengXian" w:cs="Tahoma"/>
                <w:b/>
                <w:sz w:val="22"/>
                <w:lang w:val="en-US" w:eastAsia="en-US"/>
              </w:rPr>
            </w:pPr>
          </w:p>
        </w:tc>
        <w:tc>
          <w:tcPr>
            <w:tcW w:w="3023" w:type="dxa"/>
          </w:tcPr>
          <w:p w14:paraId="56DEEDF1" w14:textId="77777777" w:rsidR="009F254B" w:rsidRPr="00814A1B" w:rsidRDefault="009F254B" w:rsidP="00814A1B">
            <w:pPr>
              <w:numPr>
                <w:ilvl w:val="0"/>
                <w:numId w:val="242"/>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Provide waste handling facilities such as labeled waste bins</w:t>
            </w:r>
          </w:p>
          <w:p w14:paraId="415B1290" w14:textId="77777777" w:rsidR="009F254B" w:rsidRPr="00814A1B" w:rsidRDefault="009F254B" w:rsidP="00814A1B">
            <w:pPr>
              <w:numPr>
                <w:ilvl w:val="0"/>
                <w:numId w:val="242"/>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Emphasis on prudent waste generation and give priority to reduction at source</w:t>
            </w:r>
          </w:p>
          <w:p w14:paraId="5DE3FA3F" w14:textId="77777777" w:rsidR="009F254B" w:rsidRPr="00814A1B" w:rsidRDefault="009F254B" w:rsidP="00814A1B">
            <w:pPr>
              <w:numPr>
                <w:ilvl w:val="0"/>
                <w:numId w:val="242"/>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Solid waste management awareness to operators</w:t>
            </w:r>
          </w:p>
          <w:p w14:paraId="0E043E39" w14:textId="77777777" w:rsidR="009F254B" w:rsidRPr="00814A1B" w:rsidRDefault="009F254B" w:rsidP="00814A1B">
            <w:pPr>
              <w:numPr>
                <w:ilvl w:val="0"/>
                <w:numId w:val="242"/>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Operator to contract a NEMA licensed waste handler to collect and dispose solid waste</w:t>
            </w:r>
          </w:p>
        </w:tc>
        <w:tc>
          <w:tcPr>
            <w:tcW w:w="1909" w:type="dxa"/>
          </w:tcPr>
          <w:p w14:paraId="53D3C36F"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7DFD5209" w14:textId="5CED2095"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7A4125D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well-maintained receptacles and centralized collection points</w:t>
            </w:r>
          </w:p>
        </w:tc>
        <w:tc>
          <w:tcPr>
            <w:tcW w:w="1319" w:type="dxa"/>
          </w:tcPr>
          <w:p w14:paraId="3056A69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0740D85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50,000.00</w:t>
            </w:r>
          </w:p>
        </w:tc>
      </w:tr>
      <w:tr w:rsidR="009F254B" w:rsidRPr="00960BFF" w14:paraId="17F602A0" w14:textId="77777777" w:rsidTr="0084506A">
        <w:trPr>
          <w:trHeight w:val="435"/>
        </w:trPr>
        <w:tc>
          <w:tcPr>
            <w:tcW w:w="1782" w:type="dxa"/>
          </w:tcPr>
          <w:p w14:paraId="6E159962" w14:textId="77777777" w:rsidR="009F254B" w:rsidRPr="00814A1B" w:rsidRDefault="009F254B" w:rsidP="00814A1B">
            <w:pPr>
              <w:autoSpaceDE w:val="0"/>
              <w:autoSpaceDN w:val="0"/>
              <w:adjustRightInd w:val="0"/>
              <w:rPr>
                <w:rFonts w:eastAsia="DengXian" w:cs="Tahoma"/>
                <w:b/>
                <w:sz w:val="22"/>
                <w:lang w:val="en-US" w:eastAsia="en-US"/>
              </w:rPr>
            </w:pPr>
            <w:r w:rsidRPr="00814A1B">
              <w:rPr>
                <w:rFonts w:eastAsia="DengXian" w:cs="Tahoma"/>
                <w:b/>
                <w:color w:val="000000"/>
                <w:sz w:val="22"/>
                <w:lang w:val="en-US" w:eastAsia="en-US"/>
              </w:rPr>
              <w:t>Liquid Waste/Oils Generation</w:t>
            </w:r>
          </w:p>
          <w:p w14:paraId="4DAA2C9A" w14:textId="77777777" w:rsidR="009F254B" w:rsidRPr="00814A1B" w:rsidRDefault="009F254B" w:rsidP="00814A1B">
            <w:pPr>
              <w:spacing w:after="200"/>
              <w:rPr>
                <w:rFonts w:eastAsia="DengXian" w:cs="Tahoma"/>
                <w:b/>
                <w:sz w:val="22"/>
                <w:lang w:val="en-US" w:eastAsia="en-US"/>
              </w:rPr>
            </w:pPr>
          </w:p>
        </w:tc>
        <w:tc>
          <w:tcPr>
            <w:tcW w:w="3023" w:type="dxa"/>
          </w:tcPr>
          <w:p w14:paraId="147DEE48" w14:textId="77777777" w:rsidR="009F254B" w:rsidRPr="00814A1B" w:rsidRDefault="009F254B" w:rsidP="00814A1B">
            <w:pPr>
              <w:numPr>
                <w:ilvl w:val="0"/>
                <w:numId w:val="231"/>
              </w:numPr>
              <w:autoSpaceDE w:val="0"/>
              <w:autoSpaceDN w:val="0"/>
              <w:adjustRightInd w:val="0"/>
              <w:spacing w:after="200"/>
              <w:jc w:val="left"/>
              <w:rPr>
                <w:rFonts w:eastAsia="DengXian" w:cs="Tahoma"/>
                <w:i/>
                <w:iCs/>
                <w:color w:val="000000"/>
                <w:sz w:val="22"/>
                <w:lang w:val="en-US" w:eastAsia="en-US"/>
              </w:rPr>
            </w:pPr>
            <w:r w:rsidRPr="00814A1B">
              <w:rPr>
                <w:rFonts w:eastAsia="DengXian" w:cs="Tahoma"/>
                <w:color w:val="000000"/>
                <w:sz w:val="22"/>
                <w:lang w:val="en-US" w:eastAsia="en-US"/>
              </w:rPr>
              <w:t xml:space="preserve">Proper storage of the oil is required to ensure no leakages </w:t>
            </w:r>
          </w:p>
          <w:p w14:paraId="3E2B0DEF" w14:textId="77777777" w:rsidR="009F254B" w:rsidRPr="00814A1B" w:rsidRDefault="009F254B" w:rsidP="00814A1B">
            <w:pPr>
              <w:numPr>
                <w:ilvl w:val="0"/>
                <w:numId w:val="231"/>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Frequent inspection and maintenance of the generator to minimize leakages. </w:t>
            </w:r>
          </w:p>
          <w:p w14:paraId="14C25222" w14:textId="77777777" w:rsidR="009F254B" w:rsidRPr="00814A1B" w:rsidRDefault="009F254B" w:rsidP="00814A1B">
            <w:pPr>
              <w:numPr>
                <w:ilvl w:val="0"/>
                <w:numId w:val="231"/>
              </w:numPr>
              <w:autoSpaceDE w:val="0"/>
              <w:autoSpaceDN w:val="0"/>
              <w:adjustRightInd w:val="0"/>
              <w:spacing w:after="200"/>
              <w:jc w:val="left"/>
              <w:rPr>
                <w:rFonts w:eastAsia="DengXian" w:cs="Tahoma"/>
                <w:color w:val="000000"/>
                <w:sz w:val="22"/>
                <w:lang w:val="en-US" w:eastAsia="en-US"/>
              </w:rPr>
            </w:pPr>
            <w:r w:rsidRPr="00814A1B">
              <w:rPr>
                <w:rFonts w:eastAsia="DengXian" w:cs="Tahoma"/>
                <w:sz w:val="22"/>
                <w:lang w:val="en-US" w:eastAsia="en-US"/>
              </w:rPr>
              <w:t>No vehicles should be serviced or maintained at the Mini-grid area.</w:t>
            </w:r>
          </w:p>
          <w:p w14:paraId="7DD5A0B0" w14:textId="77777777" w:rsidR="009F254B" w:rsidRPr="00814A1B" w:rsidRDefault="009F254B" w:rsidP="00814A1B">
            <w:pPr>
              <w:numPr>
                <w:ilvl w:val="0"/>
                <w:numId w:val="231"/>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The waste oil or used oil must be disposed-off appropriately. </w:t>
            </w:r>
          </w:p>
          <w:p w14:paraId="078284F0" w14:textId="77777777" w:rsidR="009F254B" w:rsidRPr="00814A1B" w:rsidRDefault="009F254B" w:rsidP="00814A1B">
            <w:pPr>
              <w:numPr>
                <w:ilvl w:val="0"/>
                <w:numId w:val="231"/>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 xml:space="preserve">Proper training for the handling and use of fuels for the operators of the Mini-grid. </w:t>
            </w:r>
          </w:p>
          <w:p w14:paraId="3532AE8D" w14:textId="77777777" w:rsidR="009F254B" w:rsidRPr="00814A1B" w:rsidRDefault="009F254B" w:rsidP="00814A1B">
            <w:pPr>
              <w:numPr>
                <w:ilvl w:val="0"/>
                <w:numId w:val="231"/>
              </w:numPr>
              <w:spacing w:after="200"/>
              <w:jc w:val="left"/>
              <w:rPr>
                <w:rFonts w:eastAsia="DengXian" w:cs="Tahoma"/>
                <w:i/>
                <w:iCs/>
                <w:color w:val="000000"/>
                <w:sz w:val="22"/>
                <w:lang w:val="en-US" w:eastAsia="en-US"/>
              </w:rPr>
            </w:pPr>
            <w:r w:rsidRPr="00814A1B">
              <w:rPr>
                <w:rFonts w:eastAsia="DengXian" w:cs="Tahoma"/>
                <w:sz w:val="22"/>
                <w:lang w:val="en-US" w:eastAsia="en-US"/>
              </w:rPr>
              <w:t>In the event of accidental leaks, contaminated top soil should be scooped and disposed of appropriately.</w:t>
            </w:r>
          </w:p>
        </w:tc>
        <w:tc>
          <w:tcPr>
            <w:tcW w:w="1909" w:type="dxa"/>
          </w:tcPr>
          <w:p w14:paraId="745F1602"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7EDC532B" w14:textId="16EB4F77"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r w:rsidR="009F254B" w:rsidRPr="00814A1B">
              <w:rPr>
                <w:rFonts w:eastAsia="DengXian" w:cs="Tahoma"/>
                <w:sz w:val="22"/>
                <w:lang w:val="en-US" w:eastAsia="en-US"/>
              </w:rPr>
              <w:t xml:space="preserve"> </w:t>
            </w:r>
          </w:p>
        </w:tc>
        <w:tc>
          <w:tcPr>
            <w:tcW w:w="2049" w:type="dxa"/>
          </w:tcPr>
          <w:p w14:paraId="656F8FF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-Engine maintenance records</w:t>
            </w:r>
          </w:p>
          <w:p w14:paraId="03F377A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-Oil spill containment plan</w:t>
            </w:r>
          </w:p>
        </w:tc>
        <w:tc>
          <w:tcPr>
            <w:tcW w:w="1319" w:type="dxa"/>
          </w:tcPr>
          <w:p w14:paraId="2E42625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43C281B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200,000.00</w:t>
            </w:r>
          </w:p>
        </w:tc>
      </w:tr>
      <w:tr w:rsidR="009F254B" w:rsidRPr="00960BFF" w14:paraId="2FA4BFF6" w14:textId="77777777" w:rsidTr="0084506A">
        <w:trPr>
          <w:trHeight w:val="1015"/>
        </w:trPr>
        <w:tc>
          <w:tcPr>
            <w:tcW w:w="1782" w:type="dxa"/>
          </w:tcPr>
          <w:p w14:paraId="53CF64C1" w14:textId="77777777" w:rsidR="009F254B" w:rsidRPr="00814A1B" w:rsidRDefault="009F254B" w:rsidP="00814A1B">
            <w:pPr>
              <w:spacing w:after="200"/>
              <w:rPr>
                <w:rFonts w:eastAsia="DengXian" w:cs="Tahoma"/>
                <w:b/>
                <w:sz w:val="22"/>
                <w:lang w:val="en-US" w:eastAsia="en-US"/>
              </w:rPr>
            </w:pPr>
            <w:r w:rsidRPr="00814A1B">
              <w:rPr>
                <w:rFonts w:eastAsia="DengXian" w:cs="Tahoma"/>
                <w:b/>
                <w:color w:val="000000"/>
                <w:sz w:val="22"/>
                <w:lang w:val="en-US" w:eastAsia="en-US"/>
              </w:rPr>
              <w:t>Increased oil Consumption</w:t>
            </w:r>
          </w:p>
        </w:tc>
        <w:tc>
          <w:tcPr>
            <w:tcW w:w="3023" w:type="dxa"/>
          </w:tcPr>
          <w:p w14:paraId="56591588" w14:textId="77777777" w:rsidR="009F254B" w:rsidRPr="00814A1B" w:rsidRDefault="009F254B" w:rsidP="00814A1B">
            <w:pPr>
              <w:numPr>
                <w:ilvl w:val="0"/>
                <w:numId w:val="230"/>
              </w:numPr>
              <w:spacing w:after="200"/>
              <w:contextualSpacing/>
              <w:jc w:val="left"/>
              <w:rPr>
                <w:rFonts w:eastAsia="DengXian" w:cs="Tahoma"/>
                <w:sz w:val="22"/>
                <w:lang w:val="en-US" w:eastAsia="en-US"/>
              </w:rPr>
            </w:pPr>
            <w:r w:rsidRPr="00814A1B">
              <w:rPr>
                <w:rFonts w:eastAsia="DengXian" w:cs="Tahoma"/>
                <w:color w:val="000000"/>
                <w:sz w:val="22"/>
                <w:lang w:val="en-US" w:eastAsia="en-US"/>
              </w:rPr>
              <w:t>Efficient energy consumption</w:t>
            </w:r>
          </w:p>
          <w:p w14:paraId="329BDEF2" w14:textId="77777777" w:rsidR="009F254B" w:rsidRPr="00814A1B" w:rsidRDefault="009F254B" w:rsidP="00814A1B">
            <w:pPr>
              <w:numPr>
                <w:ilvl w:val="0"/>
                <w:numId w:val="230"/>
              </w:numPr>
              <w:spacing w:after="200"/>
              <w:jc w:val="left"/>
              <w:rPr>
                <w:rFonts w:eastAsia="DengXian" w:cs="Tahoma"/>
                <w:sz w:val="22"/>
                <w:lang w:val="en-US" w:eastAsia="en-US"/>
              </w:rPr>
            </w:pPr>
            <w:r w:rsidRPr="00814A1B">
              <w:rPr>
                <w:rFonts w:eastAsia="DengXian" w:cs="Tahoma"/>
                <w:color w:val="000000"/>
                <w:sz w:val="22"/>
                <w:lang w:val="en-US" w:eastAsia="en-US"/>
              </w:rPr>
              <w:t>Install an energy-efficient lighting system</w:t>
            </w:r>
          </w:p>
        </w:tc>
        <w:tc>
          <w:tcPr>
            <w:tcW w:w="1909" w:type="dxa"/>
          </w:tcPr>
          <w:p w14:paraId="20C4A9E8"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33B6E167" w14:textId="29DED9C2"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09F20822"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Energy consumption records</w:t>
            </w:r>
          </w:p>
        </w:tc>
        <w:tc>
          <w:tcPr>
            <w:tcW w:w="1319" w:type="dxa"/>
          </w:tcPr>
          <w:p w14:paraId="252EC06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0D9887F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No additional cost</w:t>
            </w:r>
          </w:p>
        </w:tc>
      </w:tr>
      <w:tr w:rsidR="009F254B" w:rsidRPr="00960BFF" w14:paraId="694F23AB" w14:textId="77777777" w:rsidTr="0084506A">
        <w:trPr>
          <w:trHeight w:val="5070"/>
        </w:trPr>
        <w:tc>
          <w:tcPr>
            <w:tcW w:w="1782" w:type="dxa"/>
          </w:tcPr>
          <w:p w14:paraId="5E6500CE" w14:textId="77777777" w:rsidR="009F254B" w:rsidRPr="00814A1B" w:rsidRDefault="009F254B" w:rsidP="00814A1B">
            <w:pPr>
              <w:rPr>
                <w:rFonts w:eastAsia="DengXian" w:cs="Tahoma"/>
                <w:b/>
                <w:color w:val="000000"/>
                <w:sz w:val="22"/>
                <w:lang w:val="en-US" w:eastAsia="en-US"/>
              </w:rPr>
            </w:pPr>
            <w:r w:rsidRPr="00814A1B">
              <w:rPr>
                <w:rFonts w:eastAsia="DengXian" w:cs="Tahoma"/>
                <w:b/>
                <w:color w:val="000000"/>
                <w:sz w:val="22"/>
                <w:lang w:val="en-US" w:eastAsia="en-US"/>
              </w:rPr>
              <w:t>Increased storm water flow</w:t>
            </w:r>
          </w:p>
        </w:tc>
        <w:tc>
          <w:tcPr>
            <w:tcW w:w="3023" w:type="dxa"/>
          </w:tcPr>
          <w:p w14:paraId="63DCC0C4" w14:textId="77777777" w:rsidR="009F254B" w:rsidRPr="00814A1B" w:rsidRDefault="009F254B" w:rsidP="00814A1B">
            <w:pPr>
              <w:numPr>
                <w:ilvl w:val="0"/>
                <w:numId w:val="229"/>
              </w:numPr>
              <w:spacing w:after="120"/>
              <w:jc w:val="left"/>
              <w:rPr>
                <w:rFonts w:cs="Tahoma"/>
                <w:color w:val="000000"/>
                <w:sz w:val="22"/>
                <w:lang w:val="en-US" w:eastAsia="en-US"/>
              </w:rPr>
            </w:pPr>
            <w:r w:rsidRPr="00814A1B">
              <w:rPr>
                <w:rFonts w:cs="Tahoma"/>
                <w:color w:val="000000"/>
                <w:sz w:val="22"/>
                <w:lang w:val="en-US" w:eastAsia="en-US"/>
              </w:rPr>
              <w:t xml:space="preserve">Construct the drainage system in a way to follow natural drain of the water  </w:t>
            </w:r>
          </w:p>
          <w:p w14:paraId="26DC088E" w14:textId="77777777" w:rsidR="009F254B" w:rsidRPr="00814A1B" w:rsidRDefault="009F254B" w:rsidP="00814A1B">
            <w:pPr>
              <w:numPr>
                <w:ilvl w:val="0"/>
                <w:numId w:val="229"/>
              </w:numPr>
              <w:spacing w:after="120"/>
              <w:jc w:val="left"/>
              <w:rPr>
                <w:rFonts w:cs="Tahoma"/>
                <w:color w:val="000000"/>
                <w:sz w:val="22"/>
                <w:lang w:val="en-US" w:eastAsia="en-US"/>
              </w:rPr>
            </w:pPr>
            <w:r w:rsidRPr="00814A1B">
              <w:rPr>
                <w:rFonts w:cs="Tahoma"/>
                <w:color w:val="000000"/>
                <w:sz w:val="22"/>
                <w:lang w:val="en-US" w:eastAsia="en-US"/>
              </w:rPr>
              <w:t>Concrete only the required area and leave the rest of the land with vegetation like grass</w:t>
            </w:r>
          </w:p>
          <w:p w14:paraId="6240F1E5" w14:textId="77777777" w:rsidR="009F254B" w:rsidRPr="00814A1B" w:rsidRDefault="009F254B" w:rsidP="00814A1B">
            <w:pPr>
              <w:numPr>
                <w:ilvl w:val="0"/>
                <w:numId w:val="229"/>
              </w:numPr>
              <w:spacing w:after="120"/>
              <w:jc w:val="left"/>
              <w:rPr>
                <w:rFonts w:cs="Tahoma"/>
                <w:color w:val="000000"/>
                <w:sz w:val="22"/>
                <w:lang w:val="en-US" w:eastAsia="en-US"/>
              </w:rPr>
            </w:pPr>
            <w:r w:rsidRPr="00814A1B">
              <w:rPr>
                <w:rFonts w:cs="Tahoma"/>
                <w:color w:val="000000"/>
                <w:sz w:val="22"/>
                <w:lang w:val="en-US" w:eastAsia="en-US"/>
              </w:rPr>
              <w:t>Construct rain water harvesting system on the control buildings/office and harness into storage tanks for use</w:t>
            </w:r>
          </w:p>
        </w:tc>
        <w:tc>
          <w:tcPr>
            <w:tcW w:w="1909" w:type="dxa"/>
          </w:tcPr>
          <w:p w14:paraId="708CD4E0"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w:t>
            </w:r>
          </w:p>
        </w:tc>
        <w:tc>
          <w:tcPr>
            <w:tcW w:w="1710" w:type="dxa"/>
          </w:tcPr>
          <w:p w14:paraId="65CF8AC9" w14:textId="7EC87AC2"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p>
        </w:tc>
        <w:tc>
          <w:tcPr>
            <w:tcW w:w="2049" w:type="dxa"/>
          </w:tcPr>
          <w:p w14:paraId="660C3322" w14:textId="77777777" w:rsidR="009F254B" w:rsidRPr="00814A1B" w:rsidRDefault="009F254B" w:rsidP="00814A1B">
            <w:pPr>
              <w:tabs>
                <w:tab w:val="left" w:pos="677"/>
              </w:tabs>
              <w:spacing w:after="200"/>
              <w:rPr>
                <w:rFonts w:eastAsia="DengXian" w:cs="Tahoma"/>
                <w:sz w:val="22"/>
                <w:lang w:val="en-US" w:eastAsia="en-US"/>
              </w:rPr>
            </w:pPr>
            <w:r w:rsidRPr="00814A1B">
              <w:rPr>
                <w:rFonts w:eastAsia="DengXian" w:cs="Tahoma"/>
                <w:sz w:val="22"/>
                <w:lang w:val="en-US" w:eastAsia="en-US"/>
              </w:rPr>
              <w:t>Provision of a drainage system and a rain water harvesting system</w:t>
            </w:r>
          </w:p>
        </w:tc>
        <w:tc>
          <w:tcPr>
            <w:tcW w:w="1319" w:type="dxa"/>
          </w:tcPr>
          <w:p w14:paraId="7D1291B0" w14:textId="77777777" w:rsidR="009F254B" w:rsidRPr="00814A1B" w:rsidRDefault="009F254B" w:rsidP="00814A1B">
            <w:pPr>
              <w:tabs>
                <w:tab w:val="left" w:pos="677"/>
              </w:tabs>
              <w:spacing w:after="200"/>
              <w:rPr>
                <w:rFonts w:eastAsia="DengXian" w:cs="Tahoma"/>
                <w:sz w:val="22"/>
                <w:lang w:val="en-US" w:eastAsia="en-US"/>
              </w:rPr>
            </w:pPr>
            <w:r w:rsidRPr="00814A1B">
              <w:rPr>
                <w:rFonts w:eastAsia="DengXian" w:cs="Tahoma"/>
                <w:sz w:val="22"/>
                <w:lang w:val="en-US" w:eastAsia="en-US"/>
              </w:rPr>
              <w:t>Quarterly inspections</w:t>
            </w:r>
          </w:p>
        </w:tc>
        <w:tc>
          <w:tcPr>
            <w:tcW w:w="1509" w:type="dxa"/>
          </w:tcPr>
          <w:p w14:paraId="4C6C142F" w14:textId="77777777" w:rsidR="009F254B" w:rsidRPr="00814A1B" w:rsidRDefault="009F254B" w:rsidP="00814A1B">
            <w:pPr>
              <w:tabs>
                <w:tab w:val="left" w:pos="677"/>
              </w:tabs>
              <w:spacing w:after="200"/>
              <w:rPr>
                <w:rFonts w:eastAsia="DengXian" w:cs="Tahoma"/>
                <w:sz w:val="22"/>
                <w:lang w:val="en-US" w:eastAsia="en-US"/>
              </w:rPr>
            </w:pPr>
            <w:r w:rsidRPr="00814A1B">
              <w:rPr>
                <w:rFonts w:eastAsia="DengXian" w:cs="Tahoma"/>
                <w:sz w:val="22"/>
                <w:lang w:val="en-US" w:eastAsia="en-US"/>
              </w:rPr>
              <w:t>200,000.00</w:t>
            </w:r>
          </w:p>
        </w:tc>
      </w:tr>
      <w:tr w:rsidR="009F254B" w:rsidRPr="00960BFF" w14:paraId="7E2D10DF" w14:textId="77777777" w:rsidTr="0084506A">
        <w:trPr>
          <w:trHeight w:val="795"/>
        </w:trPr>
        <w:tc>
          <w:tcPr>
            <w:tcW w:w="1782" w:type="dxa"/>
          </w:tcPr>
          <w:p w14:paraId="1C1833BC" w14:textId="77777777" w:rsidR="009F254B" w:rsidRPr="00814A1B" w:rsidRDefault="009F254B" w:rsidP="00814A1B">
            <w:pPr>
              <w:rPr>
                <w:rFonts w:eastAsia="DengXian" w:cs="Tahoma"/>
                <w:b/>
                <w:color w:val="000000"/>
                <w:sz w:val="22"/>
                <w:lang w:val="en-US" w:eastAsia="en-US"/>
              </w:rPr>
            </w:pPr>
            <w:r w:rsidRPr="00814A1B">
              <w:rPr>
                <w:rFonts w:eastAsia="DengXian" w:cs="Tahoma"/>
                <w:b/>
                <w:color w:val="000000"/>
                <w:sz w:val="22"/>
                <w:lang w:val="en-US" w:eastAsia="en-US"/>
              </w:rPr>
              <w:t>Fire Outbreaks</w:t>
            </w:r>
          </w:p>
        </w:tc>
        <w:tc>
          <w:tcPr>
            <w:tcW w:w="3023" w:type="dxa"/>
          </w:tcPr>
          <w:p w14:paraId="67857A40" w14:textId="77777777" w:rsidR="009F254B" w:rsidRPr="00814A1B" w:rsidRDefault="009F254B" w:rsidP="00814A1B">
            <w:pPr>
              <w:numPr>
                <w:ilvl w:val="0"/>
                <w:numId w:val="257"/>
              </w:numPr>
              <w:spacing w:after="200"/>
              <w:jc w:val="left"/>
              <w:rPr>
                <w:rFonts w:eastAsia="DengXian" w:cs="Tahoma"/>
                <w:sz w:val="22"/>
                <w:lang w:val="en-US" w:eastAsia="en-US"/>
              </w:rPr>
            </w:pPr>
            <w:r w:rsidRPr="00814A1B">
              <w:rPr>
                <w:rFonts w:eastAsia="DengXian" w:cs="Tahoma"/>
                <w:sz w:val="22"/>
                <w:lang w:val="en-US" w:eastAsia="en-US"/>
              </w:rPr>
              <w:t xml:space="preserve">The power plant must contain firefighting equipment (Portable fire extinguishers) of recommended standards and in key strategic points </w:t>
            </w:r>
          </w:p>
          <w:p w14:paraId="06AFE9FB" w14:textId="77777777" w:rsidR="009F254B" w:rsidRPr="00814A1B" w:rsidRDefault="009F254B" w:rsidP="00814A1B">
            <w:pPr>
              <w:numPr>
                <w:ilvl w:val="0"/>
                <w:numId w:val="257"/>
              </w:numPr>
              <w:spacing w:after="200"/>
              <w:jc w:val="left"/>
              <w:rPr>
                <w:rFonts w:eastAsia="DengXian" w:cs="Tahoma"/>
                <w:sz w:val="22"/>
                <w:lang w:val="en-US" w:eastAsia="en-US"/>
              </w:rPr>
            </w:pPr>
            <w:r w:rsidRPr="00814A1B">
              <w:rPr>
                <w:rFonts w:eastAsia="DengXian" w:cs="Tahoma"/>
                <w:sz w:val="22"/>
                <w:lang w:val="en-US" w:eastAsia="en-US"/>
              </w:rPr>
              <w:t xml:space="preserve">Detection/alarm systems that can detect fire should be and installed </w:t>
            </w:r>
          </w:p>
          <w:p w14:paraId="25AFF7E9" w14:textId="77777777" w:rsidR="009F254B" w:rsidRPr="00814A1B" w:rsidRDefault="009F254B" w:rsidP="00814A1B">
            <w:pPr>
              <w:numPr>
                <w:ilvl w:val="0"/>
                <w:numId w:val="257"/>
              </w:numPr>
              <w:spacing w:after="200"/>
              <w:jc w:val="left"/>
              <w:rPr>
                <w:rFonts w:eastAsia="DengXian" w:cs="Tahoma"/>
                <w:sz w:val="22"/>
                <w:lang w:val="en-US" w:eastAsia="en-US"/>
              </w:rPr>
            </w:pPr>
            <w:r w:rsidRPr="00814A1B">
              <w:rPr>
                <w:rFonts w:eastAsia="DengXian" w:cs="Tahoma"/>
                <w:sz w:val="22"/>
                <w:lang w:val="en-US" w:eastAsia="en-US"/>
              </w:rPr>
              <w:t xml:space="preserve">A fire evacuation plan should be prepared and posted at strategic points and should include procedures to take when a fire is reported. </w:t>
            </w:r>
          </w:p>
          <w:p w14:paraId="6AC6622F" w14:textId="77777777" w:rsidR="009F254B" w:rsidRPr="00814A1B" w:rsidRDefault="009F254B" w:rsidP="00814A1B">
            <w:pPr>
              <w:numPr>
                <w:ilvl w:val="0"/>
                <w:numId w:val="257"/>
              </w:numPr>
              <w:spacing w:after="200"/>
              <w:jc w:val="left"/>
              <w:rPr>
                <w:rFonts w:eastAsia="DengXian" w:cs="Tahoma"/>
                <w:sz w:val="22"/>
                <w:lang w:val="en-US" w:eastAsia="en-US"/>
              </w:rPr>
            </w:pPr>
            <w:r w:rsidRPr="00814A1B">
              <w:rPr>
                <w:rFonts w:eastAsia="DengXian" w:cs="Tahoma"/>
                <w:sz w:val="22"/>
                <w:lang w:val="en-US" w:eastAsia="en-US"/>
              </w:rPr>
              <w:t xml:space="preserve">Workers especially operators of the plant must be trained on fire management </w:t>
            </w:r>
          </w:p>
          <w:p w14:paraId="57B19C49" w14:textId="77777777" w:rsidR="009F254B" w:rsidRPr="00814A1B" w:rsidRDefault="009F254B" w:rsidP="00814A1B">
            <w:pPr>
              <w:numPr>
                <w:ilvl w:val="0"/>
                <w:numId w:val="257"/>
              </w:numPr>
              <w:spacing w:after="200"/>
              <w:jc w:val="left"/>
              <w:rPr>
                <w:rFonts w:eastAsia="DengXian" w:cs="Tahoma"/>
                <w:sz w:val="22"/>
                <w:lang w:val="en-US" w:eastAsia="en-US"/>
              </w:rPr>
            </w:pPr>
            <w:r w:rsidRPr="00814A1B">
              <w:rPr>
                <w:rFonts w:eastAsia="DengXian" w:cs="Tahoma"/>
                <w:sz w:val="22"/>
                <w:lang w:val="en-US" w:eastAsia="en-US"/>
              </w:rPr>
              <w:t>‘No smoking’ signs shall be posted within the Mini-grid area</w:t>
            </w:r>
          </w:p>
          <w:p w14:paraId="53C5760F" w14:textId="77777777" w:rsidR="009F254B" w:rsidRPr="00814A1B" w:rsidRDefault="009F254B" w:rsidP="00814A1B">
            <w:pPr>
              <w:numPr>
                <w:ilvl w:val="0"/>
                <w:numId w:val="257"/>
              </w:numPr>
              <w:spacing w:after="200"/>
              <w:jc w:val="left"/>
              <w:rPr>
                <w:rFonts w:eastAsia="DengXian" w:cs="Tahoma"/>
                <w:sz w:val="22"/>
                <w:lang w:val="en-US" w:eastAsia="en-US"/>
              </w:rPr>
            </w:pPr>
            <w:r w:rsidRPr="00814A1B">
              <w:rPr>
                <w:rFonts w:eastAsia="DengXian" w:cs="Tahoma"/>
                <w:sz w:val="22"/>
                <w:lang w:val="en-US" w:eastAsia="en-US"/>
              </w:rPr>
              <w:t>A fire Assembly point should be identified and marked</w:t>
            </w:r>
          </w:p>
        </w:tc>
        <w:tc>
          <w:tcPr>
            <w:tcW w:w="1909" w:type="dxa"/>
          </w:tcPr>
          <w:p w14:paraId="594EF99C"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45CABF8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Contractor </w:t>
            </w:r>
          </w:p>
        </w:tc>
        <w:tc>
          <w:tcPr>
            <w:tcW w:w="2049" w:type="dxa"/>
          </w:tcPr>
          <w:p w14:paraId="0E232A97" w14:textId="77777777" w:rsidR="009F254B" w:rsidRPr="00814A1B" w:rsidRDefault="009F254B" w:rsidP="00814A1B">
            <w:pPr>
              <w:tabs>
                <w:tab w:val="left" w:pos="677"/>
              </w:tabs>
              <w:spacing w:after="200"/>
              <w:rPr>
                <w:rFonts w:eastAsia="DengXian" w:cs="Tahoma"/>
                <w:sz w:val="22"/>
                <w:lang w:val="en-US" w:eastAsia="en-US"/>
              </w:rPr>
            </w:pPr>
            <w:r w:rsidRPr="00814A1B">
              <w:rPr>
                <w:rFonts w:eastAsia="DengXian" w:cs="Tahoma"/>
                <w:sz w:val="22"/>
                <w:lang w:val="en-US" w:eastAsia="en-US"/>
              </w:rPr>
              <w:t>-Provision of serviced fire equipment, evacuation plan and safety signages</w:t>
            </w:r>
          </w:p>
          <w:p w14:paraId="76259654" w14:textId="77777777" w:rsidR="009F254B" w:rsidRPr="00814A1B" w:rsidRDefault="009F254B" w:rsidP="00814A1B">
            <w:pPr>
              <w:tabs>
                <w:tab w:val="left" w:pos="677"/>
              </w:tabs>
              <w:spacing w:after="200"/>
              <w:rPr>
                <w:rFonts w:eastAsia="DengXian" w:cs="Tahoma"/>
                <w:sz w:val="22"/>
                <w:lang w:val="en-US" w:eastAsia="en-US"/>
              </w:rPr>
            </w:pPr>
            <w:r w:rsidRPr="00814A1B">
              <w:rPr>
                <w:rFonts w:eastAsia="DengXian" w:cs="Tahoma"/>
                <w:sz w:val="22"/>
                <w:lang w:val="en-US" w:eastAsia="en-US"/>
              </w:rPr>
              <w:t>-Records of fire safety training</w:t>
            </w:r>
          </w:p>
          <w:p w14:paraId="1B050C8E" w14:textId="77777777" w:rsidR="009F254B" w:rsidRPr="00814A1B" w:rsidRDefault="009F254B" w:rsidP="00814A1B">
            <w:pPr>
              <w:tabs>
                <w:tab w:val="left" w:pos="677"/>
              </w:tabs>
              <w:spacing w:after="200"/>
              <w:rPr>
                <w:rFonts w:eastAsia="DengXian" w:cs="Tahoma"/>
                <w:sz w:val="22"/>
                <w:lang w:val="en-US" w:eastAsia="en-US"/>
              </w:rPr>
            </w:pPr>
          </w:p>
        </w:tc>
        <w:tc>
          <w:tcPr>
            <w:tcW w:w="1319" w:type="dxa"/>
          </w:tcPr>
          <w:p w14:paraId="2BBF56C3" w14:textId="77777777" w:rsidR="009F254B" w:rsidRPr="00814A1B" w:rsidRDefault="009F254B" w:rsidP="00814A1B">
            <w:pPr>
              <w:tabs>
                <w:tab w:val="left" w:pos="677"/>
              </w:tabs>
              <w:spacing w:after="200"/>
              <w:rPr>
                <w:rFonts w:eastAsia="DengXian" w:cs="Tahoma"/>
                <w:sz w:val="22"/>
                <w:lang w:val="en-US" w:eastAsia="en-US"/>
              </w:rPr>
            </w:pPr>
            <w:r w:rsidRPr="00814A1B">
              <w:rPr>
                <w:rFonts w:eastAsia="DengXian" w:cs="Tahoma"/>
                <w:sz w:val="22"/>
                <w:lang w:val="en-US" w:eastAsia="en-US"/>
              </w:rPr>
              <w:t>Quarterly</w:t>
            </w:r>
          </w:p>
        </w:tc>
        <w:tc>
          <w:tcPr>
            <w:tcW w:w="1509" w:type="dxa"/>
          </w:tcPr>
          <w:p w14:paraId="66705300" w14:textId="77777777" w:rsidR="009F254B" w:rsidRPr="00814A1B" w:rsidRDefault="009F254B" w:rsidP="00814A1B">
            <w:pPr>
              <w:tabs>
                <w:tab w:val="left" w:pos="677"/>
              </w:tabs>
              <w:spacing w:after="200"/>
              <w:rPr>
                <w:rFonts w:eastAsia="DengXian" w:cs="Tahoma"/>
                <w:sz w:val="22"/>
                <w:lang w:val="en-US" w:eastAsia="en-US"/>
              </w:rPr>
            </w:pPr>
            <w:r w:rsidRPr="00814A1B">
              <w:rPr>
                <w:rFonts w:eastAsia="DengXian" w:cs="Tahoma"/>
                <w:sz w:val="22"/>
                <w:lang w:val="en-US" w:eastAsia="en-US"/>
              </w:rPr>
              <w:t>50,000.00</w:t>
            </w:r>
          </w:p>
        </w:tc>
      </w:tr>
      <w:tr w:rsidR="009F254B" w:rsidRPr="00960BFF" w14:paraId="64078677" w14:textId="77777777" w:rsidTr="0084506A">
        <w:tc>
          <w:tcPr>
            <w:tcW w:w="1782" w:type="dxa"/>
          </w:tcPr>
          <w:p w14:paraId="21ED2E1B" w14:textId="77777777" w:rsidR="009F254B" w:rsidRPr="00814A1B" w:rsidRDefault="009F254B" w:rsidP="00814A1B">
            <w:pPr>
              <w:spacing w:after="200"/>
              <w:rPr>
                <w:rFonts w:eastAsia="DengXian" w:cs="Tahoma"/>
                <w:b/>
                <w:color w:val="000000"/>
                <w:sz w:val="22"/>
                <w:lang w:val="en-US" w:eastAsia="en-US"/>
              </w:rPr>
            </w:pPr>
            <w:r w:rsidRPr="00814A1B">
              <w:rPr>
                <w:rFonts w:eastAsia="DengXian" w:cs="Tahoma"/>
                <w:b/>
                <w:color w:val="000000"/>
                <w:sz w:val="22"/>
                <w:lang w:val="en-US" w:eastAsia="en-US"/>
              </w:rPr>
              <w:t>Visual Impacts</w:t>
            </w:r>
          </w:p>
        </w:tc>
        <w:tc>
          <w:tcPr>
            <w:tcW w:w="3023" w:type="dxa"/>
          </w:tcPr>
          <w:p w14:paraId="230E7549" w14:textId="77777777" w:rsidR="009F254B" w:rsidRPr="00814A1B" w:rsidRDefault="009F254B" w:rsidP="00814A1B">
            <w:pPr>
              <w:numPr>
                <w:ilvl w:val="0"/>
                <w:numId w:val="228"/>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Fence round the solar Mini-grid to keep off/screen the solar panels. </w:t>
            </w:r>
          </w:p>
        </w:tc>
        <w:tc>
          <w:tcPr>
            <w:tcW w:w="1909" w:type="dxa"/>
          </w:tcPr>
          <w:p w14:paraId="7CB64330"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773C8830" w14:textId="1D80A775"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68418E19"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a perimeter fence</w:t>
            </w:r>
          </w:p>
        </w:tc>
        <w:tc>
          <w:tcPr>
            <w:tcW w:w="1319" w:type="dxa"/>
          </w:tcPr>
          <w:p w14:paraId="35F54E3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 inspections</w:t>
            </w:r>
          </w:p>
        </w:tc>
        <w:tc>
          <w:tcPr>
            <w:tcW w:w="1509" w:type="dxa"/>
          </w:tcPr>
          <w:p w14:paraId="1EC76F5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No additional cost</w:t>
            </w:r>
          </w:p>
        </w:tc>
      </w:tr>
      <w:tr w:rsidR="009F254B" w:rsidRPr="00960BFF" w14:paraId="182E2828" w14:textId="77777777" w:rsidTr="0084506A">
        <w:trPr>
          <w:trHeight w:val="1335"/>
        </w:trPr>
        <w:tc>
          <w:tcPr>
            <w:tcW w:w="1782" w:type="dxa"/>
          </w:tcPr>
          <w:p w14:paraId="0FBE7AF8" w14:textId="77777777" w:rsidR="009F254B" w:rsidRPr="00814A1B" w:rsidRDefault="009F254B" w:rsidP="00814A1B">
            <w:pPr>
              <w:spacing w:after="200"/>
              <w:rPr>
                <w:rFonts w:eastAsia="DengXian" w:cs="Tahoma"/>
                <w:b/>
                <w:color w:val="000000"/>
                <w:sz w:val="22"/>
                <w:lang w:val="en-US" w:eastAsia="en-US"/>
              </w:rPr>
            </w:pPr>
            <w:r w:rsidRPr="00814A1B">
              <w:rPr>
                <w:rFonts w:eastAsia="DengXian" w:cs="Tahoma"/>
                <w:b/>
                <w:color w:val="000000"/>
                <w:sz w:val="22"/>
                <w:lang w:val="en-US" w:eastAsia="en-US"/>
              </w:rPr>
              <w:t>Water demand</w:t>
            </w:r>
          </w:p>
        </w:tc>
        <w:tc>
          <w:tcPr>
            <w:tcW w:w="3023" w:type="dxa"/>
          </w:tcPr>
          <w:p w14:paraId="1980399D" w14:textId="77777777" w:rsidR="009F254B" w:rsidRPr="00814A1B" w:rsidRDefault="009F254B" w:rsidP="00814A1B">
            <w:pPr>
              <w:numPr>
                <w:ilvl w:val="0"/>
                <w:numId w:val="227"/>
              </w:numPr>
              <w:autoSpaceDE w:val="0"/>
              <w:autoSpaceDN w:val="0"/>
              <w:adjustRightInd w:val="0"/>
              <w:spacing w:after="200"/>
              <w:jc w:val="left"/>
              <w:rPr>
                <w:rFonts w:eastAsia="DengXian" w:cs="Tahoma"/>
                <w:sz w:val="22"/>
                <w:lang w:val="en-US" w:eastAsia="x-none"/>
              </w:rPr>
            </w:pPr>
            <w:r w:rsidRPr="00814A1B">
              <w:rPr>
                <w:rFonts w:eastAsia="DengXian" w:cs="Tahoma"/>
                <w:sz w:val="22"/>
                <w:lang w:val="en-US" w:eastAsia="x-none"/>
              </w:rPr>
              <w:t>Ensure prudent use of water.</w:t>
            </w:r>
          </w:p>
          <w:p w14:paraId="672EF461" w14:textId="77777777" w:rsidR="009F254B" w:rsidRPr="00814A1B" w:rsidRDefault="009F254B" w:rsidP="00814A1B">
            <w:pPr>
              <w:numPr>
                <w:ilvl w:val="0"/>
                <w:numId w:val="227"/>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Install water-conserving automatic taps.</w:t>
            </w:r>
          </w:p>
          <w:p w14:paraId="0F621DDC" w14:textId="77777777" w:rsidR="009F254B" w:rsidRPr="00814A1B" w:rsidRDefault="009F254B" w:rsidP="00814A1B">
            <w:pPr>
              <w:numPr>
                <w:ilvl w:val="0"/>
                <w:numId w:val="227"/>
              </w:numPr>
              <w:spacing w:after="200"/>
              <w:jc w:val="left"/>
              <w:rPr>
                <w:rFonts w:eastAsia="DengXian" w:cs="Tahoma"/>
                <w:sz w:val="22"/>
                <w:lang w:val="en-US" w:eastAsia="x-none"/>
              </w:rPr>
            </w:pPr>
            <w:r w:rsidRPr="00814A1B">
              <w:rPr>
                <w:rFonts w:eastAsia="DengXian" w:cs="Tahoma"/>
                <w:color w:val="000000"/>
                <w:sz w:val="22"/>
                <w:lang w:val="en-US" w:eastAsia="en-US"/>
              </w:rPr>
              <w:t xml:space="preserve">Any water leaks through damaged pipes and faulty taps should be fixed promptly. </w:t>
            </w:r>
          </w:p>
        </w:tc>
        <w:tc>
          <w:tcPr>
            <w:tcW w:w="1909" w:type="dxa"/>
          </w:tcPr>
          <w:p w14:paraId="4220349F"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688F9E56" w14:textId="31017410"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68BA3CA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Water usage records</w:t>
            </w:r>
          </w:p>
        </w:tc>
        <w:tc>
          <w:tcPr>
            <w:tcW w:w="1319" w:type="dxa"/>
          </w:tcPr>
          <w:p w14:paraId="4BB4E23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7556A61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04EC380E" w14:textId="77777777" w:rsidTr="0084506A">
        <w:trPr>
          <w:trHeight w:val="1065"/>
        </w:trPr>
        <w:tc>
          <w:tcPr>
            <w:tcW w:w="1782" w:type="dxa"/>
          </w:tcPr>
          <w:p w14:paraId="3DC746BF" w14:textId="77777777" w:rsidR="009F254B" w:rsidRPr="00814A1B" w:rsidRDefault="009F254B" w:rsidP="00814A1B">
            <w:pPr>
              <w:rPr>
                <w:rFonts w:eastAsia="DengXian" w:cs="Tahoma"/>
                <w:b/>
                <w:color w:val="000000"/>
                <w:sz w:val="22"/>
                <w:lang w:val="en-US" w:eastAsia="en-US"/>
              </w:rPr>
            </w:pPr>
            <w:r w:rsidRPr="00814A1B">
              <w:rPr>
                <w:rFonts w:eastAsia="DengXian" w:cs="Tahoma"/>
                <w:b/>
                <w:color w:val="000000"/>
                <w:sz w:val="22"/>
                <w:lang w:val="en-US" w:eastAsia="en-US"/>
              </w:rPr>
              <w:t>Sanitary waste</w:t>
            </w:r>
          </w:p>
        </w:tc>
        <w:tc>
          <w:tcPr>
            <w:tcW w:w="3023" w:type="dxa"/>
          </w:tcPr>
          <w:p w14:paraId="20F1DA6A" w14:textId="77777777" w:rsidR="009F254B" w:rsidRPr="00814A1B" w:rsidRDefault="009F254B" w:rsidP="00814A1B">
            <w:pPr>
              <w:numPr>
                <w:ilvl w:val="0"/>
                <w:numId w:val="226"/>
              </w:numPr>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Provide sanitary waste facilities for both genders clearly marked </w:t>
            </w:r>
          </w:p>
          <w:p w14:paraId="7954E3DB" w14:textId="77777777" w:rsidR="009F254B" w:rsidRPr="00814A1B" w:rsidRDefault="009F254B" w:rsidP="00814A1B">
            <w:pPr>
              <w:numPr>
                <w:ilvl w:val="0"/>
                <w:numId w:val="226"/>
              </w:numPr>
              <w:spacing w:after="200"/>
              <w:jc w:val="left"/>
              <w:rPr>
                <w:rFonts w:eastAsia="DengXian" w:cs="Tahoma"/>
                <w:color w:val="000000"/>
                <w:sz w:val="22"/>
                <w:lang w:val="en-US" w:eastAsia="en-US"/>
              </w:rPr>
            </w:pPr>
            <w:r w:rsidRPr="00814A1B">
              <w:rPr>
                <w:rFonts w:eastAsia="DengXian" w:cs="Tahoma"/>
                <w:color w:val="000000"/>
                <w:sz w:val="22"/>
                <w:lang w:val="en-US" w:eastAsia="en-US"/>
              </w:rPr>
              <w:t>Disposal of waste through septic tanks</w:t>
            </w:r>
          </w:p>
        </w:tc>
        <w:tc>
          <w:tcPr>
            <w:tcW w:w="1909" w:type="dxa"/>
          </w:tcPr>
          <w:p w14:paraId="48B6301C"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10607D37" w14:textId="4A05E408"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60B04EB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separate and clean washrooms for both the gents and ladies</w:t>
            </w:r>
          </w:p>
        </w:tc>
        <w:tc>
          <w:tcPr>
            <w:tcW w:w="1319" w:type="dxa"/>
          </w:tcPr>
          <w:p w14:paraId="66C7C07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183002E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No additional cost</w:t>
            </w:r>
          </w:p>
        </w:tc>
      </w:tr>
      <w:tr w:rsidR="009F254B" w:rsidRPr="00960BFF" w14:paraId="449CA703" w14:textId="77777777" w:rsidTr="0084506A">
        <w:trPr>
          <w:trHeight w:val="1065"/>
        </w:trPr>
        <w:tc>
          <w:tcPr>
            <w:tcW w:w="1782" w:type="dxa"/>
          </w:tcPr>
          <w:p w14:paraId="752F2648" w14:textId="77777777" w:rsidR="009F254B" w:rsidRPr="00814A1B" w:rsidRDefault="009F254B" w:rsidP="00814A1B">
            <w:pPr>
              <w:rPr>
                <w:rFonts w:eastAsia="DengXian" w:cs="Tahoma"/>
                <w:b/>
                <w:color w:val="000000"/>
                <w:sz w:val="22"/>
                <w:lang w:val="en-US" w:eastAsia="en-US"/>
              </w:rPr>
            </w:pPr>
            <w:r w:rsidRPr="00814A1B">
              <w:rPr>
                <w:rFonts w:eastAsia="DengXian" w:cs="Tahoma"/>
                <w:b/>
                <w:color w:val="000000"/>
                <w:sz w:val="22"/>
                <w:lang w:val="en-US" w:eastAsia="en-US"/>
              </w:rPr>
              <w:t>Flooding</w:t>
            </w:r>
          </w:p>
        </w:tc>
        <w:tc>
          <w:tcPr>
            <w:tcW w:w="3023" w:type="dxa"/>
          </w:tcPr>
          <w:p w14:paraId="2CDC9703" w14:textId="77777777" w:rsidR="009F254B" w:rsidRPr="00814A1B" w:rsidRDefault="009F254B" w:rsidP="00814A1B">
            <w:pPr>
              <w:numPr>
                <w:ilvl w:val="0"/>
                <w:numId w:val="248"/>
              </w:numPr>
              <w:autoSpaceDE w:val="0"/>
              <w:autoSpaceDN w:val="0"/>
              <w:adjustRightInd w:val="0"/>
              <w:spacing w:after="200"/>
              <w:ind w:left="419"/>
              <w:jc w:val="left"/>
              <w:rPr>
                <w:rFonts w:eastAsia="DengXian" w:cs="Tahoma"/>
                <w:color w:val="000000"/>
                <w:sz w:val="22"/>
                <w:lang w:val="en-US" w:eastAsia="en-US"/>
              </w:rPr>
            </w:pPr>
            <w:r w:rsidRPr="00814A1B">
              <w:rPr>
                <w:rFonts w:eastAsia="DengXian" w:cs="Tahoma"/>
                <w:color w:val="000000"/>
                <w:sz w:val="22"/>
                <w:lang w:val="en-US" w:eastAsia="en-US"/>
              </w:rPr>
              <w:t>Ensure drainage channels are free of any obstruction at all times i.e., not blocked</w:t>
            </w:r>
          </w:p>
          <w:p w14:paraId="259A1580" w14:textId="77777777" w:rsidR="009F254B" w:rsidRPr="00814A1B" w:rsidRDefault="009F254B" w:rsidP="00814A1B">
            <w:pPr>
              <w:numPr>
                <w:ilvl w:val="0"/>
                <w:numId w:val="248"/>
              </w:numPr>
              <w:autoSpaceDE w:val="0"/>
              <w:autoSpaceDN w:val="0"/>
              <w:adjustRightInd w:val="0"/>
              <w:spacing w:after="200"/>
              <w:ind w:left="419"/>
              <w:jc w:val="left"/>
              <w:rPr>
                <w:rFonts w:eastAsia="DengXian" w:cs="Tahoma"/>
                <w:color w:val="000000"/>
                <w:sz w:val="22"/>
                <w:lang w:val="en-US" w:eastAsia="en-US"/>
              </w:rPr>
            </w:pPr>
            <w:r w:rsidRPr="00814A1B">
              <w:rPr>
                <w:rFonts w:eastAsia="DengXian" w:cs="Tahoma"/>
                <w:color w:val="000000"/>
                <w:sz w:val="22"/>
                <w:lang w:val="en-US" w:eastAsia="en-US"/>
              </w:rPr>
              <w:t xml:space="preserve">Construct more channels and or expand existing ones </w:t>
            </w:r>
          </w:p>
          <w:p w14:paraId="233786F3" w14:textId="77777777" w:rsidR="009F254B" w:rsidRPr="00814A1B" w:rsidRDefault="009F254B" w:rsidP="00814A1B">
            <w:pPr>
              <w:numPr>
                <w:ilvl w:val="0"/>
                <w:numId w:val="248"/>
              </w:numPr>
              <w:autoSpaceDE w:val="0"/>
              <w:autoSpaceDN w:val="0"/>
              <w:adjustRightInd w:val="0"/>
              <w:spacing w:after="200"/>
              <w:ind w:left="419"/>
              <w:jc w:val="left"/>
              <w:rPr>
                <w:rFonts w:eastAsia="DengXian" w:cs="Tahoma"/>
                <w:color w:val="000000"/>
                <w:sz w:val="22"/>
                <w:lang w:val="en-US" w:eastAsia="en-US"/>
              </w:rPr>
            </w:pPr>
            <w:r w:rsidRPr="00814A1B">
              <w:rPr>
                <w:rFonts w:eastAsia="DengXian" w:cs="Tahoma"/>
                <w:color w:val="000000"/>
                <w:sz w:val="22"/>
                <w:lang w:val="en-US" w:eastAsia="en-US"/>
              </w:rPr>
              <w:t>Raise foundations of the solar panels and ensure a proper and from concrete base</w:t>
            </w:r>
          </w:p>
          <w:p w14:paraId="2440DBA4" w14:textId="77777777" w:rsidR="009F254B" w:rsidRPr="00814A1B" w:rsidRDefault="009F254B" w:rsidP="00814A1B">
            <w:pPr>
              <w:numPr>
                <w:ilvl w:val="0"/>
                <w:numId w:val="248"/>
              </w:numPr>
              <w:spacing w:after="200"/>
              <w:ind w:left="419"/>
              <w:contextualSpacing/>
              <w:jc w:val="left"/>
              <w:rPr>
                <w:rFonts w:eastAsia="DengXian" w:cs="Tahoma"/>
                <w:color w:val="000000"/>
                <w:sz w:val="22"/>
                <w:lang w:val="en-US" w:eastAsia="en-US"/>
              </w:rPr>
            </w:pPr>
            <w:r w:rsidRPr="00814A1B">
              <w:rPr>
                <w:rFonts w:eastAsia="DengXian" w:cs="Tahoma"/>
                <w:color w:val="000000"/>
                <w:sz w:val="22"/>
                <w:lang w:val="en-US" w:eastAsia="en-US"/>
              </w:rPr>
              <w:t>Create flooding diversions and or spill ways to divert water from getting into the solar power facility</w:t>
            </w:r>
          </w:p>
        </w:tc>
        <w:tc>
          <w:tcPr>
            <w:tcW w:w="1909" w:type="dxa"/>
          </w:tcPr>
          <w:p w14:paraId="6736E15E"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w:t>
            </w:r>
          </w:p>
        </w:tc>
        <w:tc>
          <w:tcPr>
            <w:tcW w:w="1710" w:type="dxa"/>
          </w:tcPr>
          <w:p w14:paraId="3F70B53B" w14:textId="1A02856C"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61E5695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-Provision of drainage system</w:t>
            </w:r>
          </w:p>
          <w:p w14:paraId="3907A87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-Raised foundations for the structures</w:t>
            </w:r>
          </w:p>
        </w:tc>
        <w:tc>
          <w:tcPr>
            <w:tcW w:w="1319" w:type="dxa"/>
          </w:tcPr>
          <w:p w14:paraId="75D7BAD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7027DED6"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100,000.00</w:t>
            </w:r>
          </w:p>
        </w:tc>
      </w:tr>
      <w:tr w:rsidR="009F254B" w:rsidRPr="00960BFF" w14:paraId="3D9A820B" w14:textId="77777777" w:rsidTr="0084506A">
        <w:trPr>
          <w:trHeight w:val="3144"/>
        </w:trPr>
        <w:tc>
          <w:tcPr>
            <w:tcW w:w="1782" w:type="dxa"/>
            <w:tcBorders>
              <w:bottom w:val="single" w:sz="6" w:space="0" w:color="auto"/>
            </w:tcBorders>
          </w:tcPr>
          <w:p w14:paraId="48BFEDE3"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 xml:space="preserve">Occupation health and Safety </w:t>
            </w:r>
          </w:p>
        </w:tc>
        <w:tc>
          <w:tcPr>
            <w:tcW w:w="3023" w:type="dxa"/>
            <w:tcBorders>
              <w:bottom w:val="single" w:sz="6" w:space="0" w:color="auto"/>
            </w:tcBorders>
          </w:tcPr>
          <w:p w14:paraId="06160877" w14:textId="77777777" w:rsidR="009F254B" w:rsidRPr="00814A1B" w:rsidRDefault="009F254B" w:rsidP="00814A1B">
            <w:pPr>
              <w:numPr>
                <w:ilvl w:val="0"/>
                <w:numId w:val="225"/>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Ensure only qualified staff are employed to work in the facility </w:t>
            </w:r>
          </w:p>
          <w:p w14:paraId="164F7F65" w14:textId="77777777" w:rsidR="009F254B" w:rsidRPr="00814A1B" w:rsidRDefault="009F254B" w:rsidP="00814A1B">
            <w:pPr>
              <w:numPr>
                <w:ilvl w:val="0"/>
                <w:numId w:val="225"/>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All workers operating the Mini-grid must be equipped with appropriate and adequate person protective equipment (PPE) such as; safety footwear, helmet among others. </w:t>
            </w:r>
          </w:p>
          <w:p w14:paraId="02D70815" w14:textId="77777777" w:rsidR="009F254B" w:rsidRPr="00814A1B" w:rsidRDefault="009F254B" w:rsidP="00814A1B">
            <w:pPr>
              <w:numPr>
                <w:ilvl w:val="0"/>
                <w:numId w:val="225"/>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Operators must be skilled on firefighting management </w:t>
            </w:r>
          </w:p>
          <w:p w14:paraId="0E5DBE8F" w14:textId="77777777" w:rsidR="009F254B" w:rsidRPr="00814A1B" w:rsidRDefault="009F254B" w:rsidP="00814A1B">
            <w:pPr>
              <w:numPr>
                <w:ilvl w:val="0"/>
                <w:numId w:val="225"/>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Annual environmental audits should be done </w:t>
            </w:r>
          </w:p>
          <w:p w14:paraId="3D643EE1" w14:textId="77777777" w:rsidR="009F254B" w:rsidRPr="00814A1B" w:rsidRDefault="009F254B" w:rsidP="00814A1B">
            <w:pPr>
              <w:numPr>
                <w:ilvl w:val="0"/>
                <w:numId w:val="225"/>
              </w:numPr>
              <w:spacing w:after="200"/>
              <w:jc w:val="left"/>
              <w:rPr>
                <w:rFonts w:eastAsia="DengXian" w:cs="Tahoma"/>
                <w:color w:val="000000"/>
                <w:sz w:val="22"/>
                <w:lang w:val="en-US" w:eastAsia="en-US"/>
              </w:rPr>
            </w:pPr>
            <w:r w:rsidRPr="00814A1B">
              <w:rPr>
                <w:rFonts w:eastAsia="DengXian" w:cs="Tahoma"/>
                <w:color w:val="000000"/>
                <w:sz w:val="22"/>
                <w:lang w:val="en-US" w:eastAsia="en-US"/>
              </w:rPr>
              <w:t>WIBA cover for staff is mandatory</w:t>
            </w:r>
          </w:p>
        </w:tc>
        <w:tc>
          <w:tcPr>
            <w:tcW w:w="1909" w:type="dxa"/>
          </w:tcPr>
          <w:p w14:paraId="49CD20CB"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p w14:paraId="5D6FEA87" w14:textId="77777777" w:rsidR="009F254B" w:rsidRPr="00814A1B" w:rsidRDefault="009F254B" w:rsidP="00814A1B">
            <w:pPr>
              <w:ind w:left="72"/>
              <w:rPr>
                <w:rFonts w:eastAsia="DengXian" w:cs="Tahoma"/>
                <w:sz w:val="22"/>
                <w:lang w:val="en-US" w:eastAsia="en-US"/>
              </w:rPr>
            </w:pPr>
          </w:p>
        </w:tc>
        <w:tc>
          <w:tcPr>
            <w:tcW w:w="1710" w:type="dxa"/>
          </w:tcPr>
          <w:p w14:paraId="7640DA6E" w14:textId="43350994" w:rsidR="009F254B" w:rsidRPr="00814A1B" w:rsidRDefault="00EF33F2" w:rsidP="00814A1B">
            <w:pPr>
              <w:rPr>
                <w:rFonts w:eastAsia="DengXian" w:cs="Tahoma"/>
                <w:sz w:val="22"/>
                <w:lang w:val="en-US" w:eastAsia="en-US"/>
              </w:rPr>
            </w:pPr>
            <w:r>
              <w:rPr>
                <w:rFonts w:eastAsia="DengXian" w:cs="Tahoma"/>
                <w:sz w:val="22"/>
                <w:lang w:val="en-US" w:eastAsia="en-US"/>
              </w:rPr>
              <w:t>O&amp;M Contractor and  KPLC</w:t>
            </w:r>
            <w:r w:rsidRPr="00960BFF">
              <w:rPr>
                <w:rFonts w:eastAsia="DengXian" w:cs="Tahoma"/>
                <w:sz w:val="22"/>
                <w:lang w:val="en-US" w:eastAsia="en-US"/>
              </w:rPr>
              <w:t xml:space="preserve"> </w:t>
            </w:r>
          </w:p>
        </w:tc>
        <w:tc>
          <w:tcPr>
            <w:tcW w:w="2049" w:type="dxa"/>
          </w:tcPr>
          <w:p w14:paraId="310894E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-Provision of PPEs and WIBA cover</w:t>
            </w:r>
          </w:p>
          <w:p w14:paraId="31459EA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-Environmental audit reports</w:t>
            </w:r>
          </w:p>
        </w:tc>
        <w:tc>
          <w:tcPr>
            <w:tcW w:w="1319" w:type="dxa"/>
          </w:tcPr>
          <w:p w14:paraId="56E4A87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Quarterly </w:t>
            </w:r>
          </w:p>
        </w:tc>
        <w:tc>
          <w:tcPr>
            <w:tcW w:w="1509" w:type="dxa"/>
            <w:tcBorders>
              <w:bottom w:val="single" w:sz="6" w:space="0" w:color="auto"/>
            </w:tcBorders>
          </w:tcPr>
          <w:p w14:paraId="1D1EB1DF"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100,000.00</w:t>
            </w:r>
          </w:p>
        </w:tc>
      </w:tr>
      <w:tr w:rsidR="009F254B" w:rsidRPr="00960BFF" w14:paraId="69A2111C" w14:textId="77777777" w:rsidTr="0084506A">
        <w:trPr>
          <w:trHeight w:val="984"/>
        </w:trPr>
        <w:tc>
          <w:tcPr>
            <w:tcW w:w="1782" w:type="dxa"/>
          </w:tcPr>
          <w:p w14:paraId="6B7BA527"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Hazardous waste-damaged panels</w:t>
            </w:r>
          </w:p>
        </w:tc>
        <w:tc>
          <w:tcPr>
            <w:tcW w:w="3023" w:type="dxa"/>
          </w:tcPr>
          <w:p w14:paraId="017BBC1D" w14:textId="77777777" w:rsidR="009F254B" w:rsidRPr="00814A1B" w:rsidRDefault="009F254B" w:rsidP="00814A1B">
            <w:pPr>
              <w:numPr>
                <w:ilvl w:val="0"/>
                <w:numId w:val="243"/>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Segregation from other waste streams</w:t>
            </w:r>
          </w:p>
          <w:p w14:paraId="02EC4A3A" w14:textId="77777777" w:rsidR="009F254B" w:rsidRPr="00814A1B" w:rsidRDefault="009F254B" w:rsidP="00814A1B">
            <w:pPr>
              <w:numPr>
                <w:ilvl w:val="0"/>
                <w:numId w:val="243"/>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Proper disposal through a NEMA approved/licensed handler</w:t>
            </w:r>
          </w:p>
        </w:tc>
        <w:tc>
          <w:tcPr>
            <w:tcW w:w="1909" w:type="dxa"/>
          </w:tcPr>
          <w:p w14:paraId="3DE8548F"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1500CDD9" w14:textId="4F588F26"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5AE5CB8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well-maintained receptacles and centralized collection</w:t>
            </w:r>
          </w:p>
        </w:tc>
        <w:tc>
          <w:tcPr>
            <w:tcW w:w="1319" w:type="dxa"/>
          </w:tcPr>
          <w:p w14:paraId="3CBE081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6149DCA2"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200,000.00</w:t>
            </w:r>
          </w:p>
        </w:tc>
      </w:tr>
      <w:tr w:rsidR="009F254B" w:rsidRPr="00960BFF" w14:paraId="1B1405CD" w14:textId="77777777" w:rsidTr="0084506A">
        <w:tc>
          <w:tcPr>
            <w:tcW w:w="1782" w:type="dxa"/>
          </w:tcPr>
          <w:p w14:paraId="09774C59"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Noise and Vibration</w:t>
            </w:r>
          </w:p>
          <w:p w14:paraId="40B89865" w14:textId="77777777" w:rsidR="009F254B" w:rsidRPr="00814A1B" w:rsidRDefault="009F254B" w:rsidP="00814A1B">
            <w:pPr>
              <w:autoSpaceDE w:val="0"/>
              <w:autoSpaceDN w:val="0"/>
              <w:adjustRightInd w:val="0"/>
              <w:rPr>
                <w:rFonts w:eastAsia="DengXian" w:cs="Tahoma"/>
                <w:b/>
                <w:color w:val="000000"/>
                <w:sz w:val="22"/>
                <w:lang w:val="en-US" w:eastAsia="en-US"/>
              </w:rPr>
            </w:pPr>
          </w:p>
        </w:tc>
        <w:tc>
          <w:tcPr>
            <w:tcW w:w="3023" w:type="dxa"/>
          </w:tcPr>
          <w:p w14:paraId="04BB3F06" w14:textId="77777777" w:rsidR="009F254B" w:rsidRPr="00814A1B" w:rsidRDefault="009F254B" w:rsidP="00814A1B">
            <w:pPr>
              <w:numPr>
                <w:ilvl w:val="0"/>
                <w:numId w:val="244"/>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Generator room should be sound proof to ensure no noise of a nuisance level will be produced.</w:t>
            </w:r>
          </w:p>
          <w:p w14:paraId="1E6D84FA" w14:textId="77777777" w:rsidR="009F254B" w:rsidRPr="00814A1B" w:rsidRDefault="009F254B" w:rsidP="00814A1B">
            <w:pPr>
              <w:numPr>
                <w:ilvl w:val="0"/>
                <w:numId w:val="244"/>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Monitor noise levels</w:t>
            </w:r>
          </w:p>
        </w:tc>
        <w:tc>
          <w:tcPr>
            <w:tcW w:w="1909" w:type="dxa"/>
          </w:tcPr>
          <w:p w14:paraId="6A931C58"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28B35EA5" w14:textId="12B5F990"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0442B164" w14:textId="77777777" w:rsidR="009F254B" w:rsidRPr="00814A1B" w:rsidRDefault="009F254B" w:rsidP="00814A1B">
            <w:pPr>
              <w:rPr>
                <w:rFonts w:eastAsia="DengXian" w:cs="Tahoma"/>
                <w:sz w:val="22"/>
                <w:lang w:val="en-US" w:eastAsia="en-US"/>
              </w:rPr>
            </w:pPr>
            <w:r w:rsidRPr="00814A1B">
              <w:rPr>
                <w:rFonts w:eastAsia="DengXian" w:cs="Tahoma"/>
                <w:sz w:val="22"/>
                <w:u w:val="single"/>
                <w:lang w:val="en-US" w:eastAsia="en-US"/>
              </w:rPr>
              <w:t>Noise levels</w:t>
            </w:r>
            <w:r w:rsidRPr="00814A1B">
              <w:rPr>
                <w:rFonts w:eastAsia="DengXian" w:cs="Tahoma"/>
                <w:sz w:val="22"/>
                <w:lang w:val="en-US" w:eastAsia="en-US"/>
              </w:rPr>
              <w:t>-Records of noise measurements done by contractor within the project area and at distances of 30m from the Solar mini-grid</w:t>
            </w:r>
          </w:p>
        </w:tc>
        <w:tc>
          <w:tcPr>
            <w:tcW w:w="1319" w:type="dxa"/>
          </w:tcPr>
          <w:p w14:paraId="0D9C0DD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36CABF2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Part of contractor’s cost</w:t>
            </w:r>
          </w:p>
        </w:tc>
      </w:tr>
      <w:tr w:rsidR="009F254B" w:rsidRPr="00960BFF" w14:paraId="5AA82E9E" w14:textId="77777777" w:rsidTr="0084506A">
        <w:trPr>
          <w:trHeight w:val="5445"/>
        </w:trPr>
        <w:tc>
          <w:tcPr>
            <w:tcW w:w="1782" w:type="dxa"/>
            <w:tcBorders>
              <w:bottom w:val="single" w:sz="6" w:space="0" w:color="auto"/>
            </w:tcBorders>
          </w:tcPr>
          <w:p w14:paraId="6A2F39A6"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sz w:val="22"/>
                <w:lang w:val="en-US" w:eastAsia="en-US"/>
              </w:rPr>
              <w:t>Shocks and electrocutions</w:t>
            </w:r>
          </w:p>
        </w:tc>
        <w:tc>
          <w:tcPr>
            <w:tcW w:w="3023" w:type="dxa"/>
            <w:tcBorders>
              <w:bottom w:val="single" w:sz="6" w:space="0" w:color="auto"/>
            </w:tcBorders>
          </w:tcPr>
          <w:p w14:paraId="30C38DA4" w14:textId="77777777" w:rsidR="009F254B" w:rsidRPr="00814A1B" w:rsidRDefault="009F254B" w:rsidP="00814A1B">
            <w:pPr>
              <w:widowControl w:val="0"/>
              <w:numPr>
                <w:ilvl w:val="0"/>
                <w:numId w:val="249"/>
              </w:numPr>
              <w:spacing w:after="200"/>
              <w:ind w:left="329"/>
              <w:contextualSpacing/>
              <w:jc w:val="left"/>
              <w:rPr>
                <w:rFonts w:eastAsia="DengXian" w:cs="Tahoma"/>
                <w:sz w:val="22"/>
                <w:lang w:val="en-US" w:eastAsia="en-US"/>
              </w:rPr>
            </w:pPr>
            <w:r w:rsidRPr="00814A1B">
              <w:rPr>
                <w:rFonts w:eastAsia="DengXian" w:cs="Tahoma"/>
                <w:sz w:val="22"/>
                <w:lang w:val="en-US" w:eastAsia="en-US"/>
              </w:rPr>
              <w:t>Inspect the wiring of the houses before connecting power</w:t>
            </w:r>
          </w:p>
          <w:p w14:paraId="591D9B7A" w14:textId="77777777" w:rsidR="009F254B" w:rsidRPr="00814A1B" w:rsidRDefault="009F254B" w:rsidP="00814A1B">
            <w:pPr>
              <w:widowControl w:val="0"/>
              <w:numPr>
                <w:ilvl w:val="0"/>
                <w:numId w:val="249"/>
              </w:numPr>
              <w:spacing w:after="200"/>
              <w:ind w:left="329"/>
              <w:contextualSpacing/>
              <w:jc w:val="left"/>
              <w:rPr>
                <w:rFonts w:eastAsia="DengXian" w:cs="Tahoma"/>
                <w:sz w:val="22"/>
                <w:lang w:val="en-US" w:eastAsia="en-US"/>
              </w:rPr>
            </w:pPr>
            <w:r w:rsidRPr="00814A1B">
              <w:rPr>
                <w:rFonts w:eastAsia="DengXian" w:cs="Tahoma"/>
                <w:sz w:val="22"/>
                <w:lang w:val="en-US" w:eastAsia="en-US"/>
              </w:rPr>
              <w:t>Safety awareness campaigns to the community before connection of power on safety precautions such as:</w:t>
            </w:r>
          </w:p>
          <w:p w14:paraId="5FE27B6C" w14:textId="77777777" w:rsidR="009F254B" w:rsidRPr="00814A1B" w:rsidRDefault="009F254B" w:rsidP="00814A1B">
            <w:pPr>
              <w:widowControl w:val="0"/>
              <w:numPr>
                <w:ilvl w:val="1"/>
                <w:numId w:val="216"/>
              </w:numPr>
              <w:spacing w:after="200"/>
              <w:ind w:left="509"/>
              <w:contextualSpacing/>
              <w:jc w:val="left"/>
              <w:rPr>
                <w:rFonts w:eastAsia="DengXian" w:cs="Tahoma"/>
                <w:sz w:val="22"/>
                <w:lang w:val="en-US" w:eastAsia="en-US"/>
              </w:rPr>
            </w:pPr>
            <w:r w:rsidRPr="00814A1B">
              <w:rPr>
                <w:rFonts w:eastAsia="DengXian" w:cs="Tahoma"/>
                <w:sz w:val="22"/>
                <w:lang w:val="en-US" w:eastAsia="en-US"/>
              </w:rPr>
              <w:t>Require community to engage a certified technician to do wiring in the premises</w:t>
            </w:r>
          </w:p>
          <w:p w14:paraId="0EA5D1DA" w14:textId="77777777" w:rsidR="009F254B" w:rsidRPr="00814A1B" w:rsidRDefault="009F254B" w:rsidP="00814A1B">
            <w:pPr>
              <w:widowControl w:val="0"/>
              <w:numPr>
                <w:ilvl w:val="1"/>
                <w:numId w:val="217"/>
              </w:numPr>
              <w:spacing w:after="200"/>
              <w:ind w:left="509"/>
              <w:contextualSpacing/>
              <w:jc w:val="left"/>
              <w:rPr>
                <w:rFonts w:eastAsia="DengXian" w:cs="Tahoma"/>
                <w:sz w:val="22"/>
                <w:lang w:val="en-US" w:eastAsia="en-US"/>
              </w:rPr>
            </w:pPr>
            <w:r w:rsidRPr="00814A1B">
              <w:rPr>
                <w:rFonts w:eastAsia="DengXian" w:cs="Tahoma"/>
                <w:sz w:val="22"/>
                <w:lang w:val="en-US" w:eastAsia="en-US"/>
              </w:rPr>
              <w:t xml:space="preserve">Use of quality materials while wiring </w:t>
            </w:r>
          </w:p>
          <w:p w14:paraId="0A705617" w14:textId="77777777" w:rsidR="009F254B" w:rsidRPr="00814A1B" w:rsidRDefault="009F254B" w:rsidP="00814A1B">
            <w:pPr>
              <w:widowControl w:val="0"/>
              <w:numPr>
                <w:ilvl w:val="1"/>
                <w:numId w:val="217"/>
              </w:numPr>
              <w:spacing w:after="200"/>
              <w:ind w:left="509"/>
              <w:contextualSpacing/>
              <w:jc w:val="left"/>
              <w:rPr>
                <w:rFonts w:eastAsia="DengXian" w:cs="Tahoma"/>
                <w:sz w:val="22"/>
                <w:lang w:val="en-US" w:eastAsia="en-US"/>
              </w:rPr>
            </w:pPr>
            <w:r w:rsidRPr="00814A1B">
              <w:rPr>
                <w:rFonts w:eastAsia="DengXian" w:cs="Tahoma"/>
                <w:sz w:val="22"/>
                <w:lang w:val="en-US" w:eastAsia="en-US"/>
              </w:rPr>
              <w:t xml:space="preserve">Refraining from individual illegal extensions of power lines to other houses </w:t>
            </w:r>
          </w:p>
          <w:p w14:paraId="12A3652F" w14:textId="77777777" w:rsidR="009F254B" w:rsidRPr="00814A1B" w:rsidRDefault="009F254B" w:rsidP="00814A1B">
            <w:pPr>
              <w:widowControl w:val="0"/>
              <w:numPr>
                <w:ilvl w:val="1"/>
                <w:numId w:val="217"/>
              </w:numPr>
              <w:spacing w:after="200"/>
              <w:ind w:left="509"/>
              <w:contextualSpacing/>
              <w:jc w:val="left"/>
              <w:rPr>
                <w:rFonts w:eastAsia="DengXian" w:cs="Tahoma"/>
                <w:sz w:val="22"/>
                <w:lang w:val="en-US" w:eastAsia="en-US"/>
              </w:rPr>
            </w:pPr>
            <w:r w:rsidRPr="00814A1B">
              <w:rPr>
                <w:rFonts w:eastAsia="DengXian" w:cs="Tahoma"/>
                <w:sz w:val="22"/>
                <w:lang w:val="en-US" w:eastAsia="en-US"/>
              </w:rPr>
              <w:t>Observing safety measures while using electricity such as not touching sockets and switches with wet hands or wiping with wet cloths</w:t>
            </w:r>
          </w:p>
          <w:p w14:paraId="216D71BA" w14:textId="77777777" w:rsidR="009F254B" w:rsidRPr="00814A1B" w:rsidRDefault="009F254B" w:rsidP="00814A1B">
            <w:pPr>
              <w:widowControl w:val="0"/>
              <w:numPr>
                <w:ilvl w:val="1"/>
                <w:numId w:val="217"/>
              </w:numPr>
              <w:spacing w:after="200"/>
              <w:ind w:left="509"/>
              <w:contextualSpacing/>
              <w:jc w:val="left"/>
              <w:rPr>
                <w:rFonts w:eastAsia="DengXian" w:cs="Tahoma"/>
                <w:sz w:val="22"/>
                <w:lang w:val="en-US" w:eastAsia="en-US"/>
              </w:rPr>
            </w:pPr>
            <w:r w:rsidRPr="00814A1B">
              <w:rPr>
                <w:rFonts w:eastAsia="DengXian" w:cs="Tahoma"/>
                <w:sz w:val="22"/>
                <w:lang w:val="en-US" w:eastAsia="en-US"/>
              </w:rPr>
              <w:t>Keeping off all electricity infrastructure e.g., not tying livestock on electric poles, no cutting earth wires that run along some electric poles, not interfering with sockets or switches</w:t>
            </w:r>
          </w:p>
          <w:p w14:paraId="7EB0A224" w14:textId="77777777" w:rsidR="009F254B" w:rsidRPr="00814A1B" w:rsidRDefault="009F254B" w:rsidP="00814A1B">
            <w:pPr>
              <w:widowControl w:val="0"/>
              <w:numPr>
                <w:ilvl w:val="1"/>
                <w:numId w:val="217"/>
              </w:numPr>
              <w:spacing w:after="200"/>
              <w:ind w:left="509"/>
              <w:contextualSpacing/>
              <w:jc w:val="left"/>
              <w:rPr>
                <w:rFonts w:eastAsia="DengXian" w:cs="Tahoma"/>
                <w:sz w:val="22"/>
                <w:lang w:val="en-US" w:eastAsia="en-US"/>
              </w:rPr>
            </w:pPr>
            <w:r w:rsidRPr="00814A1B">
              <w:rPr>
                <w:rFonts w:eastAsia="DengXian" w:cs="Tahoma"/>
                <w:sz w:val="22"/>
                <w:lang w:val="en-US" w:eastAsia="en-US"/>
              </w:rPr>
              <w:t xml:space="preserve">Reporting any electric wire/conductors if found fallen on the ground </w:t>
            </w:r>
          </w:p>
          <w:p w14:paraId="59493A69" w14:textId="77777777" w:rsidR="009F254B" w:rsidRPr="00814A1B" w:rsidRDefault="009F254B" w:rsidP="00814A1B">
            <w:pPr>
              <w:widowControl w:val="0"/>
              <w:numPr>
                <w:ilvl w:val="1"/>
                <w:numId w:val="217"/>
              </w:numPr>
              <w:spacing w:after="200"/>
              <w:ind w:left="509"/>
              <w:contextualSpacing/>
              <w:jc w:val="left"/>
              <w:rPr>
                <w:rFonts w:eastAsia="DengXian" w:cs="Tahoma"/>
                <w:color w:val="000000"/>
                <w:sz w:val="22"/>
                <w:lang w:val="en-US" w:eastAsia="en-US"/>
              </w:rPr>
            </w:pPr>
            <w:r w:rsidRPr="00814A1B">
              <w:rPr>
                <w:rFonts w:eastAsia="DengXian" w:cs="Tahoma"/>
                <w:sz w:val="22"/>
                <w:lang w:val="en-US" w:eastAsia="en-US"/>
              </w:rPr>
              <w:t>Report any incident regarding electricity at the local office –staff in charge of operating the Mini-grid</w:t>
            </w:r>
          </w:p>
        </w:tc>
        <w:tc>
          <w:tcPr>
            <w:tcW w:w="1909" w:type="dxa"/>
          </w:tcPr>
          <w:p w14:paraId="6952A762"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w:t>
            </w:r>
          </w:p>
        </w:tc>
        <w:tc>
          <w:tcPr>
            <w:tcW w:w="1710" w:type="dxa"/>
          </w:tcPr>
          <w:p w14:paraId="22EC4141" w14:textId="5DE9E289"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5C902E9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-Records of awareness sessions conducted</w:t>
            </w:r>
          </w:p>
          <w:p w14:paraId="2258E1E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-Incidences report</w:t>
            </w:r>
          </w:p>
        </w:tc>
        <w:tc>
          <w:tcPr>
            <w:tcW w:w="1319" w:type="dxa"/>
          </w:tcPr>
          <w:p w14:paraId="46DF1C7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Borders>
              <w:bottom w:val="single" w:sz="6" w:space="0" w:color="auto"/>
            </w:tcBorders>
          </w:tcPr>
          <w:p w14:paraId="7854720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No additional cost</w:t>
            </w:r>
          </w:p>
        </w:tc>
      </w:tr>
      <w:tr w:rsidR="009F254B" w:rsidRPr="00960BFF" w14:paraId="1E4643DA" w14:textId="77777777" w:rsidTr="0084506A">
        <w:trPr>
          <w:trHeight w:val="1614"/>
        </w:trPr>
        <w:tc>
          <w:tcPr>
            <w:tcW w:w="1782" w:type="dxa"/>
            <w:tcBorders>
              <w:bottom w:val="single" w:sz="6" w:space="0" w:color="auto"/>
            </w:tcBorders>
          </w:tcPr>
          <w:p w14:paraId="011151C6"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Community Safety- Access to site by general public</w:t>
            </w:r>
          </w:p>
        </w:tc>
        <w:tc>
          <w:tcPr>
            <w:tcW w:w="3023" w:type="dxa"/>
            <w:tcBorders>
              <w:bottom w:val="single" w:sz="6" w:space="0" w:color="auto"/>
            </w:tcBorders>
          </w:tcPr>
          <w:p w14:paraId="107ABB66" w14:textId="77777777" w:rsidR="009F254B" w:rsidRPr="00814A1B" w:rsidRDefault="009F254B" w:rsidP="00814A1B">
            <w:pPr>
              <w:numPr>
                <w:ilvl w:val="0"/>
                <w:numId w:val="250"/>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 xml:space="preserve">Fencing off the facility to keep of community members, children and livestock from entering into the facility </w:t>
            </w:r>
          </w:p>
          <w:p w14:paraId="4F7400D0" w14:textId="77777777" w:rsidR="009F254B" w:rsidRPr="00814A1B" w:rsidRDefault="009F254B" w:rsidP="00814A1B">
            <w:pPr>
              <w:numPr>
                <w:ilvl w:val="0"/>
                <w:numId w:val="250"/>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 xml:space="preserve">Controlled access to the site only with prior approval </w:t>
            </w:r>
          </w:p>
          <w:p w14:paraId="304FF8DA" w14:textId="77777777" w:rsidR="009F254B" w:rsidRPr="00814A1B" w:rsidRDefault="009F254B" w:rsidP="00814A1B">
            <w:pPr>
              <w:numPr>
                <w:ilvl w:val="0"/>
                <w:numId w:val="250"/>
              </w:numPr>
              <w:autoSpaceDE w:val="0"/>
              <w:autoSpaceDN w:val="0"/>
              <w:adjustRightInd w:val="0"/>
              <w:spacing w:after="200"/>
              <w:jc w:val="left"/>
              <w:rPr>
                <w:rFonts w:eastAsia="DengXian" w:cs="Tahoma"/>
                <w:color w:val="000000"/>
                <w:sz w:val="22"/>
                <w:lang w:val="en-US" w:eastAsia="en-US"/>
              </w:rPr>
            </w:pPr>
            <w:r w:rsidRPr="00814A1B">
              <w:rPr>
                <w:rFonts w:eastAsia="DengXian" w:cs="Tahoma"/>
                <w:bCs/>
                <w:sz w:val="22"/>
                <w:lang w:val="en-US" w:eastAsia="en-US"/>
              </w:rPr>
              <w:t>Maintain records of any person who comes to site</w:t>
            </w:r>
          </w:p>
        </w:tc>
        <w:tc>
          <w:tcPr>
            <w:tcW w:w="1909" w:type="dxa"/>
          </w:tcPr>
          <w:p w14:paraId="070A97B8"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w:t>
            </w:r>
          </w:p>
        </w:tc>
        <w:tc>
          <w:tcPr>
            <w:tcW w:w="1710" w:type="dxa"/>
          </w:tcPr>
          <w:p w14:paraId="3C6B1D20" w14:textId="745CFC5B"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74491FB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a controlled access and records of every person accessing the site</w:t>
            </w:r>
          </w:p>
        </w:tc>
        <w:tc>
          <w:tcPr>
            <w:tcW w:w="1319" w:type="dxa"/>
          </w:tcPr>
          <w:p w14:paraId="3452166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Daily</w:t>
            </w:r>
          </w:p>
        </w:tc>
        <w:tc>
          <w:tcPr>
            <w:tcW w:w="1509" w:type="dxa"/>
            <w:tcBorders>
              <w:bottom w:val="single" w:sz="6" w:space="0" w:color="auto"/>
            </w:tcBorders>
          </w:tcPr>
          <w:p w14:paraId="4C3166E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Part of contractor’s cost</w:t>
            </w:r>
          </w:p>
        </w:tc>
      </w:tr>
      <w:tr w:rsidR="009F254B" w:rsidRPr="00960BFF" w14:paraId="7575DA49" w14:textId="77777777" w:rsidTr="0084506A">
        <w:trPr>
          <w:trHeight w:val="3315"/>
        </w:trPr>
        <w:tc>
          <w:tcPr>
            <w:tcW w:w="1782" w:type="dxa"/>
            <w:tcBorders>
              <w:bottom w:val="single" w:sz="6" w:space="0" w:color="auto"/>
            </w:tcBorders>
          </w:tcPr>
          <w:p w14:paraId="08A5CD0D"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 xml:space="preserve">Risks related to poor or inadequate stakeholder engagement (Conflict) </w:t>
            </w:r>
          </w:p>
          <w:p w14:paraId="5BB830CE" w14:textId="77777777" w:rsidR="009F254B" w:rsidRPr="00814A1B" w:rsidRDefault="009F254B" w:rsidP="00814A1B">
            <w:pPr>
              <w:autoSpaceDE w:val="0"/>
              <w:autoSpaceDN w:val="0"/>
              <w:adjustRightInd w:val="0"/>
              <w:rPr>
                <w:rFonts w:eastAsia="DengXian" w:cs="Tahoma"/>
                <w:b/>
                <w:color w:val="000000"/>
                <w:sz w:val="22"/>
                <w:lang w:val="en-US" w:eastAsia="en-US"/>
              </w:rPr>
            </w:pPr>
          </w:p>
        </w:tc>
        <w:tc>
          <w:tcPr>
            <w:tcW w:w="3023" w:type="dxa"/>
            <w:tcBorders>
              <w:bottom w:val="single" w:sz="6" w:space="0" w:color="auto"/>
            </w:tcBorders>
          </w:tcPr>
          <w:p w14:paraId="44353ACF" w14:textId="77777777" w:rsidR="009F254B" w:rsidRPr="00814A1B" w:rsidRDefault="009F254B" w:rsidP="00814A1B">
            <w:pPr>
              <w:numPr>
                <w:ilvl w:val="0"/>
                <w:numId w:val="251"/>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Employ from the community to the extent possible</w:t>
            </w:r>
          </w:p>
          <w:p w14:paraId="491DE739" w14:textId="77777777" w:rsidR="009F254B" w:rsidRPr="00814A1B" w:rsidRDefault="009F254B" w:rsidP="00814A1B">
            <w:pPr>
              <w:numPr>
                <w:ilvl w:val="0"/>
                <w:numId w:val="251"/>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 xml:space="preserve">Engage the community members and other stakeholders in a timely manner </w:t>
            </w:r>
          </w:p>
          <w:p w14:paraId="1B3C4F40" w14:textId="77777777" w:rsidR="009F254B" w:rsidRPr="00814A1B" w:rsidRDefault="009F254B" w:rsidP="00814A1B">
            <w:pPr>
              <w:numPr>
                <w:ilvl w:val="0"/>
                <w:numId w:val="251"/>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 xml:space="preserve">Work closely with the GRM committee members in solving the conflicts  </w:t>
            </w:r>
          </w:p>
          <w:p w14:paraId="73B9000C" w14:textId="77777777" w:rsidR="009F254B" w:rsidRPr="00814A1B" w:rsidRDefault="009F254B" w:rsidP="00814A1B">
            <w:pPr>
              <w:numPr>
                <w:ilvl w:val="0"/>
                <w:numId w:val="251"/>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Solve all conflicts/grievances at the earliest time possible</w:t>
            </w:r>
          </w:p>
          <w:p w14:paraId="1B43B63C" w14:textId="77777777" w:rsidR="009F254B" w:rsidRPr="00814A1B" w:rsidRDefault="009F254B" w:rsidP="00814A1B">
            <w:pPr>
              <w:numPr>
                <w:ilvl w:val="0"/>
                <w:numId w:val="251"/>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 xml:space="preserve">Ensure all grievances are logged and closed </w:t>
            </w:r>
          </w:p>
          <w:p w14:paraId="0FB2E89A" w14:textId="77777777" w:rsidR="009F254B" w:rsidRPr="00814A1B" w:rsidRDefault="009F254B" w:rsidP="00814A1B">
            <w:pPr>
              <w:numPr>
                <w:ilvl w:val="0"/>
                <w:numId w:val="251"/>
              </w:numPr>
              <w:autoSpaceDE w:val="0"/>
              <w:autoSpaceDN w:val="0"/>
              <w:adjustRightInd w:val="0"/>
              <w:spacing w:after="200"/>
              <w:jc w:val="left"/>
              <w:rPr>
                <w:rFonts w:eastAsia="DengXian" w:cs="Tahoma"/>
                <w:bCs/>
                <w:sz w:val="22"/>
                <w:lang w:val="en-US" w:eastAsia="en-US"/>
              </w:rPr>
            </w:pPr>
            <w:r w:rsidRPr="00814A1B">
              <w:rPr>
                <w:rFonts w:eastAsia="DengXian" w:cs="Tahoma"/>
                <w:bCs/>
                <w:sz w:val="22"/>
                <w:lang w:val="en-US" w:eastAsia="en-US"/>
              </w:rPr>
              <w:t>Monitoring the pattern of grievances to come up will long term measures</w:t>
            </w:r>
          </w:p>
        </w:tc>
        <w:tc>
          <w:tcPr>
            <w:tcW w:w="1909" w:type="dxa"/>
          </w:tcPr>
          <w:p w14:paraId="5D921663"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w:t>
            </w:r>
          </w:p>
        </w:tc>
        <w:tc>
          <w:tcPr>
            <w:tcW w:w="1710" w:type="dxa"/>
          </w:tcPr>
          <w:p w14:paraId="4871C7E1" w14:textId="6ACB1FB6"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500DDC8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Grievance records</w:t>
            </w:r>
          </w:p>
        </w:tc>
        <w:tc>
          <w:tcPr>
            <w:tcW w:w="1319" w:type="dxa"/>
          </w:tcPr>
          <w:p w14:paraId="3ED10B9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Borders>
              <w:bottom w:val="single" w:sz="6" w:space="0" w:color="auto"/>
            </w:tcBorders>
          </w:tcPr>
          <w:p w14:paraId="74B5972F"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2ADD3440" w14:textId="77777777" w:rsidTr="0084506A">
        <w:trPr>
          <w:trHeight w:val="473"/>
        </w:trPr>
        <w:tc>
          <w:tcPr>
            <w:tcW w:w="1782" w:type="dxa"/>
          </w:tcPr>
          <w:p w14:paraId="4544183B" w14:textId="77777777" w:rsidR="009F254B" w:rsidRPr="00814A1B" w:rsidRDefault="009F254B" w:rsidP="00814A1B">
            <w:pPr>
              <w:autoSpaceDE w:val="0"/>
              <w:autoSpaceDN w:val="0"/>
              <w:adjustRightInd w:val="0"/>
              <w:rPr>
                <w:rFonts w:eastAsia="DengXian" w:cs="Tahoma"/>
                <w:b/>
                <w:sz w:val="22"/>
                <w:lang w:val="en-US" w:eastAsia="en-US"/>
              </w:rPr>
            </w:pPr>
            <w:r w:rsidRPr="00814A1B">
              <w:rPr>
                <w:rFonts w:eastAsia="DengXian" w:cs="Tahoma"/>
                <w:b/>
                <w:sz w:val="22"/>
                <w:lang w:val="en-US" w:eastAsia="en-US"/>
              </w:rPr>
              <w:t>Gender Based Violence –SEA and SH</w:t>
            </w:r>
          </w:p>
          <w:p w14:paraId="6062770F" w14:textId="77777777" w:rsidR="009F254B" w:rsidRPr="00814A1B" w:rsidRDefault="009F254B" w:rsidP="00814A1B">
            <w:pPr>
              <w:autoSpaceDE w:val="0"/>
              <w:autoSpaceDN w:val="0"/>
              <w:adjustRightInd w:val="0"/>
              <w:rPr>
                <w:rFonts w:eastAsia="DengXian" w:cs="Tahoma"/>
                <w:b/>
                <w:color w:val="000000"/>
                <w:sz w:val="22"/>
                <w:lang w:val="en-US" w:eastAsia="en-US"/>
              </w:rPr>
            </w:pPr>
          </w:p>
        </w:tc>
        <w:tc>
          <w:tcPr>
            <w:tcW w:w="3023" w:type="dxa"/>
          </w:tcPr>
          <w:p w14:paraId="3C7E5C4E" w14:textId="77777777" w:rsidR="009F254B" w:rsidRPr="00814A1B" w:rsidRDefault="009F254B" w:rsidP="00814A1B">
            <w:pPr>
              <w:widowControl w:val="0"/>
              <w:autoSpaceDE w:val="0"/>
              <w:autoSpaceDN w:val="0"/>
              <w:adjustRightInd w:val="0"/>
              <w:rPr>
                <w:rFonts w:eastAsia="DengXian" w:cs="Tahoma"/>
                <w:color w:val="000000"/>
                <w:sz w:val="22"/>
                <w:lang w:val="en-US" w:eastAsia="en-US"/>
              </w:rPr>
            </w:pPr>
            <w:r w:rsidRPr="00814A1B">
              <w:rPr>
                <w:rFonts w:eastAsia="DengXian" w:cs="Tahoma"/>
                <w:sz w:val="22"/>
                <w:lang w:val="en-US" w:eastAsia="en-US"/>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09" w:type="dxa"/>
          </w:tcPr>
          <w:p w14:paraId="56A7FEB7"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w:t>
            </w:r>
          </w:p>
        </w:tc>
        <w:tc>
          <w:tcPr>
            <w:tcW w:w="1710" w:type="dxa"/>
          </w:tcPr>
          <w:p w14:paraId="05E39F48" w14:textId="60F61DB5"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086236BF" w14:textId="77777777" w:rsidR="009F254B" w:rsidRPr="00814A1B" w:rsidRDefault="009F254B" w:rsidP="00814A1B">
            <w:pPr>
              <w:tabs>
                <w:tab w:val="left" w:pos="516"/>
              </w:tabs>
              <w:spacing w:after="200"/>
              <w:rPr>
                <w:rFonts w:eastAsia="DengXian" w:cs="Tahoma"/>
                <w:sz w:val="22"/>
                <w:lang w:val="en-US" w:eastAsia="en-US"/>
              </w:rPr>
            </w:pPr>
            <w:r w:rsidRPr="00814A1B">
              <w:rPr>
                <w:rFonts w:eastAsia="DengXian" w:cs="Tahoma"/>
                <w:sz w:val="22"/>
                <w:lang w:val="en-US" w:eastAsia="en-US"/>
              </w:rPr>
              <w:t>-SEA/SH  Prevention and Response Action Plan</w:t>
            </w:r>
          </w:p>
          <w:p w14:paraId="3ADAE998" w14:textId="77777777" w:rsidR="009F254B" w:rsidRPr="00814A1B" w:rsidRDefault="009F254B" w:rsidP="00814A1B">
            <w:pPr>
              <w:tabs>
                <w:tab w:val="left" w:pos="516"/>
              </w:tabs>
              <w:spacing w:after="200"/>
              <w:rPr>
                <w:rFonts w:eastAsia="DengXian" w:cs="Tahoma"/>
                <w:sz w:val="22"/>
                <w:lang w:val="en-US" w:eastAsia="en-US"/>
              </w:rPr>
            </w:pPr>
            <w:r w:rsidRPr="00814A1B">
              <w:rPr>
                <w:rFonts w:eastAsia="DengXian" w:cs="Tahoma"/>
                <w:sz w:val="22"/>
                <w:lang w:val="en-US" w:eastAsia="en-US"/>
              </w:rPr>
              <w:t>-Grievance records</w:t>
            </w:r>
          </w:p>
        </w:tc>
        <w:tc>
          <w:tcPr>
            <w:tcW w:w="1319" w:type="dxa"/>
          </w:tcPr>
          <w:p w14:paraId="7B404C80" w14:textId="77777777" w:rsidR="009F254B" w:rsidRPr="00814A1B" w:rsidRDefault="009F254B" w:rsidP="00814A1B">
            <w:pPr>
              <w:tabs>
                <w:tab w:val="left" w:pos="516"/>
              </w:tabs>
              <w:spacing w:after="200"/>
              <w:rPr>
                <w:rFonts w:eastAsia="DengXian" w:cs="Tahoma"/>
                <w:sz w:val="22"/>
                <w:lang w:val="en-US" w:eastAsia="en-US"/>
              </w:rPr>
            </w:pPr>
            <w:r w:rsidRPr="00814A1B">
              <w:rPr>
                <w:rFonts w:eastAsia="DengXian" w:cs="Tahoma"/>
                <w:sz w:val="22"/>
                <w:lang w:val="en-US" w:eastAsia="en-US"/>
              </w:rPr>
              <w:t>Quarterly</w:t>
            </w:r>
          </w:p>
        </w:tc>
        <w:tc>
          <w:tcPr>
            <w:tcW w:w="1509" w:type="dxa"/>
          </w:tcPr>
          <w:p w14:paraId="6CC3B3FF" w14:textId="77777777" w:rsidR="009F254B" w:rsidRPr="00814A1B" w:rsidRDefault="009F254B" w:rsidP="00814A1B">
            <w:pPr>
              <w:tabs>
                <w:tab w:val="left" w:pos="516"/>
              </w:tabs>
              <w:spacing w:after="200"/>
              <w:rPr>
                <w:rFonts w:eastAsia="DengXian" w:cs="Tahoma"/>
                <w:sz w:val="22"/>
                <w:lang w:val="en-US" w:eastAsia="en-US"/>
              </w:rPr>
            </w:pPr>
            <w:r w:rsidRPr="00814A1B">
              <w:rPr>
                <w:rFonts w:eastAsia="DengXian" w:cs="Tahoma"/>
                <w:sz w:val="22"/>
                <w:lang w:val="en-US" w:eastAsia="en-US"/>
              </w:rPr>
              <w:t>20,000.00</w:t>
            </w:r>
          </w:p>
        </w:tc>
      </w:tr>
      <w:tr w:rsidR="009F254B" w:rsidRPr="00960BFF" w14:paraId="17D911C3" w14:textId="77777777" w:rsidTr="0084506A">
        <w:trPr>
          <w:trHeight w:val="75"/>
        </w:trPr>
        <w:tc>
          <w:tcPr>
            <w:tcW w:w="1782" w:type="dxa"/>
          </w:tcPr>
          <w:p w14:paraId="032A4369"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 xml:space="preserve">Public Health Impacts –HIV/AIDs </w:t>
            </w:r>
          </w:p>
          <w:p w14:paraId="0768C38D" w14:textId="77777777" w:rsidR="009F254B" w:rsidRPr="00814A1B" w:rsidRDefault="009F254B" w:rsidP="00814A1B">
            <w:pPr>
              <w:autoSpaceDE w:val="0"/>
              <w:autoSpaceDN w:val="0"/>
              <w:adjustRightInd w:val="0"/>
              <w:rPr>
                <w:rFonts w:eastAsia="DengXian" w:cs="Tahoma"/>
                <w:b/>
                <w:sz w:val="22"/>
                <w:lang w:val="en-US" w:eastAsia="en-US"/>
              </w:rPr>
            </w:pPr>
          </w:p>
        </w:tc>
        <w:tc>
          <w:tcPr>
            <w:tcW w:w="3023" w:type="dxa"/>
          </w:tcPr>
          <w:p w14:paraId="5922B8BD" w14:textId="77777777" w:rsidR="009F254B" w:rsidRPr="00814A1B" w:rsidRDefault="009F254B" w:rsidP="00814A1B">
            <w:pPr>
              <w:numPr>
                <w:ilvl w:val="0"/>
                <w:numId w:val="245"/>
              </w:numPr>
              <w:autoSpaceDE w:val="0"/>
              <w:autoSpaceDN w:val="0"/>
              <w:adjustRightInd w:val="0"/>
              <w:spacing w:after="200"/>
              <w:jc w:val="left"/>
              <w:rPr>
                <w:rFonts w:eastAsia="DengXian" w:cs="Tahoma"/>
                <w:sz w:val="22"/>
                <w:lang w:val="en-US" w:eastAsia="en-US"/>
              </w:rPr>
            </w:pPr>
            <w:r w:rsidRPr="00814A1B">
              <w:rPr>
                <w:rFonts w:eastAsia="DengXian" w:cs="Tahoma"/>
                <w:color w:val="000000"/>
                <w:sz w:val="22"/>
                <w:lang w:val="en-US" w:eastAsia="en-US"/>
              </w:rPr>
              <w:t xml:space="preserve">Sensitize workers and the community on prevention and mitigation of HIV/AIDS and other sexually transmitted diseases, through staff awareness and awareness campaigns for the community </w:t>
            </w:r>
          </w:p>
          <w:p w14:paraId="24160431" w14:textId="77777777" w:rsidR="009F254B" w:rsidRPr="00814A1B" w:rsidRDefault="009F254B" w:rsidP="00814A1B">
            <w:pPr>
              <w:numPr>
                <w:ilvl w:val="0"/>
                <w:numId w:val="245"/>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 xml:space="preserve">Provision of condoms to workers </w:t>
            </w:r>
          </w:p>
          <w:p w14:paraId="7BAB98AD" w14:textId="77777777" w:rsidR="009F254B" w:rsidRPr="00814A1B" w:rsidRDefault="009F254B" w:rsidP="00814A1B">
            <w:pPr>
              <w:numPr>
                <w:ilvl w:val="0"/>
                <w:numId w:val="245"/>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Allowing migrant workers time to be with their families</w:t>
            </w:r>
          </w:p>
        </w:tc>
        <w:tc>
          <w:tcPr>
            <w:tcW w:w="1909" w:type="dxa"/>
          </w:tcPr>
          <w:p w14:paraId="010D0CA1"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 xml:space="preserve">Operation </w:t>
            </w:r>
          </w:p>
        </w:tc>
        <w:tc>
          <w:tcPr>
            <w:tcW w:w="1710" w:type="dxa"/>
          </w:tcPr>
          <w:p w14:paraId="6CAA1FA1" w14:textId="6244505C" w:rsidR="009F254B" w:rsidRPr="00814A1B" w:rsidRDefault="00EF33F2" w:rsidP="00814A1B">
            <w:pPr>
              <w:rPr>
                <w:rFonts w:eastAsia="DengXian" w:cs="Tahoma"/>
                <w:b/>
                <w:sz w:val="22"/>
                <w:lang w:val="en-US" w:eastAsia="en-US"/>
              </w:rPr>
            </w:pPr>
            <w:r>
              <w:rPr>
                <w:rFonts w:eastAsia="DengXian" w:cs="Tahoma"/>
                <w:sz w:val="22"/>
                <w:lang w:val="en-US" w:eastAsia="en-US"/>
              </w:rPr>
              <w:t>O&amp;M Contractor and  KPLC</w:t>
            </w:r>
          </w:p>
        </w:tc>
        <w:tc>
          <w:tcPr>
            <w:tcW w:w="2049" w:type="dxa"/>
          </w:tcPr>
          <w:p w14:paraId="558C449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Number of awareness creation sessions conducted.</w:t>
            </w:r>
          </w:p>
          <w:p w14:paraId="0130703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-Availability of and distribution of condoms</w:t>
            </w:r>
          </w:p>
        </w:tc>
        <w:tc>
          <w:tcPr>
            <w:tcW w:w="1319" w:type="dxa"/>
          </w:tcPr>
          <w:p w14:paraId="3A4C834E" w14:textId="77777777" w:rsidR="009F254B" w:rsidRPr="00814A1B" w:rsidRDefault="009F254B" w:rsidP="00814A1B">
            <w:pPr>
              <w:rPr>
                <w:rFonts w:eastAsia="DengXian" w:cs="Tahoma"/>
                <w:sz w:val="22"/>
                <w:lang w:val="en-US" w:eastAsia="en-US"/>
              </w:rPr>
            </w:pPr>
          </w:p>
        </w:tc>
        <w:tc>
          <w:tcPr>
            <w:tcW w:w="1509" w:type="dxa"/>
          </w:tcPr>
          <w:p w14:paraId="2456251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24F26892" w14:textId="77777777" w:rsidTr="0084506A">
        <w:trPr>
          <w:trHeight w:val="473"/>
        </w:trPr>
        <w:tc>
          <w:tcPr>
            <w:tcW w:w="1782" w:type="dxa"/>
          </w:tcPr>
          <w:p w14:paraId="7D8B20BB"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sz w:val="22"/>
                <w:lang w:val="en-US" w:eastAsia="en-US"/>
              </w:rPr>
              <w:t>Public health Impacts -Covid 19 disease</w:t>
            </w:r>
          </w:p>
        </w:tc>
        <w:tc>
          <w:tcPr>
            <w:tcW w:w="3023" w:type="dxa"/>
          </w:tcPr>
          <w:p w14:paraId="5D739D4B" w14:textId="77777777" w:rsidR="009F254B" w:rsidRPr="00814A1B" w:rsidRDefault="009F254B" w:rsidP="00814A1B">
            <w:pPr>
              <w:numPr>
                <w:ilvl w:val="0"/>
                <w:numId w:val="246"/>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 xml:space="preserve">Social distance must be observed </w:t>
            </w:r>
          </w:p>
          <w:p w14:paraId="37662DB9" w14:textId="77777777" w:rsidR="009F254B" w:rsidRPr="00814A1B" w:rsidRDefault="009F254B" w:rsidP="00814A1B">
            <w:pPr>
              <w:numPr>
                <w:ilvl w:val="0"/>
                <w:numId w:val="246"/>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 xml:space="preserve">Provision of hand wash facilities before access </w:t>
            </w:r>
          </w:p>
          <w:p w14:paraId="65F4E620" w14:textId="77777777" w:rsidR="009F254B" w:rsidRPr="00814A1B" w:rsidRDefault="009F254B" w:rsidP="00814A1B">
            <w:pPr>
              <w:numPr>
                <w:ilvl w:val="0"/>
                <w:numId w:val="246"/>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 xml:space="preserve">Temperature check and monitoring of the temperature of workers and any other person coming to site </w:t>
            </w:r>
          </w:p>
          <w:p w14:paraId="7F2D443F" w14:textId="77777777" w:rsidR="009F254B" w:rsidRPr="00814A1B" w:rsidRDefault="009F254B" w:rsidP="00814A1B">
            <w:pPr>
              <w:numPr>
                <w:ilvl w:val="0"/>
                <w:numId w:val="246"/>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 xml:space="preserve">Enforce wearing of masks </w:t>
            </w:r>
          </w:p>
          <w:p w14:paraId="06A010F0" w14:textId="77777777" w:rsidR="009F254B" w:rsidRPr="00814A1B" w:rsidRDefault="009F254B" w:rsidP="00814A1B">
            <w:pPr>
              <w:numPr>
                <w:ilvl w:val="0"/>
                <w:numId w:val="246"/>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 xml:space="preserve">Make provision for testing and treating especially of workers </w:t>
            </w:r>
          </w:p>
          <w:p w14:paraId="45B677F7" w14:textId="77777777" w:rsidR="009F254B" w:rsidRPr="00814A1B" w:rsidRDefault="009F254B" w:rsidP="00814A1B">
            <w:pPr>
              <w:numPr>
                <w:ilvl w:val="0"/>
                <w:numId w:val="246"/>
              </w:numPr>
              <w:autoSpaceDE w:val="0"/>
              <w:autoSpaceDN w:val="0"/>
              <w:adjustRightInd w:val="0"/>
              <w:spacing w:after="200"/>
              <w:jc w:val="left"/>
              <w:rPr>
                <w:rFonts w:eastAsia="DengXian" w:cs="Tahoma"/>
                <w:sz w:val="22"/>
                <w:lang w:val="en-US" w:eastAsia="en-US"/>
              </w:rPr>
            </w:pPr>
            <w:r w:rsidRPr="00814A1B">
              <w:rPr>
                <w:rFonts w:eastAsia="DengXian" w:cs="Tahoma"/>
                <w:sz w:val="22"/>
                <w:lang w:val="en-US" w:eastAsia="en-US"/>
              </w:rPr>
              <w:t xml:space="preserve">Provision of contact numbers for the nearest health facility for testing and treatment </w:t>
            </w:r>
          </w:p>
          <w:p w14:paraId="04252217" w14:textId="77777777" w:rsidR="009F254B" w:rsidRPr="00814A1B" w:rsidRDefault="009F254B" w:rsidP="00814A1B">
            <w:pPr>
              <w:numPr>
                <w:ilvl w:val="0"/>
                <w:numId w:val="246"/>
              </w:numPr>
              <w:autoSpaceDE w:val="0"/>
              <w:autoSpaceDN w:val="0"/>
              <w:adjustRightInd w:val="0"/>
              <w:spacing w:after="200"/>
              <w:jc w:val="left"/>
              <w:rPr>
                <w:rFonts w:eastAsia="DengXian" w:cs="Tahoma"/>
                <w:color w:val="000000"/>
                <w:sz w:val="22"/>
                <w:lang w:val="en-US" w:eastAsia="en-US"/>
              </w:rPr>
            </w:pPr>
            <w:r w:rsidRPr="00814A1B">
              <w:rPr>
                <w:rFonts w:eastAsia="DengXian" w:cs="Tahoma"/>
                <w:sz w:val="22"/>
                <w:lang w:val="en-US" w:eastAsia="en-US"/>
              </w:rPr>
              <w:t xml:space="preserve">Adhering to any other measures from the ministry of health which may be issued from time to time </w:t>
            </w:r>
          </w:p>
        </w:tc>
        <w:tc>
          <w:tcPr>
            <w:tcW w:w="1909" w:type="dxa"/>
          </w:tcPr>
          <w:p w14:paraId="1F997A4A"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w:t>
            </w:r>
          </w:p>
        </w:tc>
        <w:tc>
          <w:tcPr>
            <w:tcW w:w="1710" w:type="dxa"/>
          </w:tcPr>
          <w:p w14:paraId="5DF5299F" w14:textId="3AFF9D14" w:rsidR="009F254B" w:rsidRPr="00814A1B" w:rsidRDefault="007A1EF4" w:rsidP="00814A1B">
            <w:pPr>
              <w:rPr>
                <w:rFonts w:eastAsia="DengXian" w:cs="Tahoma"/>
                <w:b/>
                <w:sz w:val="22"/>
                <w:lang w:val="en-US" w:eastAsia="en-US"/>
              </w:rPr>
            </w:pPr>
            <w:r>
              <w:rPr>
                <w:rFonts w:eastAsia="DengXian" w:cs="Tahoma"/>
                <w:sz w:val="22"/>
                <w:lang w:val="en-US" w:eastAsia="en-US"/>
              </w:rPr>
              <w:t>O&amp;M Contractor and  KPLC</w:t>
            </w:r>
          </w:p>
        </w:tc>
        <w:tc>
          <w:tcPr>
            <w:tcW w:w="2049" w:type="dxa"/>
          </w:tcPr>
          <w:p w14:paraId="214A9035"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 xml:space="preserve">Availability of hand washing facilities </w:t>
            </w:r>
          </w:p>
          <w:p w14:paraId="448AF3C1" w14:textId="77777777" w:rsidR="009F254B" w:rsidRPr="00814A1B" w:rsidRDefault="009F254B" w:rsidP="00814A1B">
            <w:pPr>
              <w:spacing w:after="200"/>
              <w:rPr>
                <w:rFonts w:eastAsia="DengXian" w:cs="Tahoma"/>
                <w:sz w:val="22"/>
                <w:lang w:val="en-US" w:eastAsia="en-US"/>
              </w:rPr>
            </w:pPr>
            <w:r w:rsidRPr="00814A1B">
              <w:rPr>
                <w:rFonts w:eastAsia="DengXian" w:cs="Tahoma"/>
                <w:sz w:val="22"/>
                <w:lang w:val="en-US" w:eastAsia="en-US"/>
              </w:rPr>
              <w:t xml:space="preserve">Utilization of hand washing facilities </w:t>
            </w:r>
          </w:p>
          <w:p w14:paraId="21B61D4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Number of Covid-19 cases reported</w:t>
            </w:r>
          </w:p>
        </w:tc>
        <w:tc>
          <w:tcPr>
            <w:tcW w:w="1319" w:type="dxa"/>
          </w:tcPr>
          <w:p w14:paraId="628E621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Pr>
          <w:p w14:paraId="0B57089F"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30,000.00</w:t>
            </w:r>
          </w:p>
        </w:tc>
      </w:tr>
      <w:tr w:rsidR="009F254B" w:rsidRPr="00960BFF" w14:paraId="50220380" w14:textId="77777777" w:rsidTr="0084506A">
        <w:trPr>
          <w:trHeight w:val="3864"/>
        </w:trPr>
        <w:tc>
          <w:tcPr>
            <w:tcW w:w="1782" w:type="dxa"/>
            <w:tcBorders>
              <w:bottom w:val="single" w:sz="6" w:space="0" w:color="auto"/>
            </w:tcBorders>
          </w:tcPr>
          <w:p w14:paraId="02A27459"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Dust Emission</w:t>
            </w:r>
          </w:p>
        </w:tc>
        <w:tc>
          <w:tcPr>
            <w:tcW w:w="3023" w:type="dxa"/>
            <w:tcBorders>
              <w:bottom w:val="single" w:sz="6" w:space="0" w:color="auto"/>
            </w:tcBorders>
          </w:tcPr>
          <w:p w14:paraId="2D561C80" w14:textId="77777777" w:rsidR="009F254B" w:rsidRPr="00814A1B" w:rsidRDefault="009F254B" w:rsidP="00814A1B">
            <w:pPr>
              <w:numPr>
                <w:ilvl w:val="0"/>
                <w:numId w:val="252"/>
              </w:numPr>
              <w:autoSpaceDE w:val="0"/>
              <w:autoSpaceDN w:val="0"/>
              <w:adjustRightInd w:val="0"/>
              <w:spacing w:after="200"/>
              <w:contextualSpacing/>
              <w:jc w:val="left"/>
              <w:rPr>
                <w:rFonts w:eastAsia="DengXian" w:cs="Tahoma"/>
                <w:b/>
                <w:sz w:val="22"/>
                <w:lang w:eastAsia="en-US"/>
              </w:rPr>
            </w:pPr>
            <w:r w:rsidRPr="00814A1B">
              <w:rPr>
                <w:rFonts w:eastAsia="DengXian" w:cs="Tahoma"/>
                <w:iCs/>
                <w:sz w:val="22"/>
                <w:lang w:val="en-US" w:eastAsia="en-US"/>
              </w:rPr>
              <w:t>Trees can be planted around the plant/facility provided they do not cast shadows to the solar panels to act as wind breakers and hence decrease dust pollution</w:t>
            </w:r>
          </w:p>
          <w:p w14:paraId="5B902DBF" w14:textId="77777777" w:rsidR="009F254B" w:rsidRPr="00814A1B" w:rsidRDefault="009F254B" w:rsidP="00814A1B">
            <w:pPr>
              <w:numPr>
                <w:ilvl w:val="0"/>
                <w:numId w:val="252"/>
              </w:numPr>
              <w:autoSpaceDE w:val="0"/>
              <w:autoSpaceDN w:val="0"/>
              <w:adjustRightInd w:val="0"/>
              <w:spacing w:after="200"/>
              <w:contextualSpacing/>
              <w:jc w:val="left"/>
              <w:rPr>
                <w:rFonts w:eastAsia="DengXian" w:cs="Tahoma"/>
                <w:sz w:val="22"/>
                <w:lang w:eastAsia="en-US"/>
              </w:rPr>
            </w:pPr>
            <w:r w:rsidRPr="00814A1B">
              <w:rPr>
                <w:rFonts w:eastAsia="DengXian" w:cs="Tahoma"/>
                <w:sz w:val="22"/>
                <w:lang w:eastAsia="en-US"/>
              </w:rPr>
              <w:t>Ensure planting of grass around and within the facility compound</w:t>
            </w:r>
          </w:p>
        </w:tc>
        <w:tc>
          <w:tcPr>
            <w:tcW w:w="1909" w:type="dxa"/>
          </w:tcPr>
          <w:p w14:paraId="4537E1A9"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w:t>
            </w:r>
          </w:p>
        </w:tc>
        <w:tc>
          <w:tcPr>
            <w:tcW w:w="1710" w:type="dxa"/>
          </w:tcPr>
          <w:p w14:paraId="0BD8F21B" w14:textId="3E2465FA" w:rsidR="009F254B" w:rsidRPr="00814A1B" w:rsidRDefault="007A1EF4"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1CCCA3E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Visual inspection </w:t>
            </w:r>
          </w:p>
        </w:tc>
        <w:tc>
          <w:tcPr>
            <w:tcW w:w="1319" w:type="dxa"/>
          </w:tcPr>
          <w:p w14:paraId="71B8308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Borders>
              <w:bottom w:val="single" w:sz="6" w:space="0" w:color="auto"/>
            </w:tcBorders>
          </w:tcPr>
          <w:p w14:paraId="42299410"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50,000.00</w:t>
            </w:r>
          </w:p>
        </w:tc>
      </w:tr>
      <w:tr w:rsidR="009F254B" w:rsidRPr="00960BFF" w14:paraId="5E674915" w14:textId="77777777" w:rsidTr="0084506A">
        <w:trPr>
          <w:trHeight w:val="3864"/>
        </w:trPr>
        <w:tc>
          <w:tcPr>
            <w:tcW w:w="1782" w:type="dxa"/>
            <w:tcBorders>
              <w:bottom w:val="single" w:sz="6" w:space="0" w:color="auto"/>
            </w:tcBorders>
          </w:tcPr>
          <w:p w14:paraId="43ED2F99" w14:textId="77777777" w:rsidR="009F254B" w:rsidRPr="00814A1B" w:rsidRDefault="009F254B" w:rsidP="00814A1B">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Vehicle Exhaust Emissions</w:t>
            </w:r>
          </w:p>
        </w:tc>
        <w:tc>
          <w:tcPr>
            <w:tcW w:w="3023" w:type="dxa"/>
            <w:tcBorders>
              <w:bottom w:val="single" w:sz="6" w:space="0" w:color="auto"/>
            </w:tcBorders>
          </w:tcPr>
          <w:p w14:paraId="7D47E236" w14:textId="77777777" w:rsidR="009F254B" w:rsidRPr="00814A1B" w:rsidRDefault="009F254B" w:rsidP="00814A1B">
            <w:pPr>
              <w:numPr>
                <w:ilvl w:val="0"/>
                <w:numId w:val="253"/>
              </w:numPr>
              <w:autoSpaceDE w:val="0"/>
              <w:autoSpaceDN w:val="0"/>
              <w:adjustRightInd w:val="0"/>
              <w:spacing w:after="200"/>
              <w:contextualSpacing/>
              <w:jc w:val="left"/>
              <w:rPr>
                <w:rFonts w:eastAsia="DengXian" w:cs="Tahoma"/>
                <w:iCs/>
                <w:sz w:val="22"/>
                <w:lang w:val="en-US" w:eastAsia="en-US"/>
              </w:rPr>
            </w:pPr>
            <w:r w:rsidRPr="00814A1B">
              <w:rPr>
                <w:rFonts w:eastAsia="DengXian" w:cs="Tahoma"/>
                <w:iCs/>
                <w:sz w:val="22"/>
                <w:lang w:val="en-US" w:eastAsia="en-US"/>
              </w:rPr>
              <w:t>Drivers of the vehicles must be sensitized so that they do not leave vehicles idling so that exhaust emissions are lowered.</w:t>
            </w:r>
          </w:p>
          <w:p w14:paraId="49BE2575" w14:textId="77777777" w:rsidR="009F254B" w:rsidRPr="00814A1B" w:rsidRDefault="009F254B" w:rsidP="00814A1B">
            <w:pPr>
              <w:numPr>
                <w:ilvl w:val="0"/>
                <w:numId w:val="253"/>
              </w:numPr>
              <w:autoSpaceDE w:val="0"/>
              <w:autoSpaceDN w:val="0"/>
              <w:adjustRightInd w:val="0"/>
              <w:spacing w:after="200"/>
              <w:contextualSpacing/>
              <w:jc w:val="left"/>
              <w:rPr>
                <w:rFonts w:eastAsia="DengXian" w:cs="Tahoma"/>
                <w:iCs/>
                <w:sz w:val="22"/>
                <w:lang w:val="en-US" w:eastAsia="en-US"/>
              </w:rPr>
            </w:pPr>
            <w:r w:rsidRPr="00814A1B">
              <w:rPr>
                <w:rFonts w:eastAsia="DengXian" w:cs="Tahoma"/>
                <w:iCs/>
                <w:sz w:val="22"/>
                <w:lang w:val="en-US" w:eastAsia="en-US"/>
              </w:rPr>
              <w:t xml:space="preserve">Company vehicles should be well maintained </w:t>
            </w:r>
          </w:p>
        </w:tc>
        <w:tc>
          <w:tcPr>
            <w:tcW w:w="1909" w:type="dxa"/>
          </w:tcPr>
          <w:p w14:paraId="1EAFCC74" w14:textId="77777777" w:rsidR="009F254B" w:rsidRPr="00814A1B" w:rsidRDefault="009F254B" w:rsidP="00814A1B">
            <w:pPr>
              <w:ind w:left="72"/>
              <w:rPr>
                <w:rFonts w:eastAsia="DengXian" w:cs="Tahoma"/>
                <w:sz w:val="22"/>
                <w:lang w:val="en-US" w:eastAsia="en-US"/>
              </w:rPr>
            </w:pPr>
            <w:r w:rsidRPr="00814A1B">
              <w:rPr>
                <w:rFonts w:eastAsia="DengXian" w:cs="Tahoma"/>
                <w:sz w:val="22"/>
                <w:lang w:val="en-US" w:eastAsia="en-US"/>
              </w:rPr>
              <w:t>Operation</w:t>
            </w:r>
          </w:p>
        </w:tc>
        <w:tc>
          <w:tcPr>
            <w:tcW w:w="1710" w:type="dxa"/>
          </w:tcPr>
          <w:p w14:paraId="5943348A" w14:textId="306C2EB5" w:rsidR="009F254B" w:rsidRPr="00814A1B" w:rsidRDefault="00EF33F2" w:rsidP="00814A1B">
            <w:pPr>
              <w:spacing w:after="200"/>
              <w:rPr>
                <w:rFonts w:eastAsia="DengXian" w:cs="Tahoma"/>
                <w:sz w:val="22"/>
                <w:lang w:val="en-US" w:eastAsia="en-US"/>
              </w:rPr>
            </w:pPr>
            <w:r>
              <w:rPr>
                <w:rFonts w:eastAsia="DengXian" w:cs="Tahoma"/>
                <w:sz w:val="22"/>
                <w:lang w:val="en-US" w:eastAsia="en-US"/>
              </w:rPr>
              <w:t>O&amp;M Contractor and  KPLC</w:t>
            </w:r>
          </w:p>
        </w:tc>
        <w:tc>
          <w:tcPr>
            <w:tcW w:w="2049" w:type="dxa"/>
          </w:tcPr>
          <w:p w14:paraId="0243670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Engine maintenance records</w:t>
            </w:r>
          </w:p>
        </w:tc>
        <w:tc>
          <w:tcPr>
            <w:tcW w:w="1319" w:type="dxa"/>
          </w:tcPr>
          <w:p w14:paraId="6ED449A9"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Quarterly</w:t>
            </w:r>
          </w:p>
        </w:tc>
        <w:tc>
          <w:tcPr>
            <w:tcW w:w="1509" w:type="dxa"/>
            <w:tcBorders>
              <w:bottom w:val="single" w:sz="6" w:space="0" w:color="auto"/>
            </w:tcBorders>
          </w:tcPr>
          <w:p w14:paraId="611ADB98"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No additional cost</w:t>
            </w:r>
          </w:p>
        </w:tc>
      </w:tr>
      <w:tr w:rsidR="009F254B" w:rsidRPr="00960BFF" w14:paraId="1211E69A" w14:textId="77777777" w:rsidTr="0084506A">
        <w:trPr>
          <w:trHeight w:val="4192"/>
        </w:trPr>
        <w:tc>
          <w:tcPr>
            <w:tcW w:w="1782" w:type="dxa"/>
            <w:tcBorders>
              <w:bottom w:val="single" w:sz="6" w:space="0" w:color="auto"/>
            </w:tcBorders>
          </w:tcPr>
          <w:p w14:paraId="3B6B95ED" w14:textId="77777777" w:rsidR="009F254B" w:rsidRPr="00814A1B" w:rsidRDefault="009F254B" w:rsidP="00814A1B">
            <w:pPr>
              <w:spacing w:after="200"/>
              <w:rPr>
                <w:rFonts w:eastAsia="DengXian" w:cs="Tahoma"/>
                <w:b/>
                <w:sz w:val="22"/>
                <w:lang w:val="en-US" w:eastAsia="en-US"/>
              </w:rPr>
            </w:pPr>
            <w:r w:rsidRPr="00814A1B">
              <w:rPr>
                <w:rFonts w:eastAsia="DengXian" w:cs="Tahoma"/>
                <w:b/>
                <w:color w:val="000000"/>
                <w:sz w:val="22"/>
                <w:lang w:val="en-US" w:eastAsia="en-US"/>
              </w:rPr>
              <w:t>Noise and Vibration</w:t>
            </w:r>
          </w:p>
        </w:tc>
        <w:tc>
          <w:tcPr>
            <w:tcW w:w="3023" w:type="dxa"/>
            <w:tcBorders>
              <w:bottom w:val="single" w:sz="6" w:space="0" w:color="auto"/>
            </w:tcBorders>
          </w:tcPr>
          <w:p w14:paraId="29638322" w14:textId="77777777" w:rsidR="009F254B" w:rsidRPr="00814A1B" w:rsidRDefault="009F254B" w:rsidP="00814A1B">
            <w:pPr>
              <w:numPr>
                <w:ilvl w:val="0"/>
                <w:numId w:val="224"/>
              </w:numPr>
              <w:spacing w:after="200"/>
              <w:jc w:val="left"/>
              <w:rPr>
                <w:rFonts w:eastAsia="DengXian" w:cs="Tahoma"/>
                <w:color w:val="000000"/>
                <w:sz w:val="22"/>
                <w:lang w:val="en-US" w:eastAsia="en-US"/>
              </w:rPr>
            </w:pPr>
            <w:r w:rsidRPr="00814A1B">
              <w:rPr>
                <w:rFonts w:eastAsia="DengXian" w:cs="Tahoma"/>
                <w:color w:val="000000"/>
                <w:sz w:val="22"/>
                <w:lang w:val="en-US" w:eastAsia="en-US"/>
              </w:rPr>
              <w:t>Install portable barriers to shield compressors and other small stationary equipment where necessary.</w:t>
            </w:r>
          </w:p>
          <w:p w14:paraId="69AA879D" w14:textId="77777777" w:rsidR="009F254B" w:rsidRPr="00814A1B" w:rsidRDefault="009F254B" w:rsidP="00814A1B">
            <w:pPr>
              <w:numPr>
                <w:ilvl w:val="0"/>
                <w:numId w:val="224"/>
              </w:numPr>
              <w:spacing w:after="200"/>
              <w:jc w:val="left"/>
              <w:rPr>
                <w:rFonts w:eastAsia="DengXian" w:cs="Tahoma"/>
                <w:color w:val="000000"/>
                <w:sz w:val="22"/>
                <w:lang w:val="en-US" w:eastAsia="en-US"/>
              </w:rPr>
            </w:pPr>
            <w:r w:rsidRPr="00814A1B">
              <w:rPr>
                <w:rFonts w:eastAsia="DengXian" w:cs="Tahoma"/>
                <w:color w:val="000000"/>
                <w:sz w:val="22"/>
                <w:lang w:val="en-US" w:eastAsia="en-US"/>
              </w:rPr>
              <w:t>Use quiet equipment (i.e., equipment designed with noise control elements).</w:t>
            </w:r>
          </w:p>
          <w:p w14:paraId="4E219130" w14:textId="77777777" w:rsidR="009F254B" w:rsidRPr="00814A1B" w:rsidRDefault="009F254B" w:rsidP="00814A1B">
            <w:pPr>
              <w:numPr>
                <w:ilvl w:val="0"/>
                <w:numId w:val="224"/>
              </w:numPr>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Co-ordinate with relevant agencies in case the noise produced will require a license. </w:t>
            </w:r>
          </w:p>
          <w:p w14:paraId="78CBC1A4" w14:textId="77777777" w:rsidR="009F254B" w:rsidRPr="00814A1B" w:rsidRDefault="009F254B" w:rsidP="00814A1B">
            <w:pPr>
              <w:numPr>
                <w:ilvl w:val="0"/>
                <w:numId w:val="224"/>
              </w:numPr>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Limit pickup trucks and other small equipment to a minimum idling time and observe a common-sense approach to vehicle use and encourage workers to shut off vehicle engines whenever possible. </w:t>
            </w:r>
          </w:p>
          <w:p w14:paraId="3BD09D4D" w14:textId="77777777" w:rsidR="009F254B" w:rsidRPr="00814A1B" w:rsidRDefault="009F254B" w:rsidP="00814A1B">
            <w:pPr>
              <w:numPr>
                <w:ilvl w:val="0"/>
                <w:numId w:val="224"/>
              </w:numPr>
              <w:spacing w:after="200"/>
              <w:jc w:val="left"/>
              <w:rPr>
                <w:rFonts w:eastAsia="DengXian" w:cs="Tahoma"/>
                <w:color w:val="000000"/>
                <w:sz w:val="22"/>
                <w:lang w:val="en-US" w:eastAsia="en-US"/>
              </w:rPr>
            </w:pPr>
            <w:r w:rsidRPr="00814A1B">
              <w:rPr>
                <w:rFonts w:eastAsia="DengXian" w:cs="Tahoma"/>
                <w:color w:val="000000"/>
                <w:sz w:val="22"/>
                <w:lang w:val="en-US" w:eastAsia="en-US"/>
              </w:rPr>
              <w:t>Demolish mainly during the day when most of the neighbors are out working.</w:t>
            </w:r>
          </w:p>
        </w:tc>
        <w:tc>
          <w:tcPr>
            <w:tcW w:w="1909" w:type="dxa"/>
            <w:tcBorders>
              <w:bottom w:val="single" w:sz="6" w:space="0" w:color="auto"/>
            </w:tcBorders>
            <w:shd w:val="clear" w:color="auto" w:fill="auto"/>
          </w:tcPr>
          <w:p w14:paraId="4D2F5C0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Decommissioning</w:t>
            </w:r>
          </w:p>
        </w:tc>
        <w:tc>
          <w:tcPr>
            <w:tcW w:w="1710" w:type="dxa"/>
            <w:tcBorders>
              <w:bottom w:val="single" w:sz="6" w:space="0" w:color="auto"/>
            </w:tcBorders>
            <w:shd w:val="clear" w:color="auto" w:fill="auto"/>
          </w:tcPr>
          <w:p w14:paraId="2CEA563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w:t>
            </w:r>
          </w:p>
        </w:tc>
        <w:tc>
          <w:tcPr>
            <w:tcW w:w="2049" w:type="dxa"/>
          </w:tcPr>
          <w:p w14:paraId="34F9E4AE" w14:textId="77777777" w:rsidR="009F254B" w:rsidRPr="00814A1B" w:rsidRDefault="009F254B" w:rsidP="00814A1B">
            <w:pPr>
              <w:rPr>
                <w:rFonts w:eastAsia="DengXian" w:cs="Tahoma"/>
                <w:sz w:val="22"/>
                <w:lang w:val="en-US" w:eastAsia="en-US"/>
              </w:rPr>
            </w:pPr>
            <w:r w:rsidRPr="00814A1B">
              <w:rPr>
                <w:rFonts w:eastAsia="DengXian" w:cs="Tahoma"/>
                <w:sz w:val="22"/>
                <w:u w:val="single"/>
                <w:lang w:val="en-US" w:eastAsia="en-US"/>
              </w:rPr>
              <w:t>Noise levels</w:t>
            </w:r>
            <w:r w:rsidRPr="00814A1B">
              <w:rPr>
                <w:rFonts w:eastAsia="DengXian" w:cs="Tahoma"/>
                <w:sz w:val="22"/>
                <w:lang w:val="en-US" w:eastAsia="en-US"/>
              </w:rPr>
              <w:t>-Records of noise measurements done by contractor within the project area and at distances of 30m from the Solar mini-grid</w:t>
            </w:r>
          </w:p>
        </w:tc>
        <w:tc>
          <w:tcPr>
            <w:tcW w:w="1319" w:type="dxa"/>
          </w:tcPr>
          <w:p w14:paraId="71C6AE3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Once off</w:t>
            </w:r>
          </w:p>
        </w:tc>
        <w:tc>
          <w:tcPr>
            <w:tcW w:w="1509" w:type="dxa"/>
          </w:tcPr>
          <w:p w14:paraId="6E1761D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317D65E8" w14:textId="77777777" w:rsidTr="0084506A">
        <w:trPr>
          <w:trHeight w:val="1254"/>
        </w:trPr>
        <w:tc>
          <w:tcPr>
            <w:tcW w:w="1782" w:type="dxa"/>
          </w:tcPr>
          <w:p w14:paraId="53C865E8" w14:textId="77777777" w:rsidR="009F254B" w:rsidRPr="00814A1B" w:rsidRDefault="009F254B" w:rsidP="00814A1B">
            <w:pPr>
              <w:spacing w:after="200"/>
              <w:rPr>
                <w:rFonts w:eastAsia="DengXian" w:cs="Tahoma"/>
                <w:b/>
                <w:sz w:val="22"/>
                <w:lang w:val="en-US" w:eastAsia="en-US"/>
              </w:rPr>
            </w:pPr>
            <w:r w:rsidRPr="00814A1B">
              <w:rPr>
                <w:rFonts w:eastAsia="DengXian" w:cs="Tahoma"/>
                <w:b/>
                <w:color w:val="000000"/>
                <w:sz w:val="22"/>
                <w:lang w:val="en-US" w:eastAsia="en-US"/>
              </w:rPr>
              <w:t>Solid Waste Generation</w:t>
            </w:r>
          </w:p>
        </w:tc>
        <w:tc>
          <w:tcPr>
            <w:tcW w:w="3023" w:type="dxa"/>
          </w:tcPr>
          <w:p w14:paraId="49FA4574" w14:textId="77777777" w:rsidR="009F254B" w:rsidRPr="00814A1B" w:rsidRDefault="009F254B" w:rsidP="00814A1B">
            <w:pPr>
              <w:numPr>
                <w:ilvl w:val="0"/>
                <w:numId w:val="223"/>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Demolition contractor to adhere to the various manufacturer’s guidelines and requirements regarding demolition and disposal</w:t>
            </w:r>
          </w:p>
          <w:p w14:paraId="21475A9E" w14:textId="77777777" w:rsidR="009F254B" w:rsidRPr="00814A1B" w:rsidRDefault="009F254B" w:rsidP="00814A1B">
            <w:pPr>
              <w:numPr>
                <w:ilvl w:val="0"/>
                <w:numId w:val="223"/>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Segregation of waste in order to separate hazardous waste from nonhazardous waste and other streams of waste</w:t>
            </w:r>
          </w:p>
          <w:p w14:paraId="496C3351" w14:textId="77777777" w:rsidR="009F254B" w:rsidRPr="00814A1B" w:rsidRDefault="009F254B" w:rsidP="00814A1B">
            <w:pPr>
              <w:numPr>
                <w:ilvl w:val="0"/>
                <w:numId w:val="223"/>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Provision of facilities for proper handling and storage of demolition materials to reduce the amount of waste caused by damage or exposure to the elements</w:t>
            </w:r>
          </w:p>
          <w:p w14:paraId="56F9950C" w14:textId="77777777" w:rsidR="009F254B" w:rsidRPr="00814A1B" w:rsidRDefault="009F254B" w:rsidP="00814A1B">
            <w:pPr>
              <w:numPr>
                <w:ilvl w:val="0"/>
                <w:numId w:val="223"/>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Adequate collection and storage of waste on site </w:t>
            </w:r>
          </w:p>
          <w:p w14:paraId="3FD7D968" w14:textId="77777777" w:rsidR="009F254B" w:rsidRPr="00814A1B" w:rsidRDefault="009F254B" w:rsidP="00814A1B">
            <w:pPr>
              <w:numPr>
                <w:ilvl w:val="0"/>
                <w:numId w:val="223"/>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 xml:space="preserve">Safe transportation to the disposal sites / designated area </w:t>
            </w:r>
          </w:p>
          <w:p w14:paraId="56BC41C6" w14:textId="77777777" w:rsidR="009F254B" w:rsidRPr="00814A1B" w:rsidRDefault="009F254B" w:rsidP="00814A1B">
            <w:pPr>
              <w:numPr>
                <w:ilvl w:val="0"/>
                <w:numId w:val="223"/>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Hazardous waste must be disposed by NEMA approved waste handler</w:t>
            </w:r>
          </w:p>
        </w:tc>
        <w:tc>
          <w:tcPr>
            <w:tcW w:w="1909" w:type="dxa"/>
          </w:tcPr>
          <w:p w14:paraId="0F341E5A"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 xml:space="preserve">Decommissioning </w:t>
            </w:r>
          </w:p>
        </w:tc>
        <w:tc>
          <w:tcPr>
            <w:tcW w:w="1710" w:type="dxa"/>
          </w:tcPr>
          <w:p w14:paraId="5D7D18DE"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w:t>
            </w:r>
          </w:p>
        </w:tc>
        <w:tc>
          <w:tcPr>
            <w:tcW w:w="2049" w:type="dxa"/>
          </w:tcPr>
          <w:p w14:paraId="232FE30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Presence of well-maintained receptacles and centralized collection points</w:t>
            </w:r>
          </w:p>
        </w:tc>
        <w:tc>
          <w:tcPr>
            <w:tcW w:w="1319" w:type="dxa"/>
          </w:tcPr>
          <w:p w14:paraId="7F24557B"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Daily</w:t>
            </w:r>
          </w:p>
        </w:tc>
        <w:tc>
          <w:tcPr>
            <w:tcW w:w="1509" w:type="dxa"/>
          </w:tcPr>
          <w:p w14:paraId="2FF051C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700,000.00</w:t>
            </w:r>
          </w:p>
        </w:tc>
      </w:tr>
      <w:tr w:rsidR="009F254B" w:rsidRPr="00960BFF" w14:paraId="2A5C1667" w14:textId="77777777" w:rsidTr="0084506A">
        <w:trPr>
          <w:trHeight w:val="966"/>
        </w:trPr>
        <w:tc>
          <w:tcPr>
            <w:tcW w:w="1782" w:type="dxa"/>
          </w:tcPr>
          <w:p w14:paraId="32BB345F" w14:textId="77777777" w:rsidR="009F254B" w:rsidRPr="00814A1B" w:rsidRDefault="009F254B" w:rsidP="00814A1B">
            <w:pPr>
              <w:spacing w:after="200"/>
              <w:rPr>
                <w:rFonts w:eastAsia="DengXian" w:cs="Tahoma"/>
                <w:b/>
                <w:color w:val="000000"/>
                <w:sz w:val="22"/>
                <w:lang w:val="en-US" w:eastAsia="en-US"/>
              </w:rPr>
            </w:pPr>
            <w:r w:rsidRPr="00814A1B">
              <w:rPr>
                <w:rFonts w:eastAsia="DengXian" w:cs="Tahoma"/>
                <w:b/>
                <w:color w:val="000000"/>
                <w:sz w:val="22"/>
                <w:lang w:val="en-US" w:eastAsia="en-US"/>
              </w:rPr>
              <w:t>Dust Emissions</w:t>
            </w:r>
          </w:p>
        </w:tc>
        <w:tc>
          <w:tcPr>
            <w:tcW w:w="3023" w:type="dxa"/>
          </w:tcPr>
          <w:p w14:paraId="52D4F81A" w14:textId="77777777" w:rsidR="009F254B" w:rsidRPr="00814A1B" w:rsidRDefault="009F254B" w:rsidP="00814A1B">
            <w:pPr>
              <w:numPr>
                <w:ilvl w:val="0"/>
                <w:numId w:val="254"/>
              </w:numPr>
              <w:autoSpaceDE w:val="0"/>
              <w:autoSpaceDN w:val="0"/>
              <w:adjustRightInd w:val="0"/>
              <w:spacing w:after="200"/>
              <w:jc w:val="left"/>
              <w:rPr>
                <w:rFonts w:eastAsia="DengXian" w:cs="Tahoma"/>
                <w:color w:val="000000"/>
                <w:sz w:val="22"/>
                <w:lang w:val="en-US" w:eastAsia="en-US"/>
              </w:rPr>
            </w:pPr>
            <w:r w:rsidRPr="00814A1B">
              <w:rPr>
                <w:rFonts w:eastAsia="DengXian" w:cs="Tahoma"/>
                <w:color w:val="000000"/>
                <w:sz w:val="22"/>
                <w:lang w:val="en-US" w:eastAsia="en-US"/>
              </w:rPr>
              <w:t>Cover all trucks hauling soil, sand and other loose materials or require all trucks to maintain at least two feet of freeboard</w:t>
            </w:r>
          </w:p>
        </w:tc>
        <w:tc>
          <w:tcPr>
            <w:tcW w:w="1909" w:type="dxa"/>
          </w:tcPr>
          <w:p w14:paraId="4F3EE43F"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Decommissioning</w:t>
            </w:r>
          </w:p>
        </w:tc>
        <w:tc>
          <w:tcPr>
            <w:tcW w:w="1710" w:type="dxa"/>
          </w:tcPr>
          <w:p w14:paraId="3AC726D2"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w:t>
            </w:r>
          </w:p>
        </w:tc>
        <w:tc>
          <w:tcPr>
            <w:tcW w:w="2049" w:type="dxa"/>
          </w:tcPr>
          <w:p w14:paraId="0529094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Visual inspection</w:t>
            </w:r>
          </w:p>
        </w:tc>
        <w:tc>
          <w:tcPr>
            <w:tcW w:w="1319" w:type="dxa"/>
          </w:tcPr>
          <w:p w14:paraId="1255AB1C"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Daily</w:t>
            </w:r>
          </w:p>
        </w:tc>
        <w:tc>
          <w:tcPr>
            <w:tcW w:w="1509" w:type="dxa"/>
          </w:tcPr>
          <w:p w14:paraId="7B91FB21"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38648E7B" w14:textId="77777777" w:rsidTr="0084506A">
        <w:trPr>
          <w:trHeight w:val="1434"/>
        </w:trPr>
        <w:tc>
          <w:tcPr>
            <w:tcW w:w="1782" w:type="dxa"/>
          </w:tcPr>
          <w:p w14:paraId="29D4392C" w14:textId="77777777" w:rsidR="009F254B" w:rsidRPr="00814A1B" w:rsidRDefault="009F254B" w:rsidP="00814A1B">
            <w:pPr>
              <w:spacing w:after="200"/>
              <w:rPr>
                <w:rFonts w:eastAsia="DengXian" w:cs="Tahoma"/>
                <w:b/>
                <w:color w:val="000000"/>
                <w:sz w:val="22"/>
                <w:lang w:val="en-US" w:eastAsia="en-US"/>
              </w:rPr>
            </w:pPr>
            <w:r w:rsidRPr="00814A1B">
              <w:rPr>
                <w:rFonts w:eastAsia="DengXian" w:cs="Tahoma"/>
                <w:b/>
                <w:color w:val="000000"/>
                <w:sz w:val="22"/>
                <w:lang w:val="en-US" w:eastAsia="en-US"/>
              </w:rPr>
              <w:t>Public Health- HIV/AIDS</w:t>
            </w:r>
          </w:p>
        </w:tc>
        <w:tc>
          <w:tcPr>
            <w:tcW w:w="3023" w:type="dxa"/>
          </w:tcPr>
          <w:p w14:paraId="4DA218F6" w14:textId="77777777" w:rsidR="009F254B" w:rsidRPr="00814A1B" w:rsidRDefault="009F254B" w:rsidP="00814A1B">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The project will sensitize workers and the surrounding communities on prevention and mitigation of HIV/AIDS and other sexually transmitted diseases, through staff training and awareness campaigns/ to the community.</w:t>
            </w:r>
          </w:p>
        </w:tc>
        <w:tc>
          <w:tcPr>
            <w:tcW w:w="1909" w:type="dxa"/>
          </w:tcPr>
          <w:p w14:paraId="5EA4763F"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Decommissioning</w:t>
            </w:r>
          </w:p>
        </w:tc>
        <w:tc>
          <w:tcPr>
            <w:tcW w:w="1710" w:type="dxa"/>
          </w:tcPr>
          <w:p w14:paraId="665949C4"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Contractor</w:t>
            </w:r>
          </w:p>
        </w:tc>
        <w:tc>
          <w:tcPr>
            <w:tcW w:w="2049" w:type="dxa"/>
          </w:tcPr>
          <w:p w14:paraId="0A6FE03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Records of awareness creation sessions conducted.</w:t>
            </w:r>
          </w:p>
          <w:p w14:paraId="00F942B3"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-Availability of and distribution of condoms</w:t>
            </w:r>
          </w:p>
        </w:tc>
        <w:tc>
          <w:tcPr>
            <w:tcW w:w="1319" w:type="dxa"/>
          </w:tcPr>
          <w:p w14:paraId="758080A6"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Once off</w:t>
            </w:r>
          </w:p>
        </w:tc>
        <w:tc>
          <w:tcPr>
            <w:tcW w:w="1509" w:type="dxa"/>
          </w:tcPr>
          <w:p w14:paraId="5DD46647"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20,000.00</w:t>
            </w:r>
          </w:p>
        </w:tc>
      </w:tr>
      <w:tr w:rsidR="009F254B" w:rsidRPr="00960BFF" w14:paraId="023361A1" w14:textId="77777777" w:rsidTr="0084506A">
        <w:trPr>
          <w:trHeight w:val="480"/>
        </w:trPr>
        <w:tc>
          <w:tcPr>
            <w:tcW w:w="1782" w:type="dxa"/>
          </w:tcPr>
          <w:p w14:paraId="04BAD29D" w14:textId="77777777" w:rsidR="009F254B" w:rsidRPr="00814A1B" w:rsidRDefault="009F254B" w:rsidP="00814A1B">
            <w:pPr>
              <w:autoSpaceDE w:val="0"/>
              <w:autoSpaceDN w:val="0"/>
              <w:adjustRightInd w:val="0"/>
              <w:rPr>
                <w:rFonts w:eastAsia="DengXian" w:cs="Tahoma"/>
                <w:b/>
                <w:sz w:val="22"/>
                <w:lang w:val="en-US" w:eastAsia="en-US"/>
              </w:rPr>
            </w:pPr>
          </w:p>
        </w:tc>
        <w:tc>
          <w:tcPr>
            <w:tcW w:w="3023" w:type="dxa"/>
          </w:tcPr>
          <w:p w14:paraId="0E2E80EB" w14:textId="77777777" w:rsidR="009F254B" w:rsidRPr="00814A1B" w:rsidRDefault="009F254B" w:rsidP="00814A1B">
            <w:pPr>
              <w:autoSpaceDE w:val="0"/>
              <w:autoSpaceDN w:val="0"/>
              <w:adjustRightInd w:val="0"/>
              <w:ind w:left="360"/>
              <w:rPr>
                <w:rFonts w:eastAsia="DengXian" w:cs="Tahoma"/>
                <w:sz w:val="22"/>
                <w:lang w:val="en-US" w:eastAsia="en-US"/>
              </w:rPr>
            </w:pPr>
            <w:r w:rsidRPr="00814A1B">
              <w:rPr>
                <w:rFonts w:eastAsia="DengXian" w:cs="Tahoma"/>
                <w:sz w:val="22"/>
                <w:lang w:val="en-US" w:eastAsia="en-US"/>
              </w:rPr>
              <w:t xml:space="preserve">Total </w:t>
            </w:r>
          </w:p>
        </w:tc>
        <w:tc>
          <w:tcPr>
            <w:tcW w:w="1909" w:type="dxa"/>
          </w:tcPr>
          <w:p w14:paraId="29146D79" w14:textId="77777777" w:rsidR="009F254B" w:rsidRPr="00814A1B" w:rsidRDefault="009F254B" w:rsidP="00814A1B">
            <w:pPr>
              <w:ind w:left="72"/>
              <w:rPr>
                <w:rFonts w:eastAsia="DengXian" w:cs="Tahoma"/>
                <w:sz w:val="22"/>
                <w:lang w:val="en-US" w:eastAsia="en-US"/>
              </w:rPr>
            </w:pPr>
          </w:p>
        </w:tc>
        <w:tc>
          <w:tcPr>
            <w:tcW w:w="1710" w:type="dxa"/>
          </w:tcPr>
          <w:p w14:paraId="0FB873FB" w14:textId="77777777" w:rsidR="009F254B" w:rsidRPr="00814A1B" w:rsidRDefault="009F254B" w:rsidP="00814A1B">
            <w:pPr>
              <w:rPr>
                <w:rFonts w:eastAsia="DengXian" w:cs="Tahoma"/>
                <w:sz w:val="22"/>
                <w:lang w:val="en-US" w:eastAsia="en-US"/>
              </w:rPr>
            </w:pPr>
          </w:p>
        </w:tc>
        <w:tc>
          <w:tcPr>
            <w:tcW w:w="2049" w:type="dxa"/>
          </w:tcPr>
          <w:p w14:paraId="3246206D" w14:textId="77777777" w:rsidR="009F254B" w:rsidRPr="00814A1B" w:rsidRDefault="009F254B" w:rsidP="00814A1B">
            <w:pPr>
              <w:rPr>
                <w:rFonts w:eastAsia="DengXian" w:cs="Tahoma"/>
                <w:sz w:val="22"/>
                <w:lang w:val="en-US" w:eastAsia="en-US"/>
              </w:rPr>
            </w:pPr>
          </w:p>
        </w:tc>
        <w:tc>
          <w:tcPr>
            <w:tcW w:w="1319" w:type="dxa"/>
          </w:tcPr>
          <w:p w14:paraId="4756D0EF" w14:textId="77777777" w:rsidR="009F254B" w:rsidRPr="00814A1B" w:rsidRDefault="009F254B" w:rsidP="00814A1B">
            <w:pPr>
              <w:rPr>
                <w:rFonts w:eastAsia="DengXian" w:cs="Tahoma"/>
                <w:sz w:val="22"/>
                <w:lang w:val="en-US" w:eastAsia="en-US"/>
              </w:rPr>
            </w:pPr>
          </w:p>
        </w:tc>
        <w:tc>
          <w:tcPr>
            <w:tcW w:w="1509" w:type="dxa"/>
          </w:tcPr>
          <w:p w14:paraId="689A4AC5" w14:textId="77777777" w:rsidR="009F254B" w:rsidRPr="00814A1B" w:rsidRDefault="009F254B" w:rsidP="00814A1B">
            <w:pPr>
              <w:rPr>
                <w:rFonts w:eastAsia="DengXian" w:cs="Tahoma"/>
                <w:sz w:val="22"/>
                <w:lang w:val="en-US" w:eastAsia="en-US"/>
              </w:rPr>
            </w:pPr>
            <w:r w:rsidRPr="00814A1B">
              <w:rPr>
                <w:rFonts w:eastAsia="DengXian" w:cs="Tahoma"/>
                <w:sz w:val="22"/>
                <w:lang w:val="en-US" w:eastAsia="en-US"/>
              </w:rPr>
              <w:t>4,380,000.00</w:t>
            </w:r>
          </w:p>
        </w:tc>
      </w:tr>
      <w:bookmarkEnd w:id="977"/>
    </w:tbl>
    <w:p w14:paraId="66DF5CEA" w14:textId="0ED44AD3" w:rsidR="00F35B6A" w:rsidRPr="00814A1B" w:rsidRDefault="00F35B6A" w:rsidP="008A6D9D">
      <w:pPr>
        <w:pStyle w:val="Caption"/>
        <w:keepNext/>
        <w:ind w:left="1170"/>
        <w:jc w:val="both"/>
        <w:rPr>
          <w:rFonts w:cs="Tahoma"/>
          <w:sz w:val="22"/>
          <w:szCs w:val="22"/>
        </w:rPr>
      </w:pPr>
    </w:p>
    <w:p w14:paraId="34457B55" w14:textId="77777777" w:rsidR="00E965DC" w:rsidRPr="00814A1B" w:rsidRDefault="00E965DC" w:rsidP="008A6D9D">
      <w:pPr>
        <w:rPr>
          <w:rFonts w:cs="Tahoma"/>
          <w:sz w:val="22"/>
          <w:lang w:val="de-DE"/>
        </w:rPr>
        <w:sectPr w:rsidR="00E965DC" w:rsidRPr="00814A1B" w:rsidSect="00826105">
          <w:pgSz w:w="16838" w:h="11906" w:orient="landscape"/>
          <w:pgMar w:top="1440" w:right="1800" w:bottom="26" w:left="1800" w:header="709" w:footer="283" w:gutter="0"/>
          <w:pgNumType w:chapStyle="1"/>
          <w:cols w:space="708"/>
          <w:docGrid w:linePitch="360"/>
        </w:sectPr>
      </w:pPr>
      <w:bookmarkStart w:id="978" w:name="_Hlk90318277"/>
    </w:p>
    <w:p w14:paraId="0C0496D0" w14:textId="77777777" w:rsidR="00F67B76" w:rsidRPr="00814A1B" w:rsidRDefault="00F67B76" w:rsidP="00814A1B">
      <w:pPr>
        <w:keepNext/>
        <w:numPr>
          <w:ilvl w:val="1"/>
          <w:numId w:val="214"/>
        </w:numPr>
        <w:pBdr>
          <w:bottom w:val="single" w:sz="2" w:space="1" w:color="808080"/>
        </w:pBdr>
        <w:spacing w:before="120" w:after="120"/>
        <w:ind w:left="846"/>
        <w:outlineLvl w:val="1"/>
        <w:rPr>
          <w:rFonts w:eastAsia="DengXian" w:cs="Tahoma"/>
          <w:b/>
          <w:caps/>
          <w:sz w:val="22"/>
        </w:rPr>
      </w:pPr>
      <w:bookmarkStart w:id="979" w:name="_Toc92902472"/>
      <w:bookmarkStart w:id="980" w:name="_Toc92902699"/>
      <w:bookmarkStart w:id="981" w:name="_Toc96079385"/>
      <w:bookmarkStart w:id="982" w:name="_Toc96584119"/>
      <w:bookmarkStart w:id="983" w:name="_Toc103158050"/>
      <w:bookmarkStart w:id="984" w:name="_Toc103761475"/>
      <w:bookmarkStart w:id="985" w:name="_Toc103763166"/>
      <w:bookmarkStart w:id="986" w:name="_Toc103782391"/>
      <w:bookmarkStart w:id="987" w:name="_Toc103848095"/>
      <w:bookmarkStart w:id="988" w:name="_Toc111730397"/>
      <w:bookmarkStart w:id="989" w:name="_Toc148535999"/>
      <w:bookmarkEnd w:id="978"/>
      <w:bookmarkEnd w:id="979"/>
      <w:bookmarkEnd w:id="980"/>
      <w:bookmarkEnd w:id="981"/>
      <w:bookmarkEnd w:id="982"/>
      <w:bookmarkEnd w:id="983"/>
      <w:bookmarkEnd w:id="984"/>
      <w:bookmarkEnd w:id="985"/>
      <w:bookmarkEnd w:id="986"/>
      <w:bookmarkEnd w:id="987"/>
      <w:r w:rsidRPr="00814A1B">
        <w:rPr>
          <w:rFonts w:eastAsia="DengXian" w:cs="Tahoma"/>
          <w:b/>
          <w:caps/>
          <w:sz w:val="22"/>
        </w:rPr>
        <w:t>Approach TO IMPLEMENTATION</w:t>
      </w:r>
      <w:r w:rsidRPr="00814A1B">
        <w:rPr>
          <w:rFonts w:cs="Tahoma"/>
          <w:b/>
          <w:caps/>
          <w:sz w:val="22"/>
        </w:rPr>
        <w:t xml:space="preserve"> of ESMMP</w:t>
      </w:r>
      <w:bookmarkStart w:id="990" w:name="_Toc105156904"/>
      <w:bookmarkEnd w:id="988"/>
      <w:bookmarkEnd w:id="989"/>
    </w:p>
    <w:p w14:paraId="271A5CAA" w14:textId="77777777" w:rsidR="00F67B76" w:rsidRPr="00814A1B" w:rsidRDefault="00F67B76" w:rsidP="00F67B76">
      <w:pPr>
        <w:rPr>
          <w:rFonts w:cs="Tahoma"/>
          <w:b/>
          <w:bCs/>
          <w:sz w:val="22"/>
        </w:rPr>
      </w:pPr>
      <w:r w:rsidRPr="00814A1B">
        <w:rPr>
          <w:rFonts w:cs="Tahoma"/>
          <w:b/>
          <w:bCs/>
          <w:sz w:val="22"/>
        </w:rPr>
        <w:t xml:space="preserve">Table 7-4: </w:t>
      </w:r>
      <w:r w:rsidRPr="00814A1B">
        <w:rPr>
          <w:rFonts w:cs="Tahoma"/>
          <w:b/>
          <w:bCs/>
          <w:color w:val="000000"/>
          <w:sz w:val="22"/>
          <w:shd w:val="clear" w:color="auto" w:fill="FFFFFF"/>
        </w:rPr>
        <w:t>Institutional Framework and Compliance/Implementation of the ESIA/ESMMP</w:t>
      </w:r>
      <w:bookmarkEnd w:id="990"/>
    </w:p>
    <w:tbl>
      <w:tblPr>
        <w:tblW w:w="943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32"/>
        <w:gridCol w:w="2248"/>
        <w:gridCol w:w="6654"/>
      </w:tblGrid>
      <w:tr w:rsidR="00F67B76" w:rsidRPr="00960BFF" w14:paraId="1D651518" w14:textId="77777777" w:rsidTr="004255D9">
        <w:tc>
          <w:tcPr>
            <w:tcW w:w="532" w:type="dxa"/>
            <w:tcBorders>
              <w:top w:val="single" w:sz="6" w:space="0" w:color="auto"/>
              <w:left w:val="single" w:sz="6" w:space="0" w:color="auto"/>
              <w:bottom w:val="single" w:sz="6" w:space="0" w:color="auto"/>
              <w:right w:val="single" w:sz="6" w:space="0" w:color="auto"/>
            </w:tcBorders>
            <w:shd w:val="clear" w:color="auto" w:fill="BFBFBF"/>
            <w:hideMark/>
          </w:tcPr>
          <w:p w14:paraId="3961BAF4" w14:textId="77777777" w:rsidR="00F67B76" w:rsidRPr="00814A1B" w:rsidRDefault="00F67B76" w:rsidP="00F67B76">
            <w:pPr>
              <w:spacing w:line="240" w:lineRule="auto"/>
              <w:textAlignment w:val="baseline"/>
              <w:rPr>
                <w:rFonts w:cs="Tahoma"/>
                <w:sz w:val="22"/>
              </w:rPr>
            </w:pPr>
            <w:r w:rsidRPr="00814A1B">
              <w:rPr>
                <w:rFonts w:cs="Tahoma"/>
                <w:b/>
                <w:bCs/>
                <w:sz w:val="22"/>
              </w:rPr>
              <w:t>No</w:t>
            </w:r>
            <w:r w:rsidRPr="00814A1B">
              <w:rPr>
                <w:rFonts w:cs="Tahoma"/>
                <w:sz w:val="22"/>
              </w:rPr>
              <w:t> </w:t>
            </w:r>
          </w:p>
        </w:tc>
        <w:tc>
          <w:tcPr>
            <w:tcW w:w="2248" w:type="dxa"/>
            <w:tcBorders>
              <w:top w:val="single" w:sz="6" w:space="0" w:color="auto"/>
              <w:left w:val="single" w:sz="6" w:space="0" w:color="auto"/>
              <w:bottom w:val="single" w:sz="6" w:space="0" w:color="auto"/>
              <w:right w:val="single" w:sz="6" w:space="0" w:color="auto"/>
            </w:tcBorders>
            <w:shd w:val="clear" w:color="auto" w:fill="BFBFBF"/>
            <w:hideMark/>
          </w:tcPr>
          <w:p w14:paraId="754DEA45" w14:textId="77777777" w:rsidR="00F67B76" w:rsidRPr="00814A1B" w:rsidRDefault="00F67B76" w:rsidP="00F67B76">
            <w:pPr>
              <w:spacing w:line="240" w:lineRule="auto"/>
              <w:ind w:left="106" w:right="165"/>
              <w:textAlignment w:val="baseline"/>
              <w:rPr>
                <w:rFonts w:cs="Tahoma"/>
                <w:sz w:val="22"/>
              </w:rPr>
            </w:pPr>
            <w:r w:rsidRPr="00814A1B">
              <w:rPr>
                <w:rFonts w:cs="Tahoma"/>
                <w:b/>
                <w:bCs/>
                <w:sz w:val="22"/>
              </w:rPr>
              <w:t>Institution</w:t>
            </w:r>
            <w:r w:rsidRPr="00814A1B">
              <w:rPr>
                <w:rFonts w:cs="Tahoma"/>
                <w:sz w:val="22"/>
              </w:rPr>
              <w:t> </w:t>
            </w:r>
          </w:p>
        </w:tc>
        <w:tc>
          <w:tcPr>
            <w:tcW w:w="6654" w:type="dxa"/>
            <w:tcBorders>
              <w:top w:val="single" w:sz="6" w:space="0" w:color="auto"/>
              <w:left w:val="single" w:sz="6" w:space="0" w:color="auto"/>
              <w:bottom w:val="single" w:sz="6" w:space="0" w:color="auto"/>
              <w:right w:val="single" w:sz="6" w:space="0" w:color="auto"/>
            </w:tcBorders>
            <w:shd w:val="clear" w:color="auto" w:fill="BFBFBF"/>
            <w:hideMark/>
          </w:tcPr>
          <w:p w14:paraId="49214BC8" w14:textId="77777777" w:rsidR="00F67B76" w:rsidRPr="00814A1B" w:rsidRDefault="00F67B76" w:rsidP="00F67B76">
            <w:pPr>
              <w:spacing w:line="240" w:lineRule="auto"/>
              <w:ind w:left="91" w:right="166"/>
              <w:textAlignment w:val="baseline"/>
              <w:rPr>
                <w:rFonts w:cs="Tahoma"/>
                <w:sz w:val="22"/>
              </w:rPr>
            </w:pPr>
            <w:r w:rsidRPr="00814A1B">
              <w:rPr>
                <w:rFonts w:cs="Tahoma"/>
                <w:b/>
                <w:bCs/>
                <w:sz w:val="22"/>
              </w:rPr>
              <w:t>Role/Function</w:t>
            </w:r>
            <w:r w:rsidRPr="00814A1B">
              <w:rPr>
                <w:rFonts w:cs="Tahoma"/>
                <w:sz w:val="22"/>
              </w:rPr>
              <w:t> </w:t>
            </w:r>
          </w:p>
        </w:tc>
      </w:tr>
      <w:tr w:rsidR="00F67B76" w:rsidRPr="00960BFF" w14:paraId="1D113A23" w14:textId="77777777" w:rsidTr="004255D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49E7009A" w14:textId="77777777" w:rsidR="00F67B76" w:rsidRPr="00814A1B" w:rsidRDefault="00F67B76" w:rsidP="00F67B76">
            <w:pPr>
              <w:spacing w:line="240" w:lineRule="auto"/>
              <w:textAlignment w:val="baseline"/>
              <w:rPr>
                <w:rFonts w:cs="Tahoma"/>
                <w:sz w:val="22"/>
              </w:rPr>
            </w:pPr>
            <w:r w:rsidRPr="00814A1B">
              <w:rPr>
                <w:rFonts w:cs="Tahoma"/>
                <w:sz w:val="22"/>
              </w:rPr>
              <w:t>1 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3E0EE757" w14:textId="77777777" w:rsidR="00F67B76" w:rsidRPr="00814A1B" w:rsidRDefault="00F67B76" w:rsidP="00F67B76">
            <w:pPr>
              <w:spacing w:line="240" w:lineRule="auto"/>
              <w:ind w:left="106" w:right="165"/>
              <w:textAlignment w:val="baseline"/>
              <w:rPr>
                <w:rFonts w:cs="Tahoma"/>
                <w:sz w:val="22"/>
              </w:rPr>
            </w:pPr>
            <w:r w:rsidRPr="00814A1B">
              <w:rPr>
                <w:rFonts w:cs="Tahoma"/>
                <w:sz w:val="22"/>
              </w:rPr>
              <w:t>The National Environment Management Authority (NEMA)</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5CCDD4D0" w14:textId="77777777" w:rsidR="00F67B76" w:rsidRPr="00814A1B" w:rsidRDefault="00F67B76" w:rsidP="00F67B76">
            <w:pPr>
              <w:spacing w:line="240" w:lineRule="auto"/>
              <w:ind w:left="91" w:right="166"/>
              <w:textAlignment w:val="baseline"/>
              <w:rPr>
                <w:rFonts w:cs="Tahoma"/>
                <w:sz w:val="22"/>
              </w:rPr>
            </w:pPr>
            <w:r w:rsidRPr="00814A1B">
              <w:rPr>
                <w:rFonts w:cs="Tahoma"/>
                <w:sz w:val="22"/>
              </w:rPr>
              <w:t>NEMA: </w:t>
            </w:r>
          </w:p>
          <w:p w14:paraId="5F6A1217" w14:textId="77777777" w:rsidR="00F67B76" w:rsidRPr="00814A1B" w:rsidRDefault="00F67B76" w:rsidP="00F67B76">
            <w:pPr>
              <w:numPr>
                <w:ilvl w:val="0"/>
                <w:numId w:val="115"/>
              </w:numPr>
              <w:spacing w:line="240" w:lineRule="auto"/>
              <w:ind w:right="166"/>
              <w:textAlignment w:val="baseline"/>
              <w:rPr>
                <w:rFonts w:cs="Tahoma"/>
                <w:sz w:val="22"/>
              </w:rPr>
            </w:pPr>
            <w:r w:rsidRPr="00814A1B">
              <w:rPr>
                <w:rFonts w:cs="Tahoma"/>
                <w:sz w:val="22"/>
              </w:rPr>
              <w:t>Approves the ESIA Report; </w:t>
            </w:r>
          </w:p>
          <w:p w14:paraId="0344F718" w14:textId="77777777" w:rsidR="00F67B76" w:rsidRPr="00814A1B" w:rsidRDefault="00F67B76" w:rsidP="00F67B76">
            <w:pPr>
              <w:numPr>
                <w:ilvl w:val="0"/>
                <w:numId w:val="115"/>
              </w:numPr>
              <w:spacing w:line="240" w:lineRule="auto"/>
              <w:ind w:right="166"/>
              <w:textAlignment w:val="baseline"/>
              <w:rPr>
                <w:rFonts w:cs="Tahoma"/>
                <w:sz w:val="22"/>
              </w:rPr>
            </w:pPr>
            <w:r w:rsidRPr="00814A1B">
              <w:rPr>
                <w:rFonts w:cs="Tahoma"/>
                <w:sz w:val="22"/>
              </w:rPr>
              <w:t>Issues EIA License for project implementation; and </w:t>
            </w:r>
          </w:p>
          <w:p w14:paraId="07C7F511" w14:textId="77777777" w:rsidR="00F67B76" w:rsidRPr="00814A1B" w:rsidRDefault="00F67B76" w:rsidP="00F67B76">
            <w:pPr>
              <w:numPr>
                <w:ilvl w:val="0"/>
                <w:numId w:val="115"/>
              </w:numPr>
              <w:spacing w:line="240" w:lineRule="auto"/>
              <w:ind w:right="166"/>
              <w:textAlignment w:val="baseline"/>
              <w:rPr>
                <w:rFonts w:cs="Tahoma"/>
                <w:sz w:val="22"/>
              </w:rPr>
            </w:pPr>
            <w:r w:rsidRPr="00814A1B">
              <w:rPr>
                <w:rFonts w:cs="Tahoma"/>
                <w:sz w:val="22"/>
              </w:rPr>
              <w:t>Carries out independent Audit to determine compliance with ESMMP. </w:t>
            </w:r>
          </w:p>
        </w:tc>
      </w:tr>
      <w:tr w:rsidR="00F67B76" w:rsidRPr="00960BFF" w14:paraId="030FF5A3" w14:textId="77777777" w:rsidTr="004255D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38F01A96" w14:textId="77777777" w:rsidR="00F67B76" w:rsidRPr="00814A1B" w:rsidRDefault="00F67B76" w:rsidP="00F67B76">
            <w:pPr>
              <w:spacing w:line="240" w:lineRule="auto"/>
              <w:textAlignment w:val="baseline"/>
              <w:rPr>
                <w:rFonts w:cs="Tahoma"/>
                <w:sz w:val="22"/>
              </w:rPr>
            </w:pPr>
            <w:r w:rsidRPr="00814A1B">
              <w:rPr>
                <w:rFonts w:cs="Tahoma"/>
                <w:sz w:val="22"/>
              </w:rPr>
              <w:t>2 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6E38BAD4" w14:textId="77777777" w:rsidR="00F67B76" w:rsidRPr="00814A1B" w:rsidRDefault="00F67B76" w:rsidP="00F67B76">
            <w:pPr>
              <w:spacing w:line="240" w:lineRule="auto"/>
              <w:ind w:left="106" w:right="165"/>
              <w:textAlignment w:val="baseline"/>
              <w:rPr>
                <w:rFonts w:cs="Tahoma"/>
                <w:sz w:val="22"/>
              </w:rPr>
            </w:pPr>
            <w:r w:rsidRPr="00814A1B">
              <w:rPr>
                <w:rFonts w:cs="Tahoma"/>
                <w:sz w:val="22"/>
              </w:rPr>
              <w:t>Directorate of Occupational Safety and Health Services (DOSHS)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1164405E" w14:textId="77777777" w:rsidR="00F67B76" w:rsidRPr="00814A1B" w:rsidRDefault="00F67B76" w:rsidP="00F67B76">
            <w:pPr>
              <w:spacing w:line="240" w:lineRule="auto"/>
              <w:ind w:left="91" w:right="166"/>
              <w:textAlignment w:val="baseline"/>
              <w:rPr>
                <w:rFonts w:cs="Tahoma"/>
                <w:sz w:val="22"/>
              </w:rPr>
            </w:pPr>
            <w:r w:rsidRPr="00814A1B">
              <w:rPr>
                <w:rFonts w:cs="Tahoma"/>
                <w:sz w:val="22"/>
              </w:rPr>
              <w:t>DOSHS: </w:t>
            </w:r>
          </w:p>
          <w:p w14:paraId="4E06189C" w14:textId="77777777" w:rsidR="00F67B76" w:rsidRPr="00814A1B" w:rsidRDefault="00F67B76" w:rsidP="00F67B76">
            <w:pPr>
              <w:numPr>
                <w:ilvl w:val="0"/>
                <w:numId w:val="116"/>
              </w:numPr>
              <w:spacing w:line="240" w:lineRule="auto"/>
              <w:ind w:right="166"/>
              <w:contextualSpacing/>
              <w:textAlignment w:val="baseline"/>
              <w:rPr>
                <w:rFonts w:cs="Tahoma"/>
                <w:sz w:val="22"/>
              </w:rPr>
            </w:pPr>
            <w:r w:rsidRPr="00814A1B">
              <w:rPr>
                <w:rFonts w:cs="Tahoma"/>
                <w:sz w:val="22"/>
              </w:rPr>
              <w:t>Provides OSH permits for workplaces of the project including campsites and quarries; and </w:t>
            </w:r>
          </w:p>
          <w:p w14:paraId="5AEAF6EE" w14:textId="77777777" w:rsidR="00F67B76" w:rsidRPr="00814A1B" w:rsidRDefault="00F67B76" w:rsidP="00F67B76">
            <w:pPr>
              <w:numPr>
                <w:ilvl w:val="0"/>
                <w:numId w:val="116"/>
              </w:numPr>
              <w:spacing w:line="240" w:lineRule="auto"/>
              <w:ind w:right="166"/>
              <w:contextualSpacing/>
              <w:textAlignment w:val="baseline"/>
              <w:rPr>
                <w:rFonts w:cs="Tahoma"/>
                <w:sz w:val="22"/>
              </w:rPr>
            </w:pPr>
            <w:r w:rsidRPr="00814A1B">
              <w:rPr>
                <w:rFonts w:cs="Tahoma"/>
                <w:sz w:val="22"/>
              </w:rPr>
              <w:t>Conducts inspections to ensure conformance to OSHA. </w:t>
            </w:r>
          </w:p>
        </w:tc>
      </w:tr>
      <w:tr w:rsidR="00F67B76" w:rsidRPr="00960BFF" w14:paraId="3BF3F1C1" w14:textId="77777777" w:rsidTr="004255D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164F1448" w14:textId="77777777" w:rsidR="00F67B76" w:rsidRPr="00814A1B" w:rsidRDefault="00F67B76" w:rsidP="00F67B76">
            <w:pPr>
              <w:spacing w:line="240" w:lineRule="auto"/>
              <w:textAlignment w:val="baseline"/>
              <w:rPr>
                <w:rFonts w:cs="Tahoma"/>
                <w:sz w:val="22"/>
              </w:rPr>
            </w:pPr>
            <w:r w:rsidRPr="00814A1B">
              <w:rPr>
                <w:rFonts w:cs="Tahoma"/>
                <w:sz w:val="22"/>
              </w:rPr>
              <w:t>3 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72C9CC1F" w14:textId="77777777" w:rsidR="00F67B76" w:rsidRPr="00814A1B" w:rsidRDefault="00F67B76" w:rsidP="00F67B76">
            <w:pPr>
              <w:spacing w:line="240" w:lineRule="auto"/>
              <w:ind w:left="106" w:right="165"/>
              <w:textAlignment w:val="baseline"/>
              <w:rPr>
                <w:rFonts w:cs="Tahoma"/>
                <w:sz w:val="22"/>
              </w:rPr>
            </w:pPr>
            <w:r w:rsidRPr="00814A1B">
              <w:rPr>
                <w:rFonts w:cs="Tahoma"/>
                <w:sz w:val="22"/>
              </w:rPr>
              <w:t>Water Resources Authority (WRA)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42A8BA6C" w14:textId="77777777" w:rsidR="00F67B76" w:rsidRPr="00814A1B" w:rsidRDefault="00F67B76" w:rsidP="00F67B76">
            <w:pPr>
              <w:spacing w:line="240" w:lineRule="auto"/>
              <w:ind w:left="91" w:right="166"/>
              <w:textAlignment w:val="baseline"/>
              <w:rPr>
                <w:rFonts w:cs="Tahoma"/>
                <w:sz w:val="22"/>
              </w:rPr>
            </w:pPr>
            <w:r w:rsidRPr="00814A1B">
              <w:rPr>
                <w:rFonts w:cs="Tahoma"/>
                <w:sz w:val="22"/>
              </w:rPr>
              <w:t>WRA: </w:t>
            </w:r>
          </w:p>
          <w:p w14:paraId="5E049022" w14:textId="77777777" w:rsidR="00F67B76" w:rsidRPr="00814A1B" w:rsidRDefault="00F67B76" w:rsidP="00F67B76">
            <w:pPr>
              <w:numPr>
                <w:ilvl w:val="0"/>
                <w:numId w:val="117"/>
              </w:numPr>
              <w:spacing w:line="240" w:lineRule="auto"/>
              <w:ind w:right="166"/>
              <w:contextualSpacing/>
              <w:textAlignment w:val="baseline"/>
              <w:rPr>
                <w:rFonts w:cs="Tahoma"/>
                <w:sz w:val="22"/>
              </w:rPr>
            </w:pPr>
            <w:r w:rsidRPr="00814A1B">
              <w:rPr>
                <w:rFonts w:cs="Tahoma"/>
                <w:sz w:val="22"/>
              </w:rPr>
              <w:t>Provides necessary water abstraction permits for boreholes and surface water sources (rivers, streams etc.); and</w:t>
            </w:r>
          </w:p>
          <w:p w14:paraId="701A4C74" w14:textId="77777777" w:rsidR="00F67B76" w:rsidRPr="00814A1B" w:rsidRDefault="00F67B76" w:rsidP="00F67B76">
            <w:pPr>
              <w:numPr>
                <w:ilvl w:val="0"/>
                <w:numId w:val="117"/>
              </w:numPr>
              <w:spacing w:line="240" w:lineRule="auto"/>
              <w:ind w:right="166"/>
              <w:contextualSpacing/>
              <w:textAlignment w:val="baseline"/>
              <w:rPr>
                <w:rFonts w:cs="Tahoma"/>
                <w:sz w:val="22"/>
              </w:rPr>
            </w:pPr>
            <w:r w:rsidRPr="00814A1B">
              <w:rPr>
                <w:rFonts w:cs="Tahoma"/>
                <w:sz w:val="22"/>
              </w:rPr>
              <w:t>Monitors water use in the region and provide guidance water use. </w:t>
            </w:r>
          </w:p>
        </w:tc>
      </w:tr>
      <w:tr w:rsidR="00F67B76" w:rsidRPr="00960BFF" w14:paraId="0BCE87CD" w14:textId="77777777" w:rsidTr="004255D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188E5D72" w14:textId="77777777" w:rsidR="00F67B76" w:rsidRPr="00814A1B" w:rsidRDefault="00F67B76" w:rsidP="00F67B76">
            <w:pPr>
              <w:spacing w:line="240" w:lineRule="auto"/>
              <w:textAlignment w:val="baseline"/>
              <w:rPr>
                <w:rFonts w:cs="Tahoma"/>
                <w:sz w:val="22"/>
              </w:rPr>
            </w:pPr>
            <w:r w:rsidRPr="00814A1B">
              <w:rPr>
                <w:rFonts w:cs="Tahoma"/>
                <w:sz w:val="22"/>
              </w:rPr>
              <w:t>4 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28A39A35" w14:textId="77777777" w:rsidR="00F67B76" w:rsidRPr="00814A1B" w:rsidRDefault="00F67B76" w:rsidP="00F67B76">
            <w:pPr>
              <w:spacing w:line="240" w:lineRule="auto"/>
              <w:ind w:left="106" w:right="165"/>
              <w:textAlignment w:val="baseline"/>
              <w:rPr>
                <w:rFonts w:cs="Tahoma"/>
                <w:sz w:val="22"/>
              </w:rPr>
            </w:pPr>
            <w:r w:rsidRPr="00814A1B">
              <w:rPr>
                <w:rFonts w:cs="Tahoma"/>
                <w:sz w:val="22"/>
              </w:rPr>
              <w:t>National Land Commission (NLC)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275FBB26" w14:textId="77777777" w:rsidR="00F67B76" w:rsidRPr="00814A1B" w:rsidRDefault="00F67B76" w:rsidP="00F67B76">
            <w:pPr>
              <w:spacing w:line="240" w:lineRule="auto"/>
              <w:ind w:left="91" w:right="166"/>
              <w:textAlignment w:val="baseline"/>
              <w:rPr>
                <w:rFonts w:cs="Tahoma"/>
                <w:sz w:val="22"/>
              </w:rPr>
            </w:pPr>
            <w:r w:rsidRPr="00814A1B">
              <w:rPr>
                <w:rFonts w:cs="Tahoma"/>
                <w:sz w:val="22"/>
              </w:rPr>
              <w:t>NLC: </w:t>
            </w:r>
          </w:p>
          <w:p w14:paraId="485BFB8F" w14:textId="0D1B7520" w:rsidR="00502E91" w:rsidRPr="00814A1B" w:rsidRDefault="00502E91" w:rsidP="00F67B76">
            <w:pPr>
              <w:numPr>
                <w:ilvl w:val="0"/>
                <w:numId w:val="118"/>
              </w:numPr>
              <w:spacing w:line="240" w:lineRule="auto"/>
              <w:ind w:right="166"/>
              <w:contextualSpacing/>
              <w:textAlignment w:val="baseline"/>
              <w:rPr>
                <w:rFonts w:cs="Tahoma"/>
                <w:sz w:val="22"/>
              </w:rPr>
            </w:pPr>
            <w:r w:rsidRPr="00814A1B">
              <w:rPr>
                <w:rFonts w:cs="Tahoma"/>
                <w:sz w:val="22"/>
              </w:rPr>
              <w:t>The primary role of NLC is to exercise the powers of compulsory land acquisition on behalf of the MoE, that is, to acquire land for the mini-grid project and vest the acquired land to the MoE</w:t>
            </w:r>
          </w:p>
        </w:tc>
      </w:tr>
      <w:tr w:rsidR="00F67B76" w:rsidRPr="00960BFF" w14:paraId="65D92508" w14:textId="77777777" w:rsidTr="004255D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0D3C77B3" w14:textId="77777777" w:rsidR="00F67B76" w:rsidRPr="00814A1B" w:rsidRDefault="00F67B76" w:rsidP="00F67B76">
            <w:pPr>
              <w:spacing w:line="240" w:lineRule="auto"/>
              <w:textAlignment w:val="baseline"/>
              <w:rPr>
                <w:rFonts w:cs="Tahoma"/>
                <w:sz w:val="22"/>
              </w:rPr>
            </w:pPr>
            <w:r w:rsidRPr="00814A1B">
              <w:rPr>
                <w:rFonts w:cs="Tahoma"/>
                <w:sz w:val="22"/>
              </w:rPr>
              <w:t>5 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63C8D8A7" w14:textId="77777777" w:rsidR="00F67B76" w:rsidRPr="00814A1B" w:rsidRDefault="00F67B76" w:rsidP="00F67B76">
            <w:pPr>
              <w:spacing w:line="240" w:lineRule="auto"/>
              <w:ind w:left="106" w:right="165"/>
              <w:textAlignment w:val="baseline"/>
              <w:rPr>
                <w:rFonts w:cs="Tahoma"/>
                <w:sz w:val="22"/>
              </w:rPr>
            </w:pPr>
            <w:r w:rsidRPr="00814A1B">
              <w:rPr>
                <w:rFonts w:cs="Tahoma"/>
                <w:sz w:val="22"/>
              </w:rPr>
              <w:t>National Gender and Equality Commission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2B2C7B93" w14:textId="77777777" w:rsidR="00F67B76" w:rsidRPr="00814A1B" w:rsidRDefault="00F67B76" w:rsidP="00F67B76">
            <w:pPr>
              <w:spacing w:line="240" w:lineRule="auto"/>
              <w:ind w:left="91" w:right="166"/>
              <w:textAlignment w:val="baseline"/>
              <w:rPr>
                <w:rFonts w:cs="Tahoma"/>
                <w:sz w:val="22"/>
              </w:rPr>
            </w:pPr>
            <w:r w:rsidRPr="00814A1B">
              <w:rPr>
                <w:rFonts w:cs="Tahoma"/>
                <w:sz w:val="22"/>
              </w:rPr>
              <w:t>The Commission: </w:t>
            </w:r>
          </w:p>
          <w:p w14:paraId="648D885F" w14:textId="77777777" w:rsidR="00F67B76" w:rsidRPr="00814A1B" w:rsidRDefault="00F67B76" w:rsidP="00F67B76">
            <w:pPr>
              <w:numPr>
                <w:ilvl w:val="0"/>
                <w:numId w:val="119"/>
              </w:numPr>
              <w:spacing w:line="240" w:lineRule="auto"/>
              <w:ind w:right="166"/>
              <w:contextualSpacing/>
              <w:textAlignment w:val="baseline"/>
              <w:rPr>
                <w:rFonts w:cs="Tahoma"/>
                <w:sz w:val="22"/>
              </w:rPr>
            </w:pPr>
            <w:r w:rsidRPr="00814A1B">
              <w:rPr>
                <w:rFonts w:cs="Tahoma"/>
                <w:sz w:val="22"/>
              </w:rPr>
              <w:t>Ensures that there is gender equality and equity throughout the implementation of the project; and  </w:t>
            </w:r>
          </w:p>
          <w:p w14:paraId="24B599C7" w14:textId="77777777" w:rsidR="00F67B76" w:rsidRPr="00814A1B" w:rsidRDefault="00F67B76" w:rsidP="00F67B76">
            <w:pPr>
              <w:numPr>
                <w:ilvl w:val="0"/>
                <w:numId w:val="119"/>
              </w:numPr>
              <w:spacing w:line="240" w:lineRule="auto"/>
              <w:ind w:right="166"/>
              <w:contextualSpacing/>
              <w:textAlignment w:val="baseline"/>
              <w:rPr>
                <w:rFonts w:cs="Tahoma"/>
                <w:sz w:val="22"/>
              </w:rPr>
            </w:pPr>
            <w:r w:rsidRPr="00814A1B">
              <w:rPr>
                <w:rFonts w:cs="Tahoma"/>
                <w:sz w:val="22"/>
              </w:rPr>
              <w:t>Representatives will monitor and evaluate gender quality and equity with regards to job provision and harassment cases on site to ensure compliance with the law </w:t>
            </w:r>
          </w:p>
        </w:tc>
      </w:tr>
      <w:tr w:rsidR="00F67B76" w:rsidRPr="00960BFF" w14:paraId="20E66EE6" w14:textId="77777777" w:rsidTr="004255D9">
        <w:trPr>
          <w:trHeight w:val="1050"/>
        </w:trPr>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0CA51771" w14:textId="77777777" w:rsidR="00F67B76" w:rsidRPr="00814A1B" w:rsidRDefault="00F67B76" w:rsidP="00F67B76">
            <w:pPr>
              <w:spacing w:line="240" w:lineRule="auto"/>
              <w:textAlignment w:val="baseline"/>
              <w:rPr>
                <w:rFonts w:cs="Tahoma"/>
                <w:sz w:val="22"/>
              </w:rPr>
            </w:pPr>
            <w:r w:rsidRPr="00814A1B">
              <w:rPr>
                <w:rFonts w:cs="Tahoma"/>
                <w:sz w:val="22"/>
              </w:rPr>
              <w:t>7 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34810000" w14:textId="5F690DC9" w:rsidR="00F67B76" w:rsidRPr="00814A1B" w:rsidRDefault="00F67B76" w:rsidP="00F67B76">
            <w:pPr>
              <w:spacing w:line="240" w:lineRule="auto"/>
              <w:ind w:left="106" w:right="165"/>
              <w:textAlignment w:val="baseline"/>
              <w:rPr>
                <w:rFonts w:cs="Tahoma"/>
                <w:sz w:val="22"/>
              </w:rPr>
            </w:pPr>
            <w:r w:rsidRPr="00814A1B">
              <w:rPr>
                <w:rFonts w:cs="Tahoma"/>
                <w:sz w:val="22"/>
              </w:rPr>
              <w:t>County Government of Kwale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53E9D172" w14:textId="77777777" w:rsidR="00F67B76" w:rsidRPr="00814A1B" w:rsidRDefault="00F67B76" w:rsidP="00F67B76">
            <w:pPr>
              <w:spacing w:line="240" w:lineRule="auto"/>
              <w:ind w:left="91" w:right="166"/>
              <w:textAlignment w:val="baseline"/>
              <w:rPr>
                <w:rFonts w:cs="Tahoma"/>
                <w:sz w:val="22"/>
              </w:rPr>
            </w:pPr>
            <w:r w:rsidRPr="00814A1B">
              <w:rPr>
                <w:rFonts w:cs="Tahoma"/>
                <w:sz w:val="22"/>
              </w:rPr>
              <w:t>County Governments will: </w:t>
            </w:r>
          </w:p>
          <w:p w14:paraId="4C14ED43" w14:textId="77777777" w:rsidR="00F67B76" w:rsidRPr="00814A1B" w:rsidRDefault="00F67B76" w:rsidP="00F67B76">
            <w:pPr>
              <w:numPr>
                <w:ilvl w:val="0"/>
                <w:numId w:val="121"/>
              </w:numPr>
              <w:spacing w:line="240" w:lineRule="auto"/>
              <w:ind w:right="166"/>
              <w:contextualSpacing/>
              <w:textAlignment w:val="baseline"/>
              <w:rPr>
                <w:rFonts w:cs="Tahoma"/>
                <w:sz w:val="22"/>
              </w:rPr>
            </w:pPr>
            <w:r w:rsidRPr="00814A1B">
              <w:rPr>
                <w:rFonts w:cs="Tahoma"/>
                <w:sz w:val="22"/>
              </w:rPr>
              <w:t>Provide approval for the project &amp; project site; </w:t>
            </w:r>
          </w:p>
          <w:p w14:paraId="59DEFDED" w14:textId="77777777" w:rsidR="00F67B76" w:rsidRPr="00814A1B" w:rsidRDefault="00F67B76" w:rsidP="00F67B76">
            <w:pPr>
              <w:numPr>
                <w:ilvl w:val="0"/>
                <w:numId w:val="121"/>
              </w:numPr>
              <w:spacing w:line="240" w:lineRule="auto"/>
              <w:ind w:right="166"/>
              <w:textAlignment w:val="baseline"/>
              <w:rPr>
                <w:rFonts w:cs="Tahoma"/>
                <w:sz w:val="22"/>
              </w:rPr>
            </w:pPr>
            <w:r w:rsidRPr="00814A1B">
              <w:rPr>
                <w:rFonts w:cs="Tahoma"/>
                <w:sz w:val="22"/>
              </w:rPr>
              <w:t>Approval of community land consent &amp; verification; and </w:t>
            </w:r>
          </w:p>
          <w:p w14:paraId="5AC05E17" w14:textId="77777777" w:rsidR="00F67B76" w:rsidRPr="00814A1B" w:rsidRDefault="00F67B76" w:rsidP="00F67B76">
            <w:pPr>
              <w:numPr>
                <w:ilvl w:val="0"/>
                <w:numId w:val="121"/>
              </w:numPr>
              <w:spacing w:line="240" w:lineRule="auto"/>
              <w:ind w:right="166"/>
              <w:contextualSpacing/>
              <w:textAlignment w:val="baseline"/>
              <w:rPr>
                <w:rFonts w:cs="Tahoma"/>
                <w:sz w:val="22"/>
              </w:rPr>
            </w:pPr>
            <w:r w:rsidRPr="00814A1B">
              <w:rPr>
                <w:rFonts w:cs="Tahoma"/>
                <w:sz w:val="22"/>
              </w:rPr>
              <w:t>Provide support. </w:t>
            </w:r>
          </w:p>
        </w:tc>
      </w:tr>
      <w:tr w:rsidR="00F67B76" w:rsidRPr="00960BFF" w14:paraId="7657FC9D" w14:textId="77777777" w:rsidTr="004255D9">
        <w:trPr>
          <w:trHeight w:val="3045"/>
        </w:trPr>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43393F87" w14:textId="77777777" w:rsidR="00F67B76" w:rsidRPr="00814A1B" w:rsidRDefault="00F67B76" w:rsidP="00F67B76">
            <w:pPr>
              <w:spacing w:line="240" w:lineRule="auto"/>
              <w:textAlignment w:val="baseline"/>
              <w:rPr>
                <w:rFonts w:cs="Tahoma"/>
                <w:sz w:val="22"/>
              </w:rPr>
            </w:pPr>
            <w:r w:rsidRPr="00814A1B">
              <w:rPr>
                <w:rFonts w:cs="Tahoma"/>
                <w:sz w:val="22"/>
              </w:rPr>
              <w:t>8 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0646ECF2" w14:textId="77777777" w:rsidR="00F67B76" w:rsidRPr="00814A1B" w:rsidRDefault="00F67B76" w:rsidP="00F67B76">
            <w:pPr>
              <w:spacing w:line="240" w:lineRule="auto"/>
              <w:ind w:left="106" w:right="165"/>
              <w:textAlignment w:val="baseline"/>
              <w:rPr>
                <w:rFonts w:cs="Tahoma"/>
                <w:sz w:val="22"/>
              </w:rPr>
            </w:pPr>
            <w:r w:rsidRPr="00814A1B">
              <w:rPr>
                <w:rFonts w:cs="Tahoma"/>
                <w:sz w:val="22"/>
              </w:rPr>
              <w:t>Supervision Consultant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69FCBDA7" w14:textId="77777777" w:rsidR="00F67B76" w:rsidRPr="00814A1B" w:rsidRDefault="00F67B76" w:rsidP="00F67B76">
            <w:pPr>
              <w:spacing w:line="240" w:lineRule="auto"/>
              <w:ind w:left="91" w:right="166"/>
              <w:textAlignment w:val="baseline"/>
              <w:rPr>
                <w:rFonts w:cs="Tahoma"/>
                <w:sz w:val="22"/>
              </w:rPr>
            </w:pPr>
            <w:r w:rsidRPr="00814A1B">
              <w:rPr>
                <w:rFonts w:cs="Tahoma"/>
                <w:sz w:val="22"/>
              </w:rPr>
              <w:t>Supervising Consultant: </w:t>
            </w:r>
          </w:p>
          <w:p w14:paraId="2004A349" w14:textId="77777777" w:rsidR="00F67B76" w:rsidRPr="00814A1B" w:rsidRDefault="00F67B76" w:rsidP="00F67B76">
            <w:pPr>
              <w:numPr>
                <w:ilvl w:val="0"/>
                <w:numId w:val="122"/>
              </w:numPr>
              <w:spacing w:line="240" w:lineRule="auto"/>
              <w:ind w:right="166"/>
              <w:contextualSpacing/>
              <w:textAlignment w:val="baseline"/>
              <w:rPr>
                <w:rFonts w:cs="Tahoma"/>
                <w:sz w:val="22"/>
              </w:rPr>
            </w:pPr>
            <w:r w:rsidRPr="00814A1B">
              <w:rPr>
                <w:rFonts w:cs="Tahoma"/>
                <w:sz w:val="22"/>
              </w:rPr>
              <w:t>Will engage the following dedicated full-time safeguards staff to support risk management: </w:t>
            </w:r>
          </w:p>
          <w:p w14:paraId="6CF8E568" w14:textId="77777777" w:rsidR="00F67B76" w:rsidRPr="00814A1B" w:rsidRDefault="00F67B76" w:rsidP="00F67B76">
            <w:pPr>
              <w:numPr>
                <w:ilvl w:val="0"/>
                <w:numId w:val="124"/>
              </w:numPr>
              <w:tabs>
                <w:tab w:val="num" w:pos="991"/>
              </w:tabs>
              <w:spacing w:line="240" w:lineRule="auto"/>
              <w:ind w:left="1081" w:right="166"/>
              <w:textAlignment w:val="baseline"/>
              <w:rPr>
                <w:rFonts w:cs="Tahoma"/>
                <w:sz w:val="22"/>
              </w:rPr>
            </w:pPr>
            <w:r w:rsidRPr="00814A1B">
              <w:rPr>
                <w:rFonts w:cs="Tahoma"/>
                <w:sz w:val="22"/>
              </w:rPr>
              <w:t>Supervising Engineer (RE) </w:t>
            </w:r>
          </w:p>
          <w:p w14:paraId="2385C856" w14:textId="77777777" w:rsidR="00F67B76" w:rsidRPr="00814A1B" w:rsidRDefault="00F67B76" w:rsidP="00F67B76">
            <w:pPr>
              <w:numPr>
                <w:ilvl w:val="0"/>
                <w:numId w:val="124"/>
              </w:numPr>
              <w:tabs>
                <w:tab w:val="num" w:pos="991"/>
              </w:tabs>
              <w:spacing w:line="240" w:lineRule="auto"/>
              <w:ind w:left="1081" w:right="166"/>
              <w:textAlignment w:val="baseline"/>
              <w:rPr>
                <w:rFonts w:cs="Tahoma"/>
                <w:sz w:val="22"/>
              </w:rPr>
            </w:pPr>
            <w:r w:rsidRPr="00814A1B">
              <w:rPr>
                <w:rFonts w:cs="Tahoma"/>
                <w:sz w:val="22"/>
              </w:rPr>
              <w:t>Social Safeguards Specialist </w:t>
            </w:r>
          </w:p>
          <w:p w14:paraId="5E6340F7" w14:textId="77777777" w:rsidR="00F67B76" w:rsidRPr="00814A1B" w:rsidRDefault="00F67B76" w:rsidP="00F67B76">
            <w:pPr>
              <w:numPr>
                <w:ilvl w:val="0"/>
                <w:numId w:val="124"/>
              </w:numPr>
              <w:tabs>
                <w:tab w:val="num" w:pos="991"/>
              </w:tabs>
              <w:spacing w:line="240" w:lineRule="auto"/>
              <w:ind w:left="1081" w:right="166"/>
              <w:textAlignment w:val="baseline"/>
              <w:rPr>
                <w:rFonts w:cs="Tahoma"/>
                <w:sz w:val="22"/>
              </w:rPr>
            </w:pPr>
            <w:r w:rsidRPr="00814A1B">
              <w:rPr>
                <w:rFonts w:cs="Tahoma"/>
                <w:sz w:val="22"/>
              </w:rPr>
              <w:t>Environmental Safeguards Specialist </w:t>
            </w:r>
          </w:p>
          <w:p w14:paraId="20C026A3" w14:textId="77777777" w:rsidR="00F67B76" w:rsidRPr="00814A1B" w:rsidRDefault="00F67B76" w:rsidP="00F67B76">
            <w:pPr>
              <w:numPr>
                <w:ilvl w:val="0"/>
                <w:numId w:val="123"/>
              </w:numPr>
              <w:spacing w:line="240" w:lineRule="auto"/>
              <w:ind w:right="166"/>
              <w:contextualSpacing/>
              <w:textAlignment w:val="baseline"/>
              <w:rPr>
                <w:rFonts w:cs="Tahoma"/>
                <w:sz w:val="22"/>
              </w:rPr>
            </w:pPr>
            <w:r w:rsidRPr="00814A1B">
              <w:rPr>
                <w:rFonts w:cs="Tahoma"/>
                <w:sz w:val="22"/>
              </w:rPr>
              <w:t>Review and approval of the ESMMPs and other plans; </w:t>
            </w:r>
          </w:p>
          <w:p w14:paraId="06970C11" w14:textId="77777777" w:rsidR="00F67B76" w:rsidRPr="00814A1B" w:rsidRDefault="00F67B76" w:rsidP="00F67B76">
            <w:pPr>
              <w:numPr>
                <w:ilvl w:val="0"/>
                <w:numId w:val="123"/>
              </w:numPr>
              <w:spacing w:line="240" w:lineRule="auto"/>
              <w:ind w:right="166"/>
              <w:contextualSpacing/>
              <w:textAlignment w:val="baseline"/>
              <w:rPr>
                <w:rFonts w:cs="Tahoma"/>
                <w:sz w:val="22"/>
              </w:rPr>
            </w:pPr>
            <w:r w:rsidRPr="00814A1B">
              <w:rPr>
                <w:rFonts w:cs="Tahoma"/>
                <w:sz w:val="22"/>
              </w:rPr>
              <w:t>Day to day supervision of Contractor implementation of the ESMMPs and other plans;  </w:t>
            </w:r>
          </w:p>
          <w:p w14:paraId="6BB69B46" w14:textId="77777777" w:rsidR="00F67B76" w:rsidRPr="00814A1B" w:rsidRDefault="00F67B76" w:rsidP="00F67B76">
            <w:pPr>
              <w:numPr>
                <w:ilvl w:val="0"/>
                <w:numId w:val="123"/>
              </w:numPr>
              <w:spacing w:line="240" w:lineRule="auto"/>
              <w:ind w:right="166"/>
              <w:contextualSpacing/>
              <w:textAlignment w:val="baseline"/>
              <w:rPr>
                <w:rFonts w:cs="Tahoma"/>
                <w:sz w:val="22"/>
              </w:rPr>
            </w:pPr>
            <w:r w:rsidRPr="00814A1B">
              <w:rPr>
                <w:rFonts w:cs="Tahoma"/>
                <w:sz w:val="22"/>
              </w:rPr>
              <w:t>Regular reporting on the ESMMP implementation; and  </w:t>
            </w:r>
          </w:p>
          <w:p w14:paraId="576FC7FC" w14:textId="77777777" w:rsidR="00F67B76" w:rsidRPr="00814A1B" w:rsidRDefault="00F67B76" w:rsidP="00F67B76">
            <w:pPr>
              <w:numPr>
                <w:ilvl w:val="0"/>
                <w:numId w:val="123"/>
              </w:numPr>
              <w:spacing w:line="240" w:lineRule="auto"/>
              <w:ind w:right="166"/>
              <w:contextualSpacing/>
              <w:textAlignment w:val="baseline"/>
              <w:rPr>
                <w:rFonts w:cs="Tahoma"/>
                <w:sz w:val="22"/>
              </w:rPr>
            </w:pPr>
            <w:r w:rsidRPr="00814A1B">
              <w:rPr>
                <w:rFonts w:cs="Tahoma"/>
                <w:sz w:val="22"/>
              </w:rPr>
              <w:t>Has full time Environmental, Health and Safety and Social Specialists </w:t>
            </w:r>
          </w:p>
        </w:tc>
      </w:tr>
      <w:tr w:rsidR="00F67B76" w:rsidRPr="00960BFF" w14:paraId="4A273CE7" w14:textId="77777777" w:rsidTr="004255D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28830CB8" w14:textId="77777777" w:rsidR="00F67B76" w:rsidRPr="00814A1B" w:rsidRDefault="00F67B76" w:rsidP="00F67B76">
            <w:pPr>
              <w:spacing w:line="240" w:lineRule="auto"/>
              <w:textAlignment w:val="baseline"/>
              <w:rPr>
                <w:rFonts w:cs="Tahoma"/>
                <w:sz w:val="22"/>
              </w:rPr>
            </w:pPr>
            <w:r w:rsidRPr="00814A1B">
              <w:rPr>
                <w:rFonts w:cs="Tahoma"/>
                <w:sz w:val="22"/>
              </w:rPr>
              <w:t>9 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468BC815" w14:textId="77777777" w:rsidR="00F67B76" w:rsidRPr="00814A1B" w:rsidRDefault="00F67B76" w:rsidP="00F67B76">
            <w:pPr>
              <w:spacing w:line="240" w:lineRule="auto"/>
              <w:ind w:left="106" w:right="165"/>
              <w:textAlignment w:val="baseline"/>
              <w:rPr>
                <w:rFonts w:cs="Tahoma"/>
                <w:sz w:val="22"/>
              </w:rPr>
            </w:pPr>
            <w:r w:rsidRPr="00814A1B">
              <w:rPr>
                <w:rFonts w:cs="Tahoma"/>
                <w:sz w:val="22"/>
              </w:rPr>
              <w:t>Contractor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7B87B447" w14:textId="77777777" w:rsidR="00F67B76" w:rsidRPr="00814A1B" w:rsidRDefault="00F67B76" w:rsidP="00F67B76">
            <w:pPr>
              <w:spacing w:line="240" w:lineRule="auto"/>
              <w:ind w:left="91" w:right="166"/>
              <w:textAlignment w:val="baseline"/>
              <w:rPr>
                <w:rFonts w:cs="Tahoma"/>
                <w:sz w:val="22"/>
              </w:rPr>
            </w:pPr>
            <w:r w:rsidRPr="00814A1B">
              <w:rPr>
                <w:rFonts w:cs="Tahoma"/>
                <w:sz w:val="22"/>
              </w:rPr>
              <w:t>Contractor: </w:t>
            </w:r>
          </w:p>
          <w:p w14:paraId="201C0227" w14:textId="77777777" w:rsidR="00F67B76" w:rsidRPr="00814A1B" w:rsidRDefault="00F67B76" w:rsidP="00F67B76">
            <w:pPr>
              <w:numPr>
                <w:ilvl w:val="0"/>
                <w:numId w:val="125"/>
              </w:numPr>
              <w:spacing w:line="240" w:lineRule="auto"/>
              <w:ind w:right="166"/>
              <w:textAlignment w:val="baseline"/>
              <w:rPr>
                <w:rFonts w:cs="Tahoma"/>
                <w:sz w:val="22"/>
              </w:rPr>
            </w:pPr>
            <w:r w:rsidRPr="00814A1B">
              <w:rPr>
                <w:rFonts w:cs="Tahoma"/>
                <w:sz w:val="22"/>
              </w:rPr>
              <w:t>Will engage the following dedicated full-time safeguards staff; </w:t>
            </w:r>
          </w:p>
          <w:p w14:paraId="6D8B5D78" w14:textId="77777777" w:rsidR="00F67B76" w:rsidRPr="00814A1B" w:rsidRDefault="00F67B76" w:rsidP="00F67B76">
            <w:pPr>
              <w:numPr>
                <w:ilvl w:val="0"/>
                <w:numId w:val="126"/>
              </w:numPr>
              <w:spacing w:line="240" w:lineRule="auto"/>
              <w:ind w:left="1171" w:right="166"/>
              <w:textAlignment w:val="baseline"/>
              <w:rPr>
                <w:rFonts w:cs="Tahoma"/>
                <w:sz w:val="22"/>
              </w:rPr>
            </w:pPr>
            <w:r w:rsidRPr="00814A1B">
              <w:rPr>
                <w:rFonts w:cs="Tahoma"/>
                <w:sz w:val="22"/>
              </w:rPr>
              <w:t>Environmental Safeguards Specialist </w:t>
            </w:r>
          </w:p>
          <w:p w14:paraId="168DB37E" w14:textId="77777777" w:rsidR="00F67B76" w:rsidRPr="00814A1B" w:rsidRDefault="00F67B76" w:rsidP="00F67B76">
            <w:pPr>
              <w:numPr>
                <w:ilvl w:val="0"/>
                <w:numId w:val="126"/>
              </w:numPr>
              <w:spacing w:line="240" w:lineRule="auto"/>
              <w:ind w:left="1171" w:right="166"/>
              <w:textAlignment w:val="baseline"/>
              <w:rPr>
                <w:rFonts w:cs="Tahoma"/>
                <w:sz w:val="22"/>
              </w:rPr>
            </w:pPr>
            <w:r w:rsidRPr="00814A1B">
              <w:rPr>
                <w:rFonts w:cs="Tahoma"/>
                <w:sz w:val="22"/>
              </w:rPr>
              <w:t>Social Safeguards Specialist </w:t>
            </w:r>
          </w:p>
          <w:p w14:paraId="552B95A8" w14:textId="77777777" w:rsidR="00F67B76" w:rsidRPr="00814A1B" w:rsidRDefault="00F67B76" w:rsidP="00F67B76">
            <w:pPr>
              <w:numPr>
                <w:ilvl w:val="0"/>
                <w:numId w:val="126"/>
              </w:numPr>
              <w:spacing w:line="240" w:lineRule="auto"/>
              <w:ind w:left="1171" w:right="166"/>
              <w:textAlignment w:val="baseline"/>
              <w:rPr>
                <w:rFonts w:cs="Tahoma"/>
                <w:sz w:val="22"/>
              </w:rPr>
            </w:pPr>
            <w:r w:rsidRPr="00814A1B">
              <w:rPr>
                <w:rFonts w:cs="Tahoma"/>
                <w:sz w:val="22"/>
              </w:rPr>
              <w:t>Registered Occupational Health and Safety (OHS) Expert</w:t>
            </w:r>
          </w:p>
          <w:p w14:paraId="0419204E" w14:textId="77777777" w:rsidR="00F67B76" w:rsidRPr="00814A1B" w:rsidRDefault="00F67B76" w:rsidP="00F67B76">
            <w:pPr>
              <w:numPr>
                <w:ilvl w:val="0"/>
                <w:numId w:val="126"/>
              </w:numPr>
              <w:spacing w:line="240" w:lineRule="auto"/>
              <w:ind w:left="1171" w:right="166"/>
              <w:textAlignment w:val="baseline"/>
              <w:rPr>
                <w:rFonts w:cs="Tahoma"/>
                <w:sz w:val="22"/>
              </w:rPr>
            </w:pPr>
            <w:r w:rsidRPr="00814A1B">
              <w:rPr>
                <w:rFonts w:cs="Tahoma"/>
                <w:sz w:val="22"/>
              </w:rPr>
              <w:t>Community Liaison officer to act as link between the community and contractor and to support the social specialist.  </w:t>
            </w:r>
          </w:p>
          <w:p w14:paraId="52F914BF" w14:textId="77777777" w:rsidR="00F67B76" w:rsidRPr="00814A1B" w:rsidRDefault="00F67B76" w:rsidP="00F67B76">
            <w:pPr>
              <w:numPr>
                <w:ilvl w:val="0"/>
                <w:numId w:val="125"/>
              </w:numPr>
              <w:spacing w:line="240" w:lineRule="auto"/>
              <w:ind w:right="166"/>
              <w:textAlignment w:val="baseline"/>
              <w:rPr>
                <w:rFonts w:cs="Tahoma"/>
                <w:sz w:val="22"/>
              </w:rPr>
            </w:pPr>
            <w:r w:rsidRPr="00814A1B">
              <w:rPr>
                <w:rFonts w:cs="Tahoma"/>
                <w:sz w:val="22"/>
              </w:rPr>
              <w:t>Will Prepare the C-ESMPs informed by the proponent’s ESMMP and other plans before commencing construction;</w:t>
            </w:r>
          </w:p>
          <w:p w14:paraId="389DB702" w14:textId="77777777" w:rsidR="00F67B76" w:rsidRPr="00814A1B" w:rsidRDefault="00F67B76" w:rsidP="00F67B76">
            <w:pPr>
              <w:numPr>
                <w:ilvl w:val="0"/>
                <w:numId w:val="125"/>
              </w:numPr>
              <w:spacing w:line="240" w:lineRule="auto"/>
              <w:ind w:right="166"/>
              <w:textAlignment w:val="baseline"/>
              <w:rPr>
                <w:rFonts w:cs="Tahoma"/>
                <w:sz w:val="22"/>
              </w:rPr>
            </w:pPr>
            <w:r w:rsidRPr="00814A1B">
              <w:rPr>
                <w:rFonts w:cs="Tahoma"/>
                <w:sz w:val="22"/>
              </w:rPr>
              <w:t>Will Operationalize and implement the C-ESMPs;</w:t>
            </w:r>
          </w:p>
          <w:p w14:paraId="1582967B" w14:textId="77777777" w:rsidR="00F67B76" w:rsidRPr="00814A1B" w:rsidRDefault="00F67B76" w:rsidP="00F67B76">
            <w:pPr>
              <w:numPr>
                <w:ilvl w:val="0"/>
                <w:numId w:val="125"/>
              </w:numPr>
              <w:spacing w:line="240" w:lineRule="auto"/>
              <w:ind w:right="166"/>
              <w:textAlignment w:val="baseline"/>
              <w:rPr>
                <w:rFonts w:cs="Tahoma"/>
                <w:sz w:val="22"/>
              </w:rPr>
            </w:pPr>
            <w:r w:rsidRPr="00814A1B">
              <w:rPr>
                <w:rFonts w:cs="Tahoma"/>
                <w:sz w:val="22"/>
              </w:rPr>
              <w:t>Carries out day to day management of ES, H&amp; S risks; and </w:t>
            </w:r>
          </w:p>
          <w:p w14:paraId="4DD39C7D" w14:textId="77777777" w:rsidR="00F67B76" w:rsidRPr="00814A1B" w:rsidRDefault="00F67B76" w:rsidP="00F67B76">
            <w:pPr>
              <w:numPr>
                <w:ilvl w:val="0"/>
                <w:numId w:val="125"/>
              </w:numPr>
              <w:spacing w:line="240" w:lineRule="auto"/>
              <w:ind w:right="166"/>
              <w:textAlignment w:val="baseline"/>
              <w:rPr>
                <w:rFonts w:cs="Tahoma"/>
                <w:sz w:val="22"/>
              </w:rPr>
            </w:pPr>
            <w:r w:rsidRPr="00814A1B">
              <w:rPr>
                <w:rFonts w:cs="Tahoma"/>
                <w:sz w:val="22"/>
              </w:rPr>
              <w:t>Reports on incidents and accidents to the Resident Engineer and regulators. </w:t>
            </w:r>
          </w:p>
        </w:tc>
      </w:tr>
    </w:tbl>
    <w:p w14:paraId="5E584D6C" w14:textId="77777777" w:rsidR="00F67B76" w:rsidRPr="00814A1B" w:rsidRDefault="00F67B76" w:rsidP="00F67B76">
      <w:pPr>
        <w:rPr>
          <w:rFonts w:cs="Tahoma"/>
          <w:sz w:val="22"/>
          <w:highlight w:val="yellow"/>
        </w:rPr>
      </w:pPr>
    </w:p>
    <w:p w14:paraId="7C9F0A76" w14:textId="77777777" w:rsidR="00F67B76" w:rsidRPr="00814A1B" w:rsidRDefault="00F67B76" w:rsidP="00F67B76">
      <w:pPr>
        <w:keepNext/>
        <w:pBdr>
          <w:bottom w:val="single" w:sz="2" w:space="1" w:color="808080"/>
        </w:pBdr>
        <w:spacing w:before="120" w:after="120"/>
        <w:ind w:right="26"/>
        <w:outlineLvl w:val="1"/>
        <w:rPr>
          <w:rFonts w:cs="Tahoma"/>
          <w:b/>
          <w:caps/>
          <w:sz w:val="22"/>
        </w:rPr>
      </w:pPr>
      <w:bookmarkStart w:id="991" w:name="_Toc527625505"/>
      <w:bookmarkStart w:id="992" w:name="_Toc92879132"/>
      <w:bookmarkStart w:id="993" w:name="_Toc92879336"/>
      <w:bookmarkStart w:id="994" w:name="_Toc92902458"/>
      <w:bookmarkStart w:id="995" w:name="_Toc103782374"/>
      <w:bookmarkStart w:id="996" w:name="_Toc103848078"/>
      <w:bookmarkStart w:id="997" w:name="_Toc105156862"/>
      <w:bookmarkStart w:id="998" w:name="_Toc111730398"/>
      <w:bookmarkStart w:id="999" w:name="_Toc148536000"/>
      <w:r w:rsidRPr="00814A1B">
        <w:rPr>
          <w:rFonts w:cs="Tahoma"/>
          <w:b/>
          <w:caps/>
          <w:sz w:val="22"/>
        </w:rPr>
        <w:t>7.6 MANAGEMENT Plan during Construction Phase</w:t>
      </w:r>
      <w:bookmarkEnd w:id="991"/>
      <w:bookmarkEnd w:id="992"/>
      <w:bookmarkEnd w:id="993"/>
      <w:bookmarkEnd w:id="994"/>
      <w:bookmarkEnd w:id="995"/>
      <w:bookmarkEnd w:id="996"/>
      <w:bookmarkEnd w:id="997"/>
      <w:bookmarkEnd w:id="998"/>
      <w:bookmarkEnd w:id="999"/>
      <w:r w:rsidRPr="00814A1B">
        <w:rPr>
          <w:rFonts w:cs="Tahoma"/>
          <w:b/>
          <w:caps/>
          <w:sz w:val="22"/>
        </w:rPr>
        <w:t xml:space="preserve"> </w:t>
      </w:r>
    </w:p>
    <w:p w14:paraId="7C615616" w14:textId="77777777" w:rsidR="00F67B76" w:rsidRPr="00814A1B" w:rsidRDefault="00F67B76" w:rsidP="00F67B76">
      <w:pPr>
        <w:autoSpaceDE w:val="0"/>
        <w:autoSpaceDN w:val="0"/>
        <w:adjustRightInd w:val="0"/>
        <w:ind w:right="26"/>
        <w:rPr>
          <w:rFonts w:cs="Tahoma"/>
          <w:color w:val="000000"/>
          <w:sz w:val="22"/>
        </w:rPr>
      </w:pPr>
      <w:r w:rsidRPr="00814A1B">
        <w:rPr>
          <w:rFonts w:cs="Tahoma"/>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3D3088B2" w14:textId="77777777" w:rsidR="00F67B76" w:rsidRPr="00814A1B" w:rsidRDefault="00F67B76"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Construction management plan</w:t>
      </w:r>
    </w:p>
    <w:p w14:paraId="09F8F480" w14:textId="77777777" w:rsidR="00F67B76" w:rsidRPr="00814A1B" w:rsidRDefault="00F67B76"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Rehabilitation and site closure plan</w:t>
      </w:r>
    </w:p>
    <w:p w14:paraId="2EC89231" w14:textId="77777777" w:rsidR="00F67B76" w:rsidRPr="00814A1B" w:rsidRDefault="00F67B76"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Local recruitment plan</w:t>
      </w:r>
    </w:p>
    <w:p w14:paraId="5F9D2469" w14:textId="77777777" w:rsidR="00F67B76" w:rsidRPr="00814A1B" w:rsidRDefault="00F67B76"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Workplace health and safety plan</w:t>
      </w:r>
    </w:p>
    <w:p w14:paraId="2A8ABC58" w14:textId="77777777" w:rsidR="00F67B76" w:rsidRPr="00814A1B" w:rsidRDefault="00F67B76"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Community safety plan</w:t>
      </w:r>
    </w:p>
    <w:p w14:paraId="27683A89" w14:textId="77777777" w:rsidR="00F67B76" w:rsidRPr="00814A1B" w:rsidRDefault="00F67B76"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Emergency management and response plan</w:t>
      </w:r>
    </w:p>
    <w:p w14:paraId="649A66F2" w14:textId="77777777" w:rsidR="00F67B76" w:rsidRPr="00814A1B" w:rsidRDefault="00F67B76"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 xml:space="preserve">SEA/SH Prevention and Response plan </w:t>
      </w:r>
    </w:p>
    <w:p w14:paraId="126C2F34" w14:textId="77777777" w:rsidR="00F67B76" w:rsidRPr="00814A1B" w:rsidRDefault="00F67B76"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 xml:space="preserve">Stakeholder Engagement plan </w:t>
      </w:r>
    </w:p>
    <w:p w14:paraId="5B5B96D6" w14:textId="77777777" w:rsidR="00F67B76" w:rsidRPr="00814A1B" w:rsidRDefault="00F67B76"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 xml:space="preserve">Grievance Redress mechanism </w:t>
      </w:r>
    </w:p>
    <w:p w14:paraId="63B66B61" w14:textId="15737B15" w:rsidR="00F67B76" w:rsidRPr="00814A1B" w:rsidRDefault="00DC6FA5" w:rsidP="00F67B76">
      <w:pPr>
        <w:numPr>
          <w:ilvl w:val="0"/>
          <w:numId w:val="127"/>
        </w:numPr>
        <w:autoSpaceDE w:val="0"/>
        <w:autoSpaceDN w:val="0"/>
        <w:adjustRightInd w:val="0"/>
        <w:ind w:left="360" w:right="26"/>
        <w:contextualSpacing/>
        <w:rPr>
          <w:rFonts w:cs="Tahoma"/>
          <w:color w:val="000000"/>
          <w:sz w:val="22"/>
        </w:rPr>
      </w:pPr>
      <w:r w:rsidRPr="00814A1B">
        <w:rPr>
          <w:rFonts w:cs="Tahoma"/>
          <w:color w:val="000000"/>
          <w:sz w:val="22"/>
        </w:rPr>
        <w:t>Labour</w:t>
      </w:r>
      <w:r w:rsidR="00F67B76" w:rsidRPr="00814A1B">
        <w:rPr>
          <w:rFonts w:cs="Tahoma"/>
          <w:color w:val="000000"/>
          <w:sz w:val="22"/>
        </w:rPr>
        <w:t xml:space="preserve"> influx management plan</w:t>
      </w:r>
    </w:p>
    <w:p w14:paraId="684247B2" w14:textId="77777777" w:rsidR="00F67B76" w:rsidRPr="00814A1B" w:rsidRDefault="00F67B76" w:rsidP="00F67B76">
      <w:pPr>
        <w:autoSpaceDE w:val="0"/>
        <w:autoSpaceDN w:val="0"/>
        <w:adjustRightInd w:val="0"/>
        <w:ind w:left="360" w:right="26"/>
        <w:contextualSpacing/>
        <w:rPr>
          <w:rFonts w:cs="Tahoma"/>
          <w:color w:val="000000"/>
          <w:sz w:val="22"/>
          <w:highlight w:val="yellow"/>
        </w:rPr>
      </w:pPr>
    </w:p>
    <w:p w14:paraId="51C5613D" w14:textId="77777777" w:rsidR="00F67B76" w:rsidRPr="00814A1B" w:rsidRDefault="00F67B76" w:rsidP="00F67B76">
      <w:pPr>
        <w:keepNext/>
        <w:pBdr>
          <w:bottom w:val="single" w:sz="2" w:space="1" w:color="808080"/>
        </w:pBdr>
        <w:spacing w:after="80"/>
        <w:ind w:left="720" w:hanging="720"/>
        <w:outlineLvl w:val="2"/>
        <w:rPr>
          <w:rFonts w:cs="Tahoma"/>
          <w:b/>
          <w:kern w:val="28"/>
          <w:sz w:val="22"/>
        </w:rPr>
      </w:pPr>
      <w:bookmarkStart w:id="1000" w:name="_Toc271210245"/>
      <w:bookmarkStart w:id="1001" w:name="_Toc278872745"/>
      <w:bookmarkStart w:id="1002" w:name="_Toc514679127"/>
      <w:bookmarkStart w:id="1003" w:name="_Toc527625506"/>
      <w:bookmarkStart w:id="1004" w:name="_Toc92879133"/>
      <w:bookmarkStart w:id="1005" w:name="_Toc92879337"/>
      <w:bookmarkStart w:id="1006" w:name="_Toc92902459"/>
      <w:bookmarkStart w:id="1007" w:name="_Toc103782375"/>
      <w:bookmarkStart w:id="1008" w:name="_Toc103848079"/>
      <w:bookmarkStart w:id="1009" w:name="_Toc105156863"/>
      <w:bookmarkStart w:id="1010" w:name="_Toc111730399"/>
      <w:bookmarkStart w:id="1011" w:name="_Toc148536001"/>
      <w:r w:rsidRPr="00814A1B">
        <w:rPr>
          <w:rFonts w:cs="Tahoma"/>
          <w:b/>
          <w:kern w:val="28"/>
          <w:sz w:val="22"/>
        </w:rPr>
        <w:t>7.6.1 Construction Management Plan</w:t>
      </w:r>
      <w:bookmarkEnd w:id="1000"/>
      <w:bookmarkEnd w:id="1001"/>
      <w:bookmarkEnd w:id="1002"/>
      <w:bookmarkEnd w:id="1003"/>
      <w:bookmarkEnd w:id="1004"/>
      <w:bookmarkEnd w:id="1005"/>
      <w:bookmarkEnd w:id="1006"/>
      <w:bookmarkEnd w:id="1007"/>
      <w:bookmarkEnd w:id="1008"/>
      <w:bookmarkEnd w:id="1009"/>
      <w:bookmarkEnd w:id="1010"/>
      <w:bookmarkEnd w:id="1011"/>
    </w:p>
    <w:p w14:paraId="1C303861" w14:textId="77777777" w:rsidR="00F67B76" w:rsidRPr="00814A1B" w:rsidRDefault="00F67B76" w:rsidP="00F67B76">
      <w:pPr>
        <w:autoSpaceDE w:val="0"/>
        <w:autoSpaceDN w:val="0"/>
        <w:adjustRightInd w:val="0"/>
        <w:ind w:right="26"/>
        <w:rPr>
          <w:rFonts w:cs="Tahoma"/>
          <w:color w:val="000000"/>
          <w:sz w:val="22"/>
        </w:rPr>
      </w:pPr>
      <w:r w:rsidRPr="00814A1B">
        <w:rPr>
          <w:rFonts w:cs="Tahoma"/>
          <w:color w:val="000000"/>
          <w:sz w:val="22"/>
        </w:rPr>
        <w:t>The construction management plan for the proposed project shall include the following:</w:t>
      </w:r>
    </w:p>
    <w:p w14:paraId="00EFA534" w14:textId="77777777" w:rsidR="00F67B76" w:rsidRPr="00814A1B" w:rsidRDefault="00F67B76" w:rsidP="00F67B76">
      <w:pPr>
        <w:keepNext/>
        <w:numPr>
          <w:ilvl w:val="0"/>
          <w:numId w:val="137"/>
        </w:numPr>
        <w:spacing w:before="240" w:after="60"/>
        <w:ind w:right="26"/>
        <w:contextualSpacing/>
        <w:outlineLvl w:val="3"/>
        <w:rPr>
          <w:rFonts w:cs="Tahoma"/>
          <w:b/>
          <w:bCs/>
          <w:sz w:val="22"/>
        </w:rPr>
      </w:pPr>
      <w:bookmarkStart w:id="1012" w:name="_Toc514679128"/>
      <w:bookmarkStart w:id="1013" w:name="_Toc527625507"/>
      <w:bookmarkStart w:id="1014" w:name="_Toc92879134"/>
      <w:bookmarkStart w:id="1015" w:name="_Toc92879338"/>
      <w:bookmarkStart w:id="1016" w:name="_Toc92902460"/>
      <w:bookmarkStart w:id="1017" w:name="_Toc103782376"/>
      <w:bookmarkStart w:id="1018" w:name="_Toc103848080"/>
      <w:r w:rsidRPr="00814A1B">
        <w:rPr>
          <w:rFonts w:cs="Tahoma"/>
          <w:b/>
          <w:bCs/>
          <w:sz w:val="22"/>
        </w:rPr>
        <w:t>Management of Fuels and other Hazardous Materials</w:t>
      </w:r>
      <w:bookmarkEnd w:id="1012"/>
      <w:bookmarkEnd w:id="1013"/>
      <w:bookmarkEnd w:id="1014"/>
      <w:bookmarkEnd w:id="1015"/>
      <w:bookmarkEnd w:id="1016"/>
      <w:bookmarkEnd w:id="1017"/>
      <w:bookmarkEnd w:id="1018"/>
    </w:p>
    <w:p w14:paraId="04A165B4" w14:textId="77777777" w:rsidR="00F67B76" w:rsidRPr="00814A1B" w:rsidRDefault="00F67B76" w:rsidP="00F67B76">
      <w:pPr>
        <w:numPr>
          <w:ilvl w:val="0"/>
          <w:numId w:val="128"/>
        </w:numPr>
        <w:autoSpaceDE w:val="0"/>
        <w:autoSpaceDN w:val="0"/>
        <w:adjustRightInd w:val="0"/>
        <w:ind w:right="26"/>
        <w:contextualSpacing/>
        <w:rPr>
          <w:rFonts w:cs="Tahoma"/>
          <w:color w:val="000000"/>
          <w:sz w:val="22"/>
        </w:rPr>
      </w:pPr>
      <w:r w:rsidRPr="00814A1B">
        <w:rPr>
          <w:rFonts w:cs="Tahoma"/>
          <w:color w:val="000000"/>
          <w:sz w:val="22"/>
        </w:rPr>
        <w:t>The Contractor shall comply with all applicable laws, regulations, permit and approval conditions and requirements relevant to the storage, use, and proper disposal of hazardous materials.</w:t>
      </w:r>
    </w:p>
    <w:p w14:paraId="3EC76B81" w14:textId="77777777" w:rsidR="00F67B76" w:rsidRPr="00814A1B" w:rsidRDefault="00F67B76" w:rsidP="00F67B76">
      <w:pPr>
        <w:keepNext/>
        <w:numPr>
          <w:ilvl w:val="0"/>
          <w:numId w:val="137"/>
        </w:numPr>
        <w:spacing w:before="240" w:after="60"/>
        <w:ind w:right="26"/>
        <w:contextualSpacing/>
        <w:outlineLvl w:val="3"/>
        <w:rPr>
          <w:rFonts w:cs="Tahoma"/>
          <w:b/>
          <w:bCs/>
          <w:sz w:val="22"/>
        </w:rPr>
      </w:pPr>
      <w:r w:rsidRPr="00814A1B">
        <w:rPr>
          <w:rFonts w:cs="Tahoma"/>
          <w:b/>
          <w:bCs/>
          <w:sz w:val="22"/>
        </w:rPr>
        <w:t>Management of the Construction Site</w:t>
      </w:r>
    </w:p>
    <w:p w14:paraId="03741349" w14:textId="77777777" w:rsidR="00F67B76" w:rsidRPr="00814A1B" w:rsidRDefault="00F67B76" w:rsidP="00F67B76">
      <w:pPr>
        <w:numPr>
          <w:ilvl w:val="0"/>
          <w:numId w:val="129"/>
        </w:numPr>
        <w:autoSpaceDE w:val="0"/>
        <w:autoSpaceDN w:val="0"/>
        <w:adjustRightInd w:val="0"/>
        <w:ind w:right="26"/>
        <w:contextualSpacing/>
        <w:rPr>
          <w:rFonts w:cs="Tahoma"/>
          <w:color w:val="000000"/>
          <w:sz w:val="22"/>
        </w:rPr>
      </w:pPr>
      <w:r w:rsidRPr="00814A1B">
        <w:rPr>
          <w:rFonts w:cs="Tahoma"/>
          <w:color w:val="000000"/>
          <w:sz w:val="22"/>
        </w:rPr>
        <w:t>The contractor shall prevent littering and the random discard of any solid waste on or around the construction site</w:t>
      </w:r>
    </w:p>
    <w:p w14:paraId="17147C76" w14:textId="77777777" w:rsidR="00F67B76" w:rsidRPr="00814A1B" w:rsidRDefault="00F67B76" w:rsidP="00F67B76">
      <w:pPr>
        <w:numPr>
          <w:ilvl w:val="0"/>
          <w:numId w:val="129"/>
        </w:numPr>
        <w:autoSpaceDE w:val="0"/>
        <w:autoSpaceDN w:val="0"/>
        <w:adjustRightInd w:val="0"/>
        <w:ind w:right="26"/>
        <w:contextualSpacing/>
        <w:rPr>
          <w:rFonts w:cs="Tahoma"/>
          <w:color w:val="000000"/>
          <w:sz w:val="22"/>
        </w:rPr>
      </w:pPr>
      <w:r w:rsidRPr="00814A1B">
        <w:rPr>
          <w:rFonts w:cs="Tahoma"/>
          <w:color w:val="000000"/>
          <w:sz w:val="22"/>
        </w:rPr>
        <w:t>The contractor shall manage other solid and liquid waste</w:t>
      </w:r>
    </w:p>
    <w:p w14:paraId="07F78367" w14:textId="77777777" w:rsidR="00F67B76" w:rsidRPr="00814A1B" w:rsidRDefault="00F67B76" w:rsidP="00F67B76">
      <w:pPr>
        <w:keepNext/>
        <w:numPr>
          <w:ilvl w:val="0"/>
          <w:numId w:val="137"/>
        </w:numPr>
        <w:spacing w:before="240" w:after="60"/>
        <w:ind w:right="26"/>
        <w:contextualSpacing/>
        <w:outlineLvl w:val="3"/>
        <w:rPr>
          <w:rFonts w:cs="Tahoma"/>
          <w:b/>
          <w:bCs/>
          <w:sz w:val="22"/>
        </w:rPr>
      </w:pPr>
      <w:r w:rsidRPr="00814A1B">
        <w:rPr>
          <w:rFonts w:cs="Tahoma"/>
          <w:b/>
          <w:bCs/>
          <w:sz w:val="22"/>
        </w:rPr>
        <w:t>Fire Prevention and Management</w:t>
      </w:r>
    </w:p>
    <w:p w14:paraId="3D78B34D" w14:textId="77777777" w:rsidR="00F67B76" w:rsidRPr="00814A1B" w:rsidRDefault="00F67B76" w:rsidP="00F67B76">
      <w:pPr>
        <w:numPr>
          <w:ilvl w:val="0"/>
          <w:numId w:val="138"/>
        </w:numPr>
        <w:autoSpaceDE w:val="0"/>
        <w:autoSpaceDN w:val="0"/>
        <w:adjustRightInd w:val="0"/>
        <w:ind w:right="26"/>
        <w:contextualSpacing/>
        <w:rPr>
          <w:rFonts w:cs="Tahoma"/>
          <w:color w:val="000000"/>
          <w:sz w:val="22"/>
        </w:rPr>
      </w:pPr>
      <w:r w:rsidRPr="00814A1B">
        <w:rPr>
          <w:rFonts w:cs="Tahoma"/>
          <w:color w:val="000000"/>
          <w:sz w:val="22"/>
        </w:rPr>
        <w:t>The Contractor shall take all necessary precautions to prevent fires caused either deliberately or accidentally during construction process.</w:t>
      </w:r>
    </w:p>
    <w:p w14:paraId="5A83633E" w14:textId="77777777" w:rsidR="00F67B76" w:rsidRPr="00814A1B" w:rsidRDefault="00F67B76" w:rsidP="00F67B76">
      <w:pPr>
        <w:numPr>
          <w:ilvl w:val="0"/>
          <w:numId w:val="138"/>
        </w:numPr>
        <w:autoSpaceDE w:val="0"/>
        <w:autoSpaceDN w:val="0"/>
        <w:adjustRightInd w:val="0"/>
        <w:ind w:right="26"/>
        <w:contextualSpacing/>
        <w:rPr>
          <w:rFonts w:cs="Tahoma"/>
          <w:color w:val="000000"/>
          <w:sz w:val="22"/>
        </w:rPr>
      </w:pPr>
      <w:r w:rsidRPr="00814A1B">
        <w:rPr>
          <w:rFonts w:cs="Tahoma"/>
          <w:color w:val="000000"/>
          <w:sz w:val="22"/>
        </w:rPr>
        <w:t>The Contractor shall prepare a fire prevention and fire emergency plan as a part of the plans to be submitted to REREC.</w:t>
      </w:r>
    </w:p>
    <w:p w14:paraId="7D832C4B" w14:textId="77777777" w:rsidR="00F67B76" w:rsidRPr="00814A1B" w:rsidRDefault="00F67B76" w:rsidP="00F67B76">
      <w:pPr>
        <w:keepNext/>
        <w:numPr>
          <w:ilvl w:val="0"/>
          <w:numId w:val="137"/>
        </w:numPr>
        <w:spacing w:before="240" w:after="60"/>
        <w:ind w:right="26"/>
        <w:contextualSpacing/>
        <w:outlineLvl w:val="3"/>
        <w:rPr>
          <w:rFonts w:cs="Tahoma"/>
          <w:b/>
          <w:bCs/>
          <w:sz w:val="22"/>
        </w:rPr>
      </w:pPr>
      <w:r w:rsidRPr="00814A1B">
        <w:rPr>
          <w:rFonts w:cs="Tahoma"/>
          <w:b/>
          <w:bCs/>
          <w:sz w:val="22"/>
        </w:rPr>
        <w:t>Management of Air Quality</w:t>
      </w:r>
    </w:p>
    <w:p w14:paraId="2C47333B" w14:textId="77777777" w:rsidR="00F67B76" w:rsidRPr="00814A1B" w:rsidRDefault="00F67B76" w:rsidP="00F67B76">
      <w:pPr>
        <w:numPr>
          <w:ilvl w:val="0"/>
          <w:numId w:val="139"/>
        </w:numPr>
        <w:autoSpaceDE w:val="0"/>
        <w:autoSpaceDN w:val="0"/>
        <w:adjustRightInd w:val="0"/>
        <w:ind w:right="26"/>
        <w:contextualSpacing/>
        <w:rPr>
          <w:rFonts w:cs="Tahoma"/>
          <w:color w:val="000000"/>
          <w:sz w:val="22"/>
        </w:rPr>
      </w:pPr>
      <w:r w:rsidRPr="00814A1B">
        <w:rPr>
          <w:rFonts w:cs="Tahoma"/>
          <w:color w:val="000000"/>
          <w:sz w:val="22"/>
        </w:rPr>
        <w:t>The Contractor shall institute appropriate measures to minimize or avoid air quality impacts. This can be achieved through formulation of air quality management plan.</w:t>
      </w:r>
    </w:p>
    <w:p w14:paraId="42852D2F" w14:textId="77777777" w:rsidR="00F67B76" w:rsidRPr="00814A1B" w:rsidRDefault="00F67B76" w:rsidP="00F67B76">
      <w:pPr>
        <w:keepNext/>
        <w:numPr>
          <w:ilvl w:val="0"/>
          <w:numId w:val="137"/>
        </w:numPr>
        <w:spacing w:before="240" w:after="60"/>
        <w:ind w:right="26"/>
        <w:contextualSpacing/>
        <w:outlineLvl w:val="3"/>
        <w:rPr>
          <w:rFonts w:cs="Tahoma"/>
          <w:b/>
          <w:bCs/>
          <w:sz w:val="22"/>
        </w:rPr>
      </w:pPr>
      <w:r w:rsidRPr="00814A1B">
        <w:rPr>
          <w:rFonts w:cs="Tahoma"/>
          <w:b/>
          <w:bCs/>
          <w:sz w:val="22"/>
        </w:rPr>
        <w:t>Neighbouring Land Owner and Occupier Relations</w:t>
      </w:r>
    </w:p>
    <w:p w14:paraId="0A233A3F" w14:textId="77777777" w:rsidR="00F67B76" w:rsidRPr="00814A1B" w:rsidRDefault="00F67B76" w:rsidP="00F67B76">
      <w:pPr>
        <w:numPr>
          <w:ilvl w:val="0"/>
          <w:numId w:val="139"/>
        </w:numPr>
        <w:autoSpaceDE w:val="0"/>
        <w:autoSpaceDN w:val="0"/>
        <w:adjustRightInd w:val="0"/>
        <w:ind w:right="26"/>
        <w:contextualSpacing/>
        <w:rPr>
          <w:rFonts w:cs="Tahoma"/>
          <w:color w:val="000000"/>
          <w:sz w:val="22"/>
        </w:rPr>
      </w:pPr>
      <w:r w:rsidRPr="00814A1B">
        <w:rPr>
          <w:rFonts w:cs="Tahoma"/>
          <w:color w:val="000000"/>
          <w:sz w:val="22"/>
        </w:rPr>
        <w:t>The Contractor shall respect the property and rights of neighbouring landowners and occupiers at all times and shall treat all persons with deliberate courtesy.</w:t>
      </w:r>
    </w:p>
    <w:p w14:paraId="047E3205" w14:textId="77777777" w:rsidR="00F67B76" w:rsidRPr="00814A1B" w:rsidRDefault="00F67B76" w:rsidP="00F67B76">
      <w:pPr>
        <w:numPr>
          <w:ilvl w:val="0"/>
          <w:numId w:val="135"/>
        </w:numPr>
        <w:autoSpaceDE w:val="0"/>
        <w:autoSpaceDN w:val="0"/>
        <w:adjustRightInd w:val="0"/>
        <w:ind w:right="26"/>
        <w:contextualSpacing/>
        <w:rPr>
          <w:rFonts w:cs="Tahoma"/>
          <w:color w:val="000000"/>
          <w:sz w:val="22"/>
        </w:rPr>
      </w:pPr>
      <w:r w:rsidRPr="00814A1B">
        <w:rPr>
          <w:rFonts w:cs="Tahoma"/>
          <w:color w:val="000000"/>
          <w:sz w:val="22"/>
        </w:rPr>
        <w:t xml:space="preserve">The contractor shall respect any special agreements between REREC and the neighbours e.g., the wayleaves agreements signed between Kenya power and landowners will need to be respected by the contractors. </w:t>
      </w:r>
    </w:p>
    <w:p w14:paraId="7851A6F4" w14:textId="77777777" w:rsidR="00F67B76" w:rsidRPr="00814A1B" w:rsidRDefault="00F67B76" w:rsidP="00F67B76">
      <w:pPr>
        <w:keepNext/>
        <w:numPr>
          <w:ilvl w:val="0"/>
          <w:numId w:val="137"/>
        </w:numPr>
        <w:spacing w:before="240" w:after="60"/>
        <w:ind w:right="26"/>
        <w:contextualSpacing/>
        <w:outlineLvl w:val="3"/>
        <w:rPr>
          <w:rFonts w:cs="Tahoma"/>
          <w:b/>
          <w:bCs/>
          <w:sz w:val="22"/>
        </w:rPr>
      </w:pPr>
      <w:r w:rsidRPr="00814A1B">
        <w:rPr>
          <w:rFonts w:cs="Tahoma"/>
          <w:b/>
          <w:bCs/>
          <w:sz w:val="22"/>
        </w:rPr>
        <w:t>Complaints Register</w:t>
      </w:r>
    </w:p>
    <w:p w14:paraId="6F7EE73B" w14:textId="77777777" w:rsidR="00F67B76" w:rsidRPr="00814A1B" w:rsidRDefault="00F67B76" w:rsidP="00F67B76">
      <w:pPr>
        <w:autoSpaceDE w:val="0"/>
        <w:autoSpaceDN w:val="0"/>
        <w:adjustRightInd w:val="0"/>
        <w:ind w:right="26"/>
        <w:rPr>
          <w:rFonts w:cs="Tahoma"/>
          <w:color w:val="000000"/>
          <w:sz w:val="22"/>
        </w:rPr>
      </w:pPr>
      <w:r w:rsidRPr="00814A1B">
        <w:rPr>
          <w:rFonts w:cs="Tahoma"/>
          <w:color w:val="000000"/>
          <w:sz w:val="22"/>
        </w:rPr>
        <w:t>The contractor shall establish and maintain a register for periodic review by REREC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7279C7BA" w14:textId="77777777" w:rsidR="00F67B76" w:rsidRPr="00814A1B" w:rsidRDefault="00F67B76" w:rsidP="00F67B76">
      <w:pPr>
        <w:numPr>
          <w:ilvl w:val="0"/>
          <w:numId w:val="137"/>
        </w:numPr>
        <w:ind w:right="26"/>
        <w:rPr>
          <w:rFonts w:cs="Tahoma"/>
          <w:b/>
          <w:sz w:val="22"/>
        </w:rPr>
      </w:pPr>
      <w:bookmarkStart w:id="1019" w:name="_Toc514679129"/>
      <w:r w:rsidRPr="00814A1B">
        <w:rPr>
          <w:rFonts w:cs="Tahoma"/>
          <w:b/>
          <w:sz w:val="22"/>
        </w:rPr>
        <w:t xml:space="preserve">Construction Control </w:t>
      </w:r>
      <w:bookmarkEnd w:id="1019"/>
    </w:p>
    <w:p w14:paraId="44F0302B" w14:textId="77777777" w:rsidR="00F67B76" w:rsidRPr="00814A1B" w:rsidRDefault="00F67B76" w:rsidP="00F67B76">
      <w:pPr>
        <w:autoSpaceDE w:val="0"/>
        <w:autoSpaceDN w:val="0"/>
        <w:adjustRightInd w:val="0"/>
        <w:ind w:right="26"/>
        <w:rPr>
          <w:rFonts w:cs="Tahoma"/>
          <w:color w:val="000000"/>
          <w:sz w:val="22"/>
        </w:rPr>
      </w:pPr>
      <w:r w:rsidRPr="00814A1B">
        <w:rPr>
          <w:rFonts w:cs="Tahoma"/>
          <w:color w:val="000000"/>
          <w:sz w:val="22"/>
        </w:rPr>
        <w:t>The construction control for the proposed project shall cover the following:</w:t>
      </w:r>
    </w:p>
    <w:p w14:paraId="4D74B65D" w14:textId="77777777" w:rsidR="00F67B76" w:rsidRPr="00814A1B" w:rsidRDefault="00F67B76" w:rsidP="00F67B76">
      <w:pPr>
        <w:ind w:right="26"/>
        <w:rPr>
          <w:rFonts w:cs="Tahoma"/>
          <w:b/>
          <w:sz w:val="22"/>
        </w:rPr>
      </w:pPr>
      <w:r w:rsidRPr="00814A1B">
        <w:rPr>
          <w:rFonts w:cs="Tahoma"/>
          <w:b/>
          <w:sz w:val="22"/>
        </w:rPr>
        <w:t xml:space="preserve"> H) Control of Access</w:t>
      </w:r>
    </w:p>
    <w:p w14:paraId="1184F856" w14:textId="77777777" w:rsidR="00F67B76" w:rsidRPr="00814A1B" w:rsidRDefault="00F67B76" w:rsidP="00F67B76">
      <w:pPr>
        <w:autoSpaceDE w:val="0"/>
        <w:autoSpaceDN w:val="0"/>
        <w:adjustRightInd w:val="0"/>
        <w:ind w:right="26"/>
        <w:rPr>
          <w:rFonts w:cs="Tahoma"/>
          <w:color w:val="000000"/>
          <w:sz w:val="22"/>
        </w:rPr>
      </w:pPr>
      <w:r w:rsidRPr="00814A1B">
        <w:rPr>
          <w:rFonts w:cs="Tahoma"/>
          <w:color w:val="000000"/>
          <w:sz w:val="22"/>
        </w:rPr>
        <w:t>The contractor shall ensure that the construction site is accessed by authorized persons only and up-to-date records kept</w:t>
      </w:r>
    </w:p>
    <w:p w14:paraId="3537B9F5" w14:textId="77777777" w:rsidR="00F67B76" w:rsidRPr="00814A1B" w:rsidRDefault="00F67B76" w:rsidP="00F67B76">
      <w:pPr>
        <w:ind w:right="26"/>
        <w:rPr>
          <w:rFonts w:cs="Tahoma"/>
          <w:b/>
          <w:sz w:val="22"/>
        </w:rPr>
      </w:pPr>
    </w:p>
    <w:p w14:paraId="35E5C71E" w14:textId="77777777" w:rsidR="00F67B76" w:rsidRPr="00814A1B" w:rsidRDefault="00F67B76" w:rsidP="00F67B76">
      <w:pPr>
        <w:ind w:right="26"/>
        <w:rPr>
          <w:rFonts w:cs="Tahoma"/>
          <w:b/>
          <w:sz w:val="22"/>
        </w:rPr>
      </w:pPr>
      <w:r w:rsidRPr="00814A1B">
        <w:rPr>
          <w:rFonts w:cs="Tahoma"/>
          <w:b/>
          <w:sz w:val="22"/>
        </w:rPr>
        <w:t>Control of material supply and burrow areas</w:t>
      </w:r>
    </w:p>
    <w:p w14:paraId="4B149EF1" w14:textId="77777777" w:rsidR="00F67B76" w:rsidRPr="00814A1B" w:rsidRDefault="00F67B76" w:rsidP="00F67B76">
      <w:pPr>
        <w:numPr>
          <w:ilvl w:val="0"/>
          <w:numId w:val="131"/>
        </w:numPr>
        <w:autoSpaceDE w:val="0"/>
        <w:autoSpaceDN w:val="0"/>
        <w:adjustRightInd w:val="0"/>
        <w:ind w:right="26"/>
        <w:contextualSpacing/>
        <w:rPr>
          <w:rFonts w:cs="Tahoma"/>
          <w:color w:val="000000"/>
          <w:sz w:val="22"/>
        </w:rPr>
      </w:pPr>
      <w:r w:rsidRPr="00814A1B">
        <w:rPr>
          <w:rFonts w:cs="Tahoma"/>
          <w:color w:val="000000"/>
          <w:sz w:val="22"/>
        </w:rPr>
        <w:t xml:space="preserve">The contractor shall, as far as possible, source all material needed to construct the proposed project from the licensed quarries </w:t>
      </w:r>
    </w:p>
    <w:p w14:paraId="7122639B" w14:textId="77777777" w:rsidR="00F67B76" w:rsidRPr="00814A1B" w:rsidRDefault="00F67B76" w:rsidP="00F67B76">
      <w:pPr>
        <w:numPr>
          <w:ilvl w:val="0"/>
          <w:numId w:val="131"/>
        </w:numPr>
        <w:autoSpaceDE w:val="0"/>
        <w:autoSpaceDN w:val="0"/>
        <w:adjustRightInd w:val="0"/>
        <w:ind w:right="26"/>
        <w:contextualSpacing/>
        <w:rPr>
          <w:rFonts w:cs="Tahoma"/>
          <w:color w:val="000000"/>
          <w:sz w:val="22"/>
        </w:rPr>
      </w:pPr>
      <w:r w:rsidRPr="00814A1B">
        <w:rPr>
          <w:rFonts w:cs="Tahoma"/>
          <w:color w:val="000000"/>
          <w:sz w:val="22"/>
        </w:rPr>
        <w:t>In instances where materials are to be obtained from a new burrow area; the contractor shall comply with relevant legislations.</w:t>
      </w:r>
    </w:p>
    <w:p w14:paraId="4F542C44" w14:textId="77777777" w:rsidR="00F67B76" w:rsidRPr="00814A1B" w:rsidRDefault="00F67B76" w:rsidP="00F67B76">
      <w:pPr>
        <w:numPr>
          <w:ilvl w:val="0"/>
          <w:numId w:val="131"/>
        </w:numPr>
        <w:autoSpaceDE w:val="0"/>
        <w:autoSpaceDN w:val="0"/>
        <w:adjustRightInd w:val="0"/>
        <w:ind w:right="26"/>
        <w:contextualSpacing/>
        <w:rPr>
          <w:rFonts w:cs="Tahoma"/>
          <w:color w:val="000000"/>
          <w:sz w:val="22"/>
        </w:rPr>
      </w:pPr>
      <w:r w:rsidRPr="00814A1B">
        <w:rPr>
          <w:rFonts w:cs="Tahoma"/>
          <w:color w:val="000000"/>
          <w:sz w:val="22"/>
        </w:rPr>
        <w:t>The contractor shall prepare a method statement including plans, detailing the expected quantity of excavation, temporary and permanent drainage control, the final contouring of the burrow pit and the proposed method of rehabilitation.</w:t>
      </w:r>
    </w:p>
    <w:p w14:paraId="6B330963" w14:textId="77777777" w:rsidR="00F67B76" w:rsidRPr="00814A1B" w:rsidRDefault="00F67B76" w:rsidP="00F67B76">
      <w:pPr>
        <w:autoSpaceDE w:val="0"/>
        <w:autoSpaceDN w:val="0"/>
        <w:adjustRightInd w:val="0"/>
        <w:ind w:left="720" w:right="26"/>
        <w:contextualSpacing/>
        <w:rPr>
          <w:rFonts w:cs="Tahoma"/>
          <w:color w:val="000000"/>
          <w:sz w:val="22"/>
        </w:rPr>
      </w:pPr>
    </w:p>
    <w:p w14:paraId="1FFC0F41" w14:textId="77777777" w:rsidR="00F67B76" w:rsidRPr="00814A1B" w:rsidRDefault="00F67B76" w:rsidP="00F67B76">
      <w:pPr>
        <w:keepNext/>
        <w:pBdr>
          <w:bottom w:val="single" w:sz="2" w:space="1" w:color="808080"/>
        </w:pBdr>
        <w:spacing w:after="80"/>
        <w:ind w:right="26"/>
        <w:outlineLvl w:val="2"/>
        <w:rPr>
          <w:rFonts w:cs="Tahoma"/>
          <w:b/>
          <w:kern w:val="28"/>
          <w:sz w:val="22"/>
        </w:rPr>
      </w:pPr>
      <w:bookmarkStart w:id="1020" w:name="_Toc271210246"/>
      <w:bookmarkStart w:id="1021" w:name="_Toc278872746"/>
      <w:bookmarkStart w:id="1022" w:name="_Toc92879135"/>
      <w:bookmarkStart w:id="1023" w:name="_Toc92879339"/>
      <w:bookmarkStart w:id="1024" w:name="_Toc92902461"/>
      <w:bookmarkStart w:id="1025" w:name="_Toc103782377"/>
      <w:bookmarkStart w:id="1026" w:name="_Toc103848081"/>
      <w:bookmarkStart w:id="1027" w:name="_Toc105156864"/>
      <w:bookmarkStart w:id="1028" w:name="_Toc111730400"/>
      <w:bookmarkStart w:id="1029" w:name="_Toc148536002"/>
      <w:r w:rsidRPr="00814A1B">
        <w:rPr>
          <w:rFonts w:cs="Tahoma"/>
          <w:b/>
          <w:kern w:val="28"/>
          <w:sz w:val="22"/>
        </w:rPr>
        <w:t>7.6.2 Rehabilitation</w:t>
      </w:r>
      <w:bookmarkEnd w:id="1020"/>
      <w:bookmarkEnd w:id="1021"/>
      <w:r w:rsidRPr="00814A1B">
        <w:rPr>
          <w:rFonts w:cs="Tahoma"/>
          <w:b/>
          <w:kern w:val="28"/>
          <w:sz w:val="22"/>
        </w:rPr>
        <w:t xml:space="preserve"> and Site Closure Plan</w:t>
      </w:r>
      <w:bookmarkEnd w:id="1022"/>
      <w:bookmarkEnd w:id="1023"/>
      <w:bookmarkEnd w:id="1024"/>
      <w:bookmarkEnd w:id="1025"/>
      <w:bookmarkEnd w:id="1026"/>
      <w:bookmarkEnd w:id="1027"/>
      <w:bookmarkEnd w:id="1028"/>
      <w:bookmarkEnd w:id="1029"/>
      <w:r w:rsidRPr="00814A1B">
        <w:rPr>
          <w:rFonts w:cs="Tahoma"/>
          <w:b/>
          <w:kern w:val="28"/>
          <w:sz w:val="22"/>
        </w:rPr>
        <w:t xml:space="preserve"> </w:t>
      </w:r>
    </w:p>
    <w:p w14:paraId="23E206DC" w14:textId="77777777" w:rsidR="00F67B76" w:rsidRPr="00814A1B" w:rsidRDefault="00F67B76" w:rsidP="00F67B76">
      <w:pPr>
        <w:numPr>
          <w:ilvl w:val="0"/>
          <w:numId w:val="132"/>
        </w:numPr>
        <w:autoSpaceDE w:val="0"/>
        <w:autoSpaceDN w:val="0"/>
        <w:adjustRightInd w:val="0"/>
        <w:ind w:right="26"/>
        <w:contextualSpacing/>
        <w:rPr>
          <w:rFonts w:cs="Tahoma"/>
          <w:color w:val="000000"/>
          <w:sz w:val="22"/>
        </w:rPr>
      </w:pPr>
      <w:r w:rsidRPr="00814A1B">
        <w:rPr>
          <w:rFonts w:cs="Tahoma"/>
          <w:color w:val="000000"/>
          <w:sz w:val="22"/>
        </w:rPr>
        <w:t>After completion of construction activities, the contractor shall clear the site of construction materials and dispose wastes in appropriate disposal sites.</w:t>
      </w:r>
    </w:p>
    <w:p w14:paraId="312DDC05" w14:textId="77777777" w:rsidR="00F67B76" w:rsidRPr="00814A1B" w:rsidRDefault="00F67B76" w:rsidP="00F67B76">
      <w:pPr>
        <w:numPr>
          <w:ilvl w:val="0"/>
          <w:numId w:val="132"/>
        </w:numPr>
        <w:autoSpaceDE w:val="0"/>
        <w:autoSpaceDN w:val="0"/>
        <w:adjustRightInd w:val="0"/>
        <w:ind w:right="26"/>
        <w:contextualSpacing/>
        <w:rPr>
          <w:rFonts w:cs="Tahoma"/>
          <w:color w:val="000000"/>
          <w:sz w:val="22"/>
        </w:rPr>
      </w:pPr>
      <w:r w:rsidRPr="00814A1B">
        <w:rPr>
          <w:rFonts w:cs="Tahoma"/>
          <w:color w:val="000000"/>
          <w:sz w:val="22"/>
        </w:rPr>
        <w:t>The contractor shall remove all temporary works on the construction site and grow grass on areas that are not covered by the installations to control erosion.</w:t>
      </w:r>
    </w:p>
    <w:p w14:paraId="475E8B33" w14:textId="77777777" w:rsidR="00F67B76" w:rsidRPr="00814A1B" w:rsidRDefault="00F67B76" w:rsidP="00F67B76">
      <w:pPr>
        <w:autoSpaceDE w:val="0"/>
        <w:autoSpaceDN w:val="0"/>
        <w:adjustRightInd w:val="0"/>
        <w:ind w:left="720" w:right="26"/>
        <w:contextualSpacing/>
        <w:rPr>
          <w:rFonts w:cs="Tahoma"/>
          <w:color w:val="000000"/>
          <w:sz w:val="22"/>
        </w:rPr>
      </w:pPr>
    </w:p>
    <w:p w14:paraId="110F0623" w14:textId="77777777" w:rsidR="00F67B76" w:rsidRPr="00814A1B" w:rsidRDefault="00F67B76" w:rsidP="00F67B76">
      <w:pPr>
        <w:keepNext/>
        <w:pBdr>
          <w:bottom w:val="single" w:sz="2" w:space="1" w:color="808080"/>
        </w:pBdr>
        <w:spacing w:after="80"/>
        <w:ind w:left="720" w:hanging="720"/>
        <w:outlineLvl w:val="2"/>
        <w:rPr>
          <w:rFonts w:cs="Tahoma"/>
          <w:b/>
          <w:kern w:val="28"/>
          <w:sz w:val="22"/>
        </w:rPr>
      </w:pPr>
      <w:bookmarkStart w:id="1030" w:name="_Toc514679130"/>
      <w:bookmarkStart w:id="1031" w:name="_Toc527625508"/>
      <w:bookmarkStart w:id="1032" w:name="_Toc92879136"/>
      <w:bookmarkStart w:id="1033" w:name="_Toc92879340"/>
      <w:bookmarkStart w:id="1034" w:name="_Toc92902462"/>
      <w:bookmarkStart w:id="1035" w:name="_Toc103782378"/>
      <w:bookmarkStart w:id="1036" w:name="_Toc103848082"/>
      <w:bookmarkStart w:id="1037" w:name="_Toc105156865"/>
      <w:bookmarkStart w:id="1038" w:name="_Toc111730401"/>
      <w:bookmarkStart w:id="1039" w:name="_Toc148536003"/>
      <w:r w:rsidRPr="00814A1B">
        <w:rPr>
          <w:rFonts w:cs="Tahoma"/>
          <w:b/>
          <w:kern w:val="28"/>
          <w:sz w:val="22"/>
        </w:rPr>
        <w:t>7.6.3 Local Recruitment Plan</w:t>
      </w:r>
      <w:bookmarkEnd w:id="1030"/>
      <w:bookmarkEnd w:id="1031"/>
      <w:bookmarkEnd w:id="1032"/>
      <w:bookmarkEnd w:id="1033"/>
      <w:bookmarkEnd w:id="1034"/>
      <w:bookmarkEnd w:id="1035"/>
      <w:bookmarkEnd w:id="1036"/>
      <w:bookmarkEnd w:id="1037"/>
      <w:bookmarkEnd w:id="1038"/>
      <w:bookmarkEnd w:id="1039"/>
    </w:p>
    <w:p w14:paraId="086B21B1" w14:textId="77777777" w:rsidR="00F67B76" w:rsidRPr="00814A1B" w:rsidRDefault="00F67B76" w:rsidP="00F67B76">
      <w:pPr>
        <w:autoSpaceDE w:val="0"/>
        <w:autoSpaceDN w:val="0"/>
        <w:adjustRightInd w:val="0"/>
        <w:ind w:right="26"/>
        <w:rPr>
          <w:rFonts w:cs="Tahoma"/>
          <w:color w:val="000000"/>
          <w:sz w:val="22"/>
        </w:rPr>
      </w:pPr>
      <w:r w:rsidRPr="00814A1B">
        <w:rPr>
          <w:rFonts w:cs="Tahoma"/>
          <w:color w:val="000000"/>
          <w:sz w:val="22"/>
        </w:rPr>
        <w:t>The contractor will prepare a local recruitment plan to guide on recruitment of locals. The plan shall pay attention or adhere to Employment Act.</w:t>
      </w:r>
    </w:p>
    <w:p w14:paraId="10F846E4" w14:textId="77777777" w:rsidR="00F67B76" w:rsidRPr="00814A1B" w:rsidRDefault="00F67B76" w:rsidP="00F67B76">
      <w:pPr>
        <w:autoSpaceDE w:val="0"/>
        <w:autoSpaceDN w:val="0"/>
        <w:adjustRightInd w:val="0"/>
        <w:ind w:right="26"/>
        <w:rPr>
          <w:rFonts w:cs="Tahoma"/>
          <w:color w:val="000000"/>
          <w:sz w:val="22"/>
        </w:rPr>
      </w:pPr>
      <w:r w:rsidRPr="00814A1B">
        <w:rPr>
          <w:rFonts w:cs="Tahoma"/>
          <w:color w:val="000000"/>
          <w:sz w:val="22"/>
        </w:rPr>
        <w:t>In designing the local recruitment plan contractor shall:</w:t>
      </w:r>
    </w:p>
    <w:p w14:paraId="1FC44629" w14:textId="77777777" w:rsidR="00F67B76" w:rsidRPr="00814A1B" w:rsidRDefault="00F67B76" w:rsidP="00F67B76">
      <w:pPr>
        <w:numPr>
          <w:ilvl w:val="0"/>
          <w:numId w:val="133"/>
        </w:numPr>
        <w:autoSpaceDE w:val="0"/>
        <w:autoSpaceDN w:val="0"/>
        <w:adjustRightInd w:val="0"/>
        <w:ind w:left="540" w:right="26"/>
        <w:contextualSpacing/>
        <w:rPr>
          <w:rFonts w:cs="Tahoma"/>
          <w:color w:val="000000"/>
          <w:sz w:val="22"/>
        </w:rPr>
      </w:pPr>
      <w:r w:rsidRPr="00814A1B">
        <w:rPr>
          <w:rFonts w:cs="Tahoma"/>
          <w:color w:val="000000"/>
          <w:sz w:val="22"/>
        </w:rPr>
        <w:t>Comply with the provisions of Employment Act, 2007</w:t>
      </w:r>
    </w:p>
    <w:p w14:paraId="47C4689D" w14:textId="77777777" w:rsidR="00F67B76" w:rsidRPr="00814A1B" w:rsidRDefault="00F67B76" w:rsidP="00F67B76">
      <w:pPr>
        <w:numPr>
          <w:ilvl w:val="0"/>
          <w:numId w:val="133"/>
        </w:numPr>
        <w:autoSpaceDE w:val="0"/>
        <w:autoSpaceDN w:val="0"/>
        <w:adjustRightInd w:val="0"/>
        <w:ind w:left="540" w:right="26"/>
        <w:contextualSpacing/>
        <w:rPr>
          <w:rFonts w:cs="Tahoma"/>
          <w:color w:val="000000"/>
          <w:sz w:val="22"/>
        </w:rPr>
      </w:pPr>
      <w:r w:rsidRPr="00814A1B">
        <w:rPr>
          <w:rFonts w:cs="Tahoma"/>
          <w:color w:val="000000"/>
          <w:sz w:val="22"/>
        </w:rPr>
        <w:t>Wherever possible, give priority to qualified local people when hiring employees.</w:t>
      </w:r>
    </w:p>
    <w:p w14:paraId="54EE2115" w14:textId="77777777" w:rsidR="00F67B76" w:rsidRPr="00814A1B" w:rsidRDefault="00F67B76" w:rsidP="00F67B76">
      <w:pPr>
        <w:autoSpaceDE w:val="0"/>
        <w:autoSpaceDN w:val="0"/>
        <w:adjustRightInd w:val="0"/>
        <w:ind w:right="26"/>
        <w:contextualSpacing/>
        <w:rPr>
          <w:rFonts w:cs="Tahoma"/>
          <w:color w:val="000000"/>
          <w:sz w:val="22"/>
        </w:rPr>
      </w:pPr>
      <w:r w:rsidRPr="00814A1B">
        <w:rPr>
          <w:rFonts w:cs="Tahoma"/>
          <w:color w:val="000000"/>
          <w:sz w:val="22"/>
        </w:rPr>
        <w:t>The mitigation measure is:</w:t>
      </w:r>
    </w:p>
    <w:p w14:paraId="4E77F87F" w14:textId="77777777" w:rsidR="00F67B76" w:rsidRPr="00814A1B" w:rsidRDefault="00F67B76" w:rsidP="00F67B76">
      <w:pPr>
        <w:numPr>
          <w:ilvl w:val="0"/>
          <w:numId w:val="142"/>
        </w:numPr>
        <w:autoSpaceDE w:val="0"/>
        <w:autoSpaceDN w:val="0"/>
        <w:adjustRightInd w:val="0"/>
        <w:ind w:right="26"/>
        <w:contextualSpacing/>
        <w:rPr>
          <w:rFonts w:cs="Tahoma"/>
          <w:color w:val="000000"/>
          <w:sz w:val="22"/>
        </w:rPr>
      </w:pPr>
      <w:r w:rsidRPr="00814A1B">
        <w:rPr>
          <w:rFonts w:cs="Tahoma"/>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6B85001E" w14:textId="77777777" w:rsidR="00F67B76" w:rsidRPr="00814A1B" w:rsidRDefault="00F67B76" w:rsidP="00F67B76">
      <w:pPr>
        <w:autoSpaceDE w:val="0"/>
        <w:autoSpaceDN w:val="0"/>
        <w:adjustRightInd w:val="0"/>
        <w:ind w:left="720" w:right="26"/>
        <w:contextualSpacing/>
        <w:rPr>
          <w:rFonts w:cs="Tahoma"/>
          <w:color w:val="000000"/>
          <w:sz w:val="22"/>
        </w:rPr>
      </w:pPr>
    </w:p>
    <w:p w14:paraId="686272E3" w14:textId="77777777" w:rsidR="00F67B76" w:rsidRPr="00814A1B" w:rsidRDefault="00F67B76" w:rsidP="00F67B76">
      <w:pPr>
        <w:keepNext/>
        <w:pBdr>
          <w:bottom w:val="single" w:sz="2" w:space="1" w:color="808080"/>
        </w:pBdr>
        <w:spacing w:after="80"/>
        <w:ind w:left="720" w:hanging="720"/>
        <w:outlineLvl w:val="2"/>
        <w:rPr>
          <w:rFonts w:cs="Tahoma"/>
          <w:b/>
          <w:kern w:val="28"/>
          <w:sz w:val="22"/>
        </w:rPr>
      </w:pPr>
      <w:bookmarkStart w:id="1040" w:name="_Toc514679131"/>
      <w:bookmarkStart w:id="1041" w:name="_Toc527625509"/>
      <w:bookmarkStart w:id="1042" w:name="_Toc92879137"/>
      <w:bookmarkStart w:id="1043" w:name="_Toc92879341"/>
      <w:bookmarkStart w:id="1044" w:name="_Toc92902463"/>
      <w:bookmarkStart w:id="1045" w:name="_Toc103782379"/>
      <w:bookmarkStart w:id="1046" w:name="_Toc103848083"/>
      <w:bookmarkStart w:id="1047" w:name="_Toc105156866"/>
      <w:bookmarkStart w:id="1048" w:name="_Toc111730402"/>
      <w:bookmarkStart w:id="1049" w:name="_Toc148536004"/>
      <w:r w:rsidRPr="00814A1B">
        <w:rPr>
          <w:rFonts w:cs="Tahoma"/>
          <w:b/>
          <w:kern w:val="28"/>
          <w:sz w:val="22"/>
        </w:rPr>
        <w:t>7.6.4 Workplace Health and Safety Plan</w:t>
      </w:r>
      <w:bookmarkEnd w:id="1040"/>
      <w:bookmarkEnd w:id="1041"/>
      <w:bookmarkEnd w:id="1042"/>
      <w:bookmarkEnd w:id="1043"/>
      <w:bookmarkEnd w:id="1044"/>
      <w:bookmarkEnd w:id="1045"/>
      <w:bookmarkEnd w:id="1046"/>
      <w:bookmarkEnd w:id="1047"/>
      <w:bookmarkEnd w:id="1048"/>
      <w:bookmarkEnd w:id="1049"/>
    </w:p>
    <w:p w14:paraId="23DE4F33" w14:textId="77777777" w:rsidR="00F67B76" w:rsidRPr="00814A1B" w:rsidRDefault="00F67B76" w:rsidP="00F67B76">
      <w:pPr>
        <w:autoSpaceDE w:val="0"/>
        <w:autoSpaceDN w:val="0"/>
        <w:adjustRightInd w:val="0"/>
        <w:ind w:right="26"/>
        <w:rPr>
          <w:rFonts w:cs="Tahoma"/>
          <w:color w:val="000000"/>
          <w:sz w:val="22"/>
        </w:rPr>
      </w:pPr>
      <w:r w:rsidRPr="00814A1B">
        <w:rPr>
          <w:rFonts w:cs="Tahoma"/>
          <w:color w:val="000000"/>
          <w:sz w:val="22"/>
        </w:rPr>
        <w:t>The workplace health and safety plan to be implemented by the contractor and REREC shall include the following key measures:</w:t>
      </w:r>
    </w:p>
    <w:p w14:paraId="22911E1D" w14:textId="77777777" w:rsidR="00F67B76" w:rsidRPr="00814A1B" w:rsidRDefault="00F67B76" w:rsidP="00F67B76">
      <w:pPr>
        <w:numPr>
          <w:ilvl w:val="0"/>
          <w:numId w:val="134"/>
        </w:numPr>
        <w:autoSpaceDE w:val="0"/>
        <w:autoSpaceDN w:val="0"/>
        <w:adjustRightInd w:val="0"/>
        <w:ind w:right="26"/>
        <w:contextualSpacing/>
        <w:rPr>
          <w:rFonts w:cs="Tahoma"/>
          <w:color w:val="000000"/>
          <w:sz w:val="22"/>
        </w:rPr>
      </w:pPr>
      <w:r w:rsidRPr="00814A1B">
        <w:rPr>
          <w:rFonts w:cs="Tahoma"/>
          <w:color w:val="000000"/>
          <w:sz w:val="22"/>
        </w:rPr>
        <w:t>The contractor shall comply with all relevant legislative requirements governing worker health and safety at the work place (e.g., OSHA 2007 and its subsidiary legislations).</w:t>
      </w:r>
    </w:p>
    <w:p w14:paraId="343CF60F" w14:textId="77777777" w:rsidR="00F67B76" w:rsidRPr="00814A1B" w:rsidRDefault="00F67B76" w:rsidP="00F67B76">
      <w:pPr>
        <w:numPr>
          <w:ilvl w:val="0"/>
          <w:numId w:val="134"/>
        </w:numPr>
        <w:autoSpaceDE w:val="0"/>
        <w:autoSpaceDN w:val="0"/>
        <w:adjustRightInd w:val="0"/>
        <w:ind w:right="26"/>
        <w:contextualSpacing/>
        <w:rPr>
          <w:rFonts w:cs="Tahoma"/>
          <w:color w:val="000000"/>
          <w:sz w:val="22"/>
        </w:rPr>
      </w:pPr>
      <w:r w:rsidRPr="00814A1B">
        <w:rPr>
          <w:rFonts w:cs="Tahoma"/>
          <w:color w:val="000000"/>
          <w:sz w:val="22"/>
        </w:rPr>
        <w:t>The contractor shall prepare and implement measures to minimize diseases likely to be contracted by the construction workers as a result of the proposed project such as HIV &amp;AIDs and other communicable diseases</w:t>
      </w:r>
    </w:p>
    <w:p w14:paraId="21B867C8" w14:textId="77777777" w:rsidR="00F67B76" w:rsidRPr="00814A1B" w:rsidRDefault="00F67B76" w:rsidP="00F67B76">
      <w:pPr>
        <w:numPr>
          <w:ilvl w:val="0"/>
          <w:numId w:val="130"/>
        </w:numPr>
        <w:autoSpaceDE w:val="0"/>
        <w:autoSpaceDN w:val="0"/>
        <w:adjustRightInd w:val="0"/>
        <w:ind w:right="26"/>
        <w:contextualSpacing/>
        <w:rPr>
          <w:rFonts w:cs="Tahoma"/>
          <w:color w:val="000000"/>
          <w:sz w:val="22"/>
        </w:rPr>
      </w:pPr>
      <w:r w:rsidRPr="00814A1B">
        <w:rPr>
          <w:rFonts w:cs="Tahoma"/>
          <w:color w:val="000000"/>
          <w:sz w:val="22"/>
        </w:rPr>
        <w:t>The contractor shall have obligations of managing the safety of its employees by;</w:t>
      </w:r>
    </w:p>
    <w:p w14:paraId="3A721E53" w14:textId="77777777" w:rsidR="00F67B76" w:rsidRPr="00814A1B" w:rsidRDefault="00F67B76" w:rsidP="00F67B76">
      <w:pPr>
        <w:numPr>
          <w:ilvl w:val="1"/>
          <w:numId w:val="130"/>
        </w:numPr>
        <w:autoSpaceDE w:val="0"/>
        <w:autoSpaceDN w:val="0"/>
        <w:adjustRightInd w:val="0"/>
        <w:ind w:right="26"/>
        <w:contextualSpacing/>
        <w:rPr>
          <w:rFonts w:cs="Tahoma"/>
          <w:color w:val="000000"/>
          <w:sz w:val="22"/>
        </w:rPr>
      </w:pPr>
      <w:r w:rsidRPr="00814A1B">
        <w:rPr>
          <w:rFonts w:cs="Tahoma"/>
          <w:color w:val="000000"/>
          <w:sz w:val="22"/>
        </w:rPr>
        <w:t xml:space="preserve">Provision of appropriate PPEs to employee </w:t>
      </w:r>
    </w:p>
    <w:p w14:paraId="4702389C" w14:textId="77777777" w:rsidR="00F67B76" w:rsidRPr="00814A1B" w:rsidRDefault="00F67B76" w:rsidP="00F67B76">
      <w:pPr>
        <w:numPr>
          <w:ilvl w:val="1"/>
          <w:numId w:val="130"/>
        </w:numPr>
        <w:autoSpaceDE w:val="0"/>
        <w:autoSpaceDN w:val="0"/>
        <w:adjustRightInd w:val="0"/>
        <w:ind w:right="26"/>
        <w:contextualSpacing/>
        <w:rPr>
          <w:rFonts w:cs="Tahoma"/>
          <w:color w:val="000000"/>
          <w:sz w:val="22"/>
        </w:rPr>
      </w:pPr>
      <w:r w:rsidRPr="00814A1B">
        <w:rPr>
          <w:rFonts w:cs="Tahoma"/>
          <w:color w:val="000000"/>
          <w:sz w:val="22"/>
        </w:rPr>
        <w:t xml:space="preserve">Training employees on competence </w:t>
      </w:r>
    </w:p>
    <w:p w14:paraId="3B428613" w14:textId="77777777" w:rsidR="00F67B76" w:rsidRPr="00814A1B" w:rsidRDefault="00F67B76" w:rsidP="00F67B76">
      <w:pPr>
        <w:numPr>
          <w:ilvl w:val="1"/>
          <w:numId w:val="130"/>
        </w:numPr>
        <w:autoSpaceDE w:val="0"/>
        <w:autoSpaceDN w:val="0"/>
        <w:adjustRightInd w:val="0"/>
        <w:ind w:right="26"/>
        <w:contextualSpacing/>
        <w:rPr>
          <w:rFonts w:cs="Tahoma"/>
          <w:color w:val="000000"/>
          <w:sz w:val="22"/>
        </w:rPr>
      </w:pPr>
      <w:r w:rsidRPr="00814A1B">
        <w:rPr>
          <w:rFonts w:cs="Tahoma"/>
          <w:color w:val="000000"/>
          <w:sz w:val="22"/>
        </w:rPr>
        <w:t xml:space="preserve">Employing competence and qualified staff </w:t>
      </w:r>
    </w:p>
    <w:p w14:paraId="021E52BC" w14:textId="77777777" w:rsidR="00F67B76" w:rsidRPr="00814A1B" w:rsidRDefault="00F67B76" w:rsidP="00F67B76">
      <w:pPr>
        <w:numPr>
          <w:ilvl w:val="1"/>
          <w:numId w:val="130"/>
        </w:numPr>
        <w:autoSpaceDE w:val="0"/>
        <w:autoSpaceDN w:val="0"/>
        <w:adjustRightInd w:val="0"/>
        <w:ind w:right="26"/>
        <w:contextualSpacing/>
        <w:rPr>
          <w:rFonts w:cs="Tahoma"/>
          <w:color w:val="000000"/>
          <w:sz w:val="22"/>
        </w:rPr>
      </w:pPr>
      <w:r w:rsidRPr="00814A1B">
        <w:rPr>
          <w:rFonts w:cs="Tahoma"/>
          <w:color w:val="000000"/>
          <w:sz w:val="22"/>
        </w:rPr>
        <w:t xml:space="preserve">Provision of First Aid Kits onsite </w:t>
      </w:r>
    </w:p>
    <w:p w14:paraId="6058A2E1" w14:textId="77777777" w:rsidR="00F67B76" w:rsidRPr="00814A1B" w:rsidRDefault="00F67B76" w:rsidP="00F67B76">
      <w:pPr>
        <w:numPr>
          <w:ilvl w:val="1"/>
          <w:numId w:val="130"/>
        </w:numPr>
        <w:autoSpaceDE w:val="0"/>
        <w:autoSpaceDN w:val="0"/>
        <w:adjustRightInd w:val="0"/>
        <w:ind w:right="26"/>
        <w:contextualSpacing/>
        <w:rPr>
          <w:rFonts w:cs="Tahoma"/>
          <w:color w:val="000000"/>
          <w:sz w:val="22"/>
        </w:rPr>
      </w:pPr>
      <w:r w:rsidRPr="00814A1B">
        <w:rPr>
          <w:rFonts w:cs="Tahoma"/>
          <w:color w:val="000000"/>
          <w:sz w:val="22"/>
        </w:rPr>
        <w:t xml:space="preserve">Should have a trained first aider </w:t>
      </w:r>
    </w:p>
    <w:p w14:paraId="436D6E81" w14:textId="77777777" w:rsidR="00F67B76" w:rsidRPr="00814A1B" w:rsidRDefault="00F67B76" w:rsidP="00F67B76">
      <w:pPr>
        <w:numPr>
          <w:ilvl w:val="1"/>
          <w:numId w:val="130"/>
        </w:numPr>
        <w:autoSpaceDE w:val="0"/>
        <w:autoSpaceDN w:val="0"/>
        <w:adjustRightInd w:val="0"/>
        <w:ind w:right="26"/>
        <w:contextualSpacing/>
        <w:rPr>
          <w:rFonts w:cs="Tahoma"/>
          <w:color w:val="000000"/>
          <w:sz w:val="22"/>
        </w:rPr>
      </w:pPr>
      <w:r w:rsidRPr="00814A1B">
        <w:rPr>
          <w:rFonts w:cs="Tahoma"/>
          <w:color w:val="000000"/>
          <w:sz w:val="22"/>
        </w:rPr>
        <w:t xml:space="preserve">Document and create awareness on safe work procedures and work instruction </w:t>
      </w:r>
    </w:p>
    <w:p w14:paraId="58351065" w14:textId="77777777" w:rsidR="00F67B76" w:rsidRPr="00814A1B" w:rsidRDefault="00F67B76" w:rsidP="00F67B76">
      <w:pPr>
        <w:numPr>
          <w:ilvl w:val="0"/>
          <w:numId w:val="130"/>
        </w:numPr>
        <w:autoSpaceDE w:val="0"/>
        <w:autoSpaceDN w:val="0"/>
        <w:adjustRightInd w:val="0"/>
        <w:ind w:right="26"/>
        <w:contextualSpacing/>
        <w:rPr>
          <w:rFonts w:cs="Tahoma"/>
          <w:sz w:val="22"/>
        </w:rPr>
      </w:pPr>
      <w:r w:rsidRPr="00814A1B">
        <w:rPr>
          <w:rFonts w:cs="Tahoma"/>
          <w:color w:val="000000"/>
          <w:sz w:val="22"/>
        </w:rPr>
        <w:t xml:space="preserve">The contractor will manage accidents by having an emergence response plan which will include contacts for emergency service providers e.g., ambulances, fire brigade and nearest hospitals </w:t>
      </w:r>
    </w:p>
    <w:p w14:paraId="06C2E21D" w14:textId="77777777" w:rsidR="00F67B76" w:rsidRPr="00814A1B" w:rsidRDefault="00F67B76" w:rsidP="00F67B76">
      <w:pPr>
        <w:numPr>
          <w:ilvl w:val="0"/>
          <w:numId w:val="134"/>
        </w:numPr>
        <w:autoSpaceDE w:val="0"/>
        <w:autoSpaceDN w:val="0"/>
        <w:adjustRightInd w:val="0"/>
        <w:ind w:right="26"/>
        <w:contextualSpacing/>
        <w:rPr>
          <w:rFonts w:cs="Tahoma"/>
          <w:color w:val="000000"/>
          <w:sz w:val="22"/>
        </w:rPr>
      </w:pPr>
      <w:r w:rsidRPr="00814A1B">
        <w:rPr>
          <w:rFonts w:cs="Tahoma"/>
          <w:color w:val="000000"/>
          <w:sz w:val="22"/>
        </w:rPr>
        <w:t>Health and safety performance will be continuously monitored, and procedures reviewed with the aim of eliminating risk as far as reasonably practicable.</w:t>
      </w:r>
    </w:p>
    <w:p w14:paraId="7D6929D4" w14:textId="77777777" w:rsidR="00F67B76" w:rsidRPr="00814A1B" w:rsidRDefault="00F67B76" w:rsidP="00F67B76">
      <w:pPr>
        <w:autoSpaceDE w:val="0"/>
        <w:autoSpaceDN w:val="0"/>
        <w:adjustRightInd w:val="0"/>
        <w:ind w:left="720" w:right="26"/>
        <w:contextualSpacing/>
        <w:rPr>
          <w:rFonts w:cs="Tahoma"/>
          <w:color w:val="000000"/>
          <w:sz w:val="22"/>
        </w:rPr>
      </w:pPr>
    </w:p>
    <w:p w14:paraId="4676AC2A" w14:textId="77777777" w:rsidR="00F67B76" w:rsidRPr="00814A1B" w:rsidRDefault="00F67B76" w:rsidP="00F67B76">
      <w:pPr>
        <w:keepNext/>
        <w:pBdr>
          <w:bottom w:val="single" w:sz="2" w:space="1" w:color="808080"/>
        </w:pBdr>
        <w:spacing w:after="80"/>
        <w:ind w:left="720" w:hanging="720"/>
        <w:outlineLvl w:val="2"/>
        <w:rPr>
          <w:rFonts w:cs="Tahoma"/>
          <w:b/>
          <w:kern w:val="28"/>
          <w:sz w:val="22"/>
        </w:rPr>
      </w:pPr>
      <w:bookmarkStart w:id="1050" w:name="_Toc514679132"/>
      <w:bookmarkStart w:id="1051" w:name="_Toc527625510"/>
      <w:bookmarkStart w:id="1052" w:name="_Toc92879138"/>
      <w:bookmarkStart w:id="1053" w:name="_Toc92879342"/>
      <w:bookmarkStart w:id="1054" w:name="_Toc92902464"/>
      <w:bookmarkStart w:id="1055" w:name="_Toc103782380"/>
      <w:bookmarkStart w:id="1056" w:name="_Toc103848084"/>
      <w:bookmarkStart w:id="1057" w:name="_Toc105156867"/>
      <w:bookmarkStart w:id="1058" w:name="_Toc111730403"/>
      <w:bookmarkStart w:id="1059" w:name="_Toc148536005"/>
      <w:r w:rsidRPr="00814A1B">
        <w:rPr>
          <w:rFonts w:cs="Tahoma"/>
          <w:b/>
          <w:kern w:val="28"/>
          <w:sz w:val="22"/>
        </w:rPr>
        <w:t>7.6.5 Community Health and Safety Plan</w:t>
      </w:r>
      <w:bookmarkEnd w:id="1050"/>
      <w:bookmarkEnd w:id="1051"/>
      <w:bookmarkEnd w:id="1052"/>
      <w:bookmarkEnd w:id="1053"/>
      <w:bookmarkEnd w:id="1054"/>
      <w:bookmarkEnd w:id="1055"/>
      <w:bookmarkEnd w:id="1056"/>
      <w:bookmarkEnd w:id="1057"/>
      <w:bookmarkEnd w:id="1058"/>
      <w:bookmarkEnd w:id="1059"/>
    </w:p>
    <w:p w14:paraId="51B7B4BA" w14:textId="77777777" w:rsidR="00F67B76" w:rsidRPr="00814A1B" w:rsidRDefault="00F67B76" w:rsidP="00F67B76">
      <w:pPr>
        <w:autoSpaceDE w:val="0"/>
        <w:autoSpaceDN w:val="0"/>
        <w:adjustRightInd w:val="0"/>
        <w:ind w:right="26"/>
        <w:rPr>
          <w:rFonts w:cs="Tahoma"/>
          <w:color w:val="000000"/>
          <w:sz w:val="22"/>
        </w:rPr>
      </w:pPr>
      <w:r w:rsidRPr="00814A1B">
        <w:rPr>
          <w:rFonts w:cs="Tahoma"/>
          <w:color w:val="000000"/>
          <w:sz w:val="22"/>
        </w:rPr>
        <w:t>The community health and safety plan to be implemented by the contractor shall include:</w:t>
      </w:r>
    </w:p>
    <w:p w14:paraId="0F9D2BE0" w14:textId="77777777" w:rsidR="00F67B76" w:rsidRPr="00814A1B" w:rsidRDefault="00F67B76" w:rsidP="00F67B76">
      <w:pPr>
        <w:numPr>
          <w:ilvl w:val="0"/>
          <w:numId w:val="136"/>
        </w:numPr>
        <w:autoSpaceDE w:val="0"/>
        <w:autoSpaceDN w:val="0"/>
        <w:adjustRightInd w:val="0"/>
        <w:ind w:right="26"/>
        <w:contextualSpacing/>
        <w:rPr>
          <w:rFonts w:cs="Tahoma"/>
          <w:color w:val="000000"/>
          <w:sz w:val="22"/>
        </w:rPr>
      </w:pPr>
      <w:r w:rsidRPr="00814A1B">
        <w:rPr>
          <w:rFonts w:cs="Tahoma"/>
          <w:color w:val="000000"/>
          <w:sz w:val="22"/>
        </w:rPr>
        <w:t>Adherence to OSHA 2007 Act and its subsidiary legislations to ensure that health and safety of immediate neighbours and the public is not threatened.</w:t>
      </w:r>
    </w:p>
    <w:p w14:paraId="1BA8DDDC" w14:textId="77777777" w:rsidR="00F67B76" w:rsidRPr="00814A1B" w:rsidRDefault="00F67B76" w:rsidP="00F67B76">
      <w:pPr>
        <w:numPr>
          <w:ilvl w:val="0"/>
          <w:numId w:val="136"/>
        </w:numPr>
        <w:autoSpaceDE w:val="0"/>
        <w:autoSpaceDN w:val="0"/>
        <w:adjustRightInd w:val="0"/>
        <w:ind w:right="26"/>
        <w:contextualSpacing/>
        <w:rPr>
          <w:rFonts w:cs="Tahoma"/>
          <w:color w:val="000000"/>
          <w:sz w:val="22"/>
        </w:rPr>
      </w:pPr>
      <w:r w:rsidRPr="00814A1B">
        <w:rPr>
          <w:rFonts w:cs="Tahoma"/>
          <w:color w:val="000000"/>
          <w:sz w:val="22"/>
        </w:rPr>
        <w:t>The contractor to ensure that construction work is undertaken in manner not likely pose risks to community health and safety.</w:t>
      </w:r>
    </w:p>
    <w:p w14:paraId="3853FE37" w14:textId="77777777" w:rsidR="00F67B76" w:rsidRPr="00814A1B" w:rsidRDefault="00F67B76" w:rsidP="00F67B76">
      <w:pPr>
        <w:numPr>
          <w:ilvl w:val="0"/>
          <w:numId w:val="136"/>
        </w:numPr>
        <w:autoSpaceDE w:val="0"/>
        <w:autoSpaceDN w:val="0"/>
        <w:adjustRightInd w:val="0"/>
        <w:ind w:right="26"/>
        <w:contextualSpacing/>
        <w:rPr>
          <w:rFonts w:cs="Tahoma"/>
          <w:color w:val="000000"/>
          <w:sz w:val="22"/>
        </w:rPr>
      </w:pPr>
      <w:r w:rsidRPr="00814A1B">
        <w:rPr>
          <w:rFonts w:cs="Tahoma"/>
          <w:color w:val="000000"/>
          <w:sz w:val="22"/>
        </w:rPr>
        <w:t>The contractor shall undertake an independent risk assessment prior to construction. The findings of this assessment will inform the development of a community safety plan and create awareness to the community on the same.</w:t>
      </w:r>
    </w:p>
    <w:p w14:paraId="094C4DCA" w14:textId="77777777" w:rsidR="00F67B76" w:rsidRPr="00814A1B" w:rsidRDefault="00F67B76" w:rsidP="00F67B76">
      <w:pPr>
        <w:autoSpaceDE w:val="0"/>
        <w:autoSpaceDN w:val="0"/>
        <w:adjustRightInd w:val="0"/>
        <w:ind w:left="360" w:right="26"/>
        <w:contextualSpacing/>
        <w:rPr>
          <w:rFonts w:cs="Tahoma"/>
          <w:color w:val="000000"/>
          <w:sz w:val="22"/>
        </w:rPr>
      </w:pPr>
      <w:r w:rsidRPr="00814A1B">
        <w:rPr>
          <w:rFonts w:cs="Tahoma"/>
          <w:color w:val="000000"/>
          <w:sz w:val="22"/>
        </w:rPr>
        <w:t xml:space="preserve"> </w:t>
      </w:r>
    </w:p>
    <w:p w14:paraId="4F50EEA3" w14:textId="77777777" w:rsidR="00F67B76" w:rsidRPr="00814A1B" w:rsidRDefault="00F67B76" w:rsidP="00F67B76">
      <w:pPr>
        <w:keepNext/>
        <w:pBdr>
          <w:bottom w:val="single" w:sz="2" w:space="1" w:color="808080"/>
        </w:pBdr>
        <w:spacing w:after="80"/>
        <w:ind w:right="26"/>
        <w:outlineLvl w:val="2"/>
        <w:rPr>
          <w:rFonts w:cs="Tahoma"/>
          <w:b/>
          <w:kern w:val="28"/>
          <w:sz w:val="22"/>
        </w:rPr>
      </w:pPr>
      <w:bookmarkStart w:id="1060" w:name="_Toc92879139"/>
      <w:bookmarkStart w:id="1061" w:name="_Toc92879343"/>
      <w:bookmarkStart w:id="1062" w:name="_Toc92902465"/>
      <w:bookmarkStart w:id="1063" w:name="_Toc103782381"/>
      <w:bookmarkStart w:id="1064" w:name="_Toc103848085"/>
      <w:bookmarkStart w:id="1065" w:name="_Toc105156868"/>
      <w:bookmarkStart w:id="1066" w:name="_Toc111730404"/>
      <w:bookmarkStart w:id="1067" w:name="_Toc148536006"/>
      <w:r w:rsidRPr="00814A1B">
        <w:rPr>
          <w:rFonts w:cs="Tahoma"/>
          <w:b/>
          <w:kern w:val="28"/>
          <w:sz w:val="22"/>
        </w:rPr>
        <w:t>7.6.6 Emergency Preparedness Plan</w:t>
      </w:r>
      <w:bookmarkEnd w:id="1060"/>
      <w:bookmarkEnd w:id="1061"/>
      <w:bookmarkEnd w:id="1062"/>
      <w:bookmarkEnd w:id="1063"/>
      <w:bookmarkEnd w:id="1064"/>
      <w:bookmarkEnd w:id="1065"/>
      <w:bookmarkEnd w:id="1066"/>
      <w:bookmarkEnd w:id="1067"/>
      <w:r w:rsidRPr="00814A1B">
        <w:rPr>
          <w:rFonts w:cs="Tahoma"/>
          <w:b/>
          <w:kern w:val="28"/>
          <w:sz w:val="22"/>
        </w:rPr>
        <w:t xml:space="preserve"> </w:t>
      </w:r>
    </w:p>
    <w:p w14:paraId="6EDFBC27" w14:textId="77777777" w:rsidR="00F67B76" w:rsidRPr="00814A1B" w:rsidRDefault="00F67B76" w:rsidP="00F67B76">
      <w:pPr>
        <w:autoSpaceDE w:val="0"/>
        <w:autoSpaceDN w:val="0"/>
        <w:adjustRightInd w:val="0"/>
        <w:ind w:right="26"/>
        <w:contextualSpacing/>
        <w:rPr>
          <w:rFonts w:cs="Tahoma"/>
          <w:color w:val="000000"/>
          <w:sz w:val="22"/>
        </w:rPr>
      </w:pPr>
      <w:r w:rsidRPr="00814A1B">
        <w:rPr>
          <w:rFonts w:cs="Tahoma"/>
          <w:color w:val="000000"/>
          <w:sz w:val="22"/>
        </w:rPr>
        <w:t xml:space="preserve">The Contractor shall develop an emergency plan that will enable rapid and effective response to all types of environmental emergencies in accordance with recognized national and international standards. </w:t>
      </w:r>
    </w:p>
    <w:p w14:paraId="18421550" w14:textId="77777777" w:rsidR="00F67B76" w:rsidRPr="00814A1B" w:rsidRDefault="00F67B76" w:rsidP="00F67B76">
      <w:pPr>
        <w:autoSpaceDE w:val="0"/>
        <w:autoSpaceDN w:val="0"/>
        <w:adjustRightInd w:val="0"/>
        <w:ind w:right="26"/>
        <w:contextualSpacing/>
        <w:rPr>
          <w:rFonts w:cs="Tahoma"/>
          <w:color w:val="000000"/>
          <w:sz w:val="22"/>
        </w:rPr>
      </w:pPr>
      <w:r w:rsidRPr="00814A1B">
        <w:rPr>
          <w:rFonts w:cs="Tahoma"/>
          <w:color w:val="000000"/>
          <w:sz w:val="22"/>
        </w:rPr>
        <w:t>The emergency plan shall include establishment of a network of communication between the Contractor and emergency services including police, ambulance services, and fire brigades among others.</w:t>
      </w:r>
    </w:p>
    <w:p w14:paraId="3A385C54" w14:textId="77777777" w:rsidR="00F67B76" w:rsidRPr="00814A1B" w:rsidRDefault="00F67B76" w:rsidP="00F67B76">
      <w:pPr>
        <w:autoSpaceDE w:val="0"/>
        <w:autoSpaceDN w:val="0"/>
        <w:adjustRightInd w:val="0"/>
        <w:ind w:right="26"/>
        <w:contextualSpacing/>
        <w:rPr>
          <w:rFonts w:cs="Tahoma"/>
          <w:color w:val="000000"/>
          <w:sz w:val="22"/>
        </w:rPr>
      </w:pPr>
    </w:p>
    <w:p w14:paraId="1F3ADA2F" w14:textId="77777777" w:rsidR="00F67B76" w:rsidRPr="00814A1B" w:rsidRDefault="00F67B76" w:rsidP="00F67B76">
      <w:pPr>
        <w:keepNext/>
        <w:pBdr>
          <w:bottom w:val="single" w:sz="2" w:space="1" w:color="808080"/>
        </w:pBdr>
        <w:spacing w:after="80"/>
        <w:ind w:right="26"/>
        <w:outlineLvl w:val="2"/>
        <w:rPr>
          <w:rFonts w:cs="Tahoma"/>
          <w:b/>
          <w:kern w:val="28"/>
          <w:sz w:val="22"/>
        </w:rPr>
      </w:pPr>
      <w:bookmarkStart w:id="1068" w:name="_Toc96584110"/>
      <w:bookmarkStart w:id="1069" w:name="_Toc103158041"/>
      <w:bookmarkStart w:id="1070" w:name="_Toc103761466"/>
      <w:bookmarkStart w:id="1071" w:name="_Toc103763157"/>
      <w:bookmarkStart w:id="1072" w:name="_Toc103782382"/>
      <w:bookmarkStart w:id="1073" w:name="_Toc103848086"/>
      <w:bookmarkStart w:id="1074" w:name="_Toc103782383"/>
      <w:bookmarkStart w:id="1075" w:name="_Toc103848087"/>
      <w:bookmarkStart w:id="1076" w:name="_Toc105156869"/>
      <w:bookmarkStart w:id="1077" w:name="_Toc111730405"/>
      <w:bookmarkStart w:id="1078" w:name="_Toc148536007"/>
      <w:bookmarkEnd w:id="1068"/>
      <w:bookmarkEnd w:id="1069"/>
      <w:bookmarkEnd w:id="1070"/>
      <w:bookmarkEnd w:id="1071"/>
      <w:bookmarkEnd w:id="1072"/>
      <w:bookmarkEnd w:id="1073"/>
      <w:r w:rsidRPr="00814A1B">
        <w:rPr>
          <w:rFonts w:cs="Tahoma"/>
          <w:b/>
          <w:kern w:val="28"/>
          <w:sz w:val="22"/>
        </w:rPr>
        <w:t>7.6.7 SEA/SH Prevention and Response Action Plan</w:t>
      </w:r>
      <w:bookmarkEnd w:id="1074"/>
      <w:bookmarkEnd w:id="1075"/>
      <w:bookmarkEnd w:id="1076"/>
      <w:bookmarkEnd w:id="1077"/>
      <w:bookmarkEnd w:id="1078"/>
    </w:p>
    <w:p w14:paraId="2FD1047B" w14:textId="2147DA48" w:rsidR="00F67B76" w:rsidRPr="00814A1B" w:rsidRDefault="00F67B76" w:rsidP="00F67B76">
      <w:pPr>
        <w:widowControl w:val="0"/>
        <w:autoSpaceDE w:val="0"/>
        <w:autoSpaceDN w:val="0"/>
        <w:adjustRightInd w:val="0"/>
        <w:ind w:right="26"/>
        <w:rPr>
          <w:rFonts w:cs="Tahoma"/>
          <w:sz w:val="22"/>
        </w:rPr>
      </w:pPr>
      <w:r w:rsidRPr="00814A1B">
        <w:rPr>
          <w:rFonts w:cs="Tahoma"/>
          <w:sz w:val="22"/>
        </w:rPr>
        <w:t xml:space="preserve">The contractor will prepare a SEA/SH Prevention and Response Action Plan that will include a GM that ensures confidentiality. The plan should have an Accountability and Response Framework. The plan will include the necessary measures for prevention and response of GBV impacts.  </w:t>
      </w:r>
    </w:p>
    <w:p w14:paraId="00A5C07F" w14:textId="77777777" w:rsidR="00F67B76" w:rsidRPr="00814A1B" w:rsidRDefault="00F67B76" w:rsidP="00F67B76">
      <w:pPr>
        <w:widowControl w:val="0"/>
        <w:autoSpaceDE w:val="0"/>
        <w:autoSpaceDN w:val="0"/>
        <w:adjustRightInd w:val="0"/>
        <w:ind w:right="26"/>
        <w:rPr>
          <w:rFonts w:cs="Tahoma"/>
          <w:sz w:val="22"/>
        </w:rPr>
      </w:pPr>
      <w:r w:rsidRPr="00814A1B">
        <w:rPr>
          <w:rFonts w:cs="Tahoma"/>
          <w:sz w:val="22"/>
        </w:rPr>
        <w:t xml:space="preserve">The mitigation measures shall include: </w:t>
      </w:r>
    </w:p>
    <w:p w14:paraId="71D68B7F" w14:textId="77777777"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 xml:space="preserve">Ensure that local employment opportunities are equitably accessible to all segments of the community, </w:t>
      </w:r>
    </w:p>
    <w:p w14:paraId="4EB26C4A" w14:textId="77777777"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Ensure equal pay for equal work</w:t>
      </w:r>
    </w:p>
    <w:p w14:paraId="2DF14081" w14:textId="77777777"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1B4464BD" w14:textId="77777777"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 xml:space="preserve">Map all GBV service providers and document referral services for survivors, and, sensitize community members and subproject workers on the referral pathways. </w:t>
      </w:r>
    </w:p>
    <w:p w14:paraId="29D97244" w14:textId="5C8DB613"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 xml:space="preserve">Prepare and implementing a functional and accessible contractor GBV GM for use by workers and community members (as appropriate). </w:t>
      </w:r>
    </w:p>
    <w:p w14:paraId="160158BF" w14:textId="3ACF4CA3"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The GBV GM should allow for anonymous incident reporting and should be GBV survivor-centric</w:t>
      </w:r>
    </w:p>
    <w:p w14:paraId="4CB65A26" w14:textId="567BE69E"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Sensitize community members and workers on contractor G</w:t>
      </w:r>
      <w:r w:rsidR="003759C6" w:rsidRPr="00814A1B">
        <w:rPr>
          <w:rFonts w:cs="Tahoma"/>
          <w:color w:val="000000"/>
          <w:sz w:val="22"/>
        </w:rPr>
        <w:t>M</w:t>
      </w:r>
      <w:r w:rsidRPr="00814A1B">
        <w:rPr>
          <w:rFonts w:cs="Tahoma"/>
          <w:color w:val="000000"/>
          <w:sz w:val="22"/>
        </w:rPr>
        <w:t xml:space="preserve">s   </w:t>
      </w:r>
    </w:p>
    <w:p w14:paraId="0AAD3794" w14:textId="77777777"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 xml:space="preserve">Prepare and sensitise Code of Conduct (CoC) for SEA and SH, and their responsibilities for the same, to demystify the stigma associated with SEA and SH </w:t>
      </w:r>
    </w:p>
    <w:p w14:paraId="3239DF17" w14:textId="77777777" w:rsidR="00F67B76" w:rsidRPr="00814A1B" w:rsidRDefault="00F67B76" w:rsidP="00F67B76">
      <w:pPr>
        <w:keepNext/>
        <w:pBdr>
          <w:bottom w:val="single" w:sz="2" w:space="1" w:color="808080"/>
        </w:pBdr>
        <w:spacing w:after="80"/>
        <w:ind w:right="26"/>
        <w:outlineLvl w:val="2"/>
        <w:rPr>
          <w:rFonts w:cs="Tahoma"/>
          <w:b/>
          <w:kern w:val="28"/>
          <w:sz w:val="22"/>
        </w:rPr>
      </w:pPr>
      <w:bookmarkStart w:id="1079" w:name="_Toc96079378"/>
      <w:bookmarkStart w:id="1080" w:name="_Toc96584112"/>
      <w:bookmarkStart w:id="1081" w:name="_Toc103158043"/>
      <w:bookmarkStart w:id="1082" w:name="_Toc103761468"/>
      <w:bookmarkStart w:id="1083" w:name="_Toc103763159"/>
      <w:bookmarkStart w:id="1084" w:name="_Toc103782384"/>
      <w:bookmarkStart w:id="1085" w:name="_Toc103848088"/>
      <w:bookmarkStart w:id="1086" w:name="_Toc92879141"/>
      <w:bookmarkStart w:id="1087" w:name="_Toc92879345"/>
      <w:bookmarkStart w:id="1088" w:name="_Toc92902467"/>
      <w:bookmarkStart w:id="1089" w:name="_Toc103782385"/>
      <w:bookmarkStart w:id="1090" w:name="_Toc103848089"/>
      <w:bookmarkStart w:id="1091" w:name="_Toc105156870"/>
      <w:bookmarkStart w:id="1092" w:name="_Toc111730406"/>
      <w:bookmarkStart w:id="1093" w:name="_Toc148536008"/>
      <w:bookmarkEnd w:id="1079"/>
      <w:bookmarkEnd w:id="1080"/>
      <w:bookmarkEnd w:id="1081"/>
      <w:bookmarkEnd w:id="1082"/>
      <w:bookmarkEnd w:id="1083"/>
      <w:bookmarkEnd w:id="1084"/>
      <w:bookmarkEnd w:id="1085"/>
      <w:r w:rsidRPr="00814A1B">
        <w:rPr>
          <w:rFonts w:cs="Tahoma"/>
          <w:b/>
          <w:kern w:val="28"/>
          <w:sz w:val="22"/>
        </w:rPr>
        <w:t>7.6.8 Stakeholder Engagement Plan</w:t>
      </w:r>
      <w:bookmarkEnd w:id="1086"/>
      <w:bookmarkEnd w:id="1087"/>
      <w:bookmarkEnd w:id="1088"/>
      <w:bookmarkEnd w:id="1089"/>
      <w:bookmarkEnd w:id="1090"/>
      <w:bookmarkEnd w:id="1091"/>
      <w:bookmarkEnd w:id="1092"/>
      <w:bookmarkEnd w:id="1093"/>
      <w:r w:rsidRPr="00814A1B">
        <w:rPr>
          <w:rFonts w:cs="Tahoma"/>
          <w:b/>
          <w:kern w:val="28"/>
          <w:sz w:val="22"/>
        </w:rPr>
        <w:t xml:space="preserve"> </w:t>
      </w:r>
    </w:p>
    <w:p w14:paraId="71304347" w14:textId="77777777" w:rsidR="00F67B76" w:rsidRPr="00814A1B" w:rsidRDefault="00F67B76" w:rsidP="00F67B76">
      <w:pPr>
        <w:shd w:val="clear" w:color="auto" w:fill="FFFFFF"/>
        <w:spacing w:beforeAutospacing="1" w:afterAutospacing="1"/>
        <w:ind w:right="26"/>
        <w:rPr>
          <w:rFonts w:eastAsia="SimSun" w:cs="Tahoma"/>
          <w:sz w:val="22"/>
          <w:lang w:val="de-DE" w:eastAsia="zh-CN"/>
        </w:rPr>
      </w:pPr>
      <w:r w:rsidRPr="00814A1B">
        <w:rPr>
          <w:rFonts w:cs="Tahoma"/>
          <w:sz w:val="22"/>
          <w:lang w:val="de-DE"/>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814A1B">
        <w:rPr>
          <w:rFonts w:eastAsia="SimSun" w:cs="Tahoma"/>
          <w:sz w:val="22"/>
          <w:lang w:val="de-DE" w:eastAsia="zh-CN"/>
        </w:rPr>
        <w:t>The SEP is a useful tool for managing communications between the contractor and other stakeholder. The plan should meet the following objective of a SEP.</w:t>
      </w:r>
    </w:p>
    <w:p w14:paraId="6391F766" w14:textId="77777777" w:rsidR="00F67B76" w:rsidRPr="00814A1B" w:rsidRDefault="00F67B76" w:rsidP="00F67B76">
      <w:pPr>
        <w:numPr>
          <w:ilvl w:val="0"/>
          <w:numId w:val="140"/>
        </w:numPr>
        <w:shd w:val="clear" w:color="auto" w:fill="FFFFFF"/>
        <w:ind w:right="26"/>
        <w:rPr>
          <w:rFonts w:eastAsia="SimSun" w:cs="Tahoma"/>
          <w:sz w:val="22"/>
          <w:lang w:val="en-US" w:eastAsia="zh-CN"/>
        </w:rPr>
      </w:pPr>
      <w:r w:rsidRPr="00814A1B">
        <w:rPr>
          <w:rFonts w:eastAsia="SimSun" w:cs="Tahoma"/>
          <w:sz w:val="22"/>
          <w:lang w:val="en-US" w:eastAsia="zh-CN"/>
        </w:rPr>
        <w:t xml:space="preserve">To help improve project design and implementation </w:t>
      </w:r>
    </w:p>
    <w:p w14:paraId="71CCE097" w14:textId="77777777" w:rsidR="00F67B76" w:rsidRPr="00814A1B" w:rsidRDefault="00F67B76" w:rsidP="00F67B76">
      <w:pPr>
        <w:numPr>
          <w:ilvl w:val="0"/>
          <w:numId w:val="140"/>
        </w:numPr>
        <w:shd w:val="clear" w:color="auto" w:fill="FFFFFF"/>
        <w:ind w:right="26"/>
        <w:rPr>
          <w:rFonts w:eastAsia="SimSun" w:cs="Tahoma"/>
          <w:sz w:val="22"/>
          <w:lang w:val="en-US" w:eastAsia="zh-CN"/>
        </w:rPr>
      </w:pPr>
      <w:r w:rsidRPr="00814A1B">
        <w:rPr>
          <w:rFonts w:eastAsia="SimSun" w:cs="Tahoma"/>
          <w:sz w:val="22"/>
          <w:lang w:val="en-US" w:eastAsia="zh-CN"/>
        </w:rPr>
        <w:t>To inform third parties about changes that affect them</w:t>
      </w:r>
    </w:p>
    <w:p w14:paraId="5BD0E735" w14:textId="77777777" w:rsidR="00F67B76" w:rsidRPr="00814A1B" w:rsidRDefault="00F67B76" w:rsidP="00F67B76">
      <w:pPr>
        <w:numPr>
          <w:ilvl w:val="0"/>
          <w:numId w:val="140"/>
        </w:numPr>
        <w:shd w:val="clear" w:color="auto" w:fill="FFFFFF"/>
        <w:ind w:right="26"/>
        <w:rPr>
          <w:rFonts w:eastAsia="SimSun" w:cs="Tahoma"/>
          <w:sz w:val="22"/>
          <w:lang w:val="en-US" w:eastAsia="zh-CN"/>
        </w:rPr>
      </w:pPr>
      <w:r w:rsidRPr="00814A1B">
        <w:rPr>
          <w:rFonts w:eastAsia="SimSun" w:cs="Tahoma"/>
          <w:sz w:val="22"/>
          <w:lang w:val="en-US" w:eastAsia="zh-CN"/>
        </w:rPr>
        <w:t>To take their views into account in the implementation of projects</w:t>
      </w:r>
    </w:p>
    <w:p w14:paraId="7842BAE3" w14:textId="77777777" w:rsidR="00F67B76" w:rsidRPr="00814A1B" w:rsidRDefault="00F67B76" w:rsidP="00F67B76">
      <w:pPr>
        <w:numPr>
          <w:ilvl w:val="0"/>
          <w:numId w:val="140"/>
        </w:numPr>
        <w:shd w:val="clear" w:color="auto" w:fill="FFFFFF"/>
        <w:ind w:right="26"/>
        <w:rPr>
          <w:rFonts w:eastAsia="SimSun" w:cs="Tahoma"/>
          <w:sz w:val="22"/>
          <w:lang w:val="en-US" w:eastAsia="zh-CN"/>
        </w:rPr>
      </w:pPr>
      <w:r w:rsidRPr="00814A1B">
        <w:rPr>
          <w:rFonts w:eastAsia="SimSun" w:cs="Tahoma"/>
          <w:sz w:val="22"/>
          <w:lang w:val="en-US" w:eastAsia="zh-CN"/>
        </w:rPr>
        <w:t>To identify adverse impacts and mechanisms to enhance project benefits</w:t>
      </w:r>
    </w:p>
    <w:p w14:paraId="3308801D" w14:textId="77777777" w:rsidR="00F67B76" w:rsidRPr="00814A1B" w:rsidRDefault="00F67B76" w:rsidP="00F67B76">
      <w:pPr>
        <w:numPr>
          <w:ilvl w:val="0"/>
          <w:numId w:val="140"/>
        </w:numPr>
        <w:shd w:val="clear" w:color="auto" w:fill="FFFFFF"/>
        <w:ind w:right="26"/>
        <w:rPr>
          <w:rFonts w:eastAsia="SimSun" w:cs="Tahoma"/>
          <w:sz w:val="22"/>
          <w:lang w:val="en-US" w:eastAsia="zh-CN"/>
        </w:rPr>
      </w:pPr>
      <w:r w:rsidRPr="00814A1B">
        <w:rPr>
          <w:rFonts w:eastAsia="SimSun" w:cs="Tahoma"/>
          <w:sz w:val="22"/>
          <w:lang w:val="en-US" w:eastAsia="zh-CN"/>
        </w:rPr>
        <w:t>To identify risks from and to a project</w:t>
      </w:r>
    </w:p>
    <w:p w14:paraId="6827B6DE" w14:textId="77777777" w:rsidR="00F67B76" w:rsidRPr="00814A1B" w:rsidRDefault="00F67B76" w:rsidP="00F67B76">
      <w:pPr>
        <w:numPr>
          <w:ilvl w:val="0"/>
          <w:numId w:val="140"/>
        </w:numPr>
        <w:shd w:val="clear" w:color="auto" w:fill="FFFFFF"/>
        <w:ind w:right="26"/>
        <w:rPr>
          <w:rFonts w:eastAsia="SimSun" w:cs="Tahoma"/>
          <w:sz w:val="22"/>
          <w:lang w:val="en-US" w:eastAsia="zh-CN"/>
        </w:rPr>
      </w:pPr>
      <w:r w:rsidRPr="00814A1B">
        <w:rPr>
          <w:rFonts w:eastAsia="SimSun" w:cs="Tahoma"/>
          <w:sz w:val="22"/>
          <w:lang w:val="en-US" w:eastAsia="zh-CN"/>
        </w:rPr>
        <w:t xml:space="preserve">To increase project ownership and sustainability </w:t>
      </w:r>
    </w:p>
    <w:p w14:paraId="569F56C9" w14:textId="77777777" w:rsidR="00F67B76" w:rsidRPr="00814A1B" w:rsidRDefault="00F67B76" w:rsidP="00F67B76">
      <w:pPr>
        <w:numPr>
          <w:ilvl w:val="0"/>
          <w:numId w:val="140"/>
        </w:numPr>
        <w:shd w:val="clear" w:color="auto" w:fill="FFFFFF"/>
        <w:spacing w:after="240"/>
        <w:ind w:right="26"/>
        <w:rPr>
          <w:rFonts w:eastAsia="SimSun" w:cs="Tahoma"/>
          <w:sz w:val="22"/>
          <w:lang w:val="en-US" w:eastAsia="zh-CN"/>
        </w:rPr>
      </w:pPr>
      <w:r w:rsidRPr="00814A1B">
        <w:rPr>
          <w:rFonts w:eastAsia="SimSun" w:cs="Tahoma"/>
          <w:sz w:val="22"/>
          <w:lang w:val="en-US" w:eastAsia="zh-CN"/>
        </w:rPr>
        <w:t>To comply with Bank policies that require consultations</w:t>
      </w:r>
    </w:p>
    <w:p w14:paraId="39D14BB0" w14:textId="77777777" w:rsidR="00F67B76" w:rsidRPr="00814A1B" w:rsidRDefault="00F67B76" w:rsidP="00F67B76">
      <w:pPr>
        <w:shd w:val="clear" w:color="auto" w:fill="FFFFFF"/>
        <w:spacing w:beforeAutospacing="1" w:afterAutospacing="1"/>
        <w:ind w:right="26"/>
        <w:rPr>
          <w:rFonts w:eastAsia="SimSun" w:cs="Tahoma"/>
          <w:sz w:val="22"/>
          <w:lang w:val="en-US" w:eastAsia="zh-CN"/>
        </w:rPr>
      </w:pPr>
      <w:r w:rsidRPr="00814A1B">
        <w:rPr>
          <w:rFonts w:eastAsia="SimSun" w:cs="Tahoma"/>
          <w:sz w:val="22"/>
          <w:lang w:val="en-US" w:eastAsia="zh-CN"/>
        </w:rPr>
        <w:t>The plan shall put this measure in to consideration:</w:t>
      </w:r>
    </w:p>
    <w:p w14:paraId="2D5183A5" w14:textId="77777777" w:rsidR="00F67B76" w:rsidRPr="00814A1B" w:rsidRDefault="00F67B76" w:rsidP="00F67B76">
      <w:pPr>
        <w:numPr>
          <w:ilvl w:val="0"/>
          <w:numId w:val="95"/>
        </w:numPr>
        <w:ind w:right="26"/>
        <w:contextualSpacing/>
        <w:rPr>
          <w:rFonts w:cs="Tahoma"/>
          <w:color w:val="000000"/>
          <w:sz w:val="22"/>
        </w:rPr>
      </w:pPr>
      <w:r w:rsidRPr="00814A1B">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2B340937" w14:textId="77777777" w:rsidR="00F67B76" w:rsidRPr="00814A1B" w:rsidRDefault="00F67B76" w:rsidP="00F67B76">
      <w:pPr>
        <w:ind w:right="26"/>
        <w:rPr>
          <w:rFonts w:cs="Tahoma"/>
          <w:sz w:val="22"/>
        </w:rPr>
      </w:pPr>
    </w:p>
    <w:p w14:paraId="06524645" w14:textId="353BBE48" w:rsidR="00F67B76" w:rsidRPr="00814A1B" w:rsidRDefault="00F67B76" w:rsidP="00F67B76">
      <w:pPr>
        <w:keepNext/>
        <w:pBdr>
          <w:bottom w:val="single" w:sz="2" w:space="1" w:color="808080"/>
        </w:pBdr>
        <w:spacing w:after="80"/>
        <w:ind w:left="720" w:hanging="720"/>
        <w:outlineLvl w:val="2"/>
        <w:rPr>
          <w:rFonts w:cs="Tahoma"/>
          <w:b/>
          <w:kern w:val="28"/>
          <w:sz w:val="22"/>
        </w:rPr>
      </w:pPr>
      <w:bookmarkStart w:id="1094" w:name="_Toc92902471"/>
      <w:bookmarkStart w:id="1095" w:name="_Toc103782390"/>
      <w:bookmarkStart w:id="1096" w:name="_Toc103848094"/>
      <w:bookmarkStart w:id="1097" w:name="_Toc105156871"/>
      <w:bookmarkStart w:id="1098" w:name="_Toc111730407"/>
      <w:bookmarkStart w:id="1099" w:name="_Toc148536009"/>
      <w:r w:rsidRPr="00814A1B">
        <w:rPr>
          <w:rFonts w:cs="Tahoma"/>
          <w:b/>
          <w:kern w:val="28"/>
          <w:sz w:val="22"/>
        </w:rPr>
        <w:t xml:space="preserve">7.6.9 </w:t>
      </w:r>
      <w:r w:rsidR="00DC6FA5" w:rsidRPr="00814A1B">
        <w:rPr>
          <w:rFonts w:cs="Tahoma"/>
          <w:b/>
          <w:kern w:val="28"/>
          <w:sz w:val="22"/>
        </w:rPr>
        <w:t>Labour</w:t>
      </w:r>
      <w:r w:rsidRPr="00814A1B">
        <w:rPr>
          <w:rFonts w:cs="Tahoma"/>
          <w:b/>
          <w:kern w:val="28"/>
          <w:sz w:val="22"/>
        </w:rPr>
        <w:t xml:space="preserve"> Influx Management Plan</w:t>
      </w:r>
      <w:bookmarkEnd w:id="1094"/>
      <w:bookmarkEnd w:id="1095"/>
      <w:bookmarkEnd w:id="1096"/>
      <w:bookmarkEnd w:id="1097"/>
      <w:bookmarkEnd w:id="1098"/>
      <w:bookmarkEnd w:id="1099"/>
      <w:r w:rsidRPr="00814A1B">
        <w:rPr>
          <w:rFonts w:cs="Tahoma"/>
          <w:b/>
          <w:kern w:val="28"/>
          <w:sz w:val="22"/>
        </w:rPr>
        <w:t xml:space="preserve"> </w:t>
      </w:r>
    </w:p>
    <w:p w14:paraId="1D5E7CE4" w14:textId="77777777" w:rsidR="00F67B76" w:rsidRPr="00814A1B" w:rsidRDefault="00F67B76" w:rsidP="00F67B76">
      <w:pPr>
        <w:ind w:right="26"/>
        <w:rPr>
          <w:rFonts w:cs="Tahoma"/>
          <w:sz w:val="22"/>
        </w:rPr>
      </w:pPr>
      <w:r w:rsidRPr="00814A1B">
        <w:rPr>
          <w:rFonts w:cs="Tahoma"/>
          <w:sz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4CE9F6AB" w14:textId="77777777" w:rsidR="00F67B76" w:rsidRPr="00814A1B" w:rsidRDefault="00F67B76" w:rsidP="00F67B76">
      <w:pPr>
        <w:ind w:right="26"/>
        <w:rPr>
          <w:rFonts w:cs="Tahoma"/>
          <w:sz w:val="22"/>
        </w:rPr>
      </w:pPr>
      <w:r w:rsidRPr="00814A1B">
        <w:rPr>
          <w:rFonts w:cs="Tahoma"/>
          <w:sz w:val="22"/>
        </w:rPr>
        <w:t xml:space="preserve">The objectives of this plan are as follows: </w:t>
      </w:r>
    </w:p>
    <w:p w14:paraId="46A8CEAB" w14:textId="77777777" w:rsidR="00F67B76" w:rsidRPr="00814A1B" w:rsidRDefault="00F67B76" w:rsidP="00F67B76">
      <w:pPr>
        <w:numPr>
          <w:ilvl w:val="0"/>
          <w:numId w:val="143"/>
        </w:numPr>
        <w:ind w:left="900" w:right="26"/>
        <w:contextualSpacing/>
        <w:rPr>
          <w:rFonts w:cs="Tahoma"/>
          <w:sz w:val="22"/>
        </w:rPr>
      </w:pPr>
      <w:r w:rsidRPr="00814A1B">
        <w:rPr>
          <w:rFonts w:cs="Tahoma"/>
          <w:sz w:val="22"/>
        </w:rPr>
        <w:t xml:space="preserve">Monitor the scale of project induced in-migration into the project area and specific in-migration ‘hotspots’; </w:t>
      </w:r>
    </w:p>
    <w:p w14:paraId="550D5A13" w14:textId="77777777" w:rsidR="00F67B76" w:rsidRPr="00814A1B" w:rsidRDefault="00F67B76" w:rsidP="00F67B76">
      <w:pPr>
        <w:numPr>
          <w:ilvl w:val="0"/>
          <w:numId w:val="143"/>
        </w:numPr>
        <w:ind w:left="900" w:right="26"/>
        <w:contextualSpacing/>
        <w:rPr>
          <w:rFonts w:cs="Tahoma"/>
          <w:sz w:val="22"/>
        </w:rPr>
      </w:pPr>
      <w:r w:rsidRPr="00814A1B">
        <w:rPr>
          <w:rFonts w:cs="Tahoma"/>
          <w:sz w:val="22"/>
        </w:rPr>
        <w:t xml:space="preserve">Support local government and communities to manage both internal and external immigration into the project area; and </w:t>
      </w:r>
    </w:p>
    <w:p w14:paraId="7C457094" w14:textId="63C55E0D" w:rsidR="00F67B76" w:rsidRPr="00814A1B" w:rsidRDefault="00F67B76" w:rsidP="00F67B76">
      <w:pPr>
        <w:numPr>
          <w:ilvl w:val="0"/>
          <w:numId w:val="143"/>
        </w:numPr>
        <w:ind w:left="900" w:right="26"/>
        <w:contextualSpacing/>
        <w:rPr>
          <w:rFonts w:cs="Tahoma"/>
          <w:sz w:val="22"/>
        </w:rPr>
      </w:pPr>
      <w:r w:rsidRPr="00814A1B">
        <w:rPr>
          <w:rFonts w:cs="Tahoma"/>
          <w:sz w:val="22"/>
        </w:rPr>
        <w:t xml:space="preserve">Mitigate and manage any negative impacts and enhance and promote any positive impact related to </w:t>
      </w:r>
      <w:r w:rsidR="00DC6FA5" w:rsidRPr="00814A1B">
        <w:rPr>
          <w:rFonts w:cs="Tahoma"/>
          <w:sz w:val="22"/>
        </w:rPr>
        <w:t>labour</w:t>
      </w:r>
      <w:r w:rsidRPr="00814A1B">
        <w:rPr>
          <w:rFonts w:cs="Tahoma"/>
          <w:sz w:val="22"/>
        </w:rPr>
        <w:t xml:space="preserve"> influx.</w:t>
      </w:r>
    </w:p>
    <w:p w14:paraId="0EFCCA44" w14:textId="77777777" w:rsidR="00F67B76" w:rsidRPr="00814A1B" w:rsidRDefault="00F67B76" w:rsidP="00F67B76">
      <w:pPr>
        <w:ind w:right="26"/>
        <w:contextualSpacing/>
        <w:rPr>
          <w:rFonts w:cs="Tahoma"/>
          <w:sz w:val="22"/>
        </w:rPr>
      </w:pPr>
      <w:r w:rsidRPr="00814A1B">
        <w:rPr>
          <w:rFonts w:cs="Tahoma"/>
          <w:sz w:val="22"/>
        </w:rPr>
        <w:t>The plan shall consider these measures:</w:t>
      </w:r>
    </w:p>
    <w:p w14:paraId="12E846C8" w14:textId="77777777" w:rsidR="00F67B76" w:rsidRPr="00814A1B" w:rsidRDefault="00F67B76" w:rsidP="00F67B76">
      <w:pPr>
        <w:numPr>
          <w:ilvl w:val="0"/>
          <w:numId w:val="146"/>
        </w:numPr>
        <w:spacing w:after="160"/>
        <w:ind w:left="360" w:right="26"/>
        <w:contextualSpacing/>
        <w:rPr>
          <w:rFonts w:cs="Tahoma"/>
          <w:color w:val="000000"/>
          <w:sz w:val="22"/>
        </w:rPr>
      </w:pPr>
      <w:r w:rsidRPr="00814A1B">
        <w:rPr>
          <w:rFonts w:cs="Tahoma"/>
          <w:color w:val="000000"/>
          <w:sz w:val="22"/>
        </w:rPr>
        <w:t xml:space="preserve">Prepare and Implement a Labour Management Plan (LMP) with policies and measures for ensuring that: </w:t>
      </w:r>
    </w:p>
    <w:p w14:paraId="73F02358" w14:textId="77777777"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Subproject managers and workers are sensitised on:</w:t>
      </w:r>
    </w:p>
    <w:p w14:paraId="5E88EC1D" w14:textId="77777777" w:rsidR="00F67B76" w:rsidRPr="00814A1B" w:rsidRDefault="00F67B76" w:rsidP="00F67B76">
      <w:pPr>
        <w:numPr>
          <w:ilvl w:val="1"/>
          <w:numId w:val="144"/>
        </w:numPr>
        <w:spacing w:after="160"/>
        <w:ind w:right="26"/>
        <w:contextualSpacing/>
        <w:rPr>
          <w:rFonts w:cs="Tahoma"/>
          <w:color w:val="000000"/>
          <w:sz w:val="22"/>
        </w:rPr>
      </w:pPr>
      <w:r w:rsidRPr="00814A1B">
        <w:rPr>
          <w:rFonts w:cs="Tahoma"/>
          <w:color w:val="000000"/>
          <w:sz w:val="22"/>
        </w:rPr>
        <w:t>County/National Labour laws</w:t>
      </w:r>
    </w:p>
    <w:p w14:paraId="45D70C32" w14:textId="77777777" w:rsidR="00F67B76" w:rsidRPr="00814A1B" w:rsidRDefault="00F67B76" w:rsidP="00F67B76">
      <w:pPr>
        <w:numPr>
          <w:ilvl w:val="1"/>
          <w:numId w:val="144"/>
        </w:numPr>
        <w:spacing w:after="160"/>
        <w:ind w:right="26"/>
        <w:contextualSpacing/>
        <w:rPr>
          <w:rFonts w:cs="Tahoma"/>
          <w:color w:val="000000"/>
          <w:sz w:val="22"/>
        </w:rPr>
      </w:pPr>
      <w:r w:rsidRPr="00814A1B">
        <w:rPr>
          <w:rFonts w:cs="Tahoma"/>
          <w:color w:val="000000"/>
          <w:sz w:val="22"/>
        </w:rPr>
        <w:t>County/National Child Labour laws</w:t>
      </w:r>
    </w:p>
    <w:p w14:paraId="65FBB713" w14:textId="77777777" w:rsidR="00F67B76" w:rsidRPr="00814A1B" w:rsidRDefault="00F67B76" w:rsidP="00F67B76">
      <w:pPr>
        <w:numPr>
          <w:ilvl w:val="1"/>
          <w:numId w:val="144"/>
        </w:numPr>
        <w:spacing w:after="160"/>
        <w:ind w:right="26"/>
        <w:contextualSpacing/>
        <w:rPr>
          <w:rFonts w:cs="Tahoma"/>
          <w:color w:val="000000"/>
          <w:sz w:val="22"/>
        </w:rPr>
      </w:pPr>
      <w:r w:rsidRPr="00814A1B">
        <w:rPr>
          <w:rFonts w:cs="Tahoma"/>
          <w:color w:val="000000"/>
          <w:sz w:val="22"/>
        </w:rPr>
        <w:t xml:space="preserve">National/International Forced Labour laws </w:t>
      </w:r>
    </w:p>
    <w:p w14:paraId="04AB36BD" w14:textId="77777777" w:rsidR="00F67B76" w:rsidRPr="00814A1B" w:rsidRDefault="00F67B76" w:rsidP="00F67B76">
      <w:pPr>
        <w:numPr>
          <w:ilvl w:val="0"/>
          <w:numId w:val="141"/>
        </w:numPr>
        <w:spacing w:after="160"/>
        <w:ind w:right="26"/>
        <w:contextualSpacing/>
        <w:rPr>
          <w:rFonts w:cs="Tahoma"/>
          <w:color w:val="000000"/>
          <w:sz w:val="22"/>
        </w:rPr>
      </w:pPr>
      <w:r w:rsidRPr="00814A1B">
        <w:rPr>
          <w:rFonts w:cs="Tahoma"/>
          <w:color w:val="000000"/>
          <w:sz w:val="22"/>
        </w:rPr>
        <w:t xml:space="preserve">Enforce: </w:t>
      </w:r>
    </w:p>
    <w:p w14:paraId="375F942D" w14:textId="77777777" w:rsidR="00F67B76" w:rsidRPr="00814A1B" w:rsidRDefault="00F67B76" w:rsidP="00F67B76">
      <w:pPr>
        <w:numPr>
          <w:ilvl w:val="1"/>
          <w:numId w:val="145"/>
        </w:numPr>
        <w:spacing w:after="160"/>
        <w:ind w:right="26"/>
        <w:contextualSpacing/>
        <w:rPr>
          <w:rFonts w:cs="Tahoma"/>
          <w:color w:val="000000"/>
          <w:sz w:val="22"/>
        </w:rPr>
      </w:pPr>
      <w:r w:rsidRPr="00814A1B">
        <w:rPr>
          <w:rFonts w:cs="Tahoma"/>
          <w:color w:val="000000"/>
          <w:sz w:val="22"/>
        </w:rPr>
        <w:t>The Code of conduct</w:t>
      </w:r>
    </w:p>
    <w:p w14:paraId="68C45FEE" w14:textId="77777777" w:rsidR="00F67B76" w:rsidRPr="00814A1B" w:rsidRDefault="00F67B76" w:rsidP="00F67B76">
      <w:pPr>
        <w:numPr>
          <w:ilvl w:val="1"/>
          <w:numId w:val="145"/>
        </w:numPr>
        <w:spacing w:after="160"/>
        <w:ind w:right="26"/>
        <w:contextualSpacing/>
        <w:rPr>
          <w:rFonts w:cs="Tahoma"/>
          <w:color w:val="000000"/>
          <w:sz w:val="22"/>
        </w:rPr>
      </w:pPr>
      <w:r w:rsidRPr="00814A1B">
        <w:rPr>
          <w:rFonts w:cs="Tahoma"/>
          <w:color w:val="000000"/>
          <w:sz w:val="22"/>
        </w:rPr>
        <w:t>County/National Labour laws</w:t>
      </w:r>
    </w:p>
    <w:p w14:paraId="50A128A4" w14:textId="77777777" w:rsidR="00F67B76" w:rsidRPr="00814A1B" w:rsidRDefault="00F67B76" w:rsidP="00F67B76">
      <w:pPr>
        <w:numPr>
          <w:ilvl w:val="1"/>
          <w:numId w:val="145"/>
        </w:numPr>
        <w:spacing w:after="160"/>
        <w:ind w:right="26"/>
        <w:contextualSpacing/>
        <w:rPr>
          <w:rFonts w:cs="Tahoma"/>
          <w:color w:val="000000"/>
          <w:sz w:val="22"/>
        </w:rPr>
      </w:pPr>
      <w:r w:rsidRPr="00814A1B">
        <w:rPr>
          <w:rFonts w:cs="Tahoma"/>
          <w:color w:val="000000"/>
          <w:sz w:val="22"/>
        </w:rPr>
        <w:t>County/National Child Labour laws</w:t>
      </w:r>
    </w:p>
    <w:p w14:paraId="51A10D18" w14:textId="77777777" w:rsidR="00F67B76" w:rsidRPr="00814A1B" w:rsidRDefault="00F67B76" w:rsidP="00F67B76">
      <w:pPr>
        <w:numPr>
          <w:ilvl w:val="1"/>
          <w:numId w:val="145"/>
        </w:numPr>
        <w:spacing w:after="160"/>
        <w:ind w:right="26"/>
        <w:contextualSpacing/>
        <w:rPr>
          <w:rFonts w:cs="Tahoma"/>
          <w:color w:val="000000"/>
          <w:sz w:val="22"/>
        </w:rPr>
      </w:pPr>
      <w:r w:rsidRPr="00814A1B">
        <w:rPr>
          <w:rFonts w:cs="Tahoma"/>
          <w:color w:val="000000"/>
          <w:sz w:val="22"/>
        </w:rPr>
        <w:t xml:space="preserve">National/International Forced Labour laws </w:t>
      </w:r>
    </w:p>
    <w:p w14:paraId="2A8032AD" w14:textId="77777777" w:rsidR="00F67B76" w:rsidRPr="00814A1B" w:rsidRDefault="00F67B76" w:rsidP="00F67B76">
      <w:pPr>
        <w:ind w:right="26"/>
        <w:rPr>
          <w:rFonts w:cs="Tahoma"/>
          <w:sz w:val="22"/>
        </w:rPr>
      </w:pPr>
    </w:p>
    <w:p w14:paraId="1324F257" w14:textId="77777777" w:rsidR="00F67B76" w:rsidRPr="00814A1B" w:rsidRDefault="00F67B76" w:rsidP="00F67B76">
      <w:pPr>
        <w:keepNext/>
        <w:pBdr>
          <w:bottom w:val="single" w:sz="2" w:space="1" w:color="808080"/>
        </w:pBdr>
        <w:spacing w:after="80"/>
        <w:ind w:left="720" w:hanging="720"/>
        <w:outlineLvl w:val="2"/>
        <w:rPr>
          <w:rFonts w:cs="Tahoma"/>
          <w:b/>
          <w:kern w:val="28"/>
          <w:sz w:val="22"/>
        </w:rPr>
      </w:pPr>
      <w:bookmarkStart w:id="1100" w:name="_Toc105156872"/>
      <w:bookmarkStart w:id="1101" w:name="_Toc111730408"/>
      <w:bookmarkStart w:id="1102" w:name="_Toc148536010"/>
      <w:r w:rsidRPr="00814A1B">
        <w:rPr>
          <w:rFonts w:cs="Tahoma"/>
          <w:b/>
          <w:kern w:val="28"/>
          <w:sz w:val="22"/>
        </w:rPr>
        <w:t>7.6.10 Grievance Redress Mechanism</w:t>
      </w:r>
      <w:bookmarkEnd w:id="1100"/>
      <w:bookmarkEnd w:id="1101"/>
      <w:bookmarkEnd w:id="1102"/>
      <w:r w:rsidRPr="00814A1B">
        <w:rPr>
          <w:rFonts w:cs="Tahoma"/>
          <w:b/>
          <w:kern w:val="28"/>
          <w:sz w:val="22"/>
        </w:rPr>
        <w:t xml:space="preserve"> </w:t>
      </w:r>
    </w:p>
    <w:p w14:paraId="0B719EC5" w14:textId="77777777" w:rsidR="00F67B76" w:rsidRPr="00814A1B" w:rsidRDefault="00F67B76" w:rsidP="00F67B76">
      <w:pPr>
        <w:ind w:right="26"/>
        <w:rPr>
          <w:rFonts w:cs="Tahoma"/>
          <w:sz w:val="22"/>
        </w:rPr>
      </w:pPr>
      <w:r w:rsidRPr="00814A1B">
        <w:rPr>
          <w:rFonts w:cs="Tahoma"/>
          <w:sz w:val="22"/>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20E490A8" w14:textId="77777777" w:rsidR="00F67B76" w:rsidRPr="00814A1B" w:rsidRDefault="00F67B76" w:rsidP="00F67B76">
      <w:pPr>
        <w:ind w:right="26"/>
        <w:rPr>
          <w:rFonts w:cs="Tahoma"/>
          <w:sz w:val="22"/>
          <w:lang w:val="en-US"/>
        </w:rPr>
      </w:pPr>
    </w:p>
    <w:p w14:paraId="7B8E537F" w14:textId="77777777" w:rsidR="00F67B76" w:rsidRPr="00814A1B" w:rsidRDefault="00F67B76" w:rsidP="00F67B76">
      <w:pPr>
        <w:keepNext/>
        <w:spacing w:before="80"/>
        <w:ind w:right="26"/>
        <w:outlineLvl w:val="3"/>
        <w:rPr>
          <w:rFonts w:cs="Tahoma"/>
          <w:b/>
          <w:sz w:val="22"/>
          <w:lang w:val="en-US"/>
        </w:rPr>
      </w:pPr>
      <w:bookmarkStart w:id="1103" w:name="_Toc90324048"/>
      <w:r w:rsidRPr="00814A1B">
        <w:rPr>
          <w:rFonts w:cs="Tahoma"/>
          <w:b/>
          <w:sz w:val="22"/>
          <w:lang w:val="en-US"/>
        </w:rPr>
        <w:t>7</w:t>
      </w:r>
      <w:r w:rsidRPr="00814A1B">
        <w:rPr>
          <w:rFonts w:cs="Tahoma"/>
          <w:b/>
          <w:sz w:val="22"/>
        </w:rPr>
        <w:t>.6.10.1 Grievance Mechanism</w:t>
      </w:r>
      <w:bookmarkEnd w:id="1103"/>
    </w:p>
    <w:p w14:paraId="1E262081" w14:textId="77777777" w:rsidR="00F67B76" w:rsidRPr="00814A1B" w:rsidRDefault="00F67B76" w:rsidP="00F67B76">
      <w:pPr>
        <w:ind w:right="26"/>
        <w:rPr>
          <w:rFonts w:cs="Tahoma"/>
          <w:sz w:val="22"/>
          <w:lang w:val="en-US"/>
        </w:rPr>
      </w:pPr>
      <w:r w:rsidRPr="00814A1B">
        <w:rPr>
          <w:rFonts w:cs="Tahoma"/>
          <w:sz w:val="22"/>
          <w:lang w:val="en-US"/>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37B9C7F6" w14:textId="77777777" w:rsidR="00F67B76" w:rsidRPr="00814A1B" w:rsidRDefault="00F67B76" w:rsidP="00F67B76">
      <w:pPr>
        <w:ind w:right="26"/>
        <w:rPr>
          <w:rFonts w:cs="Tahoma"/>
          <w:sz w:val="22"/>
          <w:lang w:val="en-US"/>
        </w:rPr>
      </w:pPr>
      <w:r w:rsidRPr="00814A1B">
        <w:rPr>
          <w:rFonts w:cs="Tahoma"/>
          <w:sz w:val="22"/>
          <w:lang w:val="en-US"/>
        </w:rPr>
        <w:t>The Land Acquisition Tribunal established under the Land Act 2012 (Part VIIIA 133A)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6D38ECB3" w14:textId="77777777" w:rsidR="00F67B76" w:rsidRPr="00814A1B" w:rsidRDefault="00F67B76" w:rsidP="00F67B76">
      <w:pPr>
        <w:ind w:right="26"/>
        <w:rPr>
          <w:rFonts w:cs="Tahoma"/>
          <w:sz w:val="22"/>
          <w:lang w:val="en-US"/>
        </w:rPr>
      </w:pPr>
    </w:p>
    <w:p w14:paraId="3BDD820B" w14:textId="77777777" w:rsidR="00F67B76" w:rsidRPr="00814A1B" w:rsidRDefault="00F67B76" w:rsidP="00F67B76">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 xml:space="preserve">7.6.10.2 Grievance Redress Principles </w:t>
      </w:r>
    </w:p>
    <w:p w14:paraId="3BD2B2F1" w14:textId="77777777" w:rsidR="00F67B76" w:rsidRPr="00814A1B" w:rsidRDefault="00F67B76" w:rsidP="00F67B76">
      <w:pPr>
        <w:autoSpaceDE w:val="0"/>
        <w:autoSpaceDN w:val="0"/>
        <w:adjustRightInd w:val="0"/>
        <w:rPr>
          <w:rFonts w:eastAsia="DengXian" w:cs="Tahoma"/>
          <w:sz w:val="22"/>
          <w:lang w:val="en-US" w:eastAsia="en-US"/>
        </w:rPr>
      </w:pPr>
      <w:r w:rsidRPr="00814A1B">
        <w:rPr>
          <w:rFonts w:eastAsia="DengXian" w:cs="Tahoma"/>
          <w:sz w:val="22"/>
          <w:lang w:val="en-US" w:eastAsia="en-US"/>
        </w:rPr>
        <w:t xml:space="preserve">The principles of grievance mechanism management that need to be observed include; </w:t>
      </w:r>
    </w:p>
    <w:p w14:paraId="1D27A451" w14:textId="77777777" w:rsidR="00F67B76" w:rsidRPr="00814A1B" w:rsidRDefault="00F67B76" w:rsidP="00F67B76">
      <w:pPr>
        <w:numPr>
          <w:ilvl w:val="0"/>
          <w:numId w:val="169"/>
        </w:numPr>
        <w:autoSpaceDE w:val="0"/>
        <w:autoSpaceDN w:val="0"/>
        <w:adjustRightInd w:val="0"/>
        <w:rPr>
          <w:rFonts w:eastAsia="DengXian" w:cs="Tahoma"/>
          <w:b/>
          <w:color w:val="000000"/>
          <w:sz w:val="22"/>
          <w:lang w:val="en-US" w:eastAsia="en-US"/>
        </w:rPr>
      </w:pPr>
      <w:r w:rsidRPr="00814A1B">
        <w:rPr>
          <w:rFonts w:eastAsia="DengXian" w:cs="Tahoma"/>
          <w:sz w:val="22"/>
          <w:lang w:val="en-US" w:eastAsia="en-US"/>
        </w:rPr>
        <w:t>All complaints and grievances are resolved as quickly as possible.</w:t>
      </w:r>
    </w:p>
    <w:p w14:paraId="14D765F6" w14:textId="77777777" w:rsidR="00F67B76" w:rsidRPr="00814A1B" w:rsidRDefault="00F67B76" w:rsidP="00F67B76">
      <w:pPr>
        <w:numPr>
          <w:ilvl w:val="0"/>
          <w:numId w:val="169"/>
        </w:numPr>
        <w:autoSpaceDE w:val="0"/>
        <w:autoSpaceDN w:val="0"/>
        <w:adjustRightInd w:val="0"/>
        <w:rPr>
          <w:rFonts w:eastAsia="DengXian" w:cs="Tahoma"/>
          <w:b/>
          <w:color w:val="000000"/>
          <w:sz w:val="22"/>
          <w:lang w:val="en-US" w:eastAsia="en-US"/>
        </w:rPr>
      </w:pPr>
      <w:r w:rsidRPr="00814A1B">
        <w:rPr>
          <w:rFonts w:eastAsia="DengXian" w:cs="Tahoma"/>
          <w:sz w:val="22"/>
          <w:lang w:val="en-US" w:eastAsia="en-US"/>
        </w:rPr>
        <w:t xml:space="preserve">That the resolution of complaints and grievances should be at the lowest possible level for resolution. </w:t>
      </w:r>
    </w:p>
    <w:p w14:paraId="266F3A21" w14:textId="77777777" w:rsidR="00F67B76" w:rsidRPr="00814A1B" w:rsidRDefault="00F67B76" w:rsidP="00F67B76">
      <w:pPr>
        <w:numPr>
          <w:ilvl w:val="0"/>
          <w:numId w:val="169"/>
        </w:numPr>
        <w:autoSpaceDE w:val="0"/>
        <w:autoSpaceDN w:val="0"/>
        <w:adjustRightInd w:val="0"/>
        <w:rPr>
          <w:rFonts w:eastAsia="DengXian" w:cs="Tahoma"/>
          <w:b/>
          <w:color w:val="000000"/>
          <w:sz w:val="22"/>
          <w:lang w:val="en-US" w:eastAsia="en-US"/>
        </w:rPr>
      </w:pPr>
      <w:r w:rsidRPr="00814A1B">
        <w:rPr>
          <w:rFonts w:eastAsia="DengXian" w:cs="Tahoma"/>
          <w:sz w:val="22"/>
          <w:lang w:val="en-US" w:eastAsia="en-US"/>
        </w:rPr>
        <w:t>All complaints that can be resolved, should be resolved immediately on the site. The focus of the GRM is to resolve issues in a customarily appropriate fashion at community level and record details of the complaint, the complainant and the resolution.</w:t>
      </w:r>
    </w:p>
    <w:p w14:paraId="1415BA77" w14:textId="77777777" w:rsidR="00F67B76" w:rsidRPr="00814A1B" w:rsidRDefault="00F67B76" w:rsidP="00F67B76">
      <w:pPr>
        <w:autoSpaceDE w:val="0"/>
        <w:autoSpaceDN w:val="0"/>
        <w:adjustRightInd w:val="0"/>
        <w:rPr>
          <w:rFonts w:eastAsia="DengXian" w:cs="Tahoma"/>
          <w:b/>
          <w:color w:val="000000"/>
          <w:sz w:val="22"/>
          <w:lang w:val="en-US" w:eastAsia="en-US"/>
        </w:rPr>
      </w:pPr>
    </w:p>
    <w:p w14:paraId="209F1CBB" w14:textId="77777777" w:rsidR="00F67B76" w:rsidRPr="00814A1B" w:rsidRDefault="00F67B76" w:rsidP="00F67B76">
      <w:pPr>
        <w:autoSpaceDE w:val="0"/>
        <w:autoSpaceDN w:val="0"/>
        <w:adjustRightInd w:val="0"/>
        <w:rPr>
          <w:rFonts w:eastAsia="DengXian" w:cs="Tahoma"/>
          <w:b/>
          <w:color w:val="000000"/>
          <w:sz w:val="22"/>
          <w:lang w:val="en-US" w:eastAsia="en-US"/>
        </w:rPr>
      </w:pPr>
      <w:r w:rsidRPr="00814A1B">
        <w:rPr>
          <w:rFonts w:eastAsia="DengXian" w:cs="Tahoma"/>
          <w:b/>
          <w:color w:val="000000"/>
          <w:sz w:val="22"/>
          <w:lang w:val="en-US" w:eastAsia="en-US"/>
        </w:rPr>
        <w:t xml:space="preserve">7.6.10.3 Grievance Redress Committee Capacity Building </w:t>
      </w:r>
    </w:p>
    <w:p w14:paraId="131DFFF0" w14:textId="77777777" w:rsidR="00F67B76" w:rsidRPr="00814A1B" w:rsidRDefault="00F67B76" w:rsidP="00F67B76">
      <w:pPr>
        <w:autoSpaceDE w:val="0"/>
        <w:autoSpaceDN w:val="0"/>
        <w:adjustRightInd w:val="0"/>
        <w:rPr>
          <w:rFonts w:cs="Tahoma"/>
          <w:sz w:val="22"/>
          <w:lang w:val="en-US" w:eastAsia="en-US"/>
        </w:rPr>
      </w:pPr>
      <w:r w:rsidRPr="00814A1B">
        <w:rPr>
          <w:rFonts w:eastAsia="DengXian" w:cs="Tahoma"/>
          <w:sz w:val="22"/>
          <w:lang w:val="en-US" w:eastAsia="en-US"/>
        </w:rPr>
        <w:t xml:space="preserve">A grievance redress mechanism and a committee were established in a culturally appropriate manner in consultation with the community during the consultations for ESIA and will be utilized post ESIA. The GRM committee will have the following roles; log the </w:t>
      </w:r>
      <w:r w:rsidRPr="00814A1B">
        <w:rPr>
          <w:rFonts w:cs="Tahoma"/>
          <w:sz w:val="22"/>
          <w:lang w:val="en-US" w:eastAsia="en-US"/>
        </w:rPr>
        <w:t xml:space="preserve">grievances, maintain records of the GRC meetings and grievances, resolve the grievances to the extent possible. </w:t>
      </w:r>
    </w:p>
    <w:p w14:paraId="00F0510A" w14:textId="77777777" w:rsidR="00F67B76" w:rsidRPr="00814A1B" w:rsidRDefault="00F67B76" w:rsidP="00F67B76">
      <w:pPr>
        <w:autoSpaceDE w:val="0"/>
        <w:autoSpaceDN w:val="0"/>
        <w:adjustRightInd w:val="0"/>
        <w:rPr>
          <w:rFonts w:eastAsia="DengXian" w:cs="Tahoma"/>
          <w:color w:val="000000"/>
          <w:sz w:val="22"/>
          <w:lang w:val="en-US" w:eastAsia="en-US"/>
        </w:rPr>
      </w:pPr>
    </w:p>
    <w:p w14:paraId="1E619E9D" w14:textId="77777777" w:rsidR="00F67B76" w:rsidRPr="00814A1B" w:rsidRDefault="00F67B76" w:rsidP="00F67B76">
      <w:pPr>
        <w:autoSpaceDE w:val="0"/>
        <w:autoSpaceDN w:val="0"/>
        <w:adjustRightInd w:val="0"/>
        <w:rPr>
          <w:rFonts w:eastAsia="DengXian" w:cs="Tahoma"/>
          <w:color w:val="000000"/>
          <w:sz w:val="22"/>
          <w:lang w:val="en-US" w:eastAsia="en-US"/>
        </w:rPr>
      </w:pPr>
      <w:r w:rsidRPr="00814A1B">
        <w:rPr>
          <w:rFonts w:eastAsia="DengXian" w:cs="Tahoma"/>
          <w:b/>
          <w:bCs/>
          <w:color w:val="000000"/>
          <w:sz w:val="22"/>
          <w:lang w:val="en-US" w:eastAsia="en-US"/>
        </w:rPr>
        <w:t xml:space="preserve">7.6.10.4 Grievance Procedures </w:t>
      </w:r>
    </w:p>
    <w:p w14:paraId="220EA66F" w14:textId="77777777" w:rsidR="00F67B76" w:rsidRPr="00814A1B" w:rsidRDefault="00F67B76" w:rsidP="00F67B76">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a) </w:t>
      </w:r>
      <w:r w:rsidRPr="00814A1B">
        <w:rPr>
          <w:rFonts w:eastAsia="DengXian" w:cs="Tahoma"/>
          <w:i/>
          <w:iCs/>
          <w:color w:val="000000"/>
          <w:sz w:val="22"/>
          <w:lang w:val="en-US" w:eastAsia="en-US"/>
        </w:rPr>
        <w:t xml:space="preserve">Registration </w:t>
      </w:r>
      <w:r w:rsidRPr="00814A1B">
        <w:rPr>
          <w:rFonts w:eastAsia="DengXian" w:cs="Tahoma"/>
          <w:color w:val="000000"/>
          <w:sz w:val="22"/>
          <w:lang w:val="en-US" w:eastAsia="en-US"/>
        </w:rPr>
        <w:t xml:space="preserve">-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2713B48C" w14:textId="77777777" w:rsidR="00F67B76" w:rsidRPr="00814A1B" w:rsidRDefault="00F67B76" w:rsidP="00F67B76">
      <w:pPr>
        <w:spacing w:after="100" w:afterAutospacing="1"/>
        <w:contextualSpacing/>
        <w:rPr>
          <w:rFonts w:eastAsia="BookAntiqua" w:cs="Tahoma"/>
          <w:b/>
          <w:sz w:val="22"/>
          <w:lang w:val="en-US" w:eastAsia="en-US"/>
        </w:rPr>
      </w:pPr>
    </w:p>
    <w:p w14:paraId="3A02343E" w14:textId="77777777" w:rsidR="00F67B76" w:rsidRPr="00814A1B" w:rsidRDefault="00F67B76" w:rsidP="00F67B76">
      <w:pPr>
        <w:spacing w:after="100" w:afterAutospacing="1"/>
        <w:contextualSpacing/>
        <w:rPr>
          <w:rFonts w:eastAsia="DengXian" w:cs="Tahoma"/>
          <w:b/>
          <w:color w:val="0070C0"/>
          <w:sz w:val="22"/>
          <w:u w:val="single"/>
          <w:lang w:val="en-US" w:eastAsia="en-US"/>
        </w:rPr>
      </w:pPr>
      <w:r w:rsidRPr="00814A1B">
        <w:rPr>
          <w:rFonts w:eastAsia="BookAntiqua" w:cs="Tahoma"/>
          <w:b/>
          <w:sz w:val="22"/>
          <w:lang w:val="en-US" w:eastAsia="en-US"/>
        </w:rPr>
        <w:t>7.6.10.5 Grievance Log</w:t>
      </w:r>
    </w:p>
    <w:p w14:paraId="019AF466" w14:textId="77777777" w:rsidR="00F67B76" w:rsidRPr="00814A1B" w:rsidRDefault="00F67B76" w:rsidP="00F67B76">
      <w:pPr>
        <w:contextualSpacing/>
        <w:rPr>
          <w:rFonts w:eastAsia="BookAntiqua" w:cs="Tahoma"/>
          <w:b/>
          <w:i/>
          <w:sz w:val="22"/>
          <w:lang w:val="en-US" w:eastAsia="en-US"/>
        </w:rPr>
      </w:pPr>
      <w:r w:rsidRPr="00814A1B">
        <w:rPr>
          <w:rFonts w:eastAsia="BookAntiqua" w:cs="Tahoma"/>
          <w:sz w:val="22"/>
          <w:lang w:val="en-US" w:eastAsia="en-US"/>
        </w:rPr>
        <w:t>The grievance logbook will ensure that each complaint has an individual reference number, and is appropriately tracked and recorded actions are completed. The information to be recorded will include:</w:t>
      </w:r>
    </w:p>
    <w:p w14:paraId="309E9BF6" w14:textId="77777777" w:rsidR="00F67B76" w:rsidRPr="00814A1B" w:rsidRDefault="00F67B76" w:rsidP="00F67B76">
      <w:pPr>
        <w:numPr>
          <w:ilvl w:val="0"/>
          <w:numId w:val="168"/>
        </w:numPr>
        <w:spacing w:after="200"/>
        <w:contextualSpacing/>
        <w:rPr>
          <w:rFonts w:eastAsia="BookAntiqua" w:cs="Tahoma"/>
          <w:sz w:val="22"/>
          <w:lang w:val="en-US" w:eastAsia="en-US"/>
        </w:rPr>
      </w:pPr>
      <w:r w:rsidRPr="00814A1B">
        <w:rPr>
          <w:rFonts w:eastAsia="BookAntiqua" w:cs="Tahoma"/>
          <w:sz w:val="22"/>
          <w:lang w:val="en-US" w:eastAsia="en-US"/>
        </w:rPr>
        <w:t xml:space="preserve">Name, age, gender of complainant; </w:t>
      </w:r>
    </w:p>
    <w:p w14:paraId="4FD1FAF8" w14:textId="77777777" w:rsidR="00F67B76" w:rsidRPr="00814A1B" w:rsidRDefault="00F67B76" w:rsidP="00F67B76">
      <w:pPr>
        <w:numPr>
          <w:ilvl w:val="0"/>
          <w:numId w:val="168"/>
        </w:numPr>
        <w:spacing w:after="100" w:afterAutospacing="1"/>
        <w:contextualSpacing/>
        <w:rPr>
          <w:rFonts w:eastAsia="BookAntiqua" w:cs="Tahoma"/>
          <w:sz w:val="22"/>
          <w:lang w:val="en-US" w:eastAsia="en-US"/>
        </w:rPr>
      </w:pPr>
      <w:r w:rsidRPr="00814A1B">
        <w:rPr>
          <w:rFonts w:eastAsia="BookAntiqua" w:cs="Tahoma"/>
          <w:sz w:val="22"/>
          <w:lang w:val="en-US" w:eastAsia="en-US"/>
        </w:rPr>
        <w:t>Date the complaint was reported;</w:t>
      </w:r>
    </w:p>
    <w:p w14:paraId="4595CFD3" w14:textId="77777777" w:rsidR="00F67B76" w:rsidRPr="00814A1B" w:rsidRDefault="00F67B76" w:rsidP="00F67B76">
      <w:pPr>
        <w:numPr>
          <w:ilvl w:val="0"/>
          <w:numId w:val="168"/>
        </w:numPr>
        <w:spacing w:after="100" w:afterAutospacing="1"/>
        <w:contextualSpacing/>
        <w:rPr>
          <w:rFonts w:eastAsia="BookAntiqua" w:cs="Tahoma"/>
          <w:sz w:val="22"/>
          <w:lang w:val="en-US" w:eastAsia="en-US"/>
        </w:rPr>
      </w:pPr>
      <w:r w:rsidRPr="00814A1B">
        <w:rPr>
          <w:rFonts w:eastAsia="BookAntiqua" w:cs="Tahoma"/>
          <w:sz w:val="22"/>
          <w:lang w:val="en-US" w:eastAsia="en-US"/>
        </w:rPr>
        <w:t>Date the grievance logged;</w:t>
      </w:r>
    </w:p>
    <w:p w14:paraId="1F52BE00" w14:textId="77777777" w:rsidR="00F67B76" w:rsidRPr="00814A1B" w:rsidRDefault="00F67B76" w:rsidP="00F67B76">
      <w:pPr>
        <w:numPr>
          <w:ilvl w:val="0"/>
          <w:numId w:val="168"/>
        </w:numPr>
        <w:spacing w:after="100" w:afterAutospacing="1"/>
        <w:contextualSpacing/>
        <w:rPr>
          <w:rFonts w:eastAsia="BookAntiqua" w:cs="Tahoma"/>
          <w:sz w:val="22"/>
          <w:lang w:val="en-US" w:eastAsia="en-US"/>
        </w:rPr>
      </w:pPr>
      <w:r w:rsidRPr="00814A1B">
        <w:rPr>
          <w:rFonts w:eastAsia="BookAntiqua" w:cs="Tahoma"/>
          <w:sz w:val="22"/>
          <w:lang w:val="en-US" w:eastAsia="en-US"/>
        </w:rPr>
        <w:t xml:space="preserve">Action taken; </w:t>
      </w:r>
    </w:p>
    <w:p w14:paraId="444FD280" w14:textId="77777777" w:rsidR="00F67B76" w:rsidRPr="00814A1B" w:rsidRDefault="00F67B76" w:rsidP="00F67B76">
      <w:pPr>
        <w:numPr>
          <w:ilvl w:val="0"/>
          <w:numId w:val="168"/>
        </w:numPr>
        <w:spacing w:after="100" w:afterAutospacing="1"/>
        <w:contextualSpacing/>
        <w:rPr>
          <w:rFonts w:eastAsia="BookAntiqua" w:cs="Tahoma"/>
          <w:sz w:val="22"/>
          <w:lang w:val="en-US" w:eastAsia="en-US"/>
        </w:rPr>
      </w:pPr>
      <w:r w:rsidRPr="00814A1B">
        <w:rPr>
          <w:rFonts w:eastAsia="BookAntiqua" w:cs="Tahoma"/>
          <w:sz w:val="22"/>
          <w:lang w:val="en-US" w:eastAsia="en-US"/>
        </w:rPr>
        <w:t>Date information on proposed corrective action sent to complainant (if appropriate);</w:t>
      </w:r>
    </w:p>
    <w:p w14:paraId="454B63CC" w14:textId="77777777" w:rsidR="00F67B76" w:rsidRPr="00814A1B" w:rsidRDefault="00F67B76" w:rsidP="00F67B76">
      <w:pPr>
        <w:numPr>
          <w:ilvl w:val="0"/>
          <w:numId w:val="168"/>
        </w:numPr>
        <w:spacing w:after="100" w:afterAutospacing="1"/>
        <w:contextualSpacing/>
        <w:rPr>
          <w:rFonts w:eastAsia="BookAntiqua" w:cs="Tahoma"/>
          <w:sz w:val="22"/>
          <w:lang w:val="en-US" w:eastAsia="en-US"/>
        </w:rPr>
      </w:pPr>
      <w:r w:rsidRPr="00814A1B">
        <w:rPr>
          <w:rFonts w:eastAsia="BookAntiqua" w:cs="Tahoma"/>
          <w:sz w:val="22"/>
          <w:lang w:val="en-US" w:eastAsia="en-US"/>
        </w:rPr>
        <w:t>The date the complaint was closed; and</w:t>
      </w:r>
    </w:p>
    <w:p w14:paraId="78406724" w14:textId="77777777" w:rsidR="00F67B76" w:rsidRPr="00814A1B" w:rsidRDefault="00F67B76" w:rsidP="00F67B76">
      <w:pPr>
        <w:numPr>
          <w:ilvl w:val="0"/>
          <w:numId w:val="168"/>
        </w:numPr>
        <w:spacing w:after="100" w:afterAutospacing="1"/>
        <w:contextualSpacing/>
        <w:rPr>
          <w:rFonts w:eastAsia="BookAntiqua" w:cs="Tahoma"/>
          <w:sz w:val="22"/>
          <w:lang w:val="en-US" w:eastAsia="en-US"/>
        </w:rPr>
      </w:pPr>
      <w:r w:rsidRPr="00814A1B">
        <w:rPr>
          <w:rFonts w:eastAsia="BookAntiqua" w:cs="Tahoma"/>
          <w:sz w:val="22"/>
          <w:lang w:val="en-US" w:eastAsia="en-US"/>
        </w:rPr>
        <w:t>Date response was sent to complainant.</w:t>
      </w:r>
    </w:p>
    <w:p w14:paraId="59C1CEB5" w14:textId="77777777" w:rsidR="00F67B76" w:rsidRPr="00814A1B" w:rsidRDefault="00F67B76" w:rsidP="00F67B76">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b) </w:t>
      </w:r>
      <w:r w:rsidRPr="00814A1B">
        <w:rPr>
          <w:rFonts w:eastAsia="DengXian" w:cs="Tahoma"/>
          <w:i/>
          <w:iCs/>
          <w:color w:val="000000"/>
          <w:sz w:val="22"/>
          <w:lang w:val="en-US" w:eastAsia="en-US"/>
        </w:rPr>
        <w:t xml:space="preserve">Sorting and Processing </w:t>
      </w:r>
      <w:r w:rsidRPr="00814A1B">
        <w:rPr>
          <w:rFonts w:eastAsia="DengXian" w:cs="Tahoma"/>
          <w:color w:val="000000"/>
          <w:sz w:val="22"/>
          <w:lang w:val="en-US" w:eastAsia="en-US"/>
        </w:rPr>
        <w:t xml:space="preserve">- This step determines whether a complaint is eligible for the grievance mechanism and its seriousness and complexity. The complaint will be screened however this will not involve judging the substantive merit of the complaint. </w:t>
      </w:r>
    </w:p>
    <w:p w14:paraId="7B23CEB1" w14:textId="77777777" w:rsidR="00F67B76" w:rsidRPr="00814A1B" w:rsidRDefault="00F67B76" w:rsidP="00F67B76">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The following guide will be used to determine whether a complaint is eligible or not: </w:t>
      </w:r>
    </w:p>
    <w:p w14:paraId="27BD4D72" w14:textId="77777777" w:rsidR="00F67B76" w:rsidRPr="00814A1B" w:rsidRDefault="00F67B76" w:rsidP="00F67B76">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Eligible complaints may include those where: </w:t>
      </w:r>
    </w:p>
    <w:p w14:paraId="2450CCAE" w14:textId="77777777" w:rsidR="00F67B76" w:rsidRPr="00814A1B" w:rsidRDefault="00F67B76" w:rsidP="00F67B76">
      <w:pPr>
        <w:numPr>
          <w:ilvl w:val="0"/>
          <w:numId w:val="166"/>
        </w:numPr>
        <w:rPr>
          <w:rFonts w:eastAsia="DengXian" w:cs="Tahoma"/>
          <w:sz w:val="22"/>
          <w:lang w:val="en-US" w:eastAsia="en-US"/>
        </w:rPr>
      </w:pPr>
      <w:r w:rsidRPr="00814A1B">
        <w:rPr>
          <w:rFonts w:eastAsia="DengXian" w:cs="Tahoma"/>
          <w:sz w:val="22"/>
          <w:lang w:val="en-US" w:eastAsia="en-US"/>
        </w:rPr>
        <w:t xml:space="preserve">The complaint pertains to the mini-grid project. </w:t>
      </w:r>
    </w:p>
    <w:p w14:paraId="4AC906E0" w14:textId="77777777" w:rsidR="00F67B76" w:rsidRPr="00814A1B" w:rsidRDefault="00F67B76" w:rsidP="00F67B76">
      <w:pPr>
        <w:numPr>
          <w:ilvl w:val="0"/>
          <w:numId w:val="166"/>
        </w:numPr>
        <w:rPr>
          <w:rFonts w:eastAsia="DengXian" w:cs="Tahoma"/>
          <w:sz w:val="22"/>
          <w:lang w:val="en-US" w:eastAsia="en-US"/>
        </w:rPr>
      </w:pPr>
      <w:r w:rsidRPr="00814A1B">
        <w:rPr>
          <w:rFonts w:eastAsia="DengXian" w:cs="Tahoma"/>
          <w:sz w:val="22"/>
          <w:lang w:val="en-US" w:eastAsia="en-US"/>
        </w:rPr>
        <w:t xml:space="preserve">The issues raised in the complaint fall within the scope of issues the grievance mechanism is authorized to address. </w:t>
      </w:r>
    </w:p>
    <w:p w14:paraId="1D19AD26" w14:textId="77777777" w:rsidR="00F67B76" w:rsidRPr="00814A1B" w:rsidRDefault="00F67B76" w:rsidP="00F67B76">
      <w:pPr>
        <w:autoSpaceDE w:val="0"/>
        <w:autoSpaceDN w:val="0"/>
        <w:adjustRightInd w:val="0"/>
        <w:rPr>
          <w:rFonts w:eastAsia="DengXian" w:cs="Tahoma"/>
          <w:color w:val="000000"/>
          <w:sz w:val="22"/>
          <w:lang w:val="en-US" w:eastAsia="en-US"/>
        </w:rPr>
      </w:pPr>
    </w:p>
    <w:p w14:paraId="7D144240" w14:textId="77777777" w:rsidR="00F67B76" w:rsidRPr="00814A1B" w:rsidRDefault="00F67B76" w:rsidP="00F67B76">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Ineligible complaints may include those where: </w:t>
      </w:r>
    </w:p>
    <w:p w14:paraId="0D3E7AFA" w14:textId="77777777" w:rsidR="00F67B76" w:rsidRPr="00814A1B" w:rsidRDefault="00F67B76" w:rsidP="00F67B76">
      <w:pPr>
        <w:numPr>
          <w:ilvl w:val="0"/>
          <w:numId w:val="167"/>
        </w:numPr>
        <w:rPr>
          <w:rFonts w:eastAsia="DengXian" w:cs="Tahoma"/>
          <w:sz w:val="22"/>
          <w:lang w:val="en-US" w:eastAsia="en-US"/>
        </w:rPr>
      </w:pPr>
      <w:r w:rsidRPr="00814A1B">
        <w:rPr>
          <w:rFonts w:eastAsia="DengXian" w:cs="Tahoma"/>
          <w:sz w:val="22"/>
          <w:lang w:val="en-US" w:eastAsia="en-US"/>
        </w:rPr>
        <w:t xml:space="preserve">The complaint is clearly not mini-grid project -related. </w:t>
      </w:r>
    </w:p>
    <w:p w14:paraId="310087B0" w14:textId="77777777" w:rsidR="00F67B76" w:rsidRPr="00814A1B" w:rsidRDefault="00F67B76" w:rsidP="00F67B76">
      <w:pPr>
        <w:numPr>
          <w:ilvl w:val="0"/>
          <w:numId w:val="167"/>
        </w:numPr>
        <w:rPr>
          <w:rFonts w:eastAsia="DengXian" w:cs="Tahoma"/>
          <w:sz w:val="22"/>
          <w:lang w:val="en-US" w:eastAsia="en-US"/>
        </w:rPr>
      </w:pPr>
      <w:r w:rsidRPr="00814A1B">
        <w:rPr>
          <w:rFonts w:eastAsia="DengXian" w:cs="Tahoma"/>
          <w:sz w:val="22"/>
          <w:lang w:val="en-US" w:eastAsia="en-US"/>
        </w:rPr>
        <w:t xml:space="preserve">The nature of the issue is outside the mandate of the grievance mechanism. </w:t>
      </w:r>
    </w:p>
    <w:p w14:paraId="7C622D9F" w14:textId="77777777" w:rsidR="00F67B76" w:rsidRPr="00814A1B" w:rsidRDefault="00F67B76" w:rsidP="00F67B76">
      <w:pPr>
        <w:numPr>
          <w:ilvl w:val="0"/>
          <w:numId w:val="167"/>
        </w:numPr>
        <w:autoSpaceDE w:val="0"/>
        <w:autoSpaceDN w:val="0"/>
        <w:adjustRightInd w:val="0"/>
        <w:rPr>
          <w:rFonts w:eastAsia="DengXian" w:cs="Tahoma"/>
          <w:color w:val="000000"/>
          <w:sz w:val="22"/>
          <w:lang w:val="en-US" w:eastAsia="en-US"/>
        </w:rPr>
      </w:pPr>
      <w:r w:rsidRPr="00814A1B">
        <w:rPr>
          <w:rFonts w:eastAsia="DengXian" w:cs="Tahoma"/>
          <w:sz w:val="22"/>
          <w:lang w:val="en-US" w:eastAsia="en-US"/>
        </w:rPr>
        <w:t xml:space="preserve">The complainant has no standing to file. </w:t>
      </w:r>
    </w:p>
    <w:p w14:paraId="5D7D1FED" w14:textId="77777777" w:rsidR="00F67B76" w:rsidRPr="00814A1B" w:rsidRDefault="00F67B76" w:rsidP="00F67B76">
      <w:pPr>
        <w:numPr>
          <w:ilvl w:val="0"/>
          <w:numId w:val="167"/>
        </w:num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Other project or organizational procedures are more appropriate to address the issue. </w:t>
      </w:r>
    </w:p>
    <w:p w14:paraId="243EA7FB" w14:textId="77777777" w:rsidR="00F67B76" w:rsidRPr="00814A1B" w:rsidRDefault="00F67B76" w:rsidP="00F67B76">
      <w:pPr>
        <w:numPr>
          <w:ilvl w:val="0"/>
          <w:numId w:val="167"/>
        </w:num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Closing Out and Escalation: Project-related grievances will be addressed and closed out as appropriate. The GRM will provide a channel for escalation e.g., through legal redress. </w:t>
      </w:r>
    </w:p>
    <w:p w14:paraId="12BF1CB5" w14:textId="77777777" w:rsidR="00F67B76" w:rsidRPr="00814A1B" w:rsidRDefault="00F67B76" w:rsidP="00F67B76">
      <w:pPr>
        <w:autoSpaceDE w:val="0"/>
        <w:autoSpaceDN w:val="0"/>
        <w:adjustRightInd w:val="0"/>
        <w:rPr>
          <w:rFonts w:eastAsia="DengXian" w:cs="Tahoma"/>
          <w:sz w:val="22"/>
          <w:lang w:val="en-US" w:eastAsia="en-US"/>
        </w:rPr>
      </w:pPr>
    </w:p>
    <w:p w14:paraId="48BCFB09" w14:textId="77777777" w:rsidR="00F67B76" w:rsidRPr="00814A1B" w:rsidRDefault="00F67B76" w:rsidP="00F67B76">
      <w:pPr>
        <w:autoSpaceDE w:val="0"/>
        <w:autoSpaceDN w:val="0"/>
        <w:adjustRightInd w:val="0"/>
        <w:rPr>
          <w:rFonts w:eastAsia="DengXian" w:cs="Tahoma"/>
          <w:color w:val="000000"/>
          <w:sz w:val="22"/>
          <w:lang w:val="en-US" w:eastAsia="en-US"/>
        </w:rPr>
      </w:pPr>
      <w:r w:rsidRPr="00814A1B">
        <w:rPr>
          <w:rFonts w:eastAsia="DengXian" w:cs="Tahoma"/>
          <w:color w:val="000000"/>
          <w:sz w:val="22"/>
          <w:lang w:val="en-US" w:eastAsia="en-US"/>
        </w:rPr>
        <w:t xml:space="preserve">The proponent REREC will monitor the activities of the stakeholder engagement and grievance management activities. </w:t>
      </w:r>
    </w:p>
    <w:p w14:paraId="14F7535A" w14:textId="77777777" w:rsidR="00F67B76" w:rsidRPr="00814A1B" w:rsidRDefault="00F67B76" w:rsidP="00F67B76">
      <w:pPr>
        <w:spacing w:after="200"/>
        <w:rPr>
          <w:rFonts w:eastAsia="DengXian" w:cs="Tahoma"/>
          <w:sz w:val="22"/>
          <w:lang w:val="en-US" w:eastAsia="en-US"/>
        </w:rPr>
      </w:pPr>
      <w:r w:rsidRPr="00814A1B">
        <w:rPr>
          <w:rFonts w:eastAsia="DengXian" w:cs="Tahoma"/>
          <w:sz w:val="22"/>
          <w:lang w:val="en-US" w:eastAsia="en-US"/>
        </w:rPr>
        <w:t>The three tiers if the GRM are as described below:</w:t>
      </w:r>
    </w:p>
    <w:p w14:paraId="6F455751" w14:textId="77777777" w:rsidR="00F67B76" w:rsidRPr="00814A1B" w:rsidRDefault="00F67B76" w:rsidP="00F67B76">
      <w:pPr>
        <w:ind w:right="26"/>
        <w:rPr>
          <w:rFonts w:cs="Tahoma"/>
          <w:sz w:val="22"/>
          <w:lang w:val="en-US"/>
        </w:rPr>
      </w:pPr>
    </w:p>
    <w:p w14:paraId="5233C466" w14:textId="77777777" w:rsidR="00F67B76" w:rsidRPr="00814A1B" w:rsidRDefault="00F67B76" w:rsidP="00F67B76">
      <w:pPr>
        <w:keepNext/>
        <w:spacing w:before="80"/>
        <w:ind w:right="26"/>
        <w:outlineLvl w:val="3"/>
        <w:rPr>
          <w:rFonts w:cs="Tahoma"/>
          <w:b/>
          <w:sz w:val="22"/>
          <w:lang w:val="en-US"/>
        </w:rPr>
      </w:pPr>
      <w:bookmarkStart w:id="1104" w:name="_Toc90324049"/>
      <w:r w:rsidRPr="00814A1B">
        <w:rPr>
          <w:rFonts w:cs="Tahoma"/>
          <w:b/>
          <w:sz w:val="22"/>
          <w:lang w:val="en-US"/>
        </w:rPr>
        <w:t>7.6.10.6 National Grievances Redress Committee (NGRC)</w:t>
      </w:r>
      <w:bookmarkEnd w:id="1104"/>
    </w:p>
    <w:p w14:paraId="27024E34" w14:textId="77777777" w:rsidR="00F67B76" w:rsidRPr="00814A1B" w:rsidRDefault="00F67B76" w:rsidP="00F67B76">
      <w:pPr>
        <w:ind w:right="26"/>
        <w:rPr>
          <w:rFonts w:cs="Tahoma"/>
          <w:sz w:val="22"/>
          <w:lang w:val="en-US"/>
        </w:rPr>
      </w:pPr>
      <w:r w:rsidRPr="00814A1B">
        <w:rPr>
          <w:rFonts w:cs="Tahoma"/>
          <w:sz w:val="22"/>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1E7EEFDE" w14:textId="77777777" w:rsidR="00F67B76" w:rsidRPr="00814A1B" w:rsidRDefault="00F67B76" w:rsidP="00F67B76">
      <w:pPr>
        <w:ind w:right="26"/>
        <w:rPr>
          <w:rFonts w:cs="Tahoma"/>
          <w:sz w:val="22"/>
          <w:lang w:val="en-US"/>
        </w:rPr>
      </w:pPr>
      <w:r w:rsidRPr="00814A1B">
        <w:rPr>
          <w:rFonts w:cs="Tahoma"/>
          <w:sz w:val="22"/>
          <w:lang w:val="en-US"/>
        </w:rPr>
        <w:t>Members to</w:t>
      </w:r>
      <w:r w:rsidRPr="00814A1B">
        <w:rPr>
          <w:rFonts w:cs="Tahoma"/>
          <w:b/>
          <w:bCs/>
          <w:sz w:val="22"/>
          <w:lang w:val="en-US"/>
        </w:rPr>
        <w:t xml:space="preserve"> NGRC</w:t>
      </w:r>
      <w:r w:rsidRPr="00814A1B">
        <w:rPr>
          <w:rFonts w:cs="Tahoma"/>
          <w:sz w:val="22"/>
          <w:lang w:val="en-US"/>
        </w:rPr>
        <w:t xml:space="preserve"> include representation from the following agencies and entities</w:t>
      </w:r>
    </w:p>
    <w:p w14:paraId="06C4DC5D" w14:textId="77777777" w:rsidR="00F67B76" w:rsidRPr="00814A1B" w:rsidRDefault="00F67B76" w:rsidP="00F67B76">
      <w:pPr>
        <w:widowControl w:val="0"/>
        <w:numPr>
          <w:ilvl w:val="0"/>
          <w:numId w:val="74"/>
        </w:numPr>
        <w:spacing w:line="240" w:lineRule="auto"/>
        <w:ind w:right="26"/>
        <w:rPr>
          <w:rFonts w:cs="Tahoma"/>
          <w:sz w:val="22"/>
          <w:lang w:val="en-US"/>
        </w:rPr>
      </w:pPr>
      <w:r w:rsidRPr="00814A1B">
        <w:rPr>
          <w:rFonts w:cs="Tahoma"/>
          <w:sz w:val="22"/>
          <w:lang w:val="en-US"/>
        </w:rPr>
        <w:t>Representative from the Ministry, chair of the Committee</w:t>
      </w:r>
    </w:p>
    <w:p w14:paraId="49467E8D" w14:textId="77777777" w:rsidR="00F67B76" w:rsidRPr="00814A1B" w:rsidRDefault="00F67B76" w:rsidP="00F67B76">
      <w:pPr>
        <w:widowControl w:val="0"/>
        <w:numPr>
          <w:ilvl w:val="0"/>
          <w:numId w:val="74"/>
        </w:numPr>
        <w:spacing w:line="240" w:lineRule="auto"/>
        <w:ind w:right="26"/>
        <w:rPr>
          <w:rFonts w:cs="Tahoma"/>
          <w:sz w:val="22"/>
          <w:lang w:val="en-US"/>
        </w:rPr>
      </w:pPr>
      <w:r w:rsidRPr="00814A1B">
        <w:rPr>
          <w:rFonts w:cs="Tahoma"/>
          <w:sz w:val="22"/>
          <w:lang w:val="en-US"/>
        </w:rPr>
        <w:t>Representative from NLC to handle matters that involve land take</w:t>
      </w:r>
    </w:p>
    <w:p w14:paraId="3071CBDA" w14:textId="77777777" w:rsidR="00F67B76" w:rsidRPr="00814A1B" w:rsidRDefault="00F67B76" w:rsidP="00F67B76">
      <w:pPr>
        <w:widowControl w:val="0"/>
        <w:numPr>
          <w:ilvl w:val="0"/>
          <w:numId w:val="74"/>
        </w:numPr>
        <w:spacing w:line="240" w:lineRule="auto"/>
        <w:ind w:right="26"/>
        <w:rPr>
          <w:rFonts w:cs="Tahoma"/>
          <w:sz w:val="22"/>
          <w:lang w:val="en-US"/>
        </w:rPr>
      </w:pPr>
      <w:r w:rsidRPr="00814A1B">
        <w:rPr>
          <w:rFonts w:cs="Tahoma"/>
          <w:sz w:val="22"/>
          <w:lang w:val="en-US"/>
        </w:rPr>
        <w:t>Representative of the Implementing Agencies (IA)-KPLC and REREC</w:t>
      </w:r>
    </w:p>
    <w:p w14:paraId="18A641DD" w14:textId="77777777" w:rsidR="00F67B76" w:rsidRPr="00814A1B" w:rsidRDefault="00F67B76" w:rsidP="00F67B76">
      <w:pPr>
        <w:widowControl w:val="0"/>
        <w:numPr>
          <w:ilvl w:val="0"/>
          <w:numId w:val="74"/>
        </w:numPr>
        <w:spacing w:line="240" w:lineRule="auto"/>
        <w:ind w:right="26"/>
        <w:rPr>
          <w:rFonts w:cs="Tahoma"/>
          <w:sz w:val="22"/>
          <w:lang w:val="en-US"/>
        </w:rPr>
      </w:pPr>
      <w:r w:rsidRPr="00814A1B">
        <w:rPr>
          <w:rFonts w:cs="Tahoma"/>
          <w:sz w:val="22"/>
          <w:lang w:val="en-US"/>
        </w:rPr>
        <w:t>Representative from the Ministry’s Legal office to guide on Alternative Dispute Resolution methods</w:t>
      </w:r>
    </w:p>
    <w:p w14:paraId="3D3982B1" w14:textId="77777777" w:rsidR="00F67B76" w:rsidRPr="00814A1B" w:rsidRDefault="00F67B76" w:rsidP="00F67B76">
      <w:pPr>
        <w:widowControl w:val="0"/>
        <w:numPr>
          <w:ilvl w:val="0"/>
          <w:numId w:val="74"/>
        </w:numPr>
        <w:spacing w:line="240" w:lineRule="auto"/>
        <w:ind w:right="26"/>
        <w:rPr>
          <w:rFonts w:cs="Tahoma"/>
          <w:sz w:val="22"/>
          <w:lang w:val="en-US"/>
        </w:rPr>
      </w:pPr>
      <w:r w:rsidRPr="00814A1B">
        <w:rPr>
          <w:rFonts w:cs="Tahoma"/>
          <w:sz w:val="22"/>
          <w:lang w:val="en-US"/>
        </w:rPr>
        <w:t>Representative from the County Grievance Redress Committee-depending on the matter at hand; Land or Environment</w:t>
      </w:r>
    </w:p>
    <w:p w14:paraId="62579E1C" w14:textId="77777777" w:rsidR="00F67B76" w:rsidRPr="00814A1B" w:rsidRDefault="00F67B76" w:rsidP="00F67B76">
      <w:pPr>
        <w:widowControl w:val="0"/>
        <w:numPr>
          <w:ilvl w:val="0"/>
          <w:numId w:val="74"/>
        </w:numPr>
        <w:spacing w:line="240" w:lineRule="auto"/>
        <w:ind w:right="26"/>
        <w:rPr>
          <w:rFonts w:cs="Tahoma"/>
          <w:sz w:val="22"/>
          <w:lang w:val="en-US"/>
        </w:rPr>
      </w:pPr>
      <w:r w:rsidRPr="00814A1B">
        <w:rPr>
          <w:rFonts w:cs="Tahoma"/>
          <w:sz w:val="22"/>
          <w:lang w:val="en-US"/>
        </w:rPr>
        <w:t>Representative from Gender and Social Development Office who will be responsible for ensuring gender issues are well addressed.</w:t>
      </w:r>
    </w:p>
    <w:p w14:paraId="565981E5" w14:textId="77777777" w:rsidR="00F67B76" w:rsidRPr="00814A1B" w:rsidRDefault="00F67B76" w:rsidP="00F67B76">
      <w:pPr>
        <w:widowControl w:val="0"/>
        <w:numPr>
          <w:ilvl w:val="0"/>
          <w:numId w:val="74"/>
        </w:numPr>
        <w:spacing w:line="240" w:lineRule="auto"/>
        <w:ind w:right="26"/>
        <w:rPr>
          <w:rFonts w:cs="Tahoma"/>
          <w:sz w:val="22"/>
          <w:lang w:val="en-US"/>
        </w:rPr>
      </w:pPr>
      <w:r w:rsidRPr="00814A1B">
        <w:rPr>
          <w:rFonts w:cs="Tahoma"/>
          <w:sz w:val="22"/>
          <w:lang w:val="en-US"/>
        </w:rPr>
        <w:t>Representative from NEMA to handle environmental issues</w:t>
      </w:r>
    </w:p>
    <w:p w14:paraId="42D91358" w14:textId="77777777" w:rsidR="00F67B76" w:rsidRPr="00814A1B" w:rsidRDefault="00F67B76" w:rsidP="00F67B76">
      <w:pPr>
        <w:widowControl w:val="0"/>
        <w:numPr>
          <w:ilvl w:val="0"/>
          <w:numId w:val="74"/>
        </w:numPr>
        <w:spacing w:line="240" w:lineRule="auto"/>
        <w:ind w:right="26"/>
        <w:rPr>
          <w:rFonts w:cs="Tahoma"/>
          <w:sz w:val="22"/>
          <w:lang w:val="en-US"/>
        </w:rPr>
      </w:pPr>
      <w:r w:rsidRPr="00814A1B">
        <w:rPr>
          <w:rFonts w:cs="Tahoma"/>
          <w:sz w:val="22"/>
          <w:lang w:val="en-US"/>
        </w:rPr>
        <w:t>County Surveyor/Physical planner from the county Lands office</w:t>
      </w:r>
    </w:p>
    <w:p w14:paraId="1CC7F90D" w14:textId="77777777" w:rsidR="00F67B76" w:rsidRPr="00814A1B" w:rsidRDefault="00F67B76" w:rsidP="00F67B76">
      <w:pPr>
        <w:widowControl w:val="0"/>
        <w:numPr>
          <w:ilvl w:val="0"/>
          <w:numId w:val="74"/>
        </w:numPr>
        <w:spacing w:line="240" w:lineRule="auto"/>
        <w:ind w:right="26"/>
        <w:rPr>
          <w:rFonts w:cs="Tahoma"/>
          <w:sz w:val="22"/>
          <w:lang w:val="en-US"/>
        </w:rPr>
      </w:pPr>
      <w:r w:rsidRPr="00814A1B">
        <w:rPr>
          <w:rFonts w:cs="Tahoma"/>
          <w:sz w:val="22"/>
          <w:lang w:val="en-US"/>
        </w:rPr>
        <w:t>Project Affected Person’s-to represent the matter before the committee</w:t>
      </w:r>
    </w:p>
    <w:p w14:paraId="3EAA38A5" w14:textId="77777777" w:rsidR="00F67B76" w:rsidRPr="00814A1B" w:rsidRDefault="00F67B76" w:rsidP="00F67B76">
      <w:pPr>
        <w:ind w:left="420" w:right="26"/>
        <w:contextualSpacing/>
        <w:rPr>
          <w:rFonts w:cs="Tahoma"/>
          <w:sz w:val="22"/>
          <w:lang w:val="en-US"/>
        </w:rPr>
      </w:pPr>
    </w:p>
    <w:p w14:paraId="234BF260" w14:textId="77777777" w:rsidR="00F67B76" w:rsidRPr="00814A1B" w:rsidRDefault="00F67B76" w:rsidP="00F67B76">
      <w:pPr>
        <w:ind w:left="420" w:right="26"/>
        <w:contextualSpacing/>
        <w:rPr>
          <w:rFonts w:cs="Tahoma"/>
          <w:b/>
          <w:bCs/>
          <w:sz w:val="22"/>
          <w:lang w:val="en-US"/>
        </w:rPr>
      </w:pPr>
      <w:r w:rsidRPr="00814A1B">
        <w:rPr>
          <w:rFonts w:cs="Tahoma"/>
          <w:b/>
          <w:bCs/>
          <w:sz w:val="22"/>
          <w:lang w:val="en-US"/>
        </w:rPr>
        <w:t>7.6.10.6.1 Functions of the National Grievances Redress Committee</w:t>
      </w:r>
    </w:p>
    <w:p w14:paraId="339E1DF3" w14:textId="77777777" w:rsidR="00F67B76" w:rsidRPr="00814A1B" w:rsidRDefault="00F67B76" w:rsidP="00F67B76">
      <w:pPr>
        <w:widowControl w:val="0"/>
        <w:numPr>
          <w:ilvl w:val="0"/>
          <w:numId w:val="77"/>
        </w:numPr>
        <w:spacing w:line="240" w:lineRule="auto"/>
        <w:ind w:right="26"/>
        <w:rPr>
          <w:rFonts w:cs="Tahoma"/>
          <w:sz w:val="22"/>
          <w:lang w:val="en-US"/>
        </w:rPr>
      </w:pPr>
      <w:r w:rsidRPr="00814A1B">
        <w:rPr>
          <w:rFonts w:cs="Tahoma"/>
          <w:sz w:val="22"/>
          <w:lang w:val="en-US"/>
        </w:rPr>
        <w:t>Ensuring effective flow of information between PAPs, the implementing agency and the County Grievance Redress committee on matters brought before the committee</w:t>
      </w:r>
    </w:p>
    <w:p w14:paraId="53EFBB48" w14:textId="77777777" w:rsidR="00F67B76" w:rsidRPr="00814A1B" w:rsidRDefault="00F67B76" w:rsidP="00F67B76">
      <w:pPr>
        <w:widowControl w:val="0"/>
        <w:numPr>
          <w:ilvl w:val="0"/>
          <w:numId w:val="77"/>
        </w:numPr>
        <w:spacing w:line="240" w:lineRule="auto"/>
        <w:ind w:right="26"/>
        <w:rPr>
          <w:rFonts w:cs="Tahoma"/>
          <w:sz w:val="22"/>
          <w:lang w:val="en-US"/>
        </w:rPr>
      </w:pPr>
      <w:r w:rsidRPr="00814A1B">
        <w:rPr>
          <w:rFonts w:cs="Tahoma"/>
          <w:sz w:val="22"/>
          <w:lang w:val="en-US"/>
        </w:rPr>
        <w:t xml:space="preserve">Co-ordinate County Grievance Redress Committees (CGRC) </w:t>
      </w:r>
    </w:p>
    <w:p w14:paraId="2EF0A85A" w14:textId="77777777" w:rsidR="00F67B76" w:rsidRPr="00814A1B" w:rsidRDefault="00F67B76" w:rsidP="00F67B76">
      <w:pPr>
        <w:widowControl w:val="0"/>
        <w:numPr>
          <w:ilvl w:val="0"/>
          <w:numId w:val="77"/>
        </w:numPr>
        <w:spacing w:line="240" w:lineRule="auto"/>
        <w:ind w:right="26"/>
        <w:rPr>
          <w:rFonts w:cs="Tahoma"/>
          <w:sz w:val="22"/>
          <w:lang w:val="en-US"/>
        </w:rPr>
      </w:pPr>
      <w:r w:rsidRPr="00814A1B">
        <w:rPr>
          <w:rFonts w:cs="Tahoma"/>
          <w:sz w:val="22"/>
          <w:lang w:val="en-US"/>
        </w:rPr>
        <w:t>Co-ordinate activities between the various organizations involved; facilitate grievance and conflict resolution at the highest level</w:t>
      </w:r>
    </w:p>
    <w:p w14:paraId="61774D73" w14:textId="77777777" w:rsidR="00F67B76" w:rsidRPr="00814A1B" w:rsidRDefault="00F67B76" w:rsidP="00F67B76">
      <w:pPr>
        <w:widowControl w:val="0"/>
        <w:numPr>
          <w:ilvl w:val="0"/>
          <w:numId w:val="77"/>
        </w:numPr>
        <w:spacing w:line="240" w:lineRule="auto"/>
        <w:ind w:right="26"/>
        <w:rPr>
          <w:rFonts w:cs="Tahoma"/>
          <w:sz w:val="22"/>
          <w:lang w:val="en-US"/>
        </w:rPr>
      </w:pPr>
      <w:r w:rsidRPr="00814A1B">
        <w:rPr>
          <w:rFonts w:cs="Tahoma"/>
          <w:sz w:val="22"/>
          <w:lang w:val="en-US"/>
        </w:rPr>
        <w:t>Resolving disputes that may arise within the project. If it is unable to resolve any such problems, the PAP’s can seek legal redress.</w:t>
      </w:r>
    </w:p>
    <w:p w14:paraId="38E31CEE" w14:textId="77777777" w:rsidR="00F67B76" w:rsidRPr="00814A1B" w:rsidRDefault="00F67B76" w:rsidP="00F67B76">
      <w:pPr>
        <w:widowControl w:val="0"/>
        <w:spacing w:line="240" w:lineRule="auto"/>
        <w:ind w:left="420" w:right="26"/>
        <w:rPr>
          <w:rFonts w:cs="Tahoma"/>
          <w:sz w:val="22"/>
          <w:lang w:val="en-US"/>
        </w:rPr>
      </w:pPr>
    </w:p>
    <w:p w14:paraId="7BD99C5E" w14:textId="77777777" w:rsidR="00F67B76" w:rsidRPr="00814A1B" w:rsidRDefault="00F67B76" w:rsidP="00F67B76">
      <w:pPr>
        <w:keepNext/>
        <w:pBdr>
          <w:bottom w:val="single" w:sz="2" w:space="1" w:color="808080"/>
        </w:pBdr>
        <w:spacing w:before="80" w:after="80"/>
        <w:ind w:left="720" w:right="26" w:hanging="720"/>
        <w:outlineLvl w:val="2"/>
        <w:rPr>
          <w:rFonts w:cs="Tahoma"/>
          <w:b/>
          <w:kern w:val="28"/>
          <w:sz w:val="22"/>
          <w:lang w:val="en-US"/>
        </w:rPr>
      </w:pPr>
      <w:bookmarkStart w:id="1105" w:name="_Toc90324050"/>
      <w:bookmarkStart w:id="1106" w:name="_Toc111730409"/>
      <w:bookmarkStart w:id="1107" w:name="_Toc148536011"/>
      <w:r w:rsidRPr="00814A1B">
        <w:rPr>
          <w:rFonts w:cs="Tahoma"/>
          <w:b/>
          <w:kern w:val="28"/>
          <w:sz w:val="22"/>
          <w:lang w:val="en-US"/>
        </w:rPr>
        <w:t>7.6.10.7 County Grievance Redress Committees (CGRC)</w:t>
      </w:r>
      <w:bookmarkEnd w:id="1105"/>
      <w:bookmarkEnd w:id="1106"/>
      <w:bookmarkEnd w:id="1107"/>
    </w:p>
    <w:p w14:paraId="6650AE0B" w14:textId="77777777" w:rsidR="00F67B76" w:rsidRPr="00814A1B" w:rsidRDefault="00F67B76" w:rsidP="00F67B76">
      <w:pPr>
        <w:ind w:right="26"/>
        <w:rPr>
          <w:rFonts w:cs="Tahoma"/>
          <w:sz w:val="22"/>
          <w:lang w:val="en-US"/>
        </w:rPr>
      </w:pPr>
      <w:r w:rsidRPr="00814A1B">
        <w:rPr>
          <w:rFonts w:cs="Tahoma"/>
          <w:sz w:val="22"/>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4031CB6A" w14:textId="77777777" w:rsidR="00F67B76" w:rsidRPr="00814A1B" w:rsidRDefault="00F67B76" w:rsidP="00F67B76">
      <w:pPr>
        <w:spacing w:before="240"/>
        <w:ind w:right="26"/>
        <w:rPr>
          <w:rFonts w:cs="Tahoma"/>
          <w:sz w:val="22"/>
          <w:lang w:val="en-US"/>
        </w:rPr>
      </w:pPr>
      <w:r w:rsidRPr="00814A1B">
        <w:rPr>
          <w:rFonts w:cs="Tahoma"/>
          <w:sz w:val="22"/>
          <w:lang w:val="en-US"/>
        </w:rPr>
        <w:t>Members to</w:t>
      </w:r>
      <w:r w:rsidRPr="00814A1B">
        <w:rPr>
          <w:rFonts w:cs="Tahoma"/>
          <w:b/>
          <w:bCs/>
          <w:sz w:val="22"/>
          <w:lang w:val="en-US"/>
        </w:rPr>
        <w:t xml:space="preserve"> CGRC</w:t>
      </w:r>
      <w:r w:rsidRPr="00814A1B">
        <w:rPr>
          <w:rFonts w:cs="Tahoma"/>
          <w:sz w:val="22"/>
          <w:lang w:val="en-US"/>
        </w:rPr>
        <w:t xml:space="preserve"> will include representation from the following agencies and entities</w:t>
      </w:r>
    </w:p>
    <w:p w14:paraId="51557F2B" w14:textId="77777777" w:rsidR="00F67B76" w:rsidRPr="00814A1B" w:rsidRDefault="00F67B76" w:rsidP="00F67B76">
      <w:pPr>
        <w:widowControl w:val="0"/>
        <w:numPr>
          <w:ilvl w:val="0"/>
          <w:numId w:val="75"/>
        </w:numPr>
        <w:spacing w:line="240" w:lineRule="auto"/>
        <w:ind w:right="26"/>
        <w:rPr>
          <w:rFonts w:cs="Tahoma"/>
          <w:sz w:val="22"/>
          <w:lang w:val="en-US"/>
        </w:rPr>
      </w:pPr>
      <w:r w:rsidRPr="00814A1B">
        <w:rPr>
          <w:rFonts w:cs="Tahoma"/>
          <w:sz w:val="22"/>
          <w:lang w:val="en-US"/>
        </w:rPr>
        <w:t>Representative of NLC, to grant legitimacy to the acquisition process and ensure that legal procedures as outlined in Land Act 2012</w:t>
      </w:r>
    </w:p>
    <w:p w14:paraId="57FC7068" w14:textId="77777777" w:rsidR="00F67B76" w:rsidRPr="00814A1B" w:rsidRDefault="00F67B76" w:rsidP="00F67B76">
      <w:pPr>
        <w:widowControl w:val="0"/>
        <w:numPr>
          <w:ilvl w:val="0"/>
          <w:numId w:val="75"/>
        </w:numPr>
        <w:spacing w:line="240" w:lineRule="auto"/>
        <w:ind w:right="26"/>
        <w:rPr>
          <w:rFonts w:cs="Tahoma"/>
          <w:sz w:val="22"/>
          <w:lang w:val="en-US"/>
        </w:rPr>
      </w:pPr>
      <w:r w:rsidRPr="00814A1B">
        <w:rPr>
          <w:rFonts w:cs="Tahoma"/>
          <w:sz w:val="22"/>
          <w:lang w:val="en-US"/>
        </w:rPr>
        <w:t>Representative of the implementing agency</w:t>
      </w:r>
    </w:p>
    <w:p w14:paraId="0A71332E" w14:textId="77777777" w:rsidR="00F67B76" w:rsidRPr="00814A1B" w:rsidRDefault="00F67B76" w:rsidP="00F67B76">
      <w:pPr>
        <w:widowControl w:val="0"/>
        <w:numPr>
          <w:ilvl w:val="0"/>
          <w:numId w:val="75"/>
        </w:numPr>
        <w:spacing w:line="240" w:lineRule="auto"/>
        <w:ind w:right="26"/>
        <w:rPr>
          <w:rFonts w:cs="Tahoma"/>
          <w:sz w:val="22"/>
          <w:lang w:val="en-US"/>
        </w:rPr>
      </w:pPr>
      <w:r w:rsidRPr="00814A1B">
        <w:rPr>
          <w:rFonts w:cs="Tahoma"/>
          <w:sz w:val="22"/>
          <w:lang w:val="en-US"/>
        </w:rPr>
        <w:t>Representative of NEMA to handle environmental issues</w:t>
      </w:r>
    </w:p>
    <w:p w14:paraId="33C526AE" w14:textId="77777777" w:rsidR="00F67B76" w:rsidRPr="00814A1B" w:rsidRDefault="00F67B76" w:rsidP="00F67B76">
      <w:pPr>
        <w:widowControl w:val="0"/>
        <w:numPr>
          <w:ilvl w:val="0"/>
          <w:numId w:val="75"/>
        </w:numPr>
        <w:spacing w:line="240" w:lineRule="auto"/>
        <w:ind w:right="26"/>
        <w:rPr>
          <w:rFonts w:cs="Tahoma"/>
          <w:sz w:val="22"/>
          <w:lang w:val="en-US"/>
        </w:rPr>
      </w:pPr>
      <w:r w:rsidRPr="00814A1B">
        <w:rPr>
          <w:rFonts w:cs="Tahoma"/>
          <w:sz w:val="22"/>
          <w:lang w:val="en-US"/>
        </w:rPr>
        <w:t>The County Administration representative, which will provide the much-needed community mobilization, and support to the sub-project.</w:t>
      </w:r>
    </w:p>
    <w:p w14:paraId="2D69B92E" w14:textId="77777777" w:rsidR="00F67B76" w:rsidRPr="00814A1B" w:rsidRDefault="00F67B76" w:rsidP="00F67B76">
      <w:pPr>
        <w:widowControl w:val="0"/>
        <w:numPr>
          <w:ilvl w:val="0"/>
          <w:numId w:val="75"/>
        </w:numPr>
        <w:spacing w:line="240" w:lineRule="auto"/>
        <w:ind w:right="26"/>
        <w:rPr>
          <w:rFonts w:cs="Tahoma"/>
          <w:sz w:val="22"/>
          <w:lang w:val="en-US"/>
        </w:rPr>
      </w:pPr>
      <w:r w:rsidRPr="00814A1B">
        <w:rPr>
          <w:rFonts w:cs="Tahoma"/>
          <w:sz w:val="22"/>
          <w:lang w:val="en-US"/>
        </w:rPr>
        <w:t>County Land Survey Officer will survey all affected land and produce maps.</w:t>
      </w:r>
    </w:p>
    <w:p w14:paraId="4BF1D6A1" w14:textId="77777777" w:rsidR="00F67B76" w:rsidRPr="00814A1B" w:rsidRDefault="00F67B76" w:rsidP="00F67B76">
      <w:pPr>
        <w:widowControl w:val="0"/>
        <w:numPr>
          <w:ilvl w:val="0"/>
          <w:numId w:val="75"/>
        </w:numPr>
        <w:spacing w:line="240" w:lineRule="auto"/>
        <w:ind w:right="26"/>
        <w:rPr>
          <w:rFonts w:cs="Tahoma"/>
          <w:sz w:val="22"/>
          <w:lang w:val="en-US"/>
        </w:rPr>
      </w:pPr>
      <w:r w:rsidRPr="00814A1B">
        <w:rPr>
          <w:rFonts w:cs="Tahoma"/>
          <w:sz w:val="22"/>
          <w:lang w:val="en-US"/>
        </w:rPr>
        <w:t>The County Gender and Social Development Officer who will be responsible for ensuring gender programs are adhered to.</w:t>
      </w:r>
    </w:p>
    <w:p w14:paraId="17C3ABD1" w14:textId="77777777" w:rsidR="00F67B76" w:rsidRPr="00814A1B" w:rsidRDefault="00F67B76" w:rsidP="00F67B76">
      <w:pPr>
        <w:widowControl w:val="0"/>
        <w:numPr>
          <w:ilvl w:val="0"/>
          <w:numId w:val="75"/>
        </w:numPr>
        <w:spacing w:line="240" w:lineRule="auto"/>
        <w:ind w:right="26"/>
        <w:rPr>
          <w:rFonts w:cs="Tahoma"/>
          <w:sz w:val="22"/>
          <w:lang w:val="en-US"/>
        </w:rPr>
      </w:pPr>
      <w:r w:rsidRPr="00814A1B">
        <w:rPr>
          <w:rFonts w:cs="Tahoma"/>
          <w:sz w:val="22"/>
          <w:lang w:val="en-US"/>
        </w:rPr>
        <w:t>The County Lands Registrar will verify all affected land and validate the same.</w:t>
      </w:r>
    </w:p>
    <w:p w14:paraId="48A335C9" w14:textId="77777777" w:rsidR="00F67B76" w:rsidRPr="00814A1B" w:rsidRDefault="00F67B76" w:rsidP="00F67B76">
      <w:pPr>
        <w:widowControl w:val="0"/>
        <w:numPr>
          <w:ilvl w:val="0"/>
          <w:numId w:val="75"/>
        </w:numPr>
        <w:spacing w:line="240" w:lineRule="auto"/>
        <w:ind w:right="26"/>
        <w:rPr>
          <w:rFonts w:cs="Tahoma"/>
          <w:sz w:val="22"/>
          <w:lang w:val="en-US"/>
        </w:rPr>
      </w:pPr>
      <w:r w:rsidRPr="00814A1B">
        <w:rPr>
          <w:rFonts w:cs="Tahoma"/>
          <w:sz w:val="22"/>
          <w:lang w:val="en-US"/>
        </w:rPr>
        <w:t>Two PAP representatives from Location Grievance Resettlement Committee – act as voice for the PAPs</w:t>
      </w:r>
    </w:p>
    <w:p w14:paraId="38533716" w14:textId="77777777" w:rsidR="00F67B76" w:rsidRPr="00814A1B" w:rsidRDefault="00F67B76" w:rsidP="00F67B76">
      <w:pPr>
        <w:widowControl w:val="0"/>
        <w:numPr>
          <w:ilvl w:val="0"/>
          <w:numId w:val="75"/>
        </w:numPr>
        <w:spacing w:line="240" w:lineRule="auto"/>
        <w:ind w:right="26"/>
        <w:rPr>
          <w:rFonts w:cs="Tahoma"/>
          <w:sz w:val="22"/>
          <w:lang w:val="en-US"/>
        </w:rPr>
      </w:pPr>
      <w:r w:rsidRPr="00814A1B">
        <w:rPr>
          <w:rFonts w:cs="Tahoma"/>
          <w:sz w:val="22"/>
          <w:lang w:val="en-US"/>
        </w:rPr>
        <w:t xml:space="preserve">NGOs and CBOs locally active in relevant fields </w:t>
      </w:r>
    </w:p>
    <w:p w14:paraId="6B752360" w14:textId="77777777" w:rsidR="00F67B76" w:rsidRPr="00814A1B" w:rsidRDefault="00F67B76" w:rsidP="00F67B76">
      <w:pPr>
        <w:widowControl w:val="0"/>
        <w:spacing w:line="240" w:lineRule="auto"/>
        <w:ind w:left="420" w:right="26"/>
        <w:rPr>
          <w:rFonts w:cs="Tahoma"/>
          <w:sz w:val="22"/>
          <w:lang w:val="en-US"/>
        </w:rPr>
      </w:pPr>
    </w:p>
    <w:p w14:paraId="07DB18A8" w14:textId="77777777" w:rsidR="00F67B76" w:rsidRPr="00814A1B" w:rsidRDefault="00F67B76" w:rsidP="00F67B76">
      <w:pPr>
        <w:ind w:right="26"/>
        <w:rPr>
          <w:rFonts w:cs="Tahoma"/>
          <w:sz w:val="22"/>
          <w:lang w:val="en-US"/>
        </w:rPr>
      </w:pPr>
      <w:r w:rsidRPr="00814A1B">
        <w:rPr>
          <w:rFonts w:cs="Tahoma"/>
          <w:sz w:val="22"/>
          <w:lang w:val="en-US"/>
        </w:rPr>
        <w:t xml:space="preserve">The CGRC will have the following </w:t>
      </w:r>
      <w:r w:rsidRPr="00814A1B">
        <w:rPr>
          <w:rFonts w:cs="Tahoma"/>
          <w:b/>
          <w:bCs/>
          <w:sz w:val="22"/>
          <w:lang w:val="en-US"/>
        </w:rPr>
        <w:t>specific responsibilities:</w:t>
      </w:r>
    </w:p>
    <w:p w14:paraId="7B4DA564" w14:textId="77777777" w:rsidR="00F67B76" w:rsidRPr="00814A1B" w:rsidRDefault="00F67B76" w:rsidP="00F67B76">
      <w:pPr>
        <w:widowControl w:val="0"/>
        <w:numPr>
          <w:ilvl w:val="0"/>
          <w:numId w:val="76"/>
        </w:numPr>
        <w:spacing w:line="240" w:lineRule="auto"/>
        <w:ind w:right="26"/>
        <w:rPr>
          <w:rFonts w:cs="Tahoma"/>
          <w:sz w:val="22"/>
          <w:lang w:val="en-US"/>
        </w:rPr>
      </w:pPr>
      <w:r w:rsidRPr="00814A1B">
        <w:rPr>
          <w:rFonts w:cs="Tahoma"/>
          <w:sz w:val="22"/>
          <w:lang w:val="en-US"/>
        </w:rPr>
        <w:t>Ensuring effective flow of information between PAPs and the implementing agency</w:t>
      </w:r>
    </w:p>
    <w:p w14:paraId="6CCEEEA7" w14:textId="77777777" w:rsidR="00F67B76" w:rsidRPr="00814A1B" w:rsidRDefault="00F67B76" w:rsidP="00F67B76">
      <w:pPr>
        <w:widowControl w:val="0"/>
        <w:numPr>
          <w:ilvl w:val="0"/>
          <w:numId w:val="76"/>
        </w:numPr>
        <w:spacing w:line="240" w:lineRule="auto"/>
        <w:ind w:right="26"/>
        <w:contextualSpacing/>
        <w:rPr>
          <w:rFonts w:cs="Tahoma"/>
          <w:sz w:val="22"/>
          <w:lang w:val="en-US"/>
        </w:rPr>
      </w:pPr>
      <w:r w:rsidRPr="00814A1B">
        <w:rPr>
          <w:rFonts w:cs="Tahoma"/>
          <w:sz w:val="22"/>
          <w:lang w:val="en-US"/>
        </w:rPr>
        <w:t>Coordinate Locational Grievance Redress Committees (LGRC)</w:t>
      </w:r>
    </w:p>
    <w:p w14:paraId="59A66A49" w14:textId="77777777" w:rsidR="00F67B76" w:rsidRPr="00814A1B" w:rsidRDefault="00F67B76" w:rsidP="00F67B76">
      <w:pPr>
        <w:widowControl w:val="0"/>
        <w:numPr>
          <w:ilvl w:val="0"/>
          <w:numId w:val="76"/>
        </w:numPr>
        <w:spacing w:line="240" w:lineRule="auto"/>
        <w:ind w:right="26"/>
        <w:contextualSpacing/>
        <w:rPr>
          <w:rFonts w:cs="Tahoma"/>
          <w:sz w:val="22"/>
          <w:lang w:val="en-US"/>
        </w:rPr>
      </w:pPr>
      <w:r w:rsidRPr="00814A1B">
        <w:rPr>
          <w:rFonts w:cs="Tahoma"/>
          <w:sz w:val="22"/>
          <w:lang w:val="en-US"/>
        </w:rPr>
        <w:t>Coordinate activities between the various organizations involved; facilitate grievance and conflict resolution; and provide support and assistance to vulnerable groups.</w:t>
      </w:r>
    </w:p>
    <w:p w14:paraId="604868D4" w14:textId="77777777" w:rsidR="00F67B76" w:rsidRPr="00814A1B" w:rsidRDefault="00F67B76" w:rsidP="00F67B76">
      <w:pPr>
        <w:widowControl w:val="0"/>
        <w:numPr>
          <w:ilvl w:val="0"/>
          <w:numId w:val="76"/>
        </w:numPr>
        <w:spacing w:line="240" w:lineRule="auto"/>
        <w:ind w:right="26"/>
        <w:contextualSpacing/>
        <w:rPr>
          <w:rFonts w:cs="Tahoma"/>
          <w:sz w:val="22"/>
          <w:lang w:val="en-US"/>
        </w:rPr>
      </w:pPr>
      <w:r w:rsidRPr="00814A1B">
        <w:rPr>
          <w:rFonts w:cs="Tahoma"/>
          <w:sz w:val="22"/>
          <w:lang w:val="en-US"/>
        </w:rPr>
        <w:t>Conducting extensive public awareness and consultations with the affected people so that they can air their concerns, interests, and grievances.</w:t>
      </w:r>
    </w:p>
    <w:p w14:paraId="54EA85F3" w14:textId="77777777" w:rsidR="00F67B76" w:rsidRPr="00814A1B" w:rsidRDefault="00F67B76" w:rsidP="00F67B76">
      <w:pPr>
        <w:widowControl w:val="0"/>
        <w:numPr>
          <w:ilvl w:val="0"/>
          <w:numId w:val="76"/>
        </w:numPr>
        <w:spacing w:line="240" w:lineRule="auto"/>
        <w:ind w:right="26"/>
        <w:contextualSpacing/>
        <w:rPr>
          <w:rFonts w:cs="Tahoma"/>
          <w:sz w:val="22"/>
          <w:lang w:val="en-US"/>
        </w:rPr>
      </w:pPr>
      <w:r w:rsidRPr="00814A1B">
        <w:rPr>
          <w:rFonts w:cs="Tahoma"/>
          <w:sz w:val="22"/>
          <w:lang w:val="en-US"/>
        </w:rPr>
        <w:t>Resolving disputes that may arise within the project. If it is unable to resolve any such problems, channel it to the National Grievance Redress committee before utilizing the appropriate formal grievance procedures.</w:t>
      </w:r>
    </w:p>
    <w:p w14:paraId="44219B8F" w14:textId="77777777" w:rsidR="00F67B76" w:rsidRPr="00814A1B" w:rsidRDefault="00F67B76" w:rsidP="00F67B76">
      <w:pPr>
        <w:widowControl w:val="0"/>
        <w:spacing w:line="240" w:lineRule="auto"/>
        <w:ind w:left="630" w:right="26"/>
        <w:contextualSpacing/>
        <w:rPr>
          <w:rFonts w:cs="Tahoma"/>
          <w:sz w:val="22"/>
          <w:lang w:val="en-US"/>
        </w:rPr>
      </w:pPr>
    </w:p>
    <w:p w14:paraId="5859A672" w14:textId="77777777" w:rsidR="00F67B76" w:rsidRPr="00814A1B" w:rsidRDefault="00F67B76" w:rsidP="00F67B76">
      <w:pPr>
        <w:keepNext/>
        <w:pBdr>
          <w:bottom w:val="single" w:sz="2" w:space="1" w:color="808080"/>
        </w:pBdr>
        <w:spacing w:before="80" w:after="80"/>
        <w:ind w:left="720" w:right="26" w:hanging="720"/>
        <w:outlineLvl w:val="2"/>
        <w:rPr>
          <w:rFonts w:cs="Tahoma"/>
          <w:b/>
          <w:kern w:val="28"/>
          <w:sz w:val="22"/>
          <w:lang w:val="en-US"/>
        </w:rPr>
      </w:pPr>
      <w:bookmarkStart w:id="1108" w:name="_Toc90324051"/>
      <w:bookmarkStart w:id="1109" w:name="_Toc111730410"/>
      <w:bookmarkStart w:id="1110" w:name="_Toc148536012"/>
      <w:r w:rsidRPr="00814A1B">
        <w:rPr>
          <w:rFonts w:cs="Tahoma"/>
          <w:b/>
          <w:kern w:val="28"/>
          <w:sz w:val="22"/>
          <w:lang w:val="en-US"/>
        </w:rPr>
        <w:t>7.6.10.8 Locational Grievance Redress Committee (LGRC)</w:t>
      </w:r>
      <w:bookmarkEnd w:id="1108"/>
      <w:bookmarkEnd w:id="1109"/>
      <w:bookmarkEnd w:id="1110"/>
      <w:r w:rsidRPr="00814A1B">
        <w:rPr>
          <w:rFonts w:cs="Tahoma"/>
          <w:b/>
          <w:kern w:val="28"/>
          <w:sz w:val="22"/>
          <w:lang w:val="en-US"/>
        </w:rPr>
        <w:t xml:space="preserve"> </w:t>
      </w:r>
    </w:p>
    <w:p w14:paraId="02535A08" w14:textId="77777777" w:rsidR="00F67B76" w:rsidRPr="00814A1B" w:rsidRDefault="00F67B76" w:rsidP="00F67B76">
      <w:pPr>
        <w:ind w:right="26"/>
        <w:rPr>
          <w:rFonts w:cs="Tahoma"/>
          <w:sz w:val="22"/>
          <w:lang w:val="en-US"/>
        </w:rPr>
      </w:pPr>
      <w:r w:rsidRPr="00814A1B">
        <w:rPr>
          <w:rFonts w:cs="Tahoma"/>
          <w:sz w:val="22"/>
          <w:lang w:val="en-US"/>
        </w:rPr>
        <w:t>Since counties are large, further decentralized Grievance Redress Committee will be formed at the location of the sub-project. Subsequently, Locational Grievance Redress Committees</w:t>
      </w:r>
      <w:r w:rsidRPr="00814A1B">
        <w:rPr>
          <w:rFonts w:cs="Tahoma"/>
          <w:b/>
          <w:bCs/>
          <w:sz w:val="22"/>
          <w:lang w:val="en-US"/>
        </w:rPr>
        <w:t xml:space="preserve"> </w:t>
      </w:r>
      <w:r w:rsidRPr="00814A1B">
        <w:rPr>
          <w:rFonts w:cs="Tahoma"/>
          <w:sz w:val="22"/>
          <w:lang w:val="en-US"/>
        </w:rPr>
        <w:t>(LGRC’s), based at each location of a sub-projects, will be established. The LGRC’s will be constituted by implementing agencies and representatives of CGRCs through consultation with the PAPs and will act as the voice of the PAPs.</w:t>
      </w:r>
    </w:p>
    <w:p w14:paraId="52B186A0" w14:textId="77777777" w:rsidR="00F67B76" w:rsidRPr="00814A1B" w:rsidRDefault="00F67B76" w:rsidP="00F67B76">
      <w:pPr>
        <w:ind w:right="26"/>
        <w:rPr>
          <w:rFonts w:cs="Tahoma"/>
          <w:sz w:val="22"/>
          <w:lang w:val="en-US"/>
        </w:rPr>
      </w:pPr>
      <w:r w:rsidRPr="00814A1B">
        <w:rPr>
          <w:rFonts w:cs="Tahoma"/>
          <w:sz w:val="22"/>
          <w:lang w:val="en-US"/>
        </w:rPr>
        <w:t xml:space="preserve">The LGRCs will work under guidance and coordination of CGRC and the implementing agencies. Their membership will comprise of the following: </w:t>
      </w:r>
    </w:p>
    <w:p w14:paraId="7F8677EC" w14:textId="77777777" w:rsidR="00F67B76" w:rsidRPr="00814A1B" w:rsidRDefault="00F67B76" w:rsidP="00F67B76">
      <w:pPr>
        <w:widowControl w:val="0"/>
        <w:numPr>
          <w:ilvl w:val="0"/>
          <w:numId w:val="78"/>
        </w:numPr>
        <w:spacing w:line="240" w:lineRule="auto"/>
        <w:ind w:right="26"/>
        <w:rPr>
          <w:rFonts w:cs="Tahoma"/>
          <w:sz w:val="22"/>
          <w:lang w:val="en-US"/>
        </w:rPr>
      </w:pPr>
      <w:r w:rsidRPr="00814A1B">
        <w:rPr>
          <w:rFonts w:cs="Tahoma"/>
          <w:sz w:val="22"/>
          <w:lang w:val="en-US"/>
        </w:rPr>
        <w:t>The locational Chief, who is the Government administrative representative at the locational unit and who deals with community disputes will represent the Government in LGRC</w:t>
      </w:r>
    </w:p>
    <w:p w14:paraId="64B39ABC" w14:textId="77777777" w:rsidR="00F67B76" w:rsidRPr="00814A1B" w:rsidRDefault="00F67B76" w:rsidP="00F67B76">
      <w:pPr>
        <w:widowControl w:val="0"/>
        <w:numPr>
          <w:ilvl w:val="0"/>
          <w:numId w:val="78"/>
        </w:numPr>
        <w:spacing w:line="240" w:lineRule="auto"/>
        <w:ind w:right="26"/>
        <w:rPr>
          <w:rFonts w:cs="Tahoma"/>
          <w:sz w:val="22"/>
          <w:lang w:val="en-US"/>
        </w:rPr>
      </w:pPr>
      <w:r w:rsidRPr="00814A1B">
        <w:rPr>
          <w:rFonts w:cs="Tahoma"/>
          <w:sz w:val="22"/>
          <w:lang w:val="en-US"/>
        </w:rPr>
        <w:t>Assistant Chiefs, who supports the locational Chief and Government in managing local community disputes in village units will form membership of the team.</w:t>
      </w:r>
    </w:p>
    <w:p w14:paraId="5943FDD4" w14:textId="77777777" w:rsidR="00F67B76" w:rsidRPr="00814A1B" w:rsidRDefault="00F67B76" w:rsidP="00F67B76">
      <w:pPr>
        <w:widowControl w:val="0"/>
        <w:numPr>
          <w:ilvl w:val="0"/>
          <w:numId w:val="78"/>
        </w:numPr>
        <w:spacing w:line="240" w:lineRule="auto"/>
        <w:ind w:right="26"/>
        <w:rPr>
          <w:rFonts w:cs="Tahoma"/>
          <w:sz w:val="22"/>
          <w:lang w:val="en-US"/>
        </w:rPr>
      </w:pPr>
      <w:r w:rsidRPr="00814A1B">
        <w:rPr>
          <w:rFonts w:cs="Tahoma"/>
          <w:sz w:val="22"/>
          <w:lang w:val="en-US"/>
        </w:rPr>
        <w:t>Female PAP, elected by women PAPs, will represent women and children related issues regarding the project</w:t>
      </w:r>
    </w:p>
    <w:p w14:paraId="206D9E8F" w14:textId="77777777" w:rsidR="00F67B76" w:rsidRPr="00814A1B" w:rsidRDefault="00F67B76" w:rsidP="00F67B76">
      <w:pPr>
        <w:widowControl w:val="0"/>
        <w:numPr>
          <w:ilvl w:val="0"/>
          <w:numId w:val="78"/>
        </w:numPr>
        <w:spacing w:line="240" w:lineRule="auto"/>
        <w:ind w:right="26"/>
        <w:rPr>
          <w:rFonts w:cs="Tahoma"/>
          <w:sz w:val="22"/>
          <w:lang w:val="en-US"/>
        </w:rPr>
      </w:pPr>
      <w:r w:rsidRPr="00814A1B">
        <w:rPr>
          <w:rFonts w:cs="Tahoma"/>
          <w:sz w:val="22"/>
          <w:lang w:val="en-US"/>
        </w:rPr>
        <w:t xml:space="preserve">Youth representative, elected by youths, will represent youth related concerns in the LGRCs </w:t>
      </w:r>
    </w:p>
    <w:p w14:paraId="2868A70C" w14:textId="77777777" w:rsidR="00F67B76" w:rsidRPr="00814A1B" w:rsidRDefault="00F67B76" w:rsidP="00F67B76">
      <w:pPr>
        <w:widowControl w:val="0"/>
        <w:numPr>
          <w:ilvl w:val="0"/>
          <w:numId w:val="78"/>
        </w:numPr>
        <w:spacing w:line="240" w:lineRule="auto"/>
        <w:ind w:right="26"/>
        <w:rPr>
          <w:rFonts w:cs="Tahoma"/>
          <w:sz w:val="22"/>
          <w:lang w:val="en-US"/>
        </w:rPr>
      </w:pPr>
      <w:r w:rsidRPr="00814A1B">
        <w:rPr>
          <w:rFonts w:cs="Tahoma"/>
          <w:sz w:val="22"/>
          <w:lang w:val="en-US"/>
        </w:rPr>
        <w:t>Male representatives elected by the members of the PAPs</w:t>
      </w:r>
    </w:p>
    <w:p w14:paraId="51DD3BB1" w14:textId="77777777" w:rsidR="00F67B76" w:rsidRPr="00814A1B" w:rsidRDefault="00F67B76" w:rsidP="00F67B76">
      <w:pPr>
        <w:widowControl w:val="0"/>
        <w:numPr>
          <w:ilvl w:val="0"/>
          <w:numId w:val="78"/>
        </w:numPr>
        <w:spacing w:line="240" w:lineRule="auto"/>
        <w:ind w:right="26"/>
        <w:rPr>
          <w:rFonts w:cs="Tahoma"/>
          <w:sz w:val="22"/>
          <w:lang w:val="en-US"/>
        </w:rPr>
      </w:pPr>
      <w:r w:rsidRPr="00814A1B">
        <w:rPr>
          <w:rFonts w:cs="Tahoma"/>
          <w:sz w:val="22"/>
          <w:lang w:val="en-US"/>
        </w:rPr>
        <w:t>Vulnerable persons representative will deal and represent vulnerable persons issues in the LGRCs.</w:t>
      </w:r>
    </w:p>
    <w:p w14:paraId="2F47E851" w14:textId="77777777" w:rsidR="00F67B76" w:rsidRPr="00814A1B" w:rsidRDefault="00F67B76" w:rsidP="00F67B76">
      <w:pPr>
        <w:widowControl w:val="0"/>
        <w:numPr>
          <w:ilvl w:val="0"/>
          <w:numId w:val="78"/>
        </w:numPr>
        <w:spacing w:line="240" w:lineRule="auto"/>
        <w:ind w:right="26"/>
        <w:rPr>
          <w:rFonts w:cs="Tahoma"/>
          <w:sz w:val="22"/>
          <w:lang w:val="en-US"/>
        </w:rPr>
      </w:pPr>
      <w:r w:rsidRPr="00814A1B">
        <w:rPr>
          <w:rFonts w:cs="Tahoma"/>
          <w:sz w:val="22"/>
          <w:lang w:val="en-US"/>
        </w:rPr>
        <w:t>CBO representatives</w:t>
      </w:r>
    </w:p>
    <w:p w14:paraId="74A83E4B" w14:textId="77777777" w:rsidR="00F67B76" w:rsidRPr="00814A1B" w:rsidRDefault="00F67B76" w:rsidP="00F67B76">
      <w:pPr>
        <w:spacing w:before="240"/>
        <w:ind w:right="26"/>
        <w:rPr>
          <w:rFonts w:cs="Tahoma"/>
          <w:sz w:val="22"/>
          <w:lang w:val="en-US"/>
        </w:rPr>
      </w:pPr>
      <w:r w:rsidRPr="00814A1B">
        <w:rPr>
          <w:rFonts w:cs="Tahoma"/>
          <w:sz w:val="22"/>
          <w:lang w:val="en-US"/>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756ABF66" w14:textId="77777777" w:rsidR="00F67B76" w:rsidRPr="00814A1B" w:rsidRDefault="00F67B76" w:rsidP="00F67B76">
      <w:pPr>
        <w:spacing w:before="240"/>
        <w:ind w:right="26"/>
        <w:rPr>
          <w:rFonts w:cs="Tahoma"/>
          <w:sz w:val="22"/>
          <w:lang w:val="en-US"/>
        </w:rPr>
      </w:pPr>
      <w:r w:rsidRPr="00814A1B">
        <w:rPr>
          <w:rFonts w:cs="Tahoma"/>
          <w:b/>
          <w:bCs/>
          <w:sz w:val="22"/>
          <w:lang w:val="en-US"/>
        </w:rPr>
        <w:t xml:space="preserve">The roles of LRCCs </w:t>
      </w:r>
      <w:r w:rsidRPr="00814A1B">
        <w:rPr>
          <w:rFonts w:cs="Tahoma"/>
          <w:sz w:val="22"/>
          <w:lang w:val="en-US"/>
        </w:rPr>
        <w:t xml:space="preserve">will include among others the following: </w:t>
      </w:r>
    </w:p>
    <w:p w14:paraId="1B3DAB83" w14:textId="77777777" w:rsidR="00F67B76" w:rsidRPr="00814A1B" w:rsidRDefault="00F67B76" w:rsidP="00F67B76">
      <w:pPr>
        <w:widowControl w:val="0"/>
        <w:numPr>
          <w:ilvl w:val="0"/>
          <w:numId w:val="79"/>
        </w:numPr>
        <w:spacing w:line="240" w:lineRule="auto"/>
        <w:ind w:right="26"/>
        <w:rPr>
          <w:rFonts w:cs="Tahoma"/>
          <w:sz w:val="22"/>
          <w:lang w:val="en-US"/>
        </w:rPr>
      </w:pPr>
      <w:r w:rsidRPr="00814A1B">
        <w:rPr>
          <w:rFonts w:cs="Tahoma"/>
          <w:sz w:val="22"/>
          <w:lang w:val="en-US"/>
        </w:rPr>
        <w:t xml:space="preserve">Conducting extensive public awareness and consultations with the affected people. </w:t>
      </w:r>
    </w:p>
    <w:p w14:paraId="27E97305" w14:textId="77777777" w:rsidR="00F67B76" w:rsidRPr="00814A1B" w:rsidRDefault="00F67B76" w:rsidP="00F67B76">
      <w:pPr>
        <w:widowControl w:val="0"/>
        <w:numPr>
          <w:ilvl w:val="0"/>
          <w:numId w:val="79"/>
        </w:numPr>
        <w:spacing w:line="240" w:lineRule="auto"/>
        <w:ind w:right="26"/>
        <w:rPr>
          <w:rFonts w:cs="Tahoma"/>
          <w:sz w:val="22"/>
          <w:lang w:val="en-US"/>
        </w:rPr>
      </w:pPr>
      <w:r w:rsidRPr="00814A1B">
        <w:rPr>
          <w:rFonts w:cs="Tahoma"/>
          <w:sz w:val="22"/>
          <w:lang w:val="en-US"/>
        </w:rPr>
        <w:t>Help ensure that local concerns raised by PAPs as regards to the project are promptly addressed by relevant authorities.</w:t>
      </w:r>
    </w:p>
    <w:p w14:paraId="41EE43A9" w14:textId="77777777" w:rsidR="00F67B76" w:rsidRPr="00814A1B" w:rsidRDefault="00F67B76" w:rsidP="00F67B76">
      <w:pPr>
        <w:widowControl w:val="0"/>
        <w:numPr>
          <w:ilvl w:val="0"/>
          <w:numId w:val="79"/>
        </w:numPr>
        <w:spacing w:line="240" w:lineRule="auto"/>
        <w:ind w:right="26"/>
        <w:rPr>
          <w:rFonts w:cs="Tahoma"/>
          <w:sz w:val="22"/>
          <w:lang w:val="en-US"/>
        </w:rPr>
      </w:pPr>
      <w:r w:rsidRPr="00814A1B">
        <w:rPr>
          <w:rFonts w:cs="Tahoma"/>
          <w:sz w:val="22"/>
          <w:lang w:val="en-US"/>
        </w:rPr>
        <w:t>Resolve manageable disputes that may arise relating to the project. If it is unable to resolve/help refer such grievances to the CGRCs instituted.</w:t>
      </w:r>
    </w:p>
    <w:p w14:paraId="6CA670C0" w14:textId="77777777" w:rsidR="00F67B76" w:rsidRPr="00814A1B" w:rsidRDefault="00F67B76" w:rsidP="00F67B76">
      <w:pPr>
        <w:widowControl w:val="0"/>
        <w:numPr>
          <w:ilvl w:val="0"/>
          <w:numId w:val="79"/>
        </w:numPr>
        <w:spacing w:line="240" w:lineRule="auto"/>
        <w:ind w:right="26"/>
        <w:rPr>
          <w:rFonts w:cs="Tahoma"/>
          <w:sz w:val="22"/>
          <w:lang w:val="en-US"/>
        </w:rPr>
      </w:pPr>
      <w:r w:rsidRPr="00814A1B">
        <w:rPr>
          <w:rFonts w:cs="Tahoma"/>
          <w:sz w:val="22"/>
          <w:lang w:val="en-US"/>
        </w:rPr>
        <w:t>Ensure that the concerns of vulnerable persons such as the disabled, widowed women, orphaned children affected by the sub project are addressed.</w:t>
      </w:r>
    </w:p>
    <w:p w14:paraId="48406518" w14:textId="77777777" w:rsidR="00F67B76" w:rsidRPr="00814A1B" w:rsidRDefault="00F67B76" w:rsidP="00F67B76">
      <w:pPr>
        <w:widowControl w:val="0"/>
        <w:numPr>
          <w:ilvl w:val="0"/>
          <w:numId w:val="79"/>
        </w:numPr>
        <w:spacing w:line="240" w:lineRule="auto"/>
        <w:ind w:right="26"/>
        <w:rPr>
          <w:rFonts w:cs="Tahoma"/>
          <w:sz w:val="22"/>
          <w:lang w:val="en-US"/>
        </w:rPr>
      </w:pPr>
      <w:r w:rsidRPr="00814A1B">
        <w:rPr>
          <w:rFonts w:cs="Tahoma"/>
          <w:sz w:val="22"/>
          <w:lang w:val="en-US"/>
        </w:rPr>
        <w:t xml:space="preserve">Assist the community in recording grievances, including helping those who cannot write or read. </w:t>
      </w:r>
    </w:p>
    <w:p w14:paraId="6973208F" w14:textId="77777777" w:rsidR="00F67B76" w:rsidRPr="00814A1B" w:rsidRDefault="00F67B76" w:rsidP="00F67B76">
      <w:pPr>
        <w:widowControl w:val="0"/>
        <w:numPr>
          <w:ilvl w:val="0"/>
          <w:numId w:val="79"/>
        </w:numPr>
        <w:spacing w:line="240" w:lineRule="auto"/>
        <w:ind w:right="26"/>
        <w:rPr>
          <w:rFonts w:cs="Tahoma"/>
          <w:sz w:val="22"/>
          <w:lang w:val="en-US"/>
        </w:rPr>
      </w:pPr>
      <w:r w:rsidRPr="00814A1B">
        <w:rPr>
          <w:rFonts w:cs="Tahoma"/>
          <w:sz w:val="22"/>
          <w:lang w:val="en-US"/>
        </w:rPr>
        <w:t>Help the vulnerable groups access project benefits</w:t>
      </w:r>
    </w:p>
    <w:p w14:paraId="00B4FBCC" w14:textId="77777777" w:rsidR="00F67B76" w:rsidRPr="00814A1B" w:rsidRDefault="00F67B76" w:rsidP="00F67B76">
      <w:pPr>
        <w:widowControl w:val="0"/>
        <w:numPr>
          <w:ilvl w:val="0"/>
          <w:numId w:val="79"/>
        </w:numPr>
        <w:spacing w:line="240" w:lineRule="auto"/>
        <w:ind w:right="26"/>
        <w:rPr>
          <w:rFonts w:cs="Tahoma"/>
          <w:sz w:val="22"/>
          <w:lang w:val="en-US"/>
        </w:rPr>
      </w:pPr>
      <w:r w:rsidRPr="00814A1B">
        <w:rPr>
          <w:rFonts w:cs="Tahoma"/>
          <w:sz w:val="22"/>
          <w:lang w:val="en-US"/>
        </w:rPr>
        <w:t>Ensure that all the PAPs in their locality are informed about the project</w:t>
      </w:r>
    </w:p>
    <w:p w14:paraId="3A2C7F86" w14:textId="77777777" w:rsidR="00F67B76" w:rsidRPr="00814A1B" w:rsidRDefault="00F67B76" w:rsidP="00F67B76">
      <w:pPr>
        <w:ind w:right="26" w:firstLineChars="500" w:firstLine="1100"/>
        <w:rPr>
          <w:rFonts w:cs="Tahoma"/>
          <w:sz w:val="22"/>
          <w:lang w:val="en-US"/>
        </w:rPr>
      </w:pPr>
    </w:p>
    <w:p w14:paraId="58251D48" w14:textId="77777777" w:rsidR="00F67B76" w:rsidRPr="00814A1B" w:rsidRDefault="00F67B76" w:rsidP="00F67B76">
      <w:pPr>
        <w:keepNext/>
        <w:spacing w:before="240"/>
        <w:ind w:right="26"/>
        <w:rPr>
          <w:rFonts w:cs="Tahoma"/>
          <w:sz w:val="22"/>
        </w:rPr>
      </w:pPr>
      <w:r w:rsidRPr="00814A1B">
        <w:rPr>
          <w:rFonts w:cs="Tahoma"/>
          <w:noProof/>
          <w:sz w:val="22"/>
          <w:lang w:val="en-US" w:eastAsia="en-US"/>
        </w:rPr>
        <w:drawing>
          <wp:inline distT="0" distB="0" distL="0" distR="0" wp14:anchorId="47CB950B" wp14:editId="6821ACAC">
            <wp:extent cx="3729355" cy="261366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29355" cy="2613660"/>
                    </a:xfrm>
                    <a:prstGeom prst="rect">
                      <a:avLst/>
                    </a:prstGeom>
                    <a:noFill/>
                    <a:ln>
                      <a:noFill/>
                    </a:ln>
                  </pic:spPr>
                </pic:pic>
              </a:graphicData>
            </a:graphic>
          </wp:inline>
        </w:drawing>
      </w:r>
    </w:p>
    <w:p w14:paraId="22E14426" w14:textId="77777777" w:rsidR="00F67B76" w:rsidRPr="00814A1B" w:rsidRDefault="00F67B76" w:rsidP="00F67B76">
      <w:pPr>
        <w:spacing w:after="60"/>
        <w:ind w:left="2268" w:right="26" w:hanging="1134"/>
        <w:rPr>
          <w:rFonts w:cs="Tahoma"/>
          <w:b/>
          <w:sz w:val="22"/>
        </w:rPr>
      </w:pPr>
      <w:bookmarkStart w:id="1111" w:name="_Toc90324162"/>
      <w:bookmarkStart w:id="1112" w:name="_Toc105156906"/>
      <w:bookmarkStart w:id="1113" w:name="_Toc111725691"/>
      <w:bookmarkStart w:id="1114" w:name="_Toc148536056"/>
      <w:r w:rsidRPr="00814A1B">
        <w:rPr>
          <w:rFonts w:cs="Tahoma"/>
          <w:b/>
          <w:sz w:val="22"/>
        </w:rPr>
        <w:t>Figure 7</w:t>
      </w:r>
      <w:r w:rsidRPr="00814A1B">
        <w:rPr>
          <w:rFonts w:cs="Tahoma"/>
          <w:b/>
          <w:sz w:val="22"/>
        </w:rPr>
        <w:noBreakHyphen/>
      </w:r>
      <w:r w:rsidRPr="00814A1B">
        <w:rPr>
          <w:rFonts w:cs="Tahoma"/>
          <w:b/>
          <w:sz w:val="22"/>
        </w:rPr>
        <w:fldChar w:fldCharType="begin"/>
      </w:r>
      <w:r w:rsidRPr="00814A1B">
        <w:rPr>
          <w:rFonts w:cs="Tahoma"/>
          <w:b/>
          <w:sz w:val="22"/>
        </w:rPr>
        <w:instrText xml:space="preserve"> SEQ Figure \* ARABIC \s 1 </w:instrText>
      </w:r>
      <w:r w:rsidRPr="00814A1B">
        <w:rPr>
          <w:rFonts w:cs="Tahoma"/>
          <w:b/>
          <w:sz w:val="22"/>
        </w:rPr>
        <w:fldChar w:fldCharType="separate"/>
      </w:r>
      <w:r w:rsidRPr="00814A1B">
        <w:rPr>
          <w:rFonts w:cs="Tahoma"/>
          <w:b/>
          <w:noProof/>
          <w:sz w:val="22"/>
        </w:rPr>
        <w:t>1</w:t>
      </w:r>
      <w:r w:rsidRPr="00814A1B">
        <w:rPr>
          <w:rFonts w:cs="Tahoma"/>
          <w:b/>
          <w:sz w:val="22"/>
        </w:rPr>
        <w:fldChar w:fldCharType="end"/>
      </w:r>
      <w:r w:rsidRPr="00814A1B">
        <w:rPr>
          <w:rFonts w:cs="Tahoma"/>
          <w:b/>
          <w:sz w:val="22"/>
        </w:rPr>
        <w:t>: KOSAP Grievance Redress Mechanism</w:t>
      </w:r>
      <w:bookmarkEnd w:id="1111"/>
      <w:bookmarkEnd w:id="1112"/>
      <w:bookmarkEnd w:id="1113"/>
      <w:bookmarkEnd w:id="1114"/>
    </w:p>
    <w:p w14:paraId="37003C59" w14:textId="77777777" w:rsidR="00F67B76" w:rsidRPr="00814A1B" w:rsidRDefault="00F67B76" w:rsidP="00F67B76">
      <w:pPr>
        <w:spacing w:after="60"/>
        <w:ind w:right="26"/>
        <w:rPr>
          <w:rFonts w:cs="Tahoma"/>
          <w:b/>
          <w:sz w:val="22"/>
        </w:rPr>
      </w:pPr>
      <w:r w:rsidRPr="00814A1B">
        <w:rPr>
          <w:rFonts w:cs="Tahoma"/>
          <w:b/>
          <w:sz w:val="22"/>
        </w:rPr>
        <w:t xml:space="preserve"> </w:t>
      </w:r>
    </w:p>
    <w:p w14:paraId="1F17F44E" w14:textId="77777777" w:rsidR="00F67B76" w:rsidRPr="00814A1B" w:rsidRDefault="00F67B76" w:rsidP="00F67B76">
      <w:pPr>
        <w:spacing w:before="240"/>
        <w:ind w:right="26"/>
        <w:rPr>
          <w:rFonts w:cs="Tahoma"/>
          <w:sz w:val="22"/>
          <w:lang w:val="en-US"/>
        </w:rPr>
      </w:pPr>
      <w:r w:rsidRPr="00814A1B">
        <w:rPr>
          <w:rFonts w:cs="Tahoma"/>
          <w:sz w:val="22"/>
          <w:lang w:val="en-US"/>
        </w:rPr>
        <w:t>It should be noted that if complainants are not satisfied with the grievance process, even after arbitration they have the right to present their complaint through the court system.</w:t>
      </w:r>
    </w:p>
    <w:p w14:paraId="7504233C" w14:textId="77777777" w:rsidR="00F67B76" w:rsidRPr="00814A1B" w:rsidRDefault="00F67B76" w:rsidP="00F67B76">
      <w:pPr>
        <w:spacing w:before="240"/>
        <w:ind w:right="26"/>
        <w:rPr>
          <w:rFonts w:cs="Tahoma"/>
          <w:sz w:val="22"/>
          <w:lang w:val="en-US"/>
        </w:rPr>
      </w:pPr>
      <w:r w:rsidRPr="00814A1B">
        <w:rPr>
          <w:rFonts w:cs="Tahoma"/>
          <w:sz w:val="22"/>
          <w:lang w:val="en-US"/>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3AC898E7" w14:textId="77777777" w:rsidR="00F67B76" w:rsidRPr="00814A1B" w:rsidRDefault="00F67B76" w:rsidP="00F67B76">
      <w:pPr>
        <w:spacing w:before="240"/>
        <w:ind w:right="26"/>
        <w:rPr>
          <w:rFonts w:cs="Tahoma"/>
          <w:sz w:val="22"/>
          <w:lang w:val="en-US"/>
        </w:rPr>
      </w:pPr>
      <w:r w:rsidRPr="00814A1B">
        <w:rPr>
          <w:rFonts w:cs="Tahoma"/>
          <w:sz w:val="22"/>
          <w:lang w:val="en-US"/>
        </w:rPr>
        <w:t>Responsibilities of the Community Liaison Officer include:</w:t>
      </w:r>
    </w:p>
    <w:p w14:paraId="3C9EA32B" w14:textId="77777777" w:rsidR="00F67B76" w:rsidRPr="00814A1B" w:rsidRDefault="00F67B76" w:rsidP="00F67B76">
      <w:pPr>
        <w:widowControl w:val="0"/>
        <w:numPr>
          <w:ilvl w:val="0"/>
          <w:numId w:val="80"/>
        </w:numPr>
        <w:spacing w:line="240" w:lineRule="auto"/>
        <w:ind w:right="26"/>
        <w:rPr>
          <w:rFonts w:cs="Tahoma"/>
          <w:sz w:val="22"/>
          <w:lang w:val="en-US"/>
        </w:rPr>
      </w:pPr>
      <w:r w:rsidRPr="00814A1B">
        <w:rPr>
          <w:rFonts w:cs="Tahoma"/>
          <w:sz w:val="22"/>
          <w:lang w:val="en-US"/>
        </w:rPr>
        <w:t>Monitor day to day Implementation of the Project</w:t>
      </w:r>
    </w:p>
    <w:p w14:paraId="2CE68CE0" w14:textId="77777777" w:rsidR="00F67B76" w:rsidRPr="00814A1B" w:rsidRDefault="00F67B76" w:rsidP="00F67B76">
      <w:pPr>
        <w:widowControl w:val="0"/>
        <w:numPr>
          <w:ilvl w:val="0"/>
          <w:numId w:val="80"/>
        </w:numPr>
        <w:spacing w:line="240" w:lineRule="auto"/>
        <w:ind w:right="26"/>
        <w:rPr>
          <w:rFonts w:cs="Tahoma"/>
          <w:sz w:val="22"/>
          <w:lang w:val="en-US"/>
        </w:rPr>
      </w:pPr>
      <w:r w:rsidRPr="00814A1B">
        <w:rPr>
          <w:rFonts w:cs="Tahoma"/>
          <w:sz w:val="22"/>
          <w:lang w:val="en-US"/>
        </w:rPr>
        <w:t>Address grievances as they arise on the project</w:t>
      </w:r>
    </w:p>
    <w:p w14:paraId="23B74891" w14:textId="77777777" w:rsidR="00F67B76" w:rsidRPr="00814A1B" w:rsidRDefault="00F67B76" w:rsidP="00F67B76">
      <w:pPr>
        <w:widowControl w:val="0"/>
        <w:numPr>
          <w:ilvl w:val="0"/>
          <w:numId w:val="80"/>
        </w:numPr>
        <w:spacing w:line="240" w:lineRule="auto"/>
        <w:ind w:right="26"/>
        <w:rPr>
          <w:rFonts w:cs="Tahoma"/>
          <w:sz w:val="22"/>
          <w:lang w:val="en-US"/>
        </w:rPr>
      </w:pPr>
      <w:r w:rsidRPr="00814A1B">
        <w:rPr>
          <w:rFonts w:cs="Tahoma"/>
          <w:sz w:val="22"/>
          <w:lang w:val="en-US"/>
        </w:rPr>
        <w:t>A member of the Locational and County Grievances Redress Management Committee to respond on issues that may have been brought to the attention of the committee before escalating to the National Grievance Redress Committee</w:t>
      </w:r>
    </w:p>
    <w:p w14:paraId="49679853" w14:textId="77777777" w:rsidR="00F67B76" w:rsidRPr="00814A1B" w:rsidRDefault="00F67B76" w:rsidP="00F67B76">
      <w:pPr>
        <w:widowControl w:val="0"/>
        <w:numPr>
          <w:ilvl w:val="3"/>
          <w:numId w:val="80"/>
        </w:numPr>
        <w:autoSpaceDE w:val="0"/>
        <w:autoSpaceDN w:val="0"/>
        <w:adjustRightInd w:val="0"/>
        <w:spacing w:after="143" w:line="258" w:lineRule="atLeast"/>
        <w:ind w:left="720" w:right="26"/>
        <w:contextualSpacing/>
        <w:rPr>
          <w:rFonts w:cs="Tahoma"/>
          <w:sz w:val="22"/>
        </w:rPr>
      </w:pPr>
      <w:r w:rsidRPr="00814A1B">
        <w:rPr>
          <w:rFonts w:cs="Tahoma"/>
          <w:sz w:val="22"/>
          <w:lang w:val="en-US"/>
        </w:rPr>
        <w:t>Escalate grievances internally to get a lasting solution</w:t>
      </w:r>
    </w:p>
    <w:p w14:paraId="264B8417" w14:textId="77777777" w:rsidR="00F67B76" w:rsidRPr="00814A1B" w:rsidRDefault="00F67B76" w:rsidP="00F67B76">
      <w:pPr>
        <w:widowControl w:val="0"/>
        <w:autoSpaceDE w:val="0"/>
        <w:autoSpaceDN w:val="0"/>
        <w:adjustRightInd w:val="0"/>
        <w:spacing w:after="143" w:line="258" w:lineRule="atLeast"/>
        <w:ind w:right="26"/>
        <w:contextualSpacing/>
        <w:rPr>
          <w:rFonts w:cs="Tahoma"/>
          <w:sz w:val="22"/>
          <w:lang w:val="en-US"/>
        </w:rPr>
      </w:pPr>
    </w:p>
    <w:p w14:paraId="3A173B53" w14:textId="46316EE4" w:rsidR="00F67B76" w:rsidRPr="00814A1B" w:rsidRDefault="00F67B76" w:rsidP="00F67B76">
      <w:pPr>
        <w:ind w:right="26"/>
        <w:rPr>
          <w:rFonts w:cs="Tahoma"/>
          <w:b/>
          <w:bCs/>
          <w:sz w:val="22"/>
        </w:rPr>
      </w:pPr>
      <w:r w:rsidRPr="00814A1B">
        <w:rPr>
          <w:rFonts w:cs="Tahoma"/>
          <w:b/>
          <w:bCs/>
          <w:sz w:val="22"/>
          <w:lang w:val="en-US"/>
        </w:rPr>
        <w:t>7.6.10.9 E</w:t>
      </w:r>
      <w:r w:rsidRPr="00814A1B">
        <w:rPr>
          <w:rFonts w:cs="Tahoma"/>
          <w:b/>
          <w:bCs/>
          <w:sz w:val="22"/>
        </w:rPr>
        <w:t>xistence of a Local Grievance Redress Mechanism in Kwa Dzombo.</w:t>
      </w:r>
    </w:p>
    <w:p w14:paraId="284BB83E" w14:textId="77777777" w:rsidR="00F67B76" w:rsidRPr="00814A1B" w:rsidRDefault="00F67B76" w:rsidP="00F67B76">
      <w:pPr>
        <w:ind w:right="26"/>
        <w:rPr>
          <w:rFonts w:cs="Tahoma"/>
          <w:sz w:val="22"/>
        </w:rPr>
      </w:pPr>
      <w:bookmarkStart w:id="1115" w:name="_Hlk97720506"/>
      <w:r w:rsidRPr="00814A1B">
        <w:rPr>
          <w:rFonts w:cs="Tahoma"/>
          <w:sz w:val="22"/>
        </w:rPr>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7BE7FB3C" w14:textId="77777777" w:rsidR="00F67B76" w:rsidRPr="00814A1B" w:rsidRDefault="00F67B76" w:rsidP="00F67B76">
      <w:pPr>
        <w:widowControl w:val="0"/>
        <w:numPr>
          <w:ilvl w:val="3"/>
          <w:numId w:val="113"/>
        </w:numPr>
        <w:autoSpaceDE w:val="0"/>
        <w:autoSpaceDN w:val="0"/>
        <w:adjustRightInd w:val="0"/>
        <w:spacing w:after="143" w:line="258" w:lineRule="atLeast"/>
        <w:ind w:left="1350" w:right="26"/>
        <w:contextualSpacing/>
        <w:rPr>
          <w:rFonts w:cs="Tahoma"/>
          <w:sz w:val="22"/>
        </w:rPr>
      </w:pPr>
      <w:r w:rsidRPr="00814A1B">
        <w:rPr>
          <w:rFonts w:cs="Tahoma"/>
          <w:sz w:val="22"/>
        </w:rPr>
        <w:t>The area chief;</w:t>
      </w:r>
    </w:p>
    <w:p w14:paraId="0D9E2F66" w14:textId="77777777" w:rsidR="00F67B76" w:rsidRPr="00814A1B" w:rsidRDefault="00F67B76" w:rsidP="00F67B76">
      <w:pPr>
        <w:widowControl w:val="0"/>
        <w:numPr>
          <w:ilvl w:val="3"/>
          <w:numId w:val="113"/>
        </w:numPr>
        <w:autoSpaceDE w:val="0"/>
        <w:autoSpaceDN w:val="0"/>
        <w:adjustRightInd w:val="0"/>
        <w:spacing w:after="143" w:line="258" w:lineRule="atLeast"/>
        <w:ind w:left="1350" w:right="26"/>
        <w:contextualSpacing/>
        <w:rPr>
          <w:rFonts w:cs="Tahoma"/>
          <w:sz w:val="22"/>
        </w:rPr>
      </w:pPr>
      <w:r w:rsidRPr="00814A1B">
        <w:rPr>
          <w:rFonts w:cs="Tahoma"/>
          <w:sz w:val="22"/>
        </w:rPr>
        <w:t>Youth representatives;</w:t>
      </w:r>
    </w:p>
    <w:p w14:paraId="088D269D" w14:textId="77777777" w:rsidR="00F67B76" w:rsidRPr="00814A1B" w:rsidRDefault="00F67B76" w:rsidP="00F67B76">
      <w:pPr>
        <w:widowControl w:val="0"/>
        <w:numPr>
          <w:ilvl w:val="3"/>
          <w:numId w:val="113"/>
        </w:numPr>
        <w:autoSpaceDE w:val="0"/>
        <w:autoSpaceDN w:val="0"/>
        <w:adjustRightInd w:val="0"/>
        <w:spacing w:after="143" w:line="258" w:lineRule="atLeast"/>
        <w:ind w:left="1350" w:right="26"/>
        <w:contextualSpacing/>
        <w:rPr>
          <w:rFonts w:cs="Tahoma"/>
          <w:sz w:val="22"/>
        </w:rPr>
      </w:pPr>
      <w:r w:rsidRPr="00814A1B">
        <w:rPr>
          <w:rFonts w:cs="Tahoma"/>
          <w:sz w:val="22"/>
        </w:rPr>
        <w:t>Female representatives;</w:t>
      </w:r>
    </w:p>
    <w:p w14:paraId="2A0EFE3F" w14:textId="77777777" w:rsidR="00F67B76" w:rsidRPr="00814A1B" w:rsidRDefault="00F67B76" w:rsidP="00F67B76">
      <w:pPr>
        <w:widowControl w:val="0"/>
        <w:numPr>
          <w:ilvl w:val="3"/>
          <w:numId w:val="113"/>
        </w:numPr>
        <w:autoSpaceDE w:val="0"/>
        <w:autoSpaceDN w:val="0"/>
        <w:adjustRightInd w:val="0"/>
        <w:spacing w:after="143" w:line="258" w:lineRule="atLeast"/>
        <w:ind w:left="1350" w:right="26"/>
        <w:contextualSpacing/>
        <w:rPr>
          <w:rFonts w:cs="Tahoma"/>
          <w:sz w:val="22"/>
        </w:rPr>
      </w:pPr>
      <w:r w:rsidRPr="00814A1B">
        <w:rPr>
          <w:rFonts w:cs="Tahoma"/>
          <w:sz w:val="22"/>
        </w:rPr>
        <w:t>Male representative; and</w:t>
      </w:r>
    </w:p>
    <w:p w14:paraId="1C3C8CFB" w14:textId="77777777" w:rsidR="00F67B76" w:rsidRPr="00814A1B" w:rsidRDefault="00F67B76" w:rsidP="00F67B76">
      <w:pPr>
        <w:widowControl w:val="0"/>
        <w:numPr>
          <w:ilvl w:val="3"/>
          <w:numId w:val="113"/>
        </w:numPr>
        <w:autoSpaceDE w:val="0"/>
        <w:autoSpaceDN w:val="0"/>
        <w:adjustRightInd w:val="0"/>
        <w:spacing w:after="143" w:line="258" w:lineRule="atLeast"/>
        <w:ind w:left="1350" w:right="26"/>
        <w:contextualSpacing/>
        <w:rPr>
          <w:rFonts w:cs="Tahoma"/>
          <w:sz w:val="22"/>
        </w:rPr>
      </w:pPr>
      <w:r w:rsidRPr="00814A1B">
        <w:rPr>
          <w:rFonts w:cs="Tahoma"/>
          <w:sz w:val="22"/>
        </w:rPr>
        <w:t>Vulnerable persons representative</w:t>
      </w:r>
    </w:p>
    <w:bookmarkEnd w:id="1115"/>
    <w:p w14:paraId="59F947B5" w14:textId="77777777" w:rsidR="00F67B76" w:rsidRPr="00814A1B" w:rsidRDefault="00F67B76" w:rsidP="00F67B76">
      <w:pPr>
        <w:rPr>
          <w:rFonts w:cs="Tahoma"/>
          <w:sz w:val="22"/>
        </w:rPr>
      </w:pPr>
    </w:p>
    <w:p w14:paraId="4B40D261" w14:textId="77777777" w:rsidR="00F67B76" w:rsidRPr="00814A1B" w:rsidRDefault="00F67B76" w:rsidP="00F67B76">
      <w:pPr>
        <w:widowControl w:val="0"/>
        <w:autoSpaceDE w:val="0"/>
        <w:autoSpaceDN w:val="0"/>
        <w:adjustRightInd w:val="0"/>
        <w:spacing w:line="240" w:lineRule="auto"/>
        <w:rPr>
          <w:rFonts w:eastAsia="DengXian" w:cs="Tahoma"/>
          <w:sz w:val="22"/>
          <w:lang w:val="en-US" w:eastAsia="en-US"/>
        </w:rPr>
      </w:pPr>
      <w:r w:rsidRPr="00814A1B">
        <w:rPr>
          <w:rFonts w:eastAsia="DengXian" w:cs="Tahoma"/>
          <w:sz w:val="22"/>
          <w:lang w:val="en-US" w:eastAsia="en-US"/>
        </w:rPr>
        <w:t xml:space="preserve">Contractor will prepare an effective Grievance Redress Mechanisms (GRM) to address and respond to grievances from both the community, the workers and any other stakeholder.  </w:t>
      </w:r>
    </w:p>
    <w:p w14:paraId="10D3B519" w14:textId="77777777" w:rsidR="00F67B76" w:rsidRPr="00814A1B" w:rsidRDefault="00F67B76" w:rsidP="00F67B76">
      <w:pPr>
        <w:autoSpaceDE w:val="0"/>
        <w:autoSpaceDN w:val="0"/>
        <w:adjustRightInd w:val="0"/>
        <w:spacing w:after="200" w:line="240" w:lineRule="auto"/>
        <w:rPr>
          <w:rFonts w:eastAsia="DengXian" w:cs="Tahoma"/>
          <w:color w:val="000000"/>
          <w:sz w:val="22"/>
          <w:lang w:val="en-US" w:eastAsia="en-US"/>
        </w:rPr>
      </w:pPr>
      <w:r w:rsidRPr="00814A1B">
        <w:rPr>
          <w:rFonts w:eastAsia="DengXian" w:cs="Tahoma"/>
          <w:color w:val="000000"/>
          <w:sz w:val="22"/>
          <w:lang w:val="en-US" w:eastAsia="en-US"/>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24D73C1A" w14:textId="77777777" w:rsidR="00F67B76" w:rsidRPr="00814A1B" w:rsidRDefault="00F67B76" w:rsidP="00F67B76">
      <w:pPr>
        <w:autoSpaceDE w:val="0"/>
        <w:autoSpaceDN w:val="0"/>
        <w:adjustRightInd w:val="0"/>
        <w:spacing w:line="240" w:lineRule="auto"/>
        <w:rPr>
          <w:rFonts w:eastAsia="DengXian" w:cs="Tahoma"/>
          <w:color w:val="000000"/>
          <w:sz w:val="22"/>
          <w:lang w:val="en-US" w:eastAsia="en-US"/>
        </w:rPr>
      </w:pPr>
      <w:r w:rsidRPr="00814A1B">
        <w:rPr>
          <w:rFonts w:eastAsia="DengXian" w:cs="Tahoma"/>
          <w:color w:val="000000"/>
          <w:sz w:val="22"/>
          <w:lang w:val="en-US" w:eastAsia="en-US"/>
        </w:rPr>
        <w:t xml:space="preserve">The mitigation measures shall include: </w:t>
      </w:r>
    </w:p>
    <w:p w14:paraId="702977E0" w14:textId="77777777" w:rsidR="00F67B76" w:rsidRPr="00814A1B" w:rsidRDefault="00F67B76" w:rsidP="00F67B76">
      <w:pPr>
        <w:numPr>
          <w:ilvl w:val="0"/>
          <w:numId w:val="173"/>
        </w:numPr>
        <w:spacing w:after="200" w:line="240" w:lineRule="auto"/>
        <w:contextualSpacing/>
        <w:rPr>
          <w:rFonts w:cs="Tahoma"/>
          <w:color w:val="000000"/>
          <w:sz w:val="22"/>
          <w:lang w:eastAsia="en-US"/>
        </w:rPr>
      </w:pPr>
      <w:r w:rsidRPr="00814A1B">
        <w:rPr>
          <w:rFonts w:cs="Tahoma"/>
          <w:color w:val="000000"/>
          <w:sz w:val="22"/>
          <w:lang w:eastAsia="en-US"/>
        </w:rPr>
        <w:t>Prepare a project level timebound GRM in consultation with relevant stakeholders</w:t>
      </w:r>
    </w:p>
    <w:p w14:paraId="01E8C2B1" w14:textId="77777777" w:rsidR="00F67B76" w:rsidRPr="00814A1B" w:rsidRDefault="00F67B76" w:rsidP="00F67B76">
      <w:pPr>
        <w:numPr>
          <w:ilvl w:val="0"/>
          <w:numId w:val="173"/>
        </w:numPr>
        <w:spacing w:after="200" w:line="240" w:lineRule="auto"/>
        <w:contextualSpacing/>
        <w:rPr>
          <w:rFonts w:cs="Tahoma"/>
          <w:color w:val="000000"/>
          <w:sz w:val="22"/>
          <w:lang w:val="en-US" w:eastAsia="en-US"/>
        </w:rPr>
      </w:pPr>
      <w:r w:rsidRPr="00814A1B">
        <w:rPr>
          <w:rFonts w:cs="Tahoma"/>
          <w:color w:val="000000"/>
          <w:sz w:val="22"/>
          <w:lang w:eastAsia="en-US"/>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5981AC95" w14:textId="77777777" w:rsidR="00F67B76" w:rsidRPr="00814A1B" w:rsidRDefault="00F67B76" w:rsidP="00F67B76">
      <w:pPr>
        <w:numPr>
          <w:ilvl w:val="0"/>
          <w:numId w:val="173"/>
        </w:numPr>
        <w:spacing w:after="200" w:line="240" w:lineRule="auto"/>
        <w:contextualSpacing/>
        <w:rPr>
          <w:rFonts w:cs="Tahoma"/>
          <w:color w:val="000000"/>
          <w:sz w:val="22"/>
          <w:lang w:val="en-US" w:eastAsia="en-US"/>
        </w:rPr>
      </w:pPr>
      <w:r w:rsidRPr="00814A1B">
        <w:rPr>
          <w:rFonts w:cs="Tahoma"/>
          <w:color w:val="000000"/>
          <w:sz w:val="22"/>
          <w:lang w:val="en-US" w:eastAsia="en-US"/>
        </w:rPr>
        <w:t>Have a subproject level GRM Focal Point to be responsible for receiving, logging/registering, submitting to the responsible tier for resolution and responding to and updating complainants on resolution status</w:t>
      </w:r>
    </w:p>
    <w:p w14:paraId="5EC6B762" w14:textId="77777777" w:rsidR="00F67B76" w:rsidRPr="00814A1B" w:rsidRDefault="00F67B76" w:rsidP="00F67B76">
      <w:pPr>
        <w:numPr>
          <w:ilvl w:val="0"/>
          <w:numId w:val="173"/>
        </w:numPr>
        <w:spacing w:after="200" w:line="240" w:lineRule="auto"/>
        <w:contextualSpacing/>
        <w:rPr>
          <w:rFonts w:cs="Tahoma"/>
          <w:color w:val="000000"/>
          <w:sz w:val="22"/>
          <w:lang w:eastAsia="en-US"/>
        </w:rPr>
      </w:pPr>
      <w:r w:rsidRPr="00814A1B">
        <w:rPr>
          <w:rFonts w:cs="Tahoma"/>
          <w:color w:val="000000"/>
          <w:sz w:val="22"/>
          <w:lang w:eastAsia="en-US"/>
        </w:rPr>
        <w:t xml:space="preserve">Sensitize all stakeholder categories on the GRM and encourage them to make use of it </w:t>
      </w:r>
    </w:p>
    <w:p w14:paraId="0876009F" w14:textId="77777777" w:rsidR="00F67B76" w:rsidRPr="00814A1B" w:rsidRDefault="00F67B76" w:rsidP="00F67B76">
      <w:pPr>
        <w:numPr>
          <w:ilvl w:val="0"/>
          <w:numId w:val="173"/>
        </w:numPr>
        <w:spacing w:after="200" w:line="240" w:lineRule="auto"/>
        <w:contextualSpacing/>
        <w:rPr>
          <w:rFonts w:cs="Tahoma"/>
          <w:color w:val="000000"/>
          <w:sz w:val="22"/>
          <w:lang w:eastAsia="en-US"/>
        </w:rPr>
      </w:pPr>
      <w:r w:rsidRPr="00814A1B">
        <w:rPr>
          <w:rFonts w:cs="Tahoma"/>
          <w:color w:val="000000"/>
          <w:sz w:val="22"/>
          <w:lang w:val="en-US" w:eastAsia="en-US"/>
        </w:rPr>
        <w:t xml:space="preserve">Ensure the GRM is functional, culturally appropriate, and accessible to all stakeholders without any cost to them and without fear of retribution or reprisal </w:t>
      </w:r>
    </w:p>
    <w:p w14:paraId="32029B52" w14:textId="77777777" w:rsidR="00F67B76" w:rsidRPr="00814A1B" w:rsidRDefault="00F67B76" w:rsidP="00F67B76">
      <w:pPr>
        <w:numPr>
          <w:ilvl w:val="0"/>
          <w:numId w:val="173"/>
        </w:numPr>
        <w:spacing w:after="200" w:line="240" w:lineRule="auto"/>
        <w:contextualSpacing/>
        <w:rPr>
          <w:rFonts w:cs="Tahoma"/>
          <w:color w:val="000000"/>
          <w:sz w:val="22"/>
          <w:lang w:val="en-US" w:eastAsia="en-US"/>
        </w:rPr>
      </w:pPr>
      <w:r w:rsidRPr="00814A1B">
        <w:rPr>
          <w:rFonts w:cs="Tahoma"/>
          <w:color w:val="000000"/>
          <w:sz w:val="22"/>
          <w:lang w:eastAsia="en-US"/>
        </w:rPr>
        <w:t>Ensure adequate and proportionate representation of VMGs and vulnerable individuals in the local grievances handling committee.</w:t>
      </w:r>
    </w:p>
    <w:p w14:paraId="290D5E2D" w14:textId="77777777" w:rsidR="00F67B76" w:rsidRPr="00814A1B" w:rsidRDefault="00F67B76" w:rsidP="00F67B76">
      <w:pPr>
        <w:numPr>
          <w:ilvl w:val="0"/>
          <w:numId w:val="173"/>
        </w:numPr>
        <w:spacing w:after="200" w:line="240" w:lineRule="auto"/>
        <w:contextualSpacing/>
        <w:rPr>
          <w:rFonts w:cs="Tahoma"/>
          <w:color w:val="000000"/>
          <w:sz w:val="22"/>
          <w:lang w:eastAsia="en-US"/>
        </w:rPr>
      </w:pPr>
      <w:r w:rsidRPr="00814A1B">
        <w:rPr>
          <w:rFonts w:cs="Tahoma"/>
          <w:color w:val="000000"/>
          <w:sz w:val="22"/>
          <w:lang w:eastAsia="en-US"/>
        </w:rPr>
        <w:t>Prepare a timebound Contractor’s GRM and sensitize community members and project workers its processes</w:t>
      </w:r>
    </w:p>
    <w:p w14:paraId="00E29F78" w14:textId="77777777" w:rsidR="00F67B76" w:rsidRPr="00814A1B" w:rsidRDefault="00F67B76" w:rsidP="00F67B76">
      <w:pPr>
        <w:numPr>
          <w:ilvl w:val="0"/>
          <w:numId w:val="173"/>
        </w:numPr>
        <w:spacing w:after="200" w:line="240" w:lineRule="auto"/>
        <w:contextualSpacing/>
        <w:rPr>
          <w:rFonts w:cs="Tahoma"/>
          <w:color w:val="000000"/>
          <w:sz w:val="22"/>
          <w:lang w:val="en-US" w:eastAsia="en-US"/>
        </w:rPr>
      </w:pPr>
      <w:r w:rsidRPr="00814A1B">
        <w:rPr>
          <w:rFonts w:cs="Tahoma"/>
          <w:color w:val="000000"/>
          <w:sz w:val="22"/>
          <w:lang w:eastAsia="en-US"/>
        </w:rPr>
        <w:t>Ensure all reported grievances are logged, dated, processed, resolved and closed out in a timely manner, or escalated to other levels.</w:t>
      </w:r>
    </w:p>
    <w:p w14:paraId="110C7E23" w14:textId="77777777" w:rsidR="00F67B76" w:rsidRPr="00814A1B" w:rsidRDefault="00F67B76" w:rsidP="00F67B76">
      <w:pPr>
        <w:numPr>
          <w:ilvl w:val="0"/>
          <w:numId w:val="173"/>
        </w:numPr>
        <w:spacing w:after="200" w:line="240" w:lineRule="auto"/>
        <w:contextualSpacing/>
        <w:rPr>
          <w:rFonts w:cs="Tahoma"/>
          <w:color w:val="000000"/>
          <w:sz w:val="22"/>
          <w:lang w:eastAsia="en-US"/>
        </w:rPr>
      </w:pPr>
      <w:r w:rsidRPr="00814A1B">
        <w:rPr>
          <w:rFonts w:cs="Tahoma"/>
          <w:color w:val="000000"/>
          <w:sz w:val="22"/>
          <w:lang w:val="en-US" w:eastAsia="en-US"/>
        </w:rPr>
        <w:t xml:space="preserve">Ensure the GRM </w:t>
      </w:r>
      <w:r w:rsidRPr="00814A1B">
        <w:rPr>
          <w:rFonts w:cs="Tahoma"/>
          <w:color w:val="000000"/>
          <w:sz w:val="22"/>
          <w:lang w:eastAsia="en-US"/>
        </w:rPr>
        <w:t>provides</w:t>
      </w:r>
      <w:r w:rsidRPr="00814A1B">
        <w:rPr>
          <w:rFonts w:cs="Tahoma"/>
          <w:color w:val="000000"/>
          <w:sz w:val="22"/>
          <w:lang w:val="en-US" w:eastAsia="en-US"/>
        </w:rPr>
        <w:t xml:space="preserve"> for confidential reporting of particularly sensitive social aspects such as GBV, as well as anonymity for those who wish to report anonymously.</w:t>
      </w:r>
    </w:p>
    <w:p w14:paraId="274FB964" w14:textId="77777777" w:rsidR="00F67B76" w:rsidRPr="00814A1B" w:rsidRDefault="00F67B76" w:rsidP="00F67B76">
      <w:pPr>
        <w:keepNext/>
        <w:spacing w:before="240" w:after="60" w:line="240" w:lineRule="auto"/>
        <w:ind w:left="576" w:hanging="576"/>
        <w:outlineLvl w:val="1"/>
        <w:rPr>
          <w:rFonts w:eastAsia="DengXian" w:cs="Tahoma"/>
          <w:b/>
          <w:bCs/>
          <w:iCs/>
          <w:sz w:val="22"/>
          <w:lang w:val="en-US" w:eastAsia="en-US"/>
        </w:rPr>
      </w:pPr>
      <w:bookmarkStart w:id="1116" w:name="_Toc111730411"/>
      <w:bookmarkStart w:id="1117" w:name="_Toc148536013"/>
      <w:r w:rsidRPr="00814A1B">
        <w:rPr>
          <w:rFonts w:eastAsia="DengXian" w:cs="Tahoma"/>
          <w:b/>
          <w:bCs/>
          <w:iCs/>
          <w:sz w:val="22"/>
          <w:lang w:val="en-US" w:eastAsia="en-US"/>
        </w:rPr>
        <w:t>7.6.10.10 World Bank Grievances Redress Mechanism</w:t>
      </w:r>
      <w:bookmarkEnd w:id="1116"/>
      <w:bookmarkEnd w:id="1117"/>
    </w:p>
    <w:p w14:paraId="38880AE8" w14:textId="77777777" w:rsidR="00F67B76" w:rsidRPr="00814A1B" w:rsidRDefault="00F67B76" w:rsidP="00F67B76">
      <w:pPr>
        <w:spacing w:after="200" w:line="240" w:lineRule="auto"/>
        <w:rPr>
          <w:rFonts w:eastAsia="DengXian" w:cs="Tahoma"/>
          <w:sz w:val="22"/>
          <w:lang w:val="en-US" w:eastAsia="en-US"/>
        </w:rPr>
      </w:pPr>
      <w:r w:rsidRPr="00814A1B">
        <w:rPr>
          <w:rFonts w:eastAsia="DengXian" w:cs="Tahoma"/>
          <w:sz w:val="22"/>
          <w:lang w:val="en-US" w:eastAsia="en-US"/>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561732BF" w14:textId="77777777" w:rsidR="00F67B76" w:rsidRPr="00814A1B" w:rsidRDefault="00F67B76" w:rsidP="00F67B76">
      <w:pPr>
        <w:keepNext/>
        <w:spacing w:before="240" w:line="240" w:lineRule="auto"/>
        <w:ind w:left="720" w:hanging="720"/>
        <w:outlineLvl w:val="2"/>
        <w:rPr>
          <w:rFonts w:eastAsia="DengXian" w:cs="Tahoma"/>
          <w:b/>
          <w:bCs/>
          <w:sz w:val="22"/>
          <w:lang w:val="en-US" w:eastAsia="en-US"/>
        </w:rPr>
      </w:pPr>
      <w:bookmarkStart w:id="1118" w:name="_Toc111730412"/>
      <w:bookmarkStart w:id="1119" w:name="_Toc148536014"/>
      <w:r w:rsidRPr="00814A1B">
        <w:rPr>
          <w:rFonts w:eastAsia="DengXian" w:cs="Tahoma"/>
          <w:b/>
          <w:bCs/>
          <w:sz w:val="22"/>
          <w:lang w:val="en-US" w:eastAsia="en-US"/>
        </w:rPr>
        <w:t>7.6.10.10.1 World Bank Grievances Redress Service</w:t>
      </w:r>
      <w:bookmarkEnd w:id="1118"/>
      <w:bookmarkEnd w:id="1119"/>
      <w:r w:rsidRPr="00814A1B">
        <w:rPr>
          <w:rFonts w:eastAsia="DengXian" w:cs="Tahoma"/>
          <w:b/>
          <w:bCs/>
          <w:sz w:val="22"/>
          <w:lang w:val="en-US" w:eastAsia="en-US"/>
        </w:rPr>
        <w:t xml:space="preserve"> </w:t>
      </w:r>
    </w:p>
    <w:p w14:paraId="53029E0E" w14:textId="77777777" w:rsidR="00F67B76" w:rsidRPr="00814A1B" w:rsidRDefault="00F67B76" w:rsidP="00F67B76">
      <w:pPr>
        <w:spacing w:after="200" w:line="240" w:lineRule="auto"/>
        <w:rPr>
          <w:rFonts w:eastAsia="DengXian" w:cs="Tahoma"/>
          <w:color w:val="D13438"/>
          <w:sz w:val="22"/>
          <w:u w:val="single"/>
          <w:shd w:val="clear" w:color="auto" w:fill="FFFFFF"/>
          <w:lang w:val="en-US" w:eastAsia="en-US"/>
        </w:rPr>
      </w:pPr>
      <w:r w:rsidRPr="00814A1B">
        <w:rPr>
          <w:rFonts w:eastAsia="DengXian" w:cs="Tahoma"/>
          <w:sz w:val="22"/>
          <w:lang w:val="en-US" w:eastAsia="en-US"/>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267662AB" w14:textId="77777777" w:rsidR="00F67B76" w:rsidRPr="00814A1B" w:rsidRDefault="00F67B76" w:rsidP="00F67B76">
      <w:pPr>
        <w:spacing w:line="240" w:lineRule="auto"/>
        <w:rPr>
          <w:rFonts w:eastAsia="DengXian" w:cs="Tahoma"/>
          <w:sz w:val="22"/>
          <w:lang w:val="en-US" w:eastAsia="en-US"/>
        </w:rPr>
      </w:pPr>
      <w:r w:rsidRPr="00814A1B">
        <w:rPr>
          <w:rFonts w:eastAsia="DengXian" w:cs="Tahoma"/>
          <w:sz w:val="22"/>
          <w:shd w:val="clear" w:color="auto" w:fill="FFFFFF"/>
          <w:lang w:val="en-US" w:eastAsia="en-US"/>
        </w:rPr>
        <w:t xml:space="preserve">Those aggrieved or </w:t>
      </w:r>
      <w:r w:rsidRPr="00814A1B">
        <w:rPr>
          <w:rFonts w:eastAsia="DengXian" w:cs="Tahoma"/>
          <w:sz w:val="22"/>
          <w:lang w:val="en-US" w:eastAsia="en-US"/>
        </w:rPr>
        <w:t xml:space="preserve">their representatives can report their complaints through the following mediums; </w:t>
      </w:r>
    </w:p>
    <w:p w14:paraId="26B3FCF6" w14:textId="77777777" w:rsidR="00F67B76" w:rsidRPr="00814A1B" w:rsidRDefault="00F67B76" w:rsidP="00F67B76">
      <w:pPr>
        <w:numPr>
          <w:ilvl w:val="1"/>
          <w:numId w:val="124"/>
        </w:numPr>
        <w:spacing w:line="240" w:lineRule="auto"/>
        <w:contextualSpacing/>
        <w:rPr>
          <w:rFonts w:eastAsia="DengXian" w:cs="Tahoma"/>
          <w:sz w:val="22"/>
          <w:lang w:val="en-US" w:eastAsia="en-US"/>
        </w:rPr>
      </w:pPr>
      <w:r w:rsidRPr="00814A1B">
        <w:rPr>
          <w:rFonts w:eastAsia="DengXian" w:cs="Tahoma"/>
          <w:sz w:val="22"/>
          <w:lang w:val="en-US" w:eastAsia="en-US"/>
        </w:rPr>
        <w:t>Online by accessing the online form; </w:t>
      </w:r>
    </w:p>
    <w:p w14:paraId="61FC1DBE" w14:textId="77777777" w:rsidR="00F67B76" w:rsidRPr="00814A1B" w:rsidRDefault="00F67B76" w:rsidP="00F67B76">
      <w:pPr>
        <w:numPr>
          <w:ilvl w:val="1"/>
          <w:numId w:val="124"/>
        </w:numPr>
        <w:spacing w:line="240" w:lineRule="auto"/>
        <w:contextualSpacing/>
        <w:rPr>
          <w:rFonts w:eastAsia="DengXian" w:cs="Tahoma"/>
          <w:sz w:val="22"/>
          <w:lang w:val="en-US" w:eastAsia="en-US"/>
        </w:rPr>
      </w:pPr>
      <w:r w:rsidRPr="00814A1B">
        <w:rPr>
          <w:rFonts w:eastAsia="DengXian" w:cs="Tahoma"/>
          <w:sz w:val="22"/>
          <w:lang w:val="en-US" w:eastAsia="en-US"/>
        </w:rPr>
        <w:t>Sending an Email to grievance@worldbank.org; or</w:t>
      </w:r>
    </w:p>
    <w:p w14:paraId="200DDA97" w14:textId="77777777" w:rsidR="00F67B76" w:rsidRPr="00814A1B" w:rsidRDefault="00F67B76" w:rsidP="00F67B76">
      <w:pPr>
        <w:numPr>
          <w:ilvl w:val="1"/>
          <w:numId w:val="124"/>
        </w:numPr>
        <w:spacing w:line="240" w:lineRule="auto"/>
        <w:contextualSpacing/>
        <w:rPr>
          <w:rFonts w:eastAsia="DengXian" w:cs="Tahoma"/>
          <w:sz w:val="22"/>
          <w:lang w:val="en-US" w:eastAsia="en-US"/>
        </w:rPr>
      </w:pPr>
      <w:r w:rsidRPr="00814A1B">
        <w:rPr>
          <w:rFonts w:eastAsia="DengXian" w:cs="Tahoma"/>
          <w:sz w:val="22"/>
          <w:lang w:val="en-US" w:eastAsia="en-US"/>
        </w:rPr>
        <w:t>Submitting a letter to the World Bank Headquarters in Washington D.C., United States or World Bank Kenya County Office.</w:t>
      </w:r>
      <w:r w:rsidRPr="00814A1B">
        <w:rPr>
          <w:rFonts w:eastAsia="DengXian" w:cs="Tahoma"/>
          <w:sz w:val="22"/>
          <w:shd w:val="clear" w:color="auto" w:fill="FFFFFF"/>
          <w:lang w:val="en-US" w:eastAsia="en-US"/>
        </w:rPr>
        <w:t xml:space="preserve">  </w:t>
      </w:r>
    </w:p>
    <w:p w14:paraId="4E87A128" w14:textId="77777777" w:rsidR="00F67B76" w:rsidRPr="00814A1B" w:rsidRDefault="00F67B76" w:rsidP="00F67B76">
      <w:pPr>
        <w:keepNext/>
        <w:spacing w:before="240" w:line="240" w:lineRule="auto"/>
        <w:outlineLvl w:val="2"/>
        <w:rPr>
          <w:rFonts w:eastAsia="DengXian" w:cs="Tahoma"/>
          <w:b/>
          <w:bCs/>
          <w:sz w:val="22"/>
          <w:lang w:val="en-US" w:eastAsia="en-US"/>
        </w:rPr>
      </w:pPr>
      <w:bookmarkStart w:id="1120" w:name="_Toc111730413"/>
      <w:bookmarkStart w:id="1121" w:name="_Toc148536015"/>
      <w:r w:rsidRPr="00814A1B">
        <w:rPr>
          <w:rFonts w:eastAsia="DengXian" w:cs="Tahoma"/>
          <w:b/>
          <w:bCs/>
          <w:sz w:val="22"/>
          <w:lang w:val="en-US" w:eastAsia="en-US"/>
        </w:rPr>
        <w:t>7.6.10.10.2 World Bank Inspection Panel</w:t>
      </w:r>
      <w:bookmarkEnd w:id="1120"/>
      <w:bookmarkEnd w:id="1121"/>
    </w:p>
    <w:p w14:paraId="443E4E41" w14:textId="77777777" w:rsidR="00F67B76" w:rsidRPr="00814A1B" w:rsidRDefault="00F67B76" w:rsidP="00F67B76">
      <w:pPr>
        <w:spacing w:after="200" w:line="240" w:lineRule="auto"/>
        <w:rPr>
          <w:rFonts w:eastAsia="DengXian" w:cs="Tahoma"/>
          <w:sz w:val="22"/>
          <w:u w:val="single"/>
          <w:shd w:val="clear" w:color="auto" w:fill="FFFF00"/>
          <w:lang w:val="en-US" w:eastAsia="en-GB"/>
        </w:rPr>
      </w:pPr>
      <w:r w:rsidRPr="00814A1B">
        <w:rPr>
          <w:rFonts w:eastAsia="DengXian" w:cs="Tahoma"/>
          <w:sz w:val="22"/>
          <w:lang w:val="en-US" w:eastAsia="en-US"/>
        </w:rPr>
        <w:t xml:space="preserve">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w:t>
      </w:r>
      <w:r w:rsidRPr="00814A1B">
        <w:rPr>
          <w:rFonts w:eastAsia="DengXian" w:cs="Tahoma"/>
          <w:sz w:val="22"/>
          <w:lang w:val="en-US" w:eastAsia="en-GB"/>
        </w:rPr>
        <w:t>Contacts for registration of complaints to the IPare ; (i) Tel:+12024585200: and (ii) Email: </w:t>
      </w:r>
      <w:hyperlink r:id="rId36" w:history="1">
        <w:r w:rsidRPr="00814A1B">
          <w:rPr>
            <w:rFonts w:eastAsia="DengXian" w:cs="Tahoma"/>
            <w:sz w:val="22"/>
            <w:u w:val="single"/>
            <w:lang w:val="en-US" w:eastAsia="en-GB"/>
          </w:rPr>
          <w:t>ipanel@worldbank.org</w:t>
        </w:r>
      </w:hyperlink>
      <w:r w:rsidRPr="00814A1B">
        <w:rPr>
          <w:rFonts w:eastAsia="DengXian" w:cs="Tahoma"/>
          <w:sz w:val="22"/>
          <w:u w:val="single"/>
          <w:lang w:val="en-US" w:eastAsia="en-GB"/>
        </w:rPr>
        <w:t>.</w:t>
      </w:r>
    </w:p>
    <w:p w14:paraId="254CDB79" w14:textId="77777777" w:rsidR="00F67B76" w:rsidRPr="00814A1B" w:rsidRDefault="00F67B76" w:rsidP="00F67B76">
      <w:pPr>
        <w:keepNext/>
        <w:spacing w:before="240" w:line="240" w:lineRule="auto"/>
        <w:outlineLvl w:val="2"/>
        <w:rPr>
          <w:rFonts w:eastAsia="DengXian" w:cs="Tahoma"/>
          <w:b/>
          <w:bCs/>
          <w:sz w:val="22"/>
          <w:lang w:val="en-US" w:eastAsia="en-US"/>
        </w:rPr>
      </w:pPr>
      <w:bookmarkStart w:id="1122" w:name="_Toc111730414"/>
      <w:bookmarkStart w:id="1123" w:name="_Toc148536016"/>
      <w:r w:rsidRPr="00814A1B">
        <w:rPr>
          <w:rFonts w:eastAsia="DengXian" w:cs="Tahoma"/>
          <w:b/>
          <w:bCs/>
          <w:sz w:val="22"/>
          <w:lang w:val="en-US" w:eastAsia="en-US"/>
        </w:rPr>
        <w:t>7.6.11 Government Management of Land Acquisition Disputes</w:t>
      </w:r>
      <w:bookmarkEnd w:id="1122"/>
      <w:bookmarkEnd w:id="1123"/>
    </w:p>
    <w:p w14:paraId="108C6BDB" w14:textId="77777777" w:rsidR="00F67B76" w:rsidRPr="00814A1B" w:rsidRDefault="00F67B76" w:rsidP="00F67B76">
      <w:pPr>
        <w:shd w:val="clear" w:color="auto" w:fill="FFFFFF" w:themeFill="background1"/>
        <w:spacing w:after="200" w:line="240" w:lineRule="auto"/>
        <w:rPr>
          <w:rFonts w:eastAsia="DengXian" w:cs="Tahoma"/>
          <w:sz w:val="22"/>
          <w:lang w:val="en-US" w:eastAsia="en-US"/>
        </w:rPr>
      </w:pPr>
      <w:r w:rsidRPr="00814A1B">
        <w:rPr>
          <w:rFonts w:eastAsia="DengXian" w:cs="Tahoma"/>
          <w:color w:val="000000"/>
          <w:sz w:val="22"/>
          <w:lang w:val="en-US" w:eastAsia="en-US"/>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814A1B">
        <w:rPr>
          <w:rFonts w:eastAsia="DengXian" w:cs="Tahoma"/>
          <w:sz w:val="22"/>
          <w:lang w:val="en-US" w:eastAsia="en-US"/>
        </w:rPr>
        <w:t xml:space="preserve">The regulations to set the Land Acquisition Tribunal established under the Land Value (Amendment) Act of 2019 are underway. </w:t>
      </w:r>
      <w:r w:rsidRPr="00814A1B">
        <w:rPr>
          <w:rFonts w:eastAsia="DengXian" w:cs="Tahoma"/>
          <w:color w:val="000000"/>
          <w:sz w:val="22"/>
          <w:lang w:val="en-US" w:eastAsia="en-US"/>
        </w:rPr>
        <w:t>Besides, the Judicial Service Commission will chair the Land Acquisition Tribunal once operational.</w:t>
      </w:r>
      <w:r w:rsidRPr="00814A1B">
        <w:rPr>
          <w:rFonts w:eastAsia="DengXian" w:cs="Tahoma"/>
          <w:sz w:val="22"/>
          <w:lang w:val="en-US" w:eastAsia="en-US"/>
        </w:rPr>
        <w:t xml:space="preserve"> </w:t>
      </w:r>
    </w:p>
    <w:p w14:paraId="76125B31" w14:textId="77777777" w:rsidR="00F67B76" w:rsidRPr="00814A1B" w:rsidRDefault="00F67B76" w:rsidP="00F67B76">
      <w:pPr>
        <w:keepNext/>
        <w:pBdr>
          <w:bottom w:val="single" w:sz="2" w:space="1" w:color="808080"/>
        </w:pBdr>
        <w:spacing w:after="80"/>
        <w:ind w:left="720" w:hanging="720"/>
        <w:outlineLvl w:val="2"/>
        <w:rPr>
          <w:rFonts w:eastAsia="DengXian" w:cs="Tahoma"/>
          <w:b/>
          <w:kern w:val="28"/>
          <w:sz w:val="22"/>
          <w:lang w:val="en-US" w:eastAsia="en-US"/>
        </w:rPr>
      </w:pPr>
      <w:bookmarkStart w:id="1124" w:name="_Toc105058684"/>
      <w:bookmarkStart w:id="1125" w:name="_Toc111730415"/>
      <w:bookmarkStart w:id="1126" w:name="_Toc148536017"/>
      <w:r w:rsidRPr="00814A1B">
        <w:rPr>
          <w:rFonts w:eastAsia="DengXian" w:cs="Tahoma"/>
          <w:b/>
          <w:kern w:val="28"/>
          <w:sz w:val="22"/>
          <w:lang w:val="en-US" w:eastAsia="en-US"/>
        </w:rPr>
        <w:t>7.6.12 Labor Influx Management Plan</w:t>
      </w:r>
      <w:bookmarkEnd w:id="1124"/>
      <w:bookmarkEnd w:id="1125"/>
      <w:bookmarkEnd w:id="1126"/>
      <w:r w:rsidRPr="00814A1B">
        <w:rPr>
          <w:rFonts w:eastAsia="DengXian" w:cs="Tahoma"/>
          <w:b/>
          <w:kern w:val="28"/>
          <w:sz w:val="22"/>
          <w:lang w:val="en-US" w:eastAsia="en-US"/>
        </w:rPr>
        <w:t xml:space="preserve"> </w:t>
      </w:r>
    </w:p>
    <w:p w14:paraId="39414E34" w14:textId="77777777" w:rsidR="00F67B76" w:rsidRPr="00814A1B" w:rsidRDefault="00F67B76" w:rsidP="00F67B76">
      <w:pPr>
        <w:spacing w:after="200" w:line="240" w:lineRule="auto"/>
        <w:rPr>
          <w:rFonts w:eastAsia="DengXian" w:cs="Tahoma"/>
          <w:sz w:val="22"/>
          <w:lang w:val="en-US" w:eastAsia="en-US"/>
        </w:rPr>
      </w:pPr>
      <w:r w:rsidRPr="00814A1B">
        <w:rPr>
          <w:rFonts w:eastAsia="DengXian" w:cs="Tahoma"/>
          <w:sz w:val="22"/>
          <w:lang w:val="en-US" w:eastAsia="en-US"/>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1961EDD8" w14:textId="77777777" w:rsidR="00F67B76" w:rsidRPr="00814A1B" w:rsidRDefault="00F67B76" w:rsidP="00F67B76">
      <w:pPr>
        <w:spacing w:line="240" w:lineRule="auto"/>
        <w:rPr>
          <w:rFonts w:eastAsia="DengXian" w:cs="Tahoma"/>
          <w:sz w:val="22"/>
          <w:lang w:val="en-US" w:eastAsia="en-US"/>
        </w:rPr>
      </w:pPr>
      <w:r w:rsidRPr="00814A1B">
        <w:rPr>
          <w:rFonts w:eastAsia="DengXian" w:cs="Tahoma"/>
          <w:sz w:val="22"/>
          <w:lang w:val="en-US" w:eastAsia="en-US"/>
        </w:rPr>
        <w:t xml:space="preserve">The objectives of this plan are as follows: </w:t>
      </w:r>
    </w:p>
    <w:p w14:paraId="5CEE3FD9" w14:textId="77777777" w:rsidR="00F67B76" w:rsidRPr="00814A1B" w:rsidRDefault="00F67B76" w:rsidP="00F67B76">
      <w:pPr>
        <w:numPr>
          <w:ilvl w:val="0"/>
          <w:numId w:val="143"/>
        </w:numPr>
        <w:spacing w:after="200" w:line="240" w:lineRule="auto"/>
        <w:ind w:left="900"/>
        <w:contextualSpacing/>
        <w:rPr>
          <w:rFonts w:eastAsia="DengXian" w:cs="Tahoma"/>
          <w:sz w:val="22"/>
          <w:lang w:val="en-US" w:eastAsia="en-US"/>
        </w:rPr>
      </w:pPr>
      <w:r w:rsidRPr="00814A1B">
        <w:rPr>
          <w:rFonts w:eastAsia="DengXian" w:cs="Tahoma"/>
          <w:sz w:val="22"/>
          <w:lang w:val="en-US" w:eastAsia="en-US"/>
        </w:rPr>
        <w:t xml:space="preserve">Monitor the scale of project induced in-migration into the project area and specific in-migration ‘hotspots’; </w:t>
      </w:r>
    </w:p>
    <w:p w14:paraId="3B145381" w14:textId="77777777" w:rsidR="00F67B76" w:rsidRPr="00814A1B" w:rsidRDefault="00F67B76" w:rsidP="00F67B76">
      <w:pPr>
        <w:numPr>
          <w:ilvl w:val="0"/>
          <w:numId w:val="143"/>
        </w:numPr>
        <w:spacing w:after="200" w:line="240" w:lineRule="auto"/>
        <w:ind w:left="900"/>
        <w:contextualSpacing/>
        <w:rPr>
          <w:rFonts w:eastAsia="DengXian" w:cs="Tahoma"/>
          <w:sz w:val="22"/>
          <w:lang w:val="en-US" w:eastAsia="en-US"/>
        </w:rPr>
      </w:pPr>
      <w:r w:rsidRPr="00814A1B">
        <w:rPr>
          <w:rFonts w:eastAsia="DengXian" w:cs="Tahoma"/>
          <w:sz w:val="22"/>
          <w:lang w:val="en-US" w:eastAsia="en-US"/>
        </w:rPr>
        <w:t xml:space="preserve">Support local government and communities to manage both internal and external immigration into the project area; and </w:t>
      </w:r>
    </w:p>
    <w:p w14:paraId="15D45661" w14:textId="77777777" w:rsidR="00F67B76" w:rsidRPr="00814A1B" w:rsidRDefault="00F67B76" w:rsidP="00F67B76">
      <w:pPr>
        <w:numPr>
          <w:ilvl w:val="0"/>
          <w:numId w:val="143"/>
        </w:numPr>
        <w:spacing w:after="200" w:line="240" w:lineRule="auto"/>
        <w:ind w:left="900"/>
        <w:contextualSpacing/>
        <w:rPr>
          <w:rFonts w:eastAsia="DengXian" w:cs="Tahoma"/>
          <w:sz w:val="22"/>
          <w:lang w:val="en-US" w:eastAsia="en-US"/>
        </w:rPr>
      </w:pPr>
      <w:r w:rsidRPr="00814A1B">
        <w:rPr>
          <w:rFonts w:eastAsia="DengXian" w:cs="Tahoma"/>
          <w:sz w:val="22"/>
          <w:lang w:val="en-US" w:eastAsia="en-US"/>
        </w:rPr>
        <w:t>Mitigate and manage any negative impacts and enhance and promote any positive impact related to labor influx.</w:t>
      </w:r>
    </w:p>
    <w:p w14:paraId="0E028AE7" w14:textId="77777777" w:rsidR="00F67B76" w:rsidRPr="00814A1B" w:rsidRDefault="00F67B76" w:rsidP="00F67B76">
      <w:pPr>
        <w:spacing w:after="200" w:line="240" w:lineRule="auto"/>
        <w:contextualSpacing/>
        <w:rPr>
          <w:rFonts w:eastAsia="DengXian" w:cs="Tahoma"/>
          <w:sz w:val="22"/>
          <w:lang w:val="en-US" w:eastAsia="en-US"/>
        </w:rPr>
      </w:pPr>
      <w:r w:rsidRPr="00814A1B">
        <w:rPr>
          <w:rFonts w:eastAsia="DengXian" w:cs="Tahoma"/>
          <w:sz w:val="22"/>
          <w:lang w:val="en-US" w:eastAsia="en-US"/>
        </w:rPr>
        <w:t>The plan shall consider these measures:</w:t>
      </w:r>
    </w:p>
    <w:p w14:paraId="12977439" w14:textId="77777777" w:rsidR="00F67B76" w:rsidRPr="00814A1B" w:rsidRDefault="00F67B76" w:rsidP="00F67B76">
      <w:pPr>
        <w:spacing w:after="200" w:line="240" w:lineRule="auto"/>
        <w:contextualSpacing/>
        <w:rPr>
          <w:rFonts w:cs="Tahoma"/>
          <w:color w:val="000000"/>
          <w:sz w:val="22"/>
          <w:lang w:eastAsia="en-US"/>
        </w:rPr>
      </w:pPr>
      <w:r w:rsidRPr="00814A1B">
        <w:rPr>
          <w:rFonts w:cs="Tahoma"/>
          <w:color w:val="000000"/>
          <w:sz w:val="22"/>
          <w:lang w:eastAsia="en-US"/>
        </w:rPr>
        <w:t xml:space="preserve">Prepare and Implement a Labour Management Plan (LMP) with policies and measures for ensuring that: </w:t>
      </w:r>
    </w:p>
    <w:p w14:paraId="575259F1" w14:textId="77777777" w:rsidR="00F67B76" w:rsidRPr="00814A1B" w:rsidRDefault="00F67B76" w:rsidP="00F67B76">
      <w:pPr>
        <w:numPr>
          <w:ilvl w:val="0"/>
          <w:numId w:val="141"/>
        </w:numPr>
        <w:spacing w:after="160" w:line="240" w:lineRule="auto"/>
        <w:contextualSpacing/>
        <w:rPr>
          <w:rFonts w:cs="Tahoma"/>
          <w:color w:val="000000"/>
          <w:sz w:val="22"/>
          <w:lang w:eastAsia="en-US"/>
        </w:rPr>
      </w:pPr>
      <w:r w:rsidRPr="00814A1B">
        <w:rPr>
          <w:rFonts w:cs="Tahoma"/>
          <w:color w:val="000000"/>
          <w:sz w:val="22"/>
          <w:lang w:eastAsia="en-US"/>
        </w:rPr>
        <w:t>Subproject managers and workers are sensitised on:</w:t>
      </w:r>
    </w:p>
    <w:p w14:paraId="0D5144FA" w14:textId="77777777" w:rsidR="00F67B76" w:rsidRPr="00814A1B" w:rsidRDefault="00F67B76" w:rsidP="00F67B76">
      <w:pPr>
        <w:numPr>
          <w:ilvl w:val="1"/>
          <w:numId w:val="144"/>
        </w:numPr>
        <w:spacing w:after="160" w:line="240" w:lineRule="auto"/>
        <w:contextualSpacing/>
        <w:rPr>
          <w:rFonts w:cs="Tahoma"/>
          <w:color w:val="000000"/>
          <w:sz w:val="22"/>
          <w:lang w:eastAsia="en-US"/>
        </w:rPr>
      </w:pPr>
      <w:r w:rsidRPr="00814A1B">
        <w:rPr>
          <w:rFonts w:cs="Tahoma"/>
          <w:color w:val="000000"/>
          <w:sz w:val="22"/>
          <w:lang w:eastAsia="en-US"/>
        </w:rPr>
        <w:t>County/National Labour laws</w:t>
      </w:r>
    </w:p>
    <w:p w14:paraId="01CFD6CF" w14:textId="77777777" w:rsidR="00F67B76" w:rsidRPr="00814A1B" w:rsidRDefault="00F67B76" w:rsidP="00F67B76">
      <w:pPr>
        <w:numPr>
          <w:ilvl w:val="1"/>
          <w:numId w:val="144"/>
        </w:numPr>
        <w:spacing w:after="160" w:line="240" w:lineRule="auto"/>
        <w:contextualSpacing/>
        <w:rPr>
          <w:rFonts w:cs="Tahoma"/>
          <w:color w:val="000000"/>
          <w:sz w:val="22"/>
          <w:lang w:eastAsia="en-US"/>
        </w:rPr>
      </w:pPr>
      <w:r w:rsidRPr="00814A1B">
        <w:rPr>
          <w:rFonts w:cs="Tahoma"/>
          <w:color w:val="000000"/>
          <w:sz w:val="22"/>
          <w:lang w:eastAsia="en-US"/>
        </w:rPr>
        <w:t>County/National Child Labour laws</w:t>
      </w:r>
    </w:p>
    <w:p w14:paraId="1D706837" w14:textId="77777777" w:rsidR="00F67B76" w:rsidRPr="00814A1B" w:rsidRDefault="00F67B76" w:rsidP="00F67B76">
      <w:pPr>
        <w:numPr>
          <w:ilvl w:val="1"/>
          <w:numId w:val="144"/>
        </w:numPr>
        <w:spacing w:after="160" w:line="240" w:lineRule="auto"/>
        <w:contextualSpacing/>
        <w:rPr>
          <w:rFonts w:cs="Tahoma"/>
          <w:color w:val="000000"/>
          <w:sz w:val="22"/>
          <w:lang w:eastAsia="en-US"/>
        </w:rPr>
      </w:pPr>
      <w:r w:rsidRPr="00814A1B">
        <w:rPr>
          <w:rFonts w:cs="Tahoma"/>
          <w:color w:val="000000"/>
          <w:sz w:val="22"/>
          <w:lang w:eastAsia="en-US"/>
        </w:rPr>
        <w:t xml:space="preserve">National/International Forced Labour laws </w:t>
      </w:r>
    </w:p>
    <w:p w14:paraId="7C5AD57A" w14:textId="77777777" w:rsidR="00F67B76" w:rsidRPr="00814A1B" w:rsidRDefault="00F67B76" w:rsidP="00F67B76">
      <w:pPr>
        <w:numPr>
          <w:ilvl w:val="0"/>
          <w:numId w:val="141"/>
        </w:numPr>
        <w:spacing w:after="160" w:line="240" w:lineRule="auto"/>
        <w:contextualSpacing/>
        <w:rPr>
          <w:rFonts w:cs="Tahoma"/>
          <w:color w:val="000000"/>
          <w:sz w:val="22"/>
          <w:lang w:eastAsia="en-US"/>
        </w:rPr>
      </w:pPr>
      <w:r w:rsidRPr="00814A1B">
        <w:rPr>
          <w:rFonts w:cs="Tahoma"/>
          <w:color w:val="000000"/>
          <w:sz w:val="22"/>
          <w:lang w:eastAsia="en-US"/>
        </w:rPr>
        <w:t xml:space="preserve">Enforce: </w:t>
      </w:r>
    </w:p>
    <w:p w14:paraId="43BCB5D0" w14:textId="77777777" w:rsidR="00F67B76" w:rsidRPr="00814A1B" w:rsidRDefault="00F67B76" w:rsidP="00F67B76">
      <w:pPr>
        <w:numPr>
          <w:ilvl w:val="1"/>
          <w:numId w:val="145"/>
        </w:numPr>
        <w:spacing w:after="160" w:line="240" w:lineRule="auto"/>
        <w:contextualSpacing/>
        <w:rPr>
          <w:rFonts w:cs="Tahoma"/>
          <w:color w:val="000000"/>
          <w:sz w:val="22"/>
          <w:lang w:eastAsia="en-US"/>
        </w:rPr>
      </w:pPr>
      <w:r w:rsidRPr="00814A1B">
        <w:rPr>
          <w:rFonts w:cs="Tahoma"/>
          <w:color w:val="000000"/>
          <w:sz w:val="22"/>
          <w:lang w:eastAsia="en-US"/>
        </w:rPr>
        <w:t>The Code of conduct</w:t>
      </w:r>
    </w:p>
    <w:p w14:paraId="3997B638" w14:textId="77777777" w:rsidR="00F67B76" w:rsidRPr="00814A1B" w:rsidRDefault="00F67B76" w:rsidP="00F67B76">
      <w:pPr>
        <w:numPr>
          <w:ilvl w:val="1"/>
          <w:numId w:val="145"/>
        </w:numPr>
        <w:spacing w:after="160" w:line="240" w:lineRule="auto"/>
        <w:contextualSpacing/>
        <w:rPr>
          <w:rFonts w:cs="Tahoma"/>
          <w:color w:val="000000"/>
          <w:sz w:val="22"/>
          <w:lang w:eastAsia="en-US"/>
        </w:rPr>
      </w:pPr>
      <w:r w:rsidRPr="00814A1B">
        <w:rPr>
          <w:rFonts w:cs="Tahoma"/>
          <w:color w:val="000000"/>
          <w:sz w:val="22"/>
          <w:lang w:eastAsia="en-US"/>
        </w:rPr>
        <w:t>County/National Labour laws</w:t>
      </w:r>
    </w:p>
    <w:p w14:paraId="0C364B07" w14:textId="77777777" w:rsidR="00F67B76" w:rsidRPr="00814A1B" w:rsidRDefault="00F67B76" w:rsidP="00F67B76">
      <w:pPr>
        <w:numPr>
          <w:ilvl w:val="1"/>
          <w:numId w:val="145"/>
        </w:numPr>
        <w:spacing w:after="160" w:line="240" w:lineRule="auto"/>
        <w:contextualSpacing/>
        <w:rPr>
          <w:rFonts w:cs="Tahoma"/>
          <w:color w:val="000000"/>
          <w:sz w:val="22"/>
          <w:lang w:eastAsia="en-US"/>
        </w:rPr>
      </w:pPr>
      <w:r w:rsidRPr="00814A1B">
        <w:rPr>
          <w:rFonts w:cs="Tahoma"/>
          <w:color w:val="000000"/>
          <w:sz w:val="22"/>
          <w:lang w:eastAsia="en-US"/>
        </w:rPr>
        <w:t>County/National Child Labour laws</w:t>
      </w:r>
    </w:p>
    <w:p w14:paraId="19E9065D" w14:textId="77777777" w:rsidR="00F67B76" w:rsidRPr="00814A1B" w:rsidRDefault="00F67B76" w:rsidP="00F67B76">
      <w:pPr>
        <w:numPr>
          <w:ilvl w:val="1"/>
          <w:numId w:val="145"/>
        </w:numPr>
        <w:spacing w:after="160" w:line="240" w:lineRule="auto"/>
        <w:contextualSpacing/>
        <w:rPr>
          <w:rFonts w:cs="Tahoma"/>
          <w:color w:val="000000"/>
          <w:sz w:val="22"/>
          <w:lang w:eastAsia="en-US"/>
        </w:rPr>
      </w:pPr>
      <w:r w:rsidRPr="00814A1B">
        <w:rPr>
          <w:rFonts w:cs="Tahoma"/>
          <w:color w:val="000000"/>
          <w:sz w:val="22"/>
          <w:lang w:eastAsia="en-US"/>
        </w:rPr>
        <w:t xml:space="preserve">National/International Forced Labour laws </w:t>
      </w:r>
    </w:p>
    <w:p w14:paraId="1BA5E7D1" w14:textId="77777777" w:rsidR="00F67B76" w:rsidRPr="00814A1B" w:rsidRDefault="00F67B76" w:rsidP="00F67B76">
      <w:pPr>
        <w:rPr>
          <w:rFonts w:cs="Tahoma"/>
          <w:sz w:val="22"/>
        </w:rPr>
      </w:pPr>
    </w:p>
    <w:p w14:paraId="46BB0216" w14:textId="77777777" w:rsidR="00F67B76" w:rsidRPr="00814A1B" w:rsidRDefault="00F67B76" w:rsidP="00F67B76">
      <w:pPr>
        <w:rPr>
          <w:rFonts w:cs="Tahoma"/>
          <w:sz w:val="22"/>
        </w:rPr>
      </w:pPr>
    </w:p>
    <w:p w14:paraId="0F4BD292" w14:textId="77777777" w:rsidR="00F67B76" w:rsidRPr="00814A1B" w:rsidRDefault="00F67B76" w:rsidP="00814A1B">
      <w:pPr>
        <w:keepNext/>
        <w:numPr>
          <w:ilvl w:val="2"/>
          <w:numId w:val="215"/>
        </w:numPr>
        <w:pBdr>
          <w:bottom w:val="single" w:sz="2" w:space="1" w:color="808080"/>
        </w:pBdr>
        <w:spacing w:before="120" w:after="120"/>
        <w:outlineLvl w:val="1"/>
        <w:rPr>
          <w:rFonts w:eastAsia="DengXian" w:cs="Tahoma"/>
          <w:b/>
          <w:caps/>
          <w:sz w:val="22"/>
          <w:lang w:val="en-US" w:eastAsia="en-US"/>
        </w:rPr>
      </w:pPr>
      <w:bookmarkStart w:id="1127" w:name="_Toc111730416"/>
      <w:bookmarkStart w:id="1128" w:name="_Toc148536018"/>
      <w:r w:rsidRPr="00814A1B">
        <w:rPr>
          <w:rFonts w:eastAsia="DengXian" w:cs="Tahoma"/>
          <w:b/>
          <w:caps/>
          <w:sz w:val="22"/>
          <w:lang w:val="en-US" w:eastAsia="en-US"/>
        </w:rPr>
        <w:t>Stakeholder Engagement and Grievance Management Post ESIA</w:t>
      </w:r>
      <w:bookmarkEnd w:id="1127"/>
      <w:bookmarkEnd w:id="1128"/>
      <w:r w:rsidRPr="00814A1B">
        <w:rPr>
          <w:rFonts w:eastAsia="DengXian" w:cs="Tahoma"/>
          <w:b/>
          <w:caps/>
          <w:sz w:val="22"/>
          <w:lang w:val="en-US" w:eastAsia="en-US"/>
        </w:rPr>
        <w:t xml:space="preserve">  </w:t>
      </w:r>
    </w:p>
    <w:p w14:paraId="6AD9F6F0" w14:textId="77777777" w:rsidR="00F67B76" w:rsidRPr="00814A1B" w:rsidRDefault="00F67B76" w:rsidP="00F67B76">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46E35577" w14:textId="77777777" w:rsidR="00F67B76" w:rsidRPr="00814A1B" w:rsidRDefault="00F67B76" w:rsidP="00F67B76">
      <w:pPr>
        <w:shd w:val="clear" w:color="auto" w:fill="FFFFFF" w:themeFill="background1"/>
        <w:autoSpaceDE w:val="0"/>
        <w:autoSpaceDN w:val="0"/>
        <w:adjustRightInd w:val="0"/>
        <w:rPr>
          <w:rFonts w:eastAsia="DengXian" w:cs="Tahoma"/>
          <w:sz w:val="22"/>
          <w:lang w:val="en-US" w:eastAsia="en-US"/>
        </w:rPr>
      </w:pPr>
    </w:p>
    <w:p w14:paraId="1A528EE0" w14:textId="77777777" w:rsidR="00F67B76" w:rsidRPr="00814A1B" w:rsidRDefault="00F67B76" w:rsidP="00814A1B">
      <w:pPr>
        <w:keepNext/>
        <w:numPr>
          <w:ilvl w:val="3"/>
          <w:numId w:val="215"/>
        </w:numPr>
        <w:pBdr>
          <w:bottom w:val="single" w:sz="2" w:space="1" w:color="808080"/>
        </w:pBdr>
        <w:spacing w:after="80"/>
        <w:outlineLvl w:val="2"/>
        <w:rPr>
          <w:rFonts w:eastAsia="DengXian" w:cs="Tahoma"/>
          <w:b/>
          <w:kern w:val="28"/>
          <w:sz w:val="22"/>
          <w:lang w:val="en-US" w:eastAsia="en-US"/>
        </w:rPr>
      </w:pPr>
      <w:bookmarkStart w:id="1129" w:name="_Toc111730417"/>
      <w:bookmarkStart w:id="1130" w:name="_Toc148536019"/>
      <w:r w:rsidRPr="00814A1B">
        <w:rPr>
          <w:rFonts w:eastAsia="DengXian" w:cs="Tahoma"/>
          <w:b/>
          <w:kern w:val="28"/>
          <w:sz w:val="22"/>
          <w:lang w:val="en-US" w:eastAsia="en-US"/>
        </w:rPr>
        <w:t xml:space="preserve">Objectives and </w:t>
      </w:r>
      <w:r w:rsidRPr="00814A1B">
        <w:rPr>
          <w:rFonts w:cs="Tahoma"/>
          <w:b/>
          <w:kern w:val="28"/>
          <w:sz w:val="22"/>
          <w:lang w:val="en-US" w:eastAsia="en-US"/>
        </w:rPr>
        <w:t>Principles of Stakeholder Engagement post ESIA</w:t>
      </w:r>
      <w:bookmarkEnd w:id="1129"/>
      <w:bookmarkEnd w:id="1130"/>
    </w:p>
    <w:p w14:paraId="6C3FD647" w14:textId="77777777" w:rsidR="00F67B76" w:rsidRPr="00814A1B" w:rsidRDefault="00F67B76" w:rsidP="00F67B76">
      <w:pPr>
        <w:shd w:val="clear" w:color="auto" w:fill="FFFFFF" w:themeFill="background1"/>
        <w:rPr>
          <w:rFonts w:cs="Tahoma"/>
          <w:sz w:val="22"/>
          <w:lang w:val="en-US" w:eastAsia="en-US"/>
        </w:rPr>
      </w:pPr>
      <w:r w:rsidRPr="00814A1B">
        <w:rPr>
          <w:rFonts w:cs="Tahoma"/>
          <w:sz w:val="22"/>
          <w:lang w:val="en-US" w:eastAsia="en-US"/>
        </w:rPr>
        <w:t>Stakeholder engagement is the basis for building strong, constructive, and responsive relationships that are essential for the successful management of a project's environmental and social impacts.</w:t>
      </w:r>
    </w:p>
    <w:p w14:paraId="680C56C1" w14:textId="77777777" w:rsidR="00F67B76" w:rsidRPr="00814A1B" w:rsidRDefault="00F67B76" w:rsidP="00F67B76">
      <w:pPr>
        <w:shd w:val="clear" w:color="auto" w:fill="FFFFFF" w:themeFill="background1"/>
        <w:autoSpaceDE w:val="0"/>
        <w:autoSpaceDN w:val="0"/>
        <w:adjustRightInd w:val="0"/>
        <w:rPr>
          <w:rFonts w:eastAsia="DengXian" w:cs="Tahoma"/>
          <w:sz w:val="22"/>
          <w:lang w:val="en-US" w:eastAsia="en-US"/>
        </w:rPr>
      </w:pPr>
    </w:p>
    <w:p w14:paraId="3C6918C8" w14:textId="77777777" w:rsidR="00F67B76" w:rsidRPr="00814A1B" w:rsidRDefault="00F67B76" w:rsidP="00F67B76">
      <w:pPr>
        <w:shd w:val="clear" w:color="auto" w:fill="FFFFFF" w:themeFill="background1"/>
        <w:spacing w:after="200"/>
        <w:rPr>
          <w:rFonts w:cs="Tahoma"/>
          <w:color w:val="000000"/>
          <w:sz w:val="22"/>
          <w:lang w:val="en-US" w:eastAsia="en-US"/>
        </w:rPr>
      </w:pPr>
      <w:r w:rsidRPr="00814A1B">
        <w:rPr>
          <w:rFonts w:cs="Tahoma"/>
          <w:color w:val="000000"/>
          <w:sz w:val="22"/>
          <w:lang w:val="en-NZ" w:eastAsia="en-US"/>
        </w:rPr>
        <w:t>In order to ensure effective engagement and consultation of all stakeholders, the contractor and the proponent will apply the following principles.</w:t>
      </w:r>
    </w:p>
    <w:p w14:paraId="26E8955D" w14:textId="77777777" w:rsidR="00F67B76" w:rsidRPr="00814A1B" w:rsidRDefault="00F67B76" w:rsidP="00F67B76">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 xml:space="preserve">Ensure the affected persons are provided opportunities to express their views on project risks, impacts and mitigation measures, and response provided. </w:t>
      </w:r>
    </w:p>
    <w:p w14:paraId="43B6C90E" w14:textId="77777777" w:rsidR="00F67B76" w:rsidRPr="00814A1B" w:rsidRDefault="00F67B76" w:rsidP="00F67B76">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564C07BC" w14:textId="77777777" w:rsidR="00F67B76" w:rsidRPr="00814A1B" w:rsidRDefault="00F67B76" w:rsidP="00F67B76">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Consultations should continue in a manner that is transparent, objective, meaningful and allow for ease in accessing information in a culturally appropriate local language(s) and format that is understandable to affected and interested persons.</w:t>
      </w:r>
    </w:p>
    <w:p w14:paraId="3DD1957B" w14:textId="77777777" w:rsidR="00F67B76" w:rsidRPr="00814A1B" w:rsidRDefault="00F67B76" w:rsidP="00F67B76">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Consultations with affected persons and interested parties should avoid manipulation, interference, coercion, or intimidation.</w:t>
      </w:r>
    </w:p>
    <w:p w14:paraId="2C6075E3" w14:textId="77777777" w:rsidR="00F67B76" w:rsidRPr="00814A1B" w:rsidRDefault="00F67B76" w:rsidP="00F67B76">
      <w:pPr>
        <w:numPr>
          <w:ilvl w:val="0"/>
          <w:numId w:val="161"/>
        </w:numPr>
        <w:shd w:val="clear" w:color="auto" w:fill="FFFFFF" w:themeFill="background1"/>
        <w:spacing w:after="160"/>
        <w:contextualSpacing/>
        <w:rPr>
          <w:rFonts w:cs="Tahoma"/>
          <w:color w:val="000000"/>
          <w:sz w:val="22"/>
          <w:lang w:val="en-US" w:eastAsia="en-US"/>
        </w:rPr>
      </w:pPr>
      <w:r w:rsidRPr="00814A1B">
        <w:rPr>
          <w:rFonts w:cs="Tahoma"/>
          <w:color w:val="000000"/>
          <w:sz w:val="22"/>
          <w:lang w:val="en-US" w:eastAsia="en-US"/>
        </w:rPr>
        <w:t>Consultations should also pay attention to the needs of VMGs, vulnerable individuals and households.</w:t>
      </w:r>
    </w:p>
    <w:p w14:paraId="3038EA97" w14:textId="685547D9" w:rsidR="0088182B" w:rsidRPr="00814A1B" w:rsidRDefault="00F67B76" w:rsidP="00F67B76">
      <w:pPr>
        <w:rPr>
          <w:rFonts w:cs="Tahoma"/>
          <w:sz w:val="22"/>
        </w:rPr>
        <w:sectPr w:rsidR="0088182B" w:rsidRPr="00814A1B" w:rsidSect="00E965DC">
          <w:pgSz w:w="11906" w:h="16838"/>
          <w:pgMar w:top="1440" w:right="1800" w:bottom="1800" w:left="1800" w:header="709" w:footer="283" w:gutter="0"/>
          <w:pgNumType w:chapStyle="1"/>
          <w:cols w:space="708"/>
          <w:docGrid w:linePitch="360"/>
        </w:sectPr>
      </w:pPr>
      <w:r w:rsidRPr="00814A1B">
        <w:rPr>
          <w:rFonts w:eastAsia="DengXian" w:cs="Tahoma"/>
          <w:sz w:val="22"/>
          <w:lang w:val="en-US" w:eastAsia="en-US"/>
        </w:rPr>
        <w:t>The contractor shall identify the stakeholders early and consider appropriate methods for engaging them. The stakeholder engagements will be reported to REREC on monthly basis alongside the construction progress reports.</w:t>
      </w:r>
    </w:p>
    <w:p w14:paraId="128C7475" w14:textId="19106BD8" w:rsidR="003E5EB8" w:rsidRPr="00814A1B" w:rsidRDefault="005520AE" w:rsidP="00F67B76">
      <w:pPr>
        <w:pStyle w:val="Heading1"/>
        <w:rPr>
          <w:rFonts w:cs="Tahoma"/>
          <w:sz w:val="22"/>
          <w:szCs w:val="22"/>
        </w:rPr>
      </w:pPr>
      <w:r w:rsidRPr="00814A1B">
        <w:rPr>
          <w:rFonts w:cs="Tahoma"/>
          <w:sz w:val="22"/>
          <w:szCs w:val="22"/>
        </w:rPr>
        <w:t xml:space="preserve"> </w:t>
      </w:r>
      <w:bookmarkStart w:id="1131" w:name="_Toc148536020"/>
      <w:r w:rsidRPr="00814A1B">
        <w:rPr>
          <w:rFonts w:cs="Tahoma"/>
          <w:sz w:val="22"/>
          <w:szCs w:val="22"/>
        </w:rPr>
        <w:t xml:space="preserve">8 </w:t>
      </w:r>
      <w:r w:rsidR="003E5EB8" w:rsidRPr="00814A1B">
        <w:rPr>
          <w:rFonts w:cs="Tahoma"/>
          <w:sz w:val="22"/>
          <w:szCs w:val="22"/>
        </w:rPr>
        <w:t>IMPACT SUMMARY AND CONCLUSION</w:t>
      </w:r>
      <w:bookmarkEnd w:id="1131"/>
      <w:r w:rsidR="003E5EB8" w:rsidRPr="00814A1B">
        <w:rPr>
          <w:rFonts w:cs="Tahoma"/>
          <w:sz w:val="22"/>
          <w:szCs w:val="22"/>
        </w:rPr>
        <w:t xml:space="preserve"> </w:t>
      </w:r>
    </w:p>
    <w:p w14:paraId="315C5890" w14:textId="77777777" w:rsidR="003E5EB8" w:rsidRPr="00814A1B" w:rsidRDefault="003E5EB8" w:rsidP="00677281">
      <w:pPr>
        <w:pStyle w:val="Heading2"/>
        <w:rPr>
          <w:sz w:val="22"/>
          <w:szCs w:val="22"/>
        </w:rPr>
      </w:pPr>
      <w:bookmarkStart w:id="1132" w:name="_Toc148536021"/>
      <w:r w:rsidRPr="00814A1B">
        <w:rPr>
          <w:sz w:val="22"/>
          <w:szCs w:val="22"/>
        </w:rPr>
        <w:t>Introduction</w:t>
      </w:r>
      <w:bookmarkEnd w:id="1132"/>
      <w:r w:rsidRPr="00814A1B">
        <w:rPr>
          <w:sz w:val="22"/>
          <w:szCs w:val="22"/>
        </w:rPr>
        <w:t xml:space="preserve"> </w:t>
      </w:r>
    </w:p>
    <w:p w14:paraId="284244C6" w14:textId="33FC08F3" w:rsidR="00D230CC" w:rsidRPr="00814A1B" w:rsidRDefault="00476815" w:rsidP="008A6D9D">
      <w:pPr>
        <w:pStyle w:val="CM168"/>
        <w:spacing w:line="276" w:lineRule="auto"/>
        <w:jc w:val="both"/>
        <w:rPr>
          <w:rFonts w:ascii="Tahoma" w:hAnsi="Tahoma" w:cs="Tahoma"/>
          <w:sz w:val="22"/>
          <w:szCs w:val="22"/>
        </w:rPr>
      </w:pPr>
      <w:r w:rsidRPr="00814A1B">
        <w:rPr>
          <w:rFonts w:ascii="Tahoma" w:hAnsi="Tahoma" w:cs="Tahoma"/>
          <w:sz w:val="22"/>
          <w:szCs w:val="22"/>
        </w:rPr>
        <w:t>This chapter gives a summary of</w:t>
      </w:r>
      <w:r w:rsidR="00A519AC" w:rsidRPr="00814A1B">
        <w:rPr>
          <w:rFonts w:ascii="Tahoma" w:hAnsi="Tahoma" w:cs="Tahoma"/>
          <w:sz w:val="22"/>
          <w:szCs w:val="22"/>
        </w:rPr>
        <w:t xml:space="preserve"> impacts</w:t>
      </w:r>
      <w:r w:rsidRPr="00814A1B">
        <w:rPr>
          <w:rFonts w:ascii="Tahoma" w:hAnsi="Tahoma" w:cs="Tahoma"/>
          <w:sz w:val="22"/>
          <w:szCs w:val="22"/>
        </w:rPr>
        <w:t xml:space="preserve"> </w:t>
      </w:r>
      <w:r w:rsidR="00A519AC" w:rsidRPr="00814A1B">
        <w:rPr>
          <w:rFonts w:ascii="Tahoma" w:hAnsi="Tahoma" w:cs="Tahoma"/>
          <w:sz w:val="22"/>
          <w:szCs w:val="22"/>
        </w:rPr>
        <w:t xml:space="preserve">conclusion </w:t>
      </w:r>
      <w:r w:rsidRPr="00814A1B">
        <w:rPr>
          <w:rFonts w:ascii="Tahoma" w:hAnsi="Tahoma" w:cs="Tahoma"/>
          <w:sz w:val="22"/>
          <w:szCs w:val="22"/>
        </w:rPr>
        <w:t xml:space="preserve">and </w:t>
      </w:r>
      <w:r w:rsidR="007A010D" w:rsidRPr="00814A1B">
        <w:rPr>
          <w:rFonts w:ascii="Tahoma" w:hAnsi="Tahoma" w:cs="Tahoma"/>
          <w:sz w:val="22"/>
          <w:szCs w:val="22"/>
        </w:rPr>
        <w:t>recommendations</w:t>
      </w:r>
      <w:r w:rsidR="008F5A49" w:rsidRPr="00814A1B">
        <w:rPr>
          <w:rFonts w:ascii="Tahoma" w:hAnsi="Tahoma" w:cs="Tahoma"/>
          <w:sz w:val="22"/>
          <w:szCs w:val="22"/>
        </w:rPr>
        <w:t>.</w:t>
      </w:r>
    </w:p>
    <w:p w14:paraId="2828CB68" w14:textId="721B5A78" w:rsidR="00C36EA5" w:rsidRPr="00814A1B" w:rsidRDefault="00C36EA5" w:rsidP="00677281">
      <w:pPr>
        <w:pStyle w:val="Heading2"/>
        <w:rPr>
          <w:sz w:val="22"/>
          <w:szCs w:val="22"/>
        </w:rPr>
      </w:pPr>
      <w:bookmarkStart w:id="1133" w:name="_Toc105156875"/>
      <w:bookmarkStart w:id="1134" w:name="_Toc148536022"/>
      <w:r w:rsidRPr="00814A1B">
        <w:rPr>
          <w:sz w:val="22"/>
          <w:szCs w:val="22"/>
        </w:rPr>
        <w:t>Summary of impacts identified and assessed</w:t>
      </w:r>
      <w:bookmarkEnd w:id="1133"/>
      <w:bookmarkEnd w:id="1134"/>
    </w:p>
    <w:p w14:paraId="401022B5" w14:textId="39F3DC53" w:rsidR="00C36EA5" w:rsidRPr="00814A1B" w:rsidRDefault="00C36EA5" w:rsidP="00677281">
      <w:pPr>
        <w:pStyle w:val="Heading3"/>
        <w:rPr>
          <w:sz w:val="22"/>
          <w:szCs w:val="22"/>
        </w:rPr>
      </w:pPr>
      <w:bookmarkStart w:id="1135" w:name="_Toc148536023"/>
      <w:bookmarkStart w:id="1136" w:name="_Hlk105147802"/>
      <w:r w:rsidRPr="00814A1B">
        <w:rPr>
          <w:sz w:val="22"/>
          <w:szCs w:val="22"/>
        </w:rPr>
        <w:t>Pre-construction Phase Impacts</w:t>
      </w:r>
      <w:bookmarkEnd w:id="1135"/>
    </w:p>
    <w:p w14:paraId="46104FFF" w14:textId="3AC509C5" w:rsidR="00C36EA5" w:rsidRPr="00814A1B" w:rsidRDefault="00C36EA5" w:rsidP="008A6D9D">
      <w:pPr>
        <w:spacing w:after="120"/>
        <w:rPr>
          <w:rFonts w:eastAsia="Century Gothic" w:cs="Tahoma"/>
          <w:sz w:val="22"/>
          <w:lang w:val="en-US" w:eastAsia="en-US"/>
        </w:rPr>
      </w:pPr>
      <w:r w:rsidRPr="00814A1B">
        <w:rPr>
          <w:rFonts w:eastAsia="Century Gothic" w:cs="Tahoma"/>
          <w:sz w:val="22"/>
          <w:lang w:val="en-US" w:eastAsia="en-US"/>
        </w:rPr>
        <w:t xml:space="preserve">A number of impacts have been identified as a result of the pre-construction of the proposed </w:t>
      </w:r>
      <w:r w:rsidR="0047533D" w:rsidRPr="00814A1B">
        <w:rPr>
          <w:rFonts w:eastAsia="Century Gothic" w:cs="Tahoma"/>
          <w:sz w:val="22"/>
          <w:lang w:val="en-US" w:eastAsia="en-US"/>
        </w:rPr>
        <w:t>Kwa Dzombo</w:t>
      </w:r>
      <w:r w:rsidRPr="00814A1B">
        <w:rPr>
          <w:rFonts w:eastAsia="Century Gothic" w:cs="Tahoma"/>
          <w:sz w:val="22"/>
          <w:lang w:val="en-US" w:eastAsia="en-US"/>
        </w:rPr>
        <w:t xml:space="preserve"> project. The impacts in this phase will be associated to land acquisition and stakeholder engagements.</w:t>
      </w:r>
    </w:p>
    <w:p w14:paraId="7AD9C618" w14:textId="241BEC21" w:rsidR="00C36EA5" w:rsidRPr="00814A1B" w:rsidRDefault="00C36EA5" w:rsidP="008A6D9D">
      <w:pPr>
        <w:spacing w:after="120"/>
        <w:rPr>
          <w:rFonts w:eastAsia="Century Gothic" w:cs="Tahoma"/>
          <w:sz w:val="22"/>
          <w:lang w:val="en-US" w:eastAsia="en-US"/>
        </w:rPr>
      </w:pPr>
      <w:r w:rsidRPr="00814A1B">
        <w:rPr>
          <w:rFonts w:eastAsia="Century Gothic" w:cs="Tahoma"/>
          <w:sz w:val="22"/>
          <w:lang w:val="en-US" w:eastAsia="en-US"/>
        </w:rPr>
        <w:t>The significance of the land acquisition is minor prior to the application of appropriate mitigation measures, while that of stakeholder engagement is of major significance. With the application of appropriate mitigation measures, the significance of all the identified negative impacts associated with this phase will be reduced to minor or negligible.</w:t>
      </w:r>
    </w:p>
    <w:p w14:paraId="0F918C78" w14:textId="77777777" w:rsidR="00C36EA5" w:rsidRPr="00814A1B" w:rsidRDefault="00C36EA5" w:rsidP="008A6D9D">
      <w:pPr>
        <w:rPr>
          <w:rFonts w:cs="Tahoma"/>
          <w:sz w:val="22"/>
          <w:highlight w:val="yellow"/>
        </w:rPr>
      </w:pPr>
    </w:p>
    <w:p w14:paraId="5DC693E9" w14:textId="77777777" w:rsidR="00C36EA5" w:rsidRPr="00814A1B" w:rsidRDefault="00C36EA5" w:rsidP="00677281">
      <w:pPr>
        <w:pStyle w:val="Heading3"/>
        <w:rPr>
          <w:sz w:val="22"/>
          <w:szCs w:val="22"/>
        </w:rPr>
      </w:pPr>
      <w:r w:rsidRPr="00814A1B">
        <w:rPr>
          <w:sz w:val="22"/>
          <w:szCs w:val="22"/>
        </w:rPr>
        <w:t xml:space="preserve"> </w:t>
      </w:r>
      <w:bookmarkStart w:id="1137" w:name="_Toc105156877"/>
      <w:bookmarkStart w:id="1138" w:name="_Toc148536024"/>
      <w:r w:rsidRPr="00814A1B">
        <w:rPr>
          <w:sz w:val="22"/>
          <w:szCs w:val="22"/>
        </w:rPr>
        <w:t>Construction Phase Impacts</w:t>
      </w:r>
      <w:bookmarkEnd w:id="1137"/>
      <w:bookmarkEnd w:id="1138"/>
    </w:p>
    <w:p w14:paraId="262533F4" w14:textId="22371FBD" w:rsidR="00C36EA5" w:rsidRPr="00814A1B" w:rsidRDefault="00C36EA5" w:rsidP="008A6D9D">
      <w:pPr>
        <w:spacing w:after="120"/>
        <w:rPr>
          <w:rFonts w:eastAsia="Century Gothic" w:cs="Tahoma"/>
          <w:sz w:val="22"/>
          <w:lang w:val="en-US" w:eastAsia="en-US"/>
        </w:rPr>
      </w:pPr>
      <w:r w:rsidRPr="00814A1B">
        <w:rPr>
          <w:rFonts w:eastAsia="Century Gothic" w:cs="Tahoma"/>
          <w:sz w:val="22"/>
          <w:lang w:val="en-US" w:eastAsia="en-US"/>
        </w:rPr>
        <w:t xml:space="preserve">A number of impacts have been identified as a result of the construction of the proposed </w:t>
      </w:r>
      <w:r w:rsidR="0047533D" w:rsidRPr="00814A1B">
        <w:rPr>
          <w:rFonts w:eastAsia="Century Gothic" w:cs="Tahoma"/>
          <w:sz w:val="22"/>
          <w:lang w:val="en-US" w:eastAsia="en-US"/>
        </w:rPr>
        <w:t>Kwa Dzombo</w:t>
      </w:r>
      <w:r w:rsidRPr="00814A1B">
        <w:rPr>
          <w:rFonts w:eastAsia="Century Gothic" w:cs="Tahoma"/>
          <w:sz w:val="22"/>
          <w:lang w:val="en-US" w:eastAsia="en-US"/>
        </w:rPr>
        <w:t xml:space="preserve"> project. Of these, impacts on local economy and economy have been determined to be positive.</w:t>
      </w:r>
    </w:p>
    <w:p w14:paraId="7C46D71A" w14:textId="4617B6B5" w:rsidR="00C36EA5" w:rsidRPr="00814A1B" w:rsidRDefault="00C36EA5" w:rsidP="008A6D9D">
      <w:pPr>
        <w:spacing w:after="120"/>
        <w:rPr>
          <w:rFonts w:eastAsia="Century Gothic" w:cs="Tahoma"/>
          <w:sz w:val="22"/>
          <w:lang w:val="en-US" w:eastAsia="en-US"/>
        </w:rPr>
      </w:pPr>
      <w:r w:rsidRPr="00814A1B">
        <w:rPr>
          <w:rFonts w:eastAsia="Century Gothic" w:cs="Tahoma"/>
          <w:sz w:val="22"/>
          <w:lang w:val="en-US" w:eastAsia="en-US"/>
        </w:rPr>
        <w:t xml:space="preserve">The significance of the identified negative impacts associated with the construction phase is </w:t>
      </w:r>
      <w:r w:rsidR="003D267D" w:rsidRPr="00814A1B">
        <w:rPr>
          <w:rFonts w:eastAsia="Century Gothic" w:cs="Tahoma"/>
          <w:sz w:val="22"/>
          <w:lang w:val="en-US" w:eastAsia="en-US"/>
        </w:rPr>
        <w:t xml:space="preserve">Major, </w:t>
      </w:r>
      <w:r w:rsidR="0068497D" w:rsidRPr="00814A1B">
        <w:rPr>
          <w:rFonts w:eastAsia="Century Gothic" w:cs="Tahoma"/>
          <w:sz w:val="22"/>
          <w:lang w:val="en-US" w:eastAsia="en-US"/>
        </w:rPr>
        <w:t xml:space="preserve">minor and </w:t>
      </w:r>
      <w:r w:rsidRPr="00814A1B">
        <w:rPr>
          <w:rFonts w:eastAsia="Century Gothic" w:cs="Tahoma"/>
          <w:sz w:val="22"/>
          <w:lang w:val="en-US" w:eastAsia="en-US"/>
        </w:rPr>
        <w:t>moderate prior to the application of appropriate mitigation measures.</w:t>
      </w:r>
      <w:r w:rsidR="003D267D" w:rsidRPr="00814A1B">
        <w:rPr>
          <w:rFonts w:eastAsia="Book Antiqua" w:cs="Tahoma"/>
          <w:sz w:val="22"/>
          <w:lang w:val="en-US" w:eastAsia="en-US"/>
        </w:rPr>
        <w:t xml:space="preserve"> Prior to the application of appropriate mitigation </w:t>
      </w:r>
      <w:r w:rsidR="00DC6FA5" w:rsidRPr="00814A1B">
        <w:rPr>
          <w:rFonts w:eastAsia="Book Antiqua" w:cs="Tahoma"/>
          <w:sz w:val="22"/>
          <w:lang w:val="en-US" w:eastAsia="en-US"/>
        </w:rPr>
        <w:t>measures, Impact</w:t>
      </w:r>
      <w:r w:rsidR="003D267D" w:rsidRPr="00814A1B">
        <w:rPr>
          <w:rFonts w:eastAsia="Book Antiqua" w:cs="Tahoma"/>
          <w:sz w:val="22"/>
          <w:lang w:val="en-US" w:eastAsia="en-US"/>
        </w:rPr>
        <w:t xml:space="preserve"> </w:t>
      </w:r>
      <w:r w:rsidR="00DC6FA5" w:rsidRPr="00814A1B">
        <w:rPr>
          <w:rFonts w:eastAsia="Book Antiqua" w:cs="Tahoma"/>
          <w:sz w:val="22"/>
          <w:lang w:val="en-US" w:eastAsia="en-US"/>
        </w:rPr>
        <w:t>on Exclusion</w:t>
      </w:r>
      <w:r w:rsidR="003D267D" w:rsidRPr="00814A1B">
        <w:rPr>
          <w:rFonts w:cs="Tahoma"/>
          <w:spacing w:val="-5"/>
          <w:sz w:val="22"/>
          <w:lang w:val="en-US" w:bidi="es-ES"/>
        </w:rPr>
        <w:t xml:space="preserve"> of VMGs, Vulnerable individuals and </w:t>
      </w:r>
      <w:r w:rsidR="00DC6FA5" w:rsidRPr="00814A1B">
        <w:rPr>
          <w:rFonts w:cs="Tahoma"/>
          <w:spacing w:val="-5"/>
          <w:sz w:val="22"/>
          <w:lang w:val="en-US" w:bidi="es-ES"/>
        </w:rPr>
        <w:t>households</w:t>
      </w:r>
      <w:r w:rsidR="00DC6FA5" w:rsidRPr="00814A1B">
        <w:rPr>
          <w:rFonts w:eastAsia="Book Antiqua" w:cs="Tahoma"/>
          <w:sz w:val="22"/>
          <w:lang w:val="en-US" w:eastAsia="en-US"/>
        </w:rPr>
        <w:t xml:space="preserve"> will</w:t>
      </w:r>
      <w:r w:rsidR="003D267D" w:rsidRPr="00814A1B">
        <w:rPr>
          <w:rFonts w:eastAsia="Book Antiqua" w:cs="Tahoma"/>
          <w:sz w:val="22"/>
          <w:lang w:val="en-US" w:eastAsia="en-US"/>
        </w:rPr>
        <w:t xml:space="preserve"> be of major significance during the </w:t>
      </w:r>
      <w:r w:rsidR="0087152E" w:rsidRPr="00814A1B">
        <w:rPr>
          <w:rFonts w:eastAsia="Book Antiqua" w:cs="Tahoma"/>
          <w:sz w:val="22"/>
          <w:lang w:val="en-US" w:eastAsia="en-US"/>
        </w:rPr>
        <w:t>construction</w:t>
      </w:r>
      <w:r w:rsidR="003D267D" w:rsidRPr="00814A1B">
        <w:rPr>
          <w:rFonts w:eastAsia="Book Antiqua" w:cs="Tahoma"/>
          <w:sz w:val="22"/>
          <w:lang w:val="en-US" w:eastAsia="en-US"/>
        </w:rPr>
        <w:t xml:space="preserve"> phase </w:t>
      </w:r>
      <w:r w:rsidR="0087152E" w:rsidRPr="00814A1B">
        <w:rPr>
          <w:rFonts w:eastAsia="Book Antiqua" w:cs="Tahoma"/>
          <w:sz w:val="22"/>
          <w:lang w:val="en-US" w:eastAsia="en-US"/>
        </w:rPr>
        <w:t>due to the sensitivity of the identified impacts.</w:t>
      </w:r>
      <w:r w:rsidR="00DC6FA5" w:rsidRPr="00814A1B">
        <w:rPr>
          <w:rFonts w:eastAsia="Book Antiqua" w:cs="Tahoma"/>
          <w:sz w:val="22"/>
          <w:lang w:val="en-US" w:eastAsia="en-US"/>
        </w:rPr>
        <w:t xml:space="preserve"> </w:t>
      </w:r>
      <w:r w:rsidR="0087152E" w:rsidRPr="00814A1B">
        <w:rPr>
          <w:rFonts w:eastAsia="Book Antiqua" w:cs="Tahoma"/>
          <w:sz w:val="22"/>
          <w:lang w:val="en-US" w:eastAsia="en-US"/>
        </w:rPr>
        <w:t>F</w:t>
      </w:r>
      <w:r w:rsidR="003D267D" w:rsidRPr="00814A1B">
        <w:rPr>
          <w:rFonts w:eastAsia="Book Antiqua" w:cs="Tahoma"/>
          <w:sz w:val="22"/>
          <w:lang w:val="en-US" w:eastAsia="en-US"/>
        </w:rPr>
        <w:t>outeen of the negative impacts</w:t>
      </w:r>
      <w:r w:rsidR="0087152E" w:rsidRPr="00814A1B">
        <w:rPr>
          <w:rFonts w:eastAsia="Book Antiqua" w:cs="Tahoma"/>
          <w:sz w:val="22"/>
          <w:lang w:val="en-US" w:eastAsia="en-US"/>
        </w:rPr>
        <w:t xml:space="preserve"> identified</w:t>
      </w:r>
      <w:r w:rsidR="003D267D" w:rsidRPr="00814A1B">
        <w:rPr>
          <w:rFonts w:eastAsia="Book Antiqua" w:cs="Tahoma"/>
          <w:sz w:val="22"/>
          <w:lang w:val="en-US" w:eastAsia="en-US"/>
        </w:rPr>
        <w:t xml:space="preserve"> are of minor significance and </w:t>
      </w:r>
      <w:r w:rsidR="0087152E" w:rsidRPr="00814A1B">
        <w:rPr>
          <w:rFonts w:eastAsia="Book Antiqua" w:cs="Tahoma"/>
          <w:sz w:val="22"/>
          <w:lang w:val="en-US" w:eastAsia="en-US"/>
        </w:rPr>
        <w:t>f</w:t>
      </w:r>
      <w:r w:rsidR="003D267D" w:rsidRPr="00814A1B">
        <w:rPr>
          <w:rFonts w:eastAsia="Book Antiqua" w:cs="Tahoma"/>
          <w:sz w:val="22"/>
          <w:lang w:val="en-US" w:eastAsia="en-US"/>
        </w:rPr>
        <w:t xml:space="preserve">our are moderate significance before the application of appropriate mitigation </w:t>
      </w:r>
      <w:r w:rsidR="00DC6FA5" w:rsidRPr="00814A1B">
        <w:rPr>
          <w:rFonts w:eastAsia="Book Antiqua" w:cs="Tahoma"/>
          <w:sz w:val="22"/>
          <w:lang w:val="en-US" w:eastAsia="en-US"/>
        </w:rPr>
        <w:t>measures.</w:t>
      </w:r>
      <w:r w:rsidR="00DC6FA5" w:rsidRPr="00814A1B">
        <w:rPr>
          <w:rFonts w:eastAsia="Century Gothic" w:cs="Tahoma"/>
          <w:sz w:val="22"/>
          <w:lang w:val="en-US" w:eastAsia="en-US"/>
        </w:rPr>
        <w:t xml:space="preserve"> With</w:t>
      </w:r>
      <w:r w:rsidRPr="00814A1B">
        <w:rPr>
          <w:rFonts w:eastAsia="Century Gothic" w:cs="Tahoma"/>
          <w:sz w:val="22"/>
          <w:lang w:val="en-US" w:eastAsia="en-US"/>
        </w:rPr>
        <w:t xml:space="preserve"> the application of appropriate mitigation measures, the significance of all the identified negative impacts associated with the construction phase will be reduced to minor or negligible.</w:t>
      </w:r>
    </w:p>
    <w:p w14:paraId="44B6FAE1" w14:textId="77777777" w:rsidR="00C36EA5" w:rsidRPr="00814A1B" w:rsidRDefault="00C36EA5" w:rsidP="00677281">
      <w:pPr>
        <w:pStyle w:val="Heading3"/>
        <w:rPr>
          <w:sz w:val="22"/>
          <w:szCs w:val="22"/>
        </w:rPr>
      </w:pPr>
      <w:bookmarkStart w:id="1139" w:name="_Toc105156878"/>
      <w:bookmarkStart w:id="1140" w:name="_Toc148536025"/>
      <w:r w:rsidRPr="00814A1B">
        <w:rPr>
          <w:sz w:val="22"/>
          <w:szCs w:val="22"/>
        </w:rPr>
        <w:t>Operational Phase Impacts</w:t>
      </w:r>
      <w:bookmarkEnd w:id="1139"/>
      <w:bookmarkEnd w:id="1140"/>
    </w:p>
    <w:p w14:paraId="3AC35C16" w14:textId="26A48A16" w:rsidR="00C36EA5" w:rsidRPr="00814A1B" w:rsidRDefault="00C36EA5" w:rsidP="008A6D9D">
      <w:pPr>
        <w:spacing w:after="120"/>
        <w:rPr>
          <w:rFonts w:eastAsia="Book Antiqua" w:cs="Tahoma"/>
          <w:i/>
          <w:sz w:val="22"/>
          <w:lang w:val="en-US" w:eastAsia="en-US"/>
        </w:rPr>
      </w:pPr>
      <w:r w:rsidRPr="00814A1B">
        <w:rPr>
          <w:rFonts w:eastAsia="Book Antiqua" w:cs="Tahoma"/>
          <w:sz w:val="22"/>
          <w:lang w:val="en-US" w:eastAsia="en-US"/>
        </w:rPr>
        <w:t xml:space="preserve">A number of impacts have also been identified to be associated with the operational phase of the proposed </w:t>
      </w:r>
      <w:r w:rsidR="00E27310" w:rsidRPr="00814A1B">
        <w:rPr>
          <w:rFonts w:eastAsia="Book Antiqua" w:cs="Tahoma"/>
          <w:sz w:val="22"/>
          <w:lang w:val="en-US" w:eastAsia="en-US"/>
        </w:rPr>
        <w:t>Kwa Dzombo</w:t>
      </w:r>
      <w:r w:rsidRPr="00814A1B">
        <w:rPr>
          <w:rFonts w:eastAsia="Book Antiqua" w:cs="Tahoma"/>
          <w:sz w:val="22"/>
          <w:lang w:val="en-US" w:eastAsia="en-US"/>
        </w:rPr>
        <w:t xml:space="preserve"> solar project. Of these, impacts on Economy</w:t>
      </w:r>
      <w:r w:rsidR="00E27310" w:rsidRPr="00814A1B">
        <w:rPr>
          <w:rFonts w:eastAsia="Book Antiqua" w:cs="Tahoma"/>
          <w:sz w:val="22"/>
          <w:lang w:val="en-US" w:eastAsia="en-US"/>
        </w:rPr>
        <w:t>,</w:t>
      </w:r>
      <w:r w:rsidRPr="00814A1B">
        <w:rPr>
          <w:rFonts w:eastAsia="Book Antiqua" w:cs="Tahoma"/>
          <w:sz w:val="22"/>
          <w:lang w:val="en-US" w:eastAsia="en-US"/>
        </w:rPr>
        <w:t xml:space="preserve"> Employment</w:t>
      </w:r>
      <w:r w:rsidR="00E27310" w:rsidRPr="00814A1B">
        <w:rPr>
          <w:rFonts w:eastAsia="Book Antiqua" w:cs="Tahoma"/>
          <w:sz w:val="22"/>
          <w:lang w:val="en-US" w:eastAsia="en-US"/>
        </w:rPr>
        <w:t>, Education, Health benefits, Improved security, standards of living and communication</w:t>
      </w:r>
      <w:r w:rsidRPr="00814A1B">
        <w:rPr>
          <w:rFonts w:eastAsia="Book Antiqua" w:cs="Tahoma"/>
          <w:sz w:val="22"/>
          <w:lang w:val="en-US" w:eastAsia="en-US"/>
        </w:rPr>
        <w:t xml:space="preserve"> will be positive impacts.</w:t>
      </w:r>
      <w:r w:rsidRPr="00814A1B">
        <w:rPr>
          <w:rFonts w:eastAsia="Book Antiqua" w:cs="Tahoma"/>
          <w:i/>
          <w:sz w:val="22"/>
          <w:lang w:val="en-US" w:eastAsia="en-US"/>
        </w:rPr>
        <w:t xml:space="preserve"> </w:t>
      </w:r>
      <w:r w:rsidRPr="00814A1B">
        <w:rPr>
          <w:rFonts w:eastAsia="Book Antiqua" w:cs="Tahoma"/>
          <w:sz w:val="22"/>
          <w:lang w:val="en-US" w:eastAsia="en-US"/>
        </w:rPr>
        <w:t xml:space="preserve">Prior to the application of appropriate mitigation </w:t>
      </w:r>
      <w:r w:rsidR="00DC6FA5" w:rsidRPr="00814A1B">
        <w:rPr>
          <w:rFonts w:eastAsia="Book Antiqua" w:cs="Tahoma"/>
          <w:sz w:val="22"/>
          <w:lang w:val="en-US" w:eastAsia="en-US"/>
        </w:rPr>
        <w:t>measures, Impact</w:t>
      </w:r>
      <w:r w:rsidR="00E27310" w:rsidRPr="00814A1B">
        <w:rPr>
          <w:rFonts w:eastAsia="Book Antiqua" w:cs="Tahoma"/>
          <w:sz w:val="22"/>
          <w:lang w:val="en-US" w:eastAsia="en-US"/>
        </w:rPr>
        <w:t xml:space="preserve"> </w:t>
      </w:r>
      <w:r w:rsidR="00DC6FA5" w:rsidRPr="00814A1B">
        <w:rPr>
          <w:rFonts w:eastAsia="Book Antiqua" w:cs="Tahoma"/>
          <w:sz w:val="22"/>
          <w:lang w:val="en-US" w:eastAsia="en-US"/>
        </w:rPr>
        <w:t>on Exclusion</w:t>
      </w:r>
      <w:r w:rsidR="00E27310" w:rsidRPr="00814A1B">
        <w:rPr>
          <w:rFonts w:cs="Tahoma"/>
          <w:spacing w:val="-5"/>
          <w:sz w:val="22"/>
          <w:lang w:val="en-US" w:bidi="es-ES"/>
        </w:rPr>
        <w:t xml:space="preserve"> of VMGs, Vulnerable individuals and </w:t>
      </w:r>
      <w:r w:rsidR="00DC6FA5" w:rsidRPr="00814A1B">
        <w:rPr>
          <w:rFonts w:cs="Tahoma"/>
          <w:spacing w:val="-5"/>
          <w:sz w:val="22"/>
          <w:lang w:val="en-US" w:bidi="es-ES"/>
        </w:rPr>
        <w:t>households</w:t>
      </w:r>
      <w:r w:rsidR="00DC6FA5" w:rsidRPr="00814A1B">
        <w:rPr>
          <w:rFonts w:eastAsia="Book Antiqua" w:cs="Tahoma"/>
          <w:sz w:val="22"/>
          <w:lang w:val="en-US" w:eastAsia="en-US"/>
        </w:rPr>
        <w:t xml:space="preserve"> will</w:t>
      </w:r>
      <w:r w:rsidRPr="00814A1B">
        <w:rPr>
          <w:rFonts w:eastAsia="Book Antiqua" w:cs="Tahoma"/>
          <w:sz w:val="22"/>
          <w:lang w:val="en-US" w:eastAsia="en-US"/>
        </w:rPr>
        <w:t xml:space="preserve"> be of major significance during the operational phase</w:t>
      </w:r>
      <w:r w:rsidR="0087152E" w:rsidRPr="00814A1B">
        <w:rPr>
          <w:rFonts w:eastAsia="Book Antiqua" w:cs="Tahoma"/>
          <w:sz w:val="22"/>
          <w:lang w:val="en-US" w:eastAsia="en-US"/>
        </w:rPr>
        <w:t xml:space="preserve"> due to the sensitivity of the identified VMGs</w:t>
      </w:r>
      <w:r w:rsidRPr="00814A1B">
        <w:rPr>
          <w:rFonts w:eastAsia="Book Antiqua" w:cs="Tahoma"/>
          <w:sz w:val="22"/>
          <w:lang w:val="en-US" w:eastAsia="en-US"/>
        </w:rPr>
        <w:t>. The presence of electrical infrastructure will pose this health threat to avifauna prior to the application of appropriate mitigation measures. F</w:t>
      </w:r>
      <w:r w:rsidR="0087152E" w:rsidRPr="00814A1B">
        <w:rPr>
          <w:rFonts w:eastAsia="Book Antiqua" w:cs="Tahoma"/>
          <w:sz w:val="22"/>
          <w:lang w:val="en-US" w:eastAsia="en-US"/>
        </w:rPr>
        <w:t>ifteen</w:t>
      </w:r>
      <w:r w:rsidRPr="00814A1B">
        <w:rPr>
          <w:rFonts w:eastAsia="Book Antiqua" w:cs="Tahoma"/>
          <w:sz w:val="22"/>
          <w:lang w:val="en-US" w:eastAsia="en-US"/>
        </w:rPr>
        <w:t xml:space="preserve"> of the negative impacts are of minor significance</w:t>
      </w:r>
      <w:r w:rsidR="0087152E" w:rsidRPr="00814A1B">
        <w:rPr>
          <w:rFonts w:eastAsia="Book Antiqua" w:cs="Tahoma"/>
          <w:sz w:val="22"/>
          <w:lang w:val="en-US" w:eastAsia="en-US"/>
        </w:rPr>
        <w:t xml:space="preserve"> and two are of Moderate significance</w:t>
      </w:r>
      <w:r w:rsidRPr="00814A1B">
        <w:rPr>
          <w:rFonts w:eastAsia="Book Antiqua" w:cs="Tahoma"/>
          <w:sz w:val="22"/>
          <w:lang w:val="en-US" w:eastAsia="en-US"/>
        </w:rPr>
        <w:t xml:space="preserve"> before the application of appropriate mitigation measures. </w:t>
      </w:r>
    </w:p>
    <w:p w14:paraId="73B0835E" w14:textId="77777777" w:rsidR="00C36EA5" w:rsidRPr="00814A1B" w:rsidRDefault="00C36EA5" w:rsidP="008A6D9D">
      <w:pPr>
        <w:spacing w:after="120"/>
        <w:rPr>
          <w:rFonts w:eastAsia="Book Antiqua" w:cs="Tahoma"/>
          <w:sz w:val="22"/>
          <w:lang w:val="en-US" w:eastAsia="en-US"/>
        </w:rPr>
      </w:pPr>
      <w:r w:rsidRPr="00814A1B">
        <w:rPr>
          <w:rFonts w:eastAsia="Book Antiqua" w:cs="Tahoma"/>
          <w:sz w:val="22"/>
          <w:lang w:val="en-US" w:eastAsia="en-US"/>
        </w:rPr>
        <w:t xml:space="preserve">With the application of appropriate mitigation measures, the significance of all the identified negative impacts associated with the operational phase will be reduced to MINOR or NEGLIGIBLE. </w:t>
      </w:r>
    </w:p>
    <w:p w14:paraId="55ACA302" w14:textId="77777777" w:rsidR="00C36EA5" w:rsidRPr="00814A1B" w:rsidRDefault="00C36EA5" w:rsidP="00677281">
      <w:pPr>
        <w:pStyle w:val="Heading3"/>
        <w:rPr>
          <w:sz w:val="22"/>
          <w:szCs w:val="22"/>
        </w:rPr>
      </w:pPr>
      <w:bookmarkStart w:id="1141" w:name="_Toc105156879"/>
      <w:bookmarkStart w:id="1142" w:name="_Toc148536026"/>
      <w:r w:rsidRPr="00814A1B">
        <w:rPr>
          <w:sz w:val="22"/>
          <w:szCs w:val="22"/>
        </w:rPr>
        <w:t>Decommissioning Phase Impacts</w:t>
      </w:r>
      <w:bookmarkEnd w:id="1141"/>
      <w:bookmarkEnd w:id="1142"/>
    </w:p>
    <w:p w14:paraId="5AF6794A" w14:textId="4150B191" w:rsidR="00C36EA5" w:rsidRPr="00814A1B" w:rsidRDefault="00C36EA5" w:rsidP="008A6D9D">
      <w:pPr>
        <w:spacing w:after="120"/>
        <w:rPr>
          <w:rFonts w:eastAsia="Century Gothic" w:cs="Tahoma"/>
          <w:sz w:val="22"/>
          <w:lang w:val="en-US" w:eastAsia="en-US"/>
        </w:rPr>
      </w:pPr>
      <w:r w:rsidRPr="00814A1B">
        <w:rPr>
          <w:rFonts w:eastAsia="Century Gothic" w:cs="Tahoma"/>
          <w:sz w:val="22"/>
          <w:lang w:val="en-US" w:eastAsia="en-US"/>
        </w:rPr>
        <w:t xml:space="preserve">A number of impacts have been identified as a result of the decommissioning of the proposed </w:t>
      </w:r>
      <w:r w:rsidR="002F02DE" w:rsidRPr="00814A1B">
        <w:rPr>
          <w:rFonts w:eastAsia="Century Gothic" w:cs="Tahoma"/>
          <w:sz w:val="22"/>
          <w:lang w:val="en-US" w:eastAsia="en-US"/>
        </w:rPr>
        <w:t>Kwa Dzombo</w:t>
      </w:r>
      <w:r w:rsidRPr="00814A1B">
        <w:rPr>
          <w:rFonts w:eastAsia="Century Gothic" w:cs="Tahoma"/>
          <w:sz w:val="22"/>
          <w:lang w:val="en-US" w:eastAsia="en-US"/>
        </w:rPr>
        <w:t xml:space="preserve"> project.</w:t>
      </w:r>
      <w:r w:rsidR="002F02DE" w:rsidRPr="00814A1B">
        <w:rPr>
          <w:rFonts w:eastAsia="Century Gothic" w:cs="Tahoma"/>
          <w:sz w:val="22"/>
          <w:lang w:val="en-US" w:eastAsia="en-US"/>
        </w:rPr>
        <w:t xml:space="preserve"> Employment creation and rehabilitation of the project site are considered to be positive impacts.</w:t>
      </w:r>
    </w:p>
    <w:p w14:paraId="2A4C1C45" w14:textId="2CD4A2D5" w:rsidR="00C36EA5" w:rsidRPr="00814A1B" w:rsidRDefault="00C36EA5" w:rsidP="008A6D9D">
      <w:pPr>
        <w:spacing w:after="120"/>
        <w:rPr>
          <w:rFonts w:eastAsia="Century Gothic" w:cs="Tahoma"/>
          <w:sz w:val="22"/>
          <w:lang w:val="en-US" w:eastAsia="en-US"/>
        </w:rPr>
      </w:pPr>
      <w:r w:rsidRPr="00814A1B">
        <w:rPr>
          <w:rFonts w:eastAsia="Century Gothic" w:cs="Tahoma"/>
          <w:sz w:val="22"/>
          <w:lang w:val="en-US" w:eastAsia="en-US"/>
        </w:rPr>
        <w:t xml:space="preserve">The significance of the identified negative impacts associated with the </w:t>
      </w:r>
      <w:r w:rsidR="002F02DE" w:rsidRPr="00814A1B">
        <w:rPr>
          <w:rFonts w:eastAsia="Century Gothic" w:cs="Tahoma"/>
          <w:sz w:val="22"/>
          <w:lang w:val="en-US" w:eastAsia="en-US"/>
        </w:rPr>
        <w:t>decommissioning</w:t>
      </w:r>
      <w:r w:rsidRPr="00814A1B">
        <w:rPr>
          <w:rFonts w:eastAsia="Century Gothic" w:cs="Tahoma"/>
          <w:sz w:val="22"/>
          <w:lang w:val="en-US" w:eastAsia="en-US"/>
        </w:rPr>
        <w:t xml:space="preserve"> phase is moderate to minor prior to the application of appropriate mitigation measures. With the application of appropriate mitigation measures, the significance of all the identified negative impacts associated with the decommissioning phase will be reduced to minor or negligible.</w:t>
      </w:r>
      <w:bookmarkEnd w:id="1136"/>
    </w:p>
    <w:p w14:paraId="44E54275" w14:textId="0002D82C" w:rsidR="00C36EA5" w:rsidRPr="00814A1B" w:rsidRDefault="00C36EA5" w:rsidP="00677281">
      <w:pPr>
        <w:pStyle w:val="Heading3"/>
        <w:rPr>
          <w:sz w:val="22"/>
          <w:szCs w:val="22"/>
        </w:rPr>
      </w:pPr>
      <w:bookmarkStart w:id="1143" w:name="_Toc105156880"/>
      <w:bookmarkStart w:id="1144" w:name="_Toc148536027"/>
      <w:r w:rsidRPr="00814A1B">
        <w:rPr>
          <w:sz w:val="22"/>
          <w:szCs w:val="22"/>
        </w:rPr>
        <w:t>C</w:t>
      </w:r>
      <w:r w:rsidR="00583EBD" w:rsidRPr="00814A1B">
        <w:rPr>
          <w:sz w:val="22"/>
          <w:szCs w:val="22"/>
        </w:rPr>
        <w:t>ONCLUSION</w:t>
      </w:r>
      <w:r w:rsidRPr="00814A1B">
        <w:rPr>
          <w:sz w:val="22"/>
          <w:szCs w:val="22"/>
        </w:rPr>
        <w:t xml:space="preserve"> AND RECOMMENDATIONS</w:t>
      </w:r>
      <w:bookmarkEnd w:id="1143"/>
      <w:bookmarkEnd w:id="1144"/>
      <w:r w:rsidRPr="00814A1B">
        <w:rPr>
          <w:sz w:val="22"/>
          <w:szCs w:val="22"/>
        </w:rPr>
        <w:t xml:space="preserve"> </w:t>
      </w:r>
    </w:p>
    <w:p w14:paraId="2A334F9B" w14:textId="77777777" w:rsidR="00C36EA5" w:rsidRPr="00814A1B" w:rsidRDefault="00C36EA5" w:rsidP="008A6D9D">
      <w:pPr>
        <w:spacing w:before="120" w:after="60"/>
        <w:rPr>
          <w:rFonts w:cs="Tahoma"/>
          <w:sz w:val="22"/>
        </w:rPr>
      </w:pPr>
      <w:r w:rsidRPr="00814A1B">
        <w:rPr>
          <w:rFonts w:cs="Tahoma"/>
          <w:sz w:val="22"/>
        </w:rPr>
        <w:t>With all the identified impacts, mitigation will reduce the significance of such impacts to a minor or negligible level. The mitigation measures provided and the management of residual impacts are described in the ESMMP has been described as a vehicle for the continued integrated management of all such impacts.</w:t>
      </w:r>
    </w:p>
    <w:p w14:paraId="0D81C3A1" w14:textId="77777777" w:rsidR="00C36EA5" w:rsidRPr="00814A1B" w:rsidRDefault="00C36EA5" w:rsidP="008A6D9D">
      <w:pPr>
        <w:spacing w:before="120" w:after="60"/>
        <w:rPr>
          <w:rFonts w:cs="Tahoma"/>
          <w:sz w:val="22"/>
        </w:rPr>
      </w:pPr>
      <w:r w:rsidRPr="00814A1B">
        <w:rPr>
          <w:rFonts w:cs="Tahoma"/>
          <w:sz w:val="22"/>
        </w:rPr>
        <w:t xml:space="preserve">An Environmental and Social Management Plan (ESMMP) has been prepared to ensure that social and environmental impacts and risks identified during the ESIA process are effectively managed during the construction and operations of the Project. The ESMMP specifies the mitigation and management measures to which the Project Proponent and the Contractor will be committed and shows how the Project will mobilize organizational capacity and resources to implement these measures. The ESMMP also shows how mitigation and management measures will be scheduled and will ensure that the Project complies with the applicable laws and regulations within Kenya, as well as the requirements of WB OPs on environmental and social sustainability. </w:t>
      </w:r>
    </w:p>
    <w:p w14:paraId="463AB48E" w14:textId="77777777" w:rsidR="00C36EA5" w:rsidRPr="00814A1B" w:rsidRDefault="00C36EA5" w:rsidP="008A6D9D">
      <w:pPr>
        <w:spacing w:before="120" w:after="60"/>
        <w:rPr>
          <w:rFonts w:cs="Tahoma"/>
          <w:sz w:val="22"/>
        </w:rPr>
      </w:pPr>
      <w:r w:rsidRPr="00814A1B">
        <w:rPr>
          <w:rFonts w:cs="Tahoma"/>
          <w:sz w:val="22"/>
        </w:rPr>
        <w:t>The Project Proponent and Contractor should accommodate the mitigation measures recommended during the ESIA process to the extent that is practically possible, without compromising the economic viability of the Project or having a lasting impact on the environment.</w:t>
      </w:r>
    </w:p>
    <w:p w14:paraId="0BCB7139" w14:textId="557A3827" w:rsidR="0055742D" w:rsidRPr="00814A1B" w:rsidRDefault="00C36EA5" w:rsidP="00FB2A5F">
      <w:pPr>
        <w:widowControl w:val="0"/>
        <w:autoSpaceDE w:val="0"/>
        <w:autoSpaceDN w:val="0"/>
        <w:adjustRightInd w:val="0"/>
        <w:spacing w:after="235"/>
        <w:rPr>
          <w:rFonts w:eastAsia="SimSun" w:cs="Tahoma"/>
          <w:sz w:val="22"/>
          <w:lang w:eastAsia="en-GB"/>
        </w:rPr>
      </w:pPr>
      <w:r w:rsidRPr="00814A1B">
        <w:rPr>
          <w:rFonts w:eastAsia="SimSun" w:cs="Tahoma"/>
          <w:sz w:val="22"/>
          <w:lang w:eastAsia="en-GB"/>
        </w:rPr>
        <w:t xml:space="preserve">In summary, based on the findings of this assessment, the consultant finds no reason why the proposed Project, should not be moved to the next stage of Project planning and development, contingent on the mitigations and monitoring for potential environmental and socio-economic impacts as outlined in the ESMMP. </w:t>
      </w:r>
    </w:p>
    <w:p w14:paraId="4BE84DA6" w14:textId="29F7BFA9" w:rsidR="00393151" w:rsidRPr="00814A1B" w:rsidRDefault="00393151" w:rsidP="008A6D9D">
      <w:pPr>
        <w:pStyle w:val="Default"/>
        <w:rPr>
          <w:rFonts w:ascii="Tahoma" w:hAnsi="Tahoma" w:cs="Tahoma"/>
          <w:sz w:val="22"/>
          <w:szCs w:val="22"/>
          <w:lang w:val="en-GB" w:eastAsia="en-GB"/>
        </w:rPr>
      </w:pPr>
    </w:p>
    <w:p w14:paraId="20806E85" w14:textId="021A7F82" w:rsidR="00393151" w:rsidRPr="00814A1B" w:rsidRDefault="00393151" w:rsidP="008A6D9D">
      <w:pPr>
        <w:pStyle w:val="Default"/>
        <w:rPr>
          <w:rFonts w:ascii="Tahoma" w:hAnsi="Tahoma" w:cs="Tahoma"/>
          <w:sz w:val="22"/>
          <w:szCs w:val="22"/>
          <w:lang w:val="en-GB" w:eastAsia="en-GB"/>
        </w:rPr>
      </w:pPr>
    </w:p>
    <w:p w14:paraId="14999EEE" w14:textId="77777777" w:rsidR="00393151" w:rsidRPr="00814A1B" w:rsidRDefault="00393151" w:rsidP="0047533D">
      <w:pPr>
        <w:pStyle w:val="Heading1"/>
        <w:shd w:val="clear" w:color="auto" w:fill="FFFFFF" w:themeFill="background1"/>
        <w:spacing w:before="0" w:after="0"/>
        <w:rPr>
          <w:rFonts w:eastAsia="DengXian" w:cs="Tahoma"/>
          <w:bCs/>
          <w:color w:val="548DD4"/>
          <w:kern w:val="32"/>
          <w:sz w:val="22"/>
          <w:szCs w:val="22"/>
          <w:lang w:val="en-US" w:eastAsia="en-US"/>
        </w:rPr>
      </w:pPr>
      <w:bookmarkStart w:id="1145" w:name="_Toc263407657"/>
      <w:bookmarkStart w:id="1146" w:name="_Toc269973563"/>
      <w:bookmarkStart w:id="1147" w:name="_Toc271210259"/>
      <w:bookmarkStart w:id="1148" w:name="_Toc527625524"/>
      <w:bookmarkStart w:id="1149" w:name="_Toc92879161"/>
      <w:bookmarkStart w:id="1150" w:name="_Toc92879365"/>
      <w:bookmarkStart w:id="1151" w:name="_Toc92902490"/>
      <w:bookmarkStart w:id="1152" w:name="_Toc103782844"/>
      <w:bookmarkStart w:id="1153" w:name="_Toc105058698"/>
      <w:bookmarkStart w:id="1154" w:name="_Toc148536028"/>
      <w:r w:rsidRPr="00814A1B">
        <w:rPr>
          <w:rFonts w:eastAsia="DengXian" w:cs="Tahoma"/>
          <w:bCs/>
          <w:color w:val="548DD4"/>
          <w:kern w:val="32"/>
          <w:sz w:val="22"/>
          <w:szCs w:val="22"/>
          <w:lang w:val="en-US" w:eastAsia="en-US"/>
        </w:rPr>
        <w:t>REFERENCES</w:t>
      </w:r>
      <w:bookmarkEnd w:id="1145"/>
      <w:bookmarkEnd w:id="1146"/>
      <w:bookmarkEnd w:id="1147"/>
      <w:bookmarkEnd w:id="1148"/>
      <w:bookmarkEnd w:id="1149"/>
      <w:bookmarkEnd w:id="1150"/>
      <w:bookmarkEnd w:id="1151"/>
      <w:bookmarkEnd w:id="1152"/>
      <w:bookmarkEnd w:id="1153"/>
      <w:bookmarkEnd w:id="1154"/>
    </w:p>
    <w:p w14:paraId="6472D34C" w14:textId="77777777" w:rsidR="00393151" w:rsidRPr="00814A1B" w:rsidRDefault="00393151" w:rsidP="0047533D">
      <w:pPr>
        <w:shd w:val="clear" w:color="auto" w:fill="FFFFFF" w:themeFill="background1"/>
        <w:autoSpaceDE w:val="0"/>
        <w:autoSpaceDN w:val="0"/>
        <w:adjustRightInd w:val="0"/>
        <w:rPr>
          <w:rFonts w:eastAsia="DengXian" w:cs="Tahoma"/>
          <w:sz w:val="22"/>
          <w:lang w:val="en-US" w:eastAsia="en-US"/>
        </w:rPr>
      </w:pPr>
      <w:r w:rsidRPr="00814A1B">
        <w:rPr>
          <w:rFonts w:eastAsia="DengXian" w:cs="Tahoma"/>
          <w:sz w:val="22"/>
          <w:lang w:val="en-US" w:eastAsia="en-US"/>
        </w:rPr>
        <w:t>The following list of references was referred to in preparing this Project Report:</w:t>
      </w:r>
    </w:p>
    <w:p w14:paraId="2420E559"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 xml:space="preserve">Environmental Assessment Source Book, 1999 (World Bank), </w:t>
      </w:r>
    </w:p>
    <w:p w14:paraId="1D0B5FE6"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George, C. and Lee, N., 2000 Environmental Assessment in Developing and Transitional Countries, Willey: Chichester, UK</w:t>
      </w:r>
    </w:p>
    <w:p w14:paraId="586AC8DB"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Government of Kenya (GoK), 1999. The Environmental Management and Co-ordination Act, 1999. Government Printer.</w:t>
      </w:r>
    </w:p>
    <w:p w14:paraId="13A84C48"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Government of Kenya (GoK), 2003. The Environmental (Impact Assessment and Audit) Regulations, 2003.</w:t>
      </w:r>
    </w:p>
    <w:p w14:paraId="3A832E03"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Government of Kenya (GoK), 2009. The Environmental Management and Co-ordination Act, Regulations 2009, Legal Notice No. 61, 2009. Government Printer</w:t>
      </w:r>
    </w:p>
    <w:p w14:paraId="55890A59"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Government of Kenya (GoK). The Public Health Act Chapter 242 Laws of Kenya.</w:t>
      </w:r>
    </w:p>
    <w:p w14:paraId="055EC955"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Government of Kenya (GoK), 2002. The Water Act 2016. Government Printer, Nairobi, Kenya.</w:t>
      </w:r>
    </w:p>
    <w:p w14:paraId="205E82EB"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Government of Kenya (GoK), Building code, Building order 1968 and Grade 11 Building Order 1968</w:t>
      </w:r>
    </w:p>
    <w:p w14:paraId="64D13E52"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 xml:space="preserve">Government of Kenya: </w:t>
      </w:r>
      <w:r w:rsidRPr="00814A1B">
        <w:rPr>
          <w:rFonts w:eastAsia="DengXian" w:cs="Tahoma"/>
          <w:iCs/>
          <w:sz w:val="22"/>
          <w:lang w:val="en-US" w:eastAsia="en-US"/>
        </w:rPr>
        <w:t>The Physical Planning Act 2019</w:t>
      </w:r>
    </w:p>
    <w:p w14:paraId="4A50BE88"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 xml:space="preserve">Government of Kenya: </w:t>
      </w:r>
      <w:r w:rsidRPr="00814A1B">
        <w:rPr>
          <w:rFonts w:eastAsia="DengXian" w:cs="Tahoma"/>
          <w:iCs/>
          <w:sz w:val="22"/>
          <w:lang w:val="en-US" w:eastAsia="en-US"/>
        </w:rPr>
        <w:t>Occupational Safety and Health Act,2007</w:t>
      </w:r>
    </w:p>
    <w:p w14:paraId="16AA5315"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 xml:space="preserve">Government of Kenya: </w:t>
      </w:r>
      <w:r w:rsidRPr="00814A1B">
        <w:rPr>
          <w:rFonts w:eastAsia="DengXian" w:cs="Tahoma"/>
          <w:iCs/>
          <w:sz w:val="22"/>
          <w:lang w:val="en-US" w:eastAsia="en-US"/>
        </w:rPr>
        <w:t>Factories and Other Places of Work (Safety and Health Committee) Rules 2004</w:t>
      </w:r>
    </w:p>
    <w:p w14:paraId="1F4200C8"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 xml:space="preserve">Government of Kenya: </w:t>
      </w:r>
      <w:r w:rsidRPr="00814A1B">
        <w:rPr>
          <w:rFonts w:eastAsia="DengXian" w:cs="Tahoma"/>
          <w:iCs/>
          <w:sz w:val="22"/>
          <w:lang w:val="en-US" w:eastAsia="en-US"/>
        </w:rPr>
        <w:t>Water Quality Regulations, 2006</w:t>
      </w:r>
    </w:p>
    <w:p w14:paraId="4224BC51"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 xml:space="preserve">Government of Kenya: </w:t>
      </w:r>
      <w:r w:rsidRPr="00814A1B">
        <w:rPr>
          <w:rFonts w:eastAsia="DengXian" w:cs="Tahoma"/>
          <w:iCs/>
          <w:sz w:val="22"/>
          <w:lang w:val="en-US" w:eastAsia="en-US"/>
        </w:rPr>
        <w:t>Waste Management Regulations, 2006</w:t>
      </w:r>
    </w:p>
    <w:p w14:paraId="16594A18"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 xml:space="preserve">Government of Kenya: </w:t>
      </w:r>
      <w:r w:rsidRPr="00814A1B">
        <w:rPr>
          <w:rFonts w:eastAsia="DengXian" w:cs="Tahoma"/>
          <w:iCs/>
          <w:sz w:val="22"/>
          <w:lang w:val="en-US" w:eastAsia="en-US"/>
        </w:rPr>
        <w:t>The Occupational Safety and Health Act, 2007</w:t>
      </w:r>
    </w:p>
    <w:p w14:paraId="7A7C25F3"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 xml:space="preserve">Government of Kenya: </w:t>
      </w:r>
      <w:r w:rsidRPr="00814A1B">
        <w:rPr>
          <w:rFonts w:eastAsia="DengXian" w:cs="Tahoma"/>
          <w:iCs/>
          <w:sz w:val="22"/>
          <w:lang w:val="en-US" w:eastAsia="en-US"/>
        </w:rPr>
        <w:t>Noise Prevention and Control Rules 2005</w:t>
      </w:r>
    </w:p>
    <w:p w14:paraId="07C8D411"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 xml:space="preserve">Government of Kenya: </w:t>
      </w:r>
      <w:r w:rsidRPr="00814A1B">
        <w:rPr>
          <w:rFonts w:eastAsia="DengXian" w:cs="Tahoma"/>
          <w:iCs/>
          <w:sz w:val="22"/>
          <w:lang w:val="en-US" w:eastAsia="en-US"/>
        </w:rPr>
        <w:t>Hazardous Substances Rules, 2007</w:t>
      </w:r>
    </w:p>
    <w:p w14:paraId="3E7C3C29"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 xml:space="preserve">Government of Kenya: </w:t>
      </w:r>
      <w:r w:rsidRPr="00814A1B">
        <w:rPr>
          <w:rFonts w:eastAsia="DengXian" w:cs="Tahoma"/>
          <w:iCs/>
          <w:sz w:val="22"/>
          <w:lang w:val="en-US" w:eastAsia="en-US"/>
        </w:rPr>
        <w:t>Factories and Other Places of Work (Noise Prevention and Control) Rules 2005</w:t>
      </w:r>
    </w:p>
    <w:p w14:paraId="3F1CBC46"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iCs/>
          <w:sz w:val="22"/>
          <w:lang w:val="en-US" w:eastAsia="en-US"/>
        </w:rPr>
      </w:pPr>
      <w:r w:rsidRPr="00814A1B">
        <w:rPr>
          <w:rFonts w:eastAsia="DengXian" w:cs="Tahoma"/>
          <w:bCs/>
          <w:sz w:val="22"/>
          <w:lang w:val="en-US" w:eastAsia="en-US"/>
        </w:rPr>
        <w:t>British Standard (BS) 5228 Part 4, 1997</w:t>
      </w:r>
      <w:r w:rsidRPr="00814A1B">
        <w:rPr>
          <w:rFonts w:eastAsia="DengXian" w:cs="Tahoma"/>
          <w:iCs/>
          <w:sz w:val="22"/>
          <w:lang w:val="en-US" w:eastAsia="en-US"/>
        </w:rPr>
        <w:t>: Noise Control on Construction and Open Sites: Code of Practice for Noise and Vibration Control applicable to piling operations</w:t>
      </w:r>
    </w:p>
    <w:p w14:paraId="4C6F98EE" w14:textId="77777777" w:rsidR="00393151" w:rsidRPr="00814A1B" w:rsidRDefault="00393151">
      <w:pPr>
        <w:numPr>
          <w:ilvl w:val="0"/>
          <w:numId w:val="171"/>
        </w:numPr>
        <w:shd w:val="clear" w:color="auto" w:fill="FFFFFF" w:themeFill="background1"/>
        <w:autoSpaceDE w:val="0"/>
        <w:autoSpaceDN w:val="0"/>
        <w:adjustRightInd w:val="0"/>
        <w:rPr>
          <w:rFonts w:eastAsia="DengXian" w:cs="Tahoma"/>
          <w:sz w:val="22"/>
          <w:lang w:val="en-US" w:eastAsia="en-US"/>
        </w:rPr>
      </w:pPr>
      <w:r w:rsidRPr="00814A1B">
        <w:rPr>
          <w:rFonts w:eastAsia="DengXian" w:cs="Tahoma"/>
          <w:bCs/>
          <w:sz w:val="22"/>
          <w:lang w:val="en-US" w:eastAsia="en-US"/>
        </w:rPr>
        <w:t>International Labor Organization 1983</w:t>
      </w:r>
      <w:r w:rsidRPr="00814A1B">
        <w:rPr>
          <w:rFonts w:eastAsia="DengXian" w:cs="Tahoma"/>
          <w:sz w:val="22"/>
          <w:lang w:val="en-US" w:eastAsia="en-US"/>
        </w:rPr>
        <w:t xml:space="preserve">: </w:t>
      </w:r>
      <w:r w:rsidRPr="00814A1B">
        <w:rPr>
          <w:rFonts w:eastAsia="DengXian" w:cs="Tahoma"/>
          <w:iCs/>
          <w:sz w:val="22"/>
          <w:lang w:val="en-US" w:eastAsia="en-US"/>
        </w:rPr>
        <w:t>Encyclopedia of Occupational Health and Safety Vol. II, Geneva</w:t>
      </w:r>
      <w:r w:rsidRPr="00814A1B">
        <w:rPr>
          <w:rFonts w:eastAsia="DengXian" w:cs="Tahoma"/>
          <w:sz w:val="22"/>
          <w:lang w:val="en-US" w:eastAsia="en-US"/>
        </w:rPr>
        <w:t>.</w:t>
      </w:r>
    </w:p>
    <w:p w14:paraId="704AB195"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Sombroek WG, Braun HMH &amp; Van der Pouw BJA, 1982: Exploratory Soil Map and Agro-climatic Zone Map of Kenya, 1980 (Kenya Soil Survey, Nairobi),</w:t>
      </w:r>
    </w:p>
    <w:p w14:paraId="7C8B9A22"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Community Land Act, 2016</w:t>
      </w:r>
    </w:p>
    <w:p w14:paraId="12A5180B"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 xml:space="preserve">The Land Registration Act, 2012 </w:t>
      </w:r>
    </w:p>
    <w:p w14:paraId="6298240D"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The Land Act, 2012</w:t>
      </w:r>
    </w:p>
    <w:p w14:paraId="01AC008F"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The Energy Act,  2019</w:t>
      </w:r>
    </w:p>
    <w:p w14:paraId="3E9E2EC3" w14:textId="77777777"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The Constitution of Kenya, 2010</w:t>
      </w:r>
    </w:p>
    <w:p w14:paraId="5574CD40" w14:textId="167D1250" w:rsidR="00393151" w:rsidRPr="00814A1B" w:rsidRDefault="00393151">
      <w:pPr>
        <w:numPr>
          <w:ilvl w:val="0"/>
          <w:numId w:val="171"/>
        </w:numPr>
        <w:shd w:val="clear" w:color="auto" w:fill="FFFFFF" w:themeFill="background1"/>
        <w:rPr>
          <w:rFonts w:eastAsia="DengXian" w:cs="Tahoma"/>
          <w:sz w:val="22"/>
          <w:lang w:val="en-US" w:eastAsia="en-US"/>
        </w:rPr>
      </w:pPr>
      <w:r w:rsidRPr="00814A1B">
        <w:rPr>
          <w:rFonts w:eastAsia="DengXian" w:cs="Tahoma"/>
          <w:sz w:val="22"/>
          <w:lang w:val="en-US" w:eastAsia="en-US"/>
        </w:rPr>
        <w:t>Kwale County Integrated Development Plan 2018-2022</w:t>
      </w:r>
    </w:p>
    <w:p w14:paraId="4D9A5A8B" w14:textId="77777777" w:rsidR="00393151" w:rsidRPr="00814A1B" w:rsidRDefault="00393151" w:rsidP="008A6D9D">
      <w:pPr>
        <w:pStyle w:val="Default"/>
        <w:rPr>
          <w:rFonts w:ascii="Tahoma" w:hAnsi="Tahoma" w:cs="Tahoma"/>
          <w:sz w:val="22"/>
          <w:szCs w:val="22"/>
          <w:lang w:val="en-GB" w:eastAsia="en-GB"/>
        </w:rPr>
      </w:pPr>
    </w:p>
    <w:p w14:paraId="247CB2DF" w14:textId="77777777" w:rsidR="003E5EB8" w:rsidRPr="00814A1B" w:rsidRDefault="003E5EB8">
      <w:pPr>
        <w:pStyle w:val="Heading1"/>
        <w:rPr>
          <w:rFonts w:cs="Tahoma"/>
          <w:sz w:val="22"/>
          <w:szCs w:val="22"/>
        </w:rPr>
      </w:pPr>
      <w:bookmarkStart w:id="1155" w:name="_Toc148536029"/>
      <w:r w:rsidRPr="00814A1B">
        <w:rPr>
          <w:rFonts w:cs="Tahoma"/>
          <w:sz w:val="22"/>
          <w:szCs w:val="22"/>
        </w:rPr>
        <w:t>APPENDICES</w:t>
      </w:r>
      <w:bookmarkEnd w:id="1155"/>
      <w:r w:rsidRPr="00814A1B">
        <w:rPr>
          <w:rFonts w:cs="Tahoma"/>
          <w:sz w:val="22"/>
          <w:szCs w:val="22"/>
        </w:rPr>
        <w:br/>
      </w:r>
    </w:p>
    <w:p w14:paraId="5EE6CC15" w14:textId="77777777" w:rsidR="00CF42A0" w:rsidRPr="00814A1B" w:rsidRDefault="00CF42A0" w:rsidP="008A6D9D">
      <w:pPr>
        <w:rPr>
          <w:rFonts w:eastAsia="Calibri" w:cs="Tahoma"/>
          <w:sz w:val="22"/>
        </w:rPr>
      </w:pPr>
    </w:p>
    <w:p w14:paraId="0D56C2D1" w14:textId="763E161B" w:rsidR="00F67B76" w:rsidRPr="00814A1B" w:rsidRDefault="00F67B76" w:rsidP="00F67B76">
      <w:pPr>
        <w:rPr>
          <w:rFonts w:cs="Tahoma"/>
          <w:sz w:val="22"/>
          <w:lang w:val="en-US"/>
        </w:rPr>
      </w:pP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914"/>
        <w:gridCol w:w="5242"/>
      </w:tblGrid>
      <w:tr w:rsidR="00F46E20" w:rsidRPr="00960BFF" w14:paraId="183373BC" w14:textId="77777777" w:rsidTr="00AD1500">
        <w:tc>
          <w:tcPr>
            <w:tcW w:w="7156" w:type="dxa"/>
            <w:gridSpan w:val="2"/>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065B091" w14:textId="77777777" w:rsidR="00F46E20" w:rsidRPr="00814A1B" w:rsidRDefault="00F46E20" w:rsidP="00814A1B">
            <w:pPr>
              <w:keepNext/>
              <w:jc w:val="center"/>
              <w:rPr>
                <w:rFonts w:cs="Tahoma"/>
                <w:b/>
                <w:color w:val="FFFFFF"/>
                <w:sz w:val="22"/>
              </w:rPr>
            </w:pPr>
            <w:r w:rsidRPr="00814A1B">
              <w:rPr>
                <w:rFonts w:cs="Tahoma"/>
                <w:b/>
                <w:color w:val="FFFFFF"/>
                <w:sz w:val="22"/>
              </w:rPr>
              <w:t>List of appendices</w:t>
            </w:r>
          </w:p>
        </w:tc>
      </w:tr>
      <w:tr w:rsidR="00F46E20" w:rsidRPr="00960BFF" w14:paraId="14BBC4C3" w14:textId="77777777" w:rsidTr="00AD1500">
        <w:tc>
          <w:tcPr>
            <w:tcW w:w="1914" w:type="dxa"/>
            <w:shd w:val="clear" w:color="auto" w:fill="auto"/>
          </w:tcPr>
          <w:p w14:paraId="08EBAA99" w14:textId="77777777" w:rsidR="00F46E20" w:rsidRPr="00814A1B" w:rsidRDefault="00F46E20" w:rsidP="00814A1B">
            <w:pPr>
              <w:keepNext/>
              <w:spacing w:before="60"/>
              <w:rPr>
                <w:rFonts w:cs="Tahoma"/>
                <w:sz w:val="22"/>
              </w:rPr>
            </w:pPr>
            <w:r w:rsidRPr="00814A1B">
              <w:rPr>
                <w:rFonts w:cs="Tahoma"/>
                <w:sz w:val="22"/>
              </w:rPr>
              <w:t>APPENDIX 1</w:t>
            </w:r>
          </w:p>
        </w:tc>
        <w:tc>
          <w:tcPr>
            <w:tcW w:w="5242" w:type="dxa"/>
            <w:shd w:val="clear" w:color="auto" w:fill="auto"/>
          </w:tcPr>
          <w:p w14:paraId="53FC6501" w14:textId="4715B994" w:rsidR="00F46E20" w:rsidRPr="00814A1B" w:rsidRDefault="00F46E20" w:rsidP="00814A1B">
            <w:pPr>
              <w:keepNext/>
              <w:spacing w:before="60"/>
              <w:rPr>
                <w:rFonts w:cs="Tahoma"/>
                <w:sz w:val="22"/>
              </w:rPr>
            </w:pPr>
            <w:r w:rsidRPr="00814A1B">
              <w:rPr>
                <w:rFonts w:cs="Tahoma"/>
                <w:sz w:val="22"/>
              </w:rPr>
              <w:t>Mini grid design</w:t>
            </w:r>
          </w:p>
        </w:tc>
      </w:tr>
      <w:tr w:rsidR="00F46E20" w:rsidRPr="00960BFF" w14:paraId="3AF2168A" w14:textId="77777777" w:rsidTr="00AD1500">
        <w:tc>
          <w:tcPr>
            <w:tcW w:w="1914" w:type="dxa"/>
            <w:shd w:val="clear" w:color="auto" w:fill="auto"/>
          </w:tcPr>
          <w:p w14:paraId="027827D0" w14:textId="77777777" w:rsidR="00F46E20" w:rsidRPr="00814A1B" w:rsidRDefault="00F46E20" w:rsidP="00814A1B">
            <w:pPr>
              <w:keepNext/>
              <w:spacing w:before="60"/>
              <w:rPr>
                <w:rFonts w:cs="Tahoma"/>
                <w:sz w:val="22"/>
              </w:rPr>
            </w:pPr>
            <w:r w:rsidRPr="00814A1B">
              <w:rPr>
                <w:rFonts w:cs="Tahoma"/>
                <w:sz w:val="22"/>
              </w:rPr>
              <w:t>APPENDIX 2</w:t>
            </w:r>
          </w:p>
        </w:tc>
        <w:tc>
          <w:tcPr>
            <w:tcW w:w="5242" w:type="dxa"/>
            <w:shd w:val="clear" w:color="auto" w:fill="auto"/>
          </w:tcPr>
          <w:p w14:paraId="569C082A" w14:textId="29008216" w:rsidR="00F46E20" w:rsidRPr="00814A1B" w:rsidRDefault="00F46E20" w:rsidP="00814A1B">
            <w:pPr>
              <w:keepNext/>
              <w:spacing w:before="60"/>
              <w:rPr>
                <w:rFonts w:cs="Tahoma"/>
                <w:sz w:val="22"/>
              </w:rPr>
            </w:pPr>
            <w:r w:rsidRPr="00814A1B">
              <w:rPr>
                <w:rFonts w:cs="Tahoma"/>
                <w:sz w:val="22"/>
              </w:rPr>
              <w:t>Minutes of the Meeting Held During ESIA Process</w:t>
            </w:r>
          </w:p>
        </w:tc>
      </w:tr>
      <w:tr w:rsidR="00F46E20" w:rsidRPr="00960BFF" w14:paraId="6CBE7B38" w14:textId="77777777" w:rsidTr="00AD1500">
        <w:tc>
          <w:tcPr>
            <w:tcW w:w="1914" w:type="dxa"/>
            <w:shd w:val="clear" w:color="auto" w:fill="auto"/>
          </w:tcPr>
          <w:p w14:paraId="74579075" w14:textId="77777777" w:rsidR="00F46E20" w:rsidRPr="00814A1B" w:rsidRDefault="00F46E20" w:rsidP="00814A1B">
            <w:pPr>
              <w:keepNext/>
              <w:spacing w:before="60"/>
              <w:rPr>
                <w:rFonts w:cs="Tahoma"/>
                <w:sz w:val="22"/>
              </w:rPr>
            </w:pPr>
            <w:r w:rsidRPr="00814A1B">
              <w:rPr>
                <w:rFonts w:cs="Tahoma"/>
                <w:sz w:val="22"/>
              </w:rPr>
              <w:t>APPENDIX 3</w:t>
            </w:r>
          </w:p>
        </w:tc>
        <w:tc>
          <w:tcPr>
            <w:tcW w:w="5242" w:type="dxa"/>
            <w:shd w:val="clear" w:color="auto" w:fill="auto"/>
          </w:tcPr>
          <w:p w14:paraId="5E4DE106" w14:textId="77777777" w:rsidR="00F46E20" w:rsidRPr="00814A1B" w:rsidRDefault="00F46E20" w:rsidP="00814A1B">
            <w:pPr>
              <w:keepNext/>
              <w:spacing w:before="60"/>
              <w:rPr>
                <w:rFonts w:cs="Tahoma"/>
                <w:sz w:val="22"/>
              </w:rPr>
            </w:pPr>
            <w:r w:rsidRPr="00814A1B">
              <w:rPr>
                <w:rFonts w:cs="Tahoma"/>
                <w:sz w:val="22"/>
              </w:rPr>
              <w:t>List of Attendance -ESIA meeting</w:t>
            </w:r>
          </w:p>
        </w:tc>
      </w:tr>
      <w:tr w:rsidR="00F46E20" w:rsidRPr="00960BFF" w14:paraId="3F8ECF93" w14:textId="77777777" w:rsidTr="00AD1500">
        <w:tc>
          <w:tcPr>
            <w:tcW w:w="1914" w:type="dxa"/>
            <w:shd w:val="clear" w:color="auto" w:fill="auto"/>
          </w:tcPr>
          <w:p w14:paraId="6289FD97" w14:textId="1F499CFA" w:rsidR="00F46E20" w:rsidRPr="00814A1B" w:rsidRDefault="00F46E20" w:rsidP="00814A1B">
            <w:pPr>
              <w:keepNext/>
              <w:spacing w:before="60"/>
              <w:rPr>
                <w:rFonts w:cs="Tahoma"/>
                <w:sz w:val="22"/>
              </w:rPr>
            </w:pPr>
            <w:r w:rsidRPr="00814A1B">
              <w:rPr>
                <w:rFonts w:cs="Tahoma"/>
                <w:sz w:val="22"/>
              </w:rPr>
              <w:t>APPENDIX 4</w:t>
            </w:r>
          </w:p>
        </w:tc>
        <w:tc>
          <w:tcPr>
            <w:tcW w:w="5242" w:type="dxa"/>
            <w:shd w:val="clear" w:color="auto" w:fill="auto"/>
          </w:tcPr>
          <w:p w14:paraId="62D27992" w14:textId="6509EF28" w:rsidR="00F46E20" w:rsidRPr="00814A1B" w:rsidRDefault="00F46E20" w:rsidP="00814A1B">
            <w:pPr>
              <w:keepNext/>
              <w:spacing w:before="60"/>
              <w:rPr>
                <w:rFonts w:cs="Tahoma"/>
                <w:sz w:val="22"/>
              </w:rPr>
            </w:pPr>
            <w:r w:rsidRPr="00814A1B">
              <w:rPr>
                <w:rFonts w:cs="Tahoma"/>
                <w:sz w:val="22"/>
              </w:rPr>
              <w:t>Baseline Environmental measurements</w:t>
            </w:r>
          </w:p>
        </w:tc>
      </w:tr>
      <w:tr w:rsidR="00F46E20" w:rsidRPr="00960BFF" w14:paraId="02E9F8C5" w14:textId="77777777" w:rsidTr="00AD1500">
        <w:tc>
          <w:tcPr>
            <w:tcW w:w="1914" w:type="dxa"/>
            <w:shd w:val="clear" w:color="auto" w:fill="auto"/>
          </w:tcPr>
          <w:p w14:paraId="64BE05B4" w14:textId="62CE4A24" w:rsidR="00F46E20" w:rsidRPr="00814A1B" w:rsidRDefault="00F46E20" w:rsidP="00814A1B">
            <w:pPr>
              <w:keepNext/>
              <w:spacing w:before="60"/>
              <w:rPr>
                <w:rFonts w:cs="Tahoma"/>
                <w:sz w:val="22"/>
              </w:rPr>
            </w:pPr>
            <w:r w:rsidRPr="00814A1B">
              <w:rPr>
                <w:rFonts w:cs="Tahoma"/>
                <w:sz w:val="22"/>
              </w:rPr>
              <w:t>APPENDIX 5</w:t>
            </w:r>
          </w:p>
        </w:tc>
        <w:tc>
          <w:tcPr>
            <w:tcW w:w="5242" w:type="dxa"/>
            <w:shd w:val="clear" w:color="auto" w:fill="auto"/>
          </w:tcPr>
          <w:p w14:paraId="68EDB948" w14:textId="7B687830" w:rsidR="00F46E20" w:rsidRPr="00814A1B" w:rsidRDefault="00F46E20" w:rsidP="007C3D20">
            <w:pPr>
              <w:keepNext/>
              <w:spacing w:before="60"/>
              <w:rPr>
                <w:rFonts w:cs="Tahoma"/>
                <w:sz w:val="22"/>
              </w:rPr>
            </w:pPr>
            <w:r w:rsidRPr="00814A1B">
              <w:rPr>
                <w:rFonts w:cs="Tahoma"/>
                <w:sz w:val="22"/>
              </w:rPr>
              <w:t>Land Identification Minutes Of Meeting Held During Land Identification Phase</w:t>
            </w:r>
          </w:p>
        </w:tc>
      </w:tr>
      <w:tr w:rsidR="00F46E20" w:rsidRPr="00960BFF" w14:paraId="5AD79D8E" w14:textId="77777777" w:rsidTr="00AD1500">
        <w:tc>
          <w:tcPr>
            <w:tcW w:w="1914" w:type="dxa"/>
            <w:shd w:val="clear" w:color="auto" w:fill="auto"/>
          </w:tcPr>
          <w:p w14:paraId="64F94979" w14:textId="20F511BB" w:rsidR="00F46E20" w:rsidRPr="00814A1B" w:rsidRDefault="00F46E20" w:rsidP="00814A1B">
            <w:pPr>
              <w:keepNext/>
              <w:spacing w:before="60"/>
              <w:rPr>
                <w:rFonts w:cs="Tahoma"/>
                <w:sz w:val="22"/>
              </w:rPr>
            </w:pPr>
            <w:r w:rsidRPr="00814A1B">
              <w:rPr>
                <w:rFonts w:cs="Tahoma"/>
                <w:sz w:val="22"/>
              </w:rPr>
              <w:t>APPENDIX 6</w:t>
            </w:r>
          </w:p>
        </w:tc>
        <w:tc>
          <w:tcPr>
            <w:tcW w:w="5242" w:type="dxa"/>
            <w:shd w:val="clear" w:color="auto" w:fill="auto"/>
          </w:tcPr>
          <w:p w14:paraId="4A8491BB" w14:textId="77777777" w:rsidR="00F46E20" w:rsidRPr="00814A1B" w:rsidRDefault="00F46E20" w:rsidP="00814A1B">
            <w:pPr>
              <w:keepNext/>
              <w:spacing w:before="60"/>
              <w:rPr>
                <w:rFonts w:cs="Tahoma"/>
                <w:sz w:val="22"/>
              </w:rPr>
            </w:pPr>
            <w:r w:rsidRPr="00814A1B">
              <w:rPr>
                <w:rFonts w:cs="Tahoma"/>
                <w:sz w:val="22"/>
              </w:rPr>
              <w:t>List of Attendance-Land allocation meeting</w:t>
            </w:r>
          </w:p>
        </w:tc>
      </w:tr>
      <w:tr w:rsidR="00F46E20" w:rsidRPr="00960BFF" w14:paraId="3455D8E3" w14:textId="77777777" w:rsidTr="00AD1500">
        <w:tc>
          <w:tcPr>
            <w:tcW w:w="1914" w:type="dxa"/>
            <w:shd w:val="clear" w:color="auto" w:fill="auto"/>
          </w:tcPr>
          <w:p w14:paraId="1CC43CA3" w14:textId="4398D5B6" w:rsidR="00F46E20" w:rsidRPr="00814A1B" w:rsidRDefault="00F46E20" w:rsidP="00814A1B">
            <w:pPr>
              <w:keepNext/>
              <w:spacing w:before="60"/>
              <w:rPr>
                <w:rFonts w:cs="Tahoma"/>
                <w:sz w:val="22"/>
              </w:rPr>
            </w:pPr>
            <w:r w:rsidRPr="00814A1B">
              <w:rPr>
                <w:rFonts w:cs="Tahoma"/>
                <w:sz w:val="22"/>
              </w:rPr>
              <w:t>APPENDIX 7</w:t>
            </w:r>
          </w:p>
        </w:tc>
        <w:tc>
          <w:tcPr>
            <w:tcW w:w="5242" w:type="dxa"/>
            <w:shd w:val="clear" w:color="auto" w:fill="auto"/>
          </w:tcPr>
          <w:p w14:paraId="2F56E9D8" w14:textId="5946043E" w:rsidR="00F46E20" w:rsidRPr="00814A1B" w:rsidRDefault="00F46E20" w:rsidP="00814A1B">
            <w:pPr>
              <w:keepNext/>
              <w:spacing w:before="60"/>
              <w:rPr>
                <w:rFonts w:cs="Tahoma"/>
                <w:sz w:val="22"/>
              </w:rPr>
            </w:pPr>
            <w:r w:rsidRPr="00814A1B">
              <w:rPr>
                <w:rFonts w:cs="Tahoma"/>
                <w:sz w:val="22"/>
              </w:rPr>
              <w:t>A-RAP</w:t>
            </w:r>
          </w:p>
        </w:tc>
      </w:tr>
      <w:tr w:rsidR="00F46E20" w:rsidRPr="00960BFF" w14:paraId="1C488BDA" w14:textId="77777777" w:rsidTr="00AD1500">
        <w:tc>
          <w:tcPr>
            <w:tcW w:w="1914" w:type="dxa"/>
            <w:shd w:val="clear" w:color="auto" w:fill="auto"/>
          </w:tcPr>
          <w:p w14:paraId="18C7226D" w14:textId="1BBE07C5" w:rsidR="00F46E20" w:rsidRPr="00814A1B" w:rsidRDefault="00F46E20" w:rsidP="00814A1B">
            <w:pPr>
              <w:keepNext/>
              <w:spacing w:before="60"/>
              <w:rPr>
                <w:rFonts w:cs="Tahoma"/>
                <w:sz w:val="22"/>
              </w:rPr>
            </w:pPr>
            <w:r w:rsidRPr="00814A1B">
              <w:rPr>
                <w:rFonts w:cs="Tahoma"/>
                <w:sz w:val="22"/>
              </w:rPr>
              <w:t xml:space="preserve">APPENDIX </w:t>
            </w:r>
            <w:r w:rsidR="00AD1500">
              <w:rPr>
                <w:rFonts w:cs="Tahoma"/>
                <w:sz w:val="22"/>
              </w:rPr>
              <w:t>8</w:t>
            </w:r>
          </w:p>
        </w:tc>
        <w:tc>
          <w:tcPr>
            <w:tcW w:w="5242" w:type="dxa"/>
            <w:shd w:val="clear" w:color="auto" w:fill="auto"/>
          </w:tcPr>
          <w:p w14:paraId="2A806FAA" w14:textId="77777777" w:rsidR="00F46E20" w:rsidRPr="00814A1B" w:rsidRDefault="00F46E20" w:rsidP="00814A1B">
            <w:pPr>
              <w:keepNext/>
              <w:spacing w:before="60"/>
              <w:rPr>
                <w:rFonts w:cs="Tahoma"/>
                <w:sz w:val="22"/>
              </w:rPr>
            </w:pPr>
            <w:r w:rsidRPr="00814A1B">
              <w:rPr>
                <w:rFonts w:cs="Tahoma"/>
                <w:sz w:val="22"/>
              </w:rPr>
              <w:t>NEMA Firm of Experts Licence and Lead Expert License</w:t>
            </w:r>
          </w:p>
        </w:tc>
      </w:tr>
    </w:tbl>
    <w:p w14:paraId="407FE187" w14:textId="05501C91" w:rsidR="006B179E" w:rsidRPr="00814A1B" w:rsidRDefault="006B179E" w:rsidP="008A6D9D">
      <w:pPr>
        <w:rPr>
          <w:rFonts w:cs="Tahoma"/>
          <w:sz w:val="22"/>
          <w:lang w:val="en-US"/>
        </w:rPr>
      </w:pPr>
    </w:p>
    <w:p w14:paraId="464B45D3" w14:textId="0DD0549A" w:rsidR="00B31053" w:rsidRPr="00814A1B" w:rsidRDefault="00B45430" w:rsidP="00814A1B">
      <w:pPr>
        <w:pStyle w:val="Heading2"/>
        <w:rPr>
          <w:sz w:val="22"/>
          <w:szCs w:val="22"/>
          <w:shd w:val="clear" w:color="auto" w:fill="DEEAF6"/>
          <w:lang w:val="en-US"/>
        </w:rPr>
      </w:pPr>
      <w:r w:rsidRPr="00814A1B">
        <w:rPr>
          <w:sz w:val="22"/>
          <w:szCs w:val="22"/>
        </w:rPr>
        <w:br w:type="page"/>
      </w:r>
      <w:bookmarkStart w:id="1156" w:name="_Toc71187346"/>
      <w:bookmarkStart w:id="1157" w:name="_Toc148536030"/>
      <w:r w:rsidR="00D230CC" w:rsidRPr="00814A1B">
        <w:rPr>
          <w:sz w:val="22"/>
          <w:szCs w:val="22"/>
          <w:shd w:val="clear" w:color="auto" w:fill="DEEAF6"/>
          <w:lang w:val="en-US"/>
        </w:rPr>
        <w:t xml:space="preserve">APPENDIX </w:t>
      </w:r>
      <w:r w:rsidR="00F47A1B" w:rsidRPr="00814A1B">
        <w:rPr>
          <w:sz w:val="22"/>
          <w:szCs w:val="22"/>
          <w:shd w:val="clear" w:color="auto" w:fill="DEEAF6"/>
          <w:lang w:val="en-US"/>
        </w:rPr>
        <w:t xml:space="preserve">1 </w:t>
      </w:r>
      <w:r w:rsidR="00D230CC" w:rsidRPr="00814A1B">
        <w:rPr>
          <w:sz w:val="22"/>
          <w:szCs w:val="22"/>
          <w:shd w:val="clear" w:color="auto" w:fill="DEEAF6"/>
          <w:lang w:val="en-US"/>
        </w:rPr>
        <w:t>–</w:t>
      </w:r>
      <w:bookmarkEnd w:id="1156"/>
      <w:r w:rsidR="00D230CC" w:rsidRPr="00814A1B">
        <w:rPr>
          <w:sz w:val="22"/>
          <w:szCs w:val="22"/>
          <w:shd w:val="clear" w:color="auto" w:fill="DEEAF6"/>
          <w:lang w:val="en-US"/>
        </w:rPr>
        <w:t xml:space="preserve"> DESIGN/LAYOUT OF </w:t>
      </w:r>
      <w:r w:rsidR="00911167" w:rsidRPr="00814A1B">
        <w:rPr>
          <w:sz w:val="22"/>
          <w:szCs w:val="22"/>
          <w:shd w:val="clear" w:color="auto" w:fill="DEEAF6"/>
          <w:lang w:val="en-US"/>
        </w:rPr>
        <w:t>KWA DZOMBO</w:t>
      </w:r>
      <w:r w:rsidR="00D230CC" w:rsidRPr="00814A1B">
        <w:rPr>
          <w:sz w:val="22"/>
          <w:szCs w:val="22"/>
          <w:shd w:val="clear" w:color="auto" w:fill="DEEAF6"/>
          <w:lang w:val="en-US"/>
        </w:rPr>
        <w:t xml:space="preserve"> MINIGRID</w:t>
      </w:r>
      <w:bookmarkEnd w:id="1157"/>
    </w:p>
    <w:p w14:paraId="579B2AE8" w14:textId="76C9F0E7" w:rsidR="00B31053" w:rsidRPr="00814A1B" w:rsidRDefault="00B31053" w:rsidP="008A6D9D">
      <w:pPr>
        <w:rPr>
          <w:rFonts w:cs="Tahoma"/>
          <w:sz w:val="22"/>
          <w:lang w:val="en-US"/>
        </w:rPr>
      </w:pPr>
    </w:p>
    <w:p w14:paraId="3C2BB9F7" w14:textId="336DEC1C" w:rsidR="00B31053" w:rsidRPr="00814A1B" w:rsidRDefault="00B31053" w:rsidP="008A6D9D">
      <w:pPr>
        <w:rPr>
          <w:rFonts w:cs="Tahoma"/>
          <w:sz w:val="22"/>
          <w:lang w:val="en-US"/>
        </w:rPr>
      </w:pPr>
      <w:r w:rsidRPr="00814A1B">
        <w:rPr>
          <w:rFonts w:cs="Tahoma"/>
          <w:noProof/>
          <w:sz w:val="22"/>
          <w:lang w:val="en-US" w:eastAsia="en-US"/>
        </w:rPr>
        <w:drawing>
          <wp:inline distT="0" distB="0" distL="0" distR="0" wp14:anchorId="1B07B1C3" wp14:editId="249412BE">
            <wp:extent cx="5274310" cy="3822700"/>
            <wp:effectExtent l="0" t="0" r="254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3822700"/>
                    </a:xfrm>
                    <a:prstGeom prst="rect">
                      <a:avLst/>
                    </a:prstGeom>
                  </pic:spPr>
                </pic:pic>
              </a:graphicData>
            </a:graphic>
          </wp:inline>
        </w:drawing>
      </w:r>
    </w:p>
    <w:p w14:paraId="3B3A9665" w14:textId="09D81C2C" w:rsidR="00322775" w:rsidRPr="00814A1B" w:rsidRDefault="00322775" w:rsidP="008A6D9D">
      <w:pPr>
        <w:rPr>
          <w:rFonts w:cs="Tahoma"/>
          <w:sz w:val="22"/>
          <w:lang w:val="en-US"/>
        </w:rPr>
      </w:pPr>
    </w:p>
    <w:p w14:paraId="36A6D7C6" w14:textId="1C023FF7" w:rsidR="00B45430" w:rsidRPr="00814A1B" w:rsidRDefault="00B45430" w:rsidP="00814A1B">
      <w:pPr>
        <w:pStyle w:val="Heading2"/>
        <w:rPr>
          <w:sz w:val="22"/>
          <w:szCs w:val="22"/>
          <w:shd w:val="clear" w:color="auto" w:fill="DEEAF6"/>
          <w:lang w:val="en-US"/>
        </w:rPr>
      </w:pPr>
      <w:r w:rsidRPr="00814A1B">
        <w:rPr>
          <w:sz w:val="22"/>
          <w:szCs w:val="22"/>
        </w:rPr>
        <w:br w:type="page"/>
      </w:r>
      <w:bookmarkStart w:id="1158" w:name="_Toc71187347"/>
      <w:bookmarkStart w:id="1159" w:name="_Toc148536031"/>
      <w:r w:rsidR="00D230CC" w:rsidRPr="00814A1B">
        <w:rPr>
          <w:sz w:val="22"/>
          <w:szCs w:val="22"/>
          <w:shd w:val="clear" w:color="auto" w:fill="DEEAF6"/>
          <w:lang w:val="en-US"/>
        </w:rPr>
        <w:t xml:space="preserve">APPENDIX </w:t>
      </w:r>
      <w:r w:rsidR="00F47A1B" w:rsidRPr="00814A1B">
        <w:rPr>
          <w:sz w:val="22"/>
          <w:szCs w:val="22"/>
          <w:shd w:val="clear" w:color="auto" w:fill="DEEAF6"/>
          <w:lang w:val="en-US"/>
        </w:rPr>
        <w:t xml:space="preserve">2 </w:t>
      </w:r>
      <w:r w:rsidRPr="00814A1B">
        <w:rPr>
          <w:sz w:val="22"/>
          <w:szCs w:val="22"/>
          <w:shd w:val="clear" w:color="auto" w:fill="DEEAF6"/>
          <w:lang w:val="en-US"/>
        </w:rPr>
        <w:t xml:space="preserve">– </w:t>
      </w:r>
      <w:bookmarkEnd w:id="1158"/>
      <w:r w:rsidR="00D230CC" w:rsidRPr="00814A1B">
        <w:rPr>
          <w:sz w:val="22"/>
          <w:szCs w:val="22"/>
          <w:shd w:val="clear" w:color="auto" w:fill="DEEAF6"/>
          <w:lang w:val="en-US"/>
        </w:rPr>
        <w:t>MINUTES OF THE</w:t>
      </w:r>
      <w:r w:rsidR="00F46E20" w:rsidRPr="00814A1B">
        <w:rPr>
          <w:sz w:val="22"/>
          <w:szCs w:val="22"/>
          <w:shd w:val="clear" w:color="auto" w:fill="DEEAF6"/>
          <w:lang w:val="en-US"/>
        </w:rPr>
        <w:t xml:space="preserve"> ESIA</w:t>
      </w:r>
      <w:r w:rsidR="00D230CC" w:rsidRPr="00814A1B">
        <w:rPr>
          <w:sz w:val="22"/>
          <w:szCs w:val="22"/>
          <w:shd w:val="clear" w:color="auto" w:fill="DEEAF6"/>
          <w:lang w:val="en-US"/>
        </w:rPr>
        <w:t xml:space="preserve"> MEETING HELD</w:t>
      </w:r>
      <w:bookmarkEnd w:id="1159"/>
    </w:p>
    <w:p w14:paraId="4322F7AC" w14:textId="6192274D" w:rsidR="00F9737B" w:rsidRPr="00814A1B" w:rsidRDefault="00F9737B" w:rsidP="008A6D9D">
      <w:pPr>
        <w:rPr>
          <w:rFonts w:cs="Tahoma"/>
          <w:sz w:val="22"/>
          <w:lang w:val="en-US"/>
        </w:rPr>
      </w:pPr>
    </w:p>
    <w:p w14:paraId="172F0487" w14:textId="77777777" w:rsidR="007B4BE4" w:rsidRPr="00814A1B" w:rsidRDefault="007B4BE4" w:rsidP="008A6D9D">
      <w:pPr>
        <w:pStyle w:val="Caption"/>
        <w:jc w:val="both"/>
        <w:rPr>
          <w:rFonts w:cs="Tahoma"/>
          <w:noProof/>
          <w:sz w:val="22"/>
          <w:szCs w:val="22"/>
        </w:rPr>
      </w:pPr>
      <w:r w:rsidRPr="00814A1B">
        <w:rPr>
          <w:rFonts w:cs="Tahoma"/>
          <w:noProof/>
          <w:sz w:val="22"/>
          <w:szCs w:val="22"/>
          <w:lang w:val="en-US" w:eastAsia="en-US"/>
        </w:rPr>
        <w:drawing>
          <wp:inline distT="0" distB="0" distL="0" distR="0" wp14:anchorId="02C35DFC" wp14:editId="2EDC2BAB">
            <wp:extent cx="5274310" cy="7185025"/>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7185025"/>
                    </a:xfrm>
                    <a:prstGeom prst="rect">
                      <a:avLst/>
                    </a:prstGeom>
                  </pic:spPr>
                </pic:pic>
              </a:graphicData>
            </a:graphic>
          </wp:inline>
        </w:drawing>
      </w:r>
    </w:p>
    <w:p w14:paraId="420C7A2D" w14:textId="77777777" w:rsidR="007B4BE4" w:rsidRPr="00814A1B" w:rsidRDefault="007B4BE4" w:rsidP="008A6D9D">
      <w:pPr>
        <w:rPr>
          <w:rFonts w:cs="Tahoma"/>
          <w:sz w:val="22"/>
        </w:rPr>
      </w:pPr>
    </w:p>
    <w:p w14:paraId="6F1C3914" w14:textId="77777777" w:rsidR="007B4BE4" w:rsidRPr="00814A1B" w:rsidRDefault="007B4BE4" w:rsidP="008A6D9D">
      <w:pPr>
        <w:rPr>
          <w:rFonts w:cs="Tahoma"/>
          <w:sz w:val="22"/>
        </w:rPr>
      </w:pPr>
    </w:p>
    <w:p w14:paraId="763578C6" w14:textId="49AB2605" w:rsidR="007B4BE4" w:rsidRPr="00814A1B" w:rsidRDefault="007B4BE4" w:rsidP="008A6D9D">
      <w:pPr>
        <w:pStyle w:val="Caption"/>
        <w:jc w:val="both"/>
        <w:rPr>
          <w:rFonts w:cs="Tahoma"/>
          <w:noProof/>
          <w:sz w:val="22"/>
          <w:szCs w:val="22"/>
        </w:rPr>
      </w:pPr>
      <w:r w:rsidRPr="00814A1B">
        <w:rPr>
          <w:rFonts w:cs="Tahoma"/>
          <w:noProof/>
          <w:sz w:val="22"/>
          <w:szCs w:val="22"/>
          <w:lang w:val="en-US" w:eastAsia="en-US"/>
        </w:rPr>
        <w:drawing>
          <wp:inline distT="0" distB="0" distL="0" distR="0" wp14:anchorId="45DE75D1" wp14:editId="09CE8148">
            <wp:extent cx="5274310" cy="7494905"/>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7494905"/>
                    </a:xfrm>
                    <a:prstGeom prst="rect">
                      <a:avLst/>
                    </a:prstGeom>
                  </pic:spPr>
                </pic:pic>
              </a:graphicData>
            </a:graphic>
          </wp:inline>
        </w:drawing>
      </w:r>
    </w:p>
    <w:p w14:paraId="4CA2DF30" w14:textId="386ECC63" w:rsidR="007B4BE4" w:rsidRPr="00814A1B" w:rsidRDefault="007B4BE4" w:rsidP="008A6D9D">
      <w:pPr>
        <w:pStyle w:val="Caption"/>
        <w:jc w:val="both"/>
        <w:rPr>
          <w:rFonts w:cs="Tahoma"/>
          <w:noProof/>
          <w:sz w:val="22"/>
          <w:szCs w:val="22"/>
        </w:rPr>
      </w:pPr>
    </w:p>
    <w:p w14:paraId="6B2FFB6C" w14:textId="1689EA05" w:rsidR="00B31053" w:rsidRPr="00814A1B" w:rsidRDefault="00B31053" w:rsidP="008A6D9D">
      <w:pPr>
        <w:rPr>
          <w:rFonts w:cs="Tahoma"/>
          <w:sz w:val="22"/>
        </w:rPr>
      </w:pPr>
      <w:r w:rsidRPr="00814A1B">
        <w:rPr>
          <w:rFonts w:cs="Tahoma"/>
          <w:noProof/>
          <w:sz w:val="22"/>
          <w:lang w:val="en-US" w:eastAsia="en-US"/>
        </w:rPr>
        <w:drawing>
          <wp:inline distT="0" distB="0" distL="0" distR="0" wp14:anchorId="21A757B7" wp14:editId="5746514E">
            <wp:extent cx="4563836" cy="7777332"/>
            <wp:effectExtent l="0" t="0" r="825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75744" cy="7797624"/>
                    </a:xfrm>
                    <a:prstGeom prst="rect">
                      <a:avLst/>
                    </a:prstGeom>
                  </pic:spPr>
                </pic:pic>
              </a:graphicData>
            </a:graphic>
          </wp:inline>
        </w:drawing>
      </w:r>
    </w:p>
    <w:p w14:paraId="43E38853" w14:textId="77777777" w:rsidR="0071049F" w:rsidRPr="00814A1B" w:rsidRDefault="0071049F" w:rsidP="008A6D9D">
      <w:pPr>
        <w:rPr>
          <w:rFonts w:cs="Tahoma"/>
          <w:sz w:val="22"/>
        </w:rPr>
      </w:pPr>
    </w:p>
    <w:p w14:paraId="389C3369" w14:textId="53C9B191" w:rsidR="007B4BE4" w:rsidRPr="00814A1B" w:rsidRDefault="0071049F" w:rsidP="008A6D9D">
      <w:pPr>
        <w:rPr>
          <w:rFonts w:cs="Tahoma"/>
          <w:sz w:val="22"/>
        </w:rPr>
      </w:pPr>
      <w:r w:rsidRPr="00814A1B">
        <w:rPr>
          <w:rFonts w:cs="Tahoma"/>
          <w:noProof/>
          <w:sz w:val="22"/>
          <w:lang w:val="en-US" w:eastAsia="en-US"/>
        </w:rPr>
        <w:drawing>
          <wp:inline distT="0" distB="0" distL="0" distR="0" wp14:anchorId="7BADEDCD" wp14:editId="7D1C53C2">
            <wp:extent cx="5274310" cy="7620635"/>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7620635"/>
                    </a:xfrm>
                    <a:prstGeom prst="rect">
                      <a:avLst/>
                    </a:prstGeom>
                  </pic:spPr>
                </pic:pic>
              </a:graphicData>
            </a:graphic>
          </wp:inline>
        </w:drawing>
      </w:r>
    </w:p>
    <w:p w14:paraId="040940B5" w14:textId="77777777" w:rsidR="007B4BE4" w:rsidRPr="00814A1B" w:rsidRDefault="007B4BE4" w:rsidP="008A6D9D">
      <w:pPr>
        <w:rPr>
          <w:rFonts w:cs="Tahoma"/>
          <w:sz w:val="22"/>
        </w:rPr>
      </w:pPr>
    </w:p>
    <w:p w14:paraId="1ED8ED56" w14:textId="77777777" w:rsidR="007B4BE4" w:rsidRPr="00814A1B" w:rsidRDefault="007B4BE4" w:rsidP="008A6D9D">
      <w:pPr>
        <w:rPr>
          <w:rFonts w:cs="Tahoma"/>
          <w:sz w:val="22"/>
        </w:rPr>
      </w:pPr>
    </w:p>
    <w:p w14:paraId="0C141CC7" w14:textId="77777777" w:rsidR="007B4BE4" w:rsidRPr="00814A1B" w:rsidRDefault="007B4BE4" w:rsidP="008A6D9D">
      <w:pPr>
        <w:pStyle w:val="Caption"/>
        <w:jc w:val="both"/>
        <w:rPr>
          <w:rFonts w:cs="Tahoma"/>
          <w:noProof/>
          <w:sz w:val="22"/>
          <w:szCs w:val="22"/>
        </w:rPr>
      </w:pPr>
    </w:p>
    <w:p w14:paraId="732A6331" w14:textId="11C48E26" w:rsidR="007B4BE4" w:rsidRPr="00814A1B" w:rsidRDefault="007B4BE4" w:rsidP="008A6D9D">
      <w:pPr>
        <w:pStyle w:val="Caption"/>
        <w:tabs>
          <w:tab w:val="left" w:pos="2947"/>
        </w:tabs>
        <w:jc w:val="both"/>
        <w:rPr>
          <w:rFonts w:cs="Tahoma"/>
          <w:noProof/>
          <w:sz w:val="22"/>
          <w:szCs w:val="22"/>
        </w:rPr>
      </w:pPr>
      <w:r w:rsidRPr="00814A1B">
        <w:rPr>
          <w:rFonts w:cs="Tahoma"/>
          <w:noProof/>
          <w:sz w:val="22"/>
          <w:szCs w:val="22"/>
        </w:rPr>
        <w:tab/>
      </w:r>
      <w:r w:rsidRPr="00814A1B">
        <w:rPr>
          <w:rFonts w:cs="Tahoma"/>
          <w:noProof/>
          <w:sz w:val="22"/>
          <w:szCs w:val="22"/>
        </w:rPr>
        <w:tab/>
      </w:r>
    </w:p>
    <w:p w14:paraId="3C8DF570" w14:textId="2D0D94EB" w:rsidR="00B31053" w:rsidRPr="00814A1B" w:rsidRDefault="00B31053" w:rsidP="008A6D9D">
      <w:pPr>
        <w:rPr>
          <w:rFonts w:cs="Tahoma"/>
          <w:sz w:val="22"/>
        </w:rPr>
      </w:pPr>
    </w:p>
    <w:p w14:paraId="7D16BCEE" w14:textId="6C5AF430" w:rsidR="00B31053" w:rsidRPr="00814A1B" w:rsidRDefault="00B31053" w:rsidP="008A6D9D">
      <w:pPr>
        <w:rPr>
          <w:rFonts w:cs="Tahoma"/>
          <w:sz w:val="22"/>
        </w:rPr>
      </w:pPr>
      <w:r w:rsidRPr="00814A1B">
        <w:rPr>
          <w:rFonts w:cs="Tahoma"/>
          <w:noProof/>
          <w:sz w:val="22"/>
          <w:lang w:val="en-US" w:eastAsia="en-US"/>
        </w:rPr>
        <w:drawing>
          <wp:inline distT="0" distB="0" distL="0" distR="0" wp14:anchorId="7856CDD8" wp14:editId="3523D3C7">
            <wp:extent cx="4434338" cy="7496810"/>
            <wp:effectExtent l="0" t="0" r="4445"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42685" cy="7510922"/>
                    </a:xfrm>
                    <a:prstGeom prst="rect">
                      <a:avLst/>
                    </a:prstGeom>
                  </pic:spPr>
                </pic:pic>
              </a:graphicData>
            </a:graphic>
          </wp:inline>
        </w:drawing>
      </w:r>
    </w:p>
    <w:p w14:paraId="39B0A976" w14:textId="073276CC" w:rsidR="00B45430" w:rsidRPr="00814A1B" w:rsidRDefault="00B45430" w:rsidP="00814A1B">
      <w:pPr>
        <w:pStyle w:val="Heading2"/>
        <w:rPr>
          <w:sz w:val="22"/>
          <w:szCs w:val="22"/>
          <w:shd w:val="clear" w:color="auto" w:fill="DEEAF6"/>
          <w:lang w:val="en-US"/>
        </w:rPr>
      </w:pPr>
      <w:r w:rsidRPr="00814A1B">
        <w:rPr>
          <w:sz w:val="22"/>
          <w:szCs w:val="22"/>
        </w:rPr>
        <w:br w:type="page"/>
      </w:r>
      <w:bookmarkStart w:id="1160" w:name="_Toc71187348"/>
      <w:bookmarkStart w:id="1161" w:name="_Toc148536032"/>
      <w:r w:rsidR="00D230CC" w:rsidRPr="00814A1B">
        <w:rPr>
          <w:sz w:val="22"/>
          <w:szCs w:val="22"/>
          <w:shd w:val="clear" w:color="auto" w:fill="DEEAF6"/>
          <w:lang w:val="en-US"/>
        </w:rPr>
        <w:t xml:space="preserve">APPENDIX </w:t>
      </w:r>
      <w:r w:rsidR="00F47A1B" w:rsidRPr="00814A1B">
        <w:rPr>
          <w:sz w:val="22"/>
          <w:szCs w:val="22"/>
          <w:shd w:val="clear" w:color="auto" w:fill="DEEAF6"/>
          <w:lang w:val="en-US"/>
        </w:rPr>
        <w:t>3</w:t>
      </w:r>
      <w:r w:rsidR="00D230CC" w:rsidRPr="00814A1B">
        <w:rPr>
          <w:sz w:val="22"/>
          <w:szCs w:val="22"/>
          <w:shd w:val="clear" w:color="auto" w:fill="DEEAF6"/>
          <w:lang w:val="en-US"/>
        </w:rPr>
        <w:t xml:space="preserve">– </w:t>
      </w:r>
      <w:bookmarkEnd w:id="1160"/>
      <w:r w:rsidR="00D230CC" w:rsidRPr="00814A1B">
        <w:rPr>
          <w:sz w:val="22"/>
          <w:szCs w:val="22"/>
          <w:shd w:val="clear" w:color="auto" w:fill="DEEAF6"/>
          <w:lang w:val="en-US"/>
        </w:rPr>
        <w:t xml:space="preserve">PUBLIC MEETING PARTICIPANTS’ </w:t>
      </w:r>
      <w:r w:rsidR="00FA31C0" w:rsidRPr="00814A1B">
        <w:rPr>
          <w:sz w:val="22"/>
          <w:szCs w:val="22"/>
          <w:shd w:val="clear" w:color="auto" w:fill="DEEAF6"/>
          <w:lang w:val="en-US"/>
        </w:rPr>
        <w:t>LISTS</w:t>
      </w:r>
      <w:bookmarkEnd w:id="1161"/>
    </w:p>
    <w:p w14:paraId="33C9F962" w14:textId="64C61039" w:rsidR="00F9737B" w:rsidRPr="00814A1B" w:rsidRDefault="007B4BE4" w:rsidP="008A6D9D">
      <w:pPr>
        <w:rPr>
          <w:rFonts w:cs="Tahoma"/>
          <w:sz w:val="22"/>
          <w:lang w:val="en-US"/>
        </w:rPr>
      </w:pPr>
      <w:r w:rsidRPr="00814A1B">
        <w:rPr>
          <w:rFonts w:cs="Tahoma"/>
          <w:noProof/>
          <w:sz w:val="22"/>
          <w:lang w:val="en-US" w:eastAsia="en-US"/>
        </w:rPr>
        <w:drawing>
          <wp:inline distT="0" distB="0" distL="0" distR="0" wp14:anchorId="78DF198D" wp14:editId="3C43305C">
            <wp:extent cx="5274310" cy="7479030"/>
            <wp:effectExtent l="0" t="0" r="254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7479030"/>
                    </a:xfrm>
                    <a:prstGeom prst="rect">
                      <a:avLst/>
                    </a:prstGeom>
                  </pic:spPr>
                </pic:pic>
              </a:graphicData>
            </a:graphic>
          </wp:inline>
        </w:drawing>
      </w:r>
    </w:p>
    <w:p w14:paraId="1D6948EE" w14:textId="77777777" w:rsidR="007B4BE4" w:rsidRPr="00814A1B" w:rsidRDefault="007B4BE4" w:rsidP="008A6D9D">
      <w:pPr>
        <w:rPr>
          <w:rFonts w:cs="Tahoma"/>
          <w:sz w:val="22"/>
          <w:lang w:val="en-US"/>
        </w:rPr>
      </w:pPr>
    </w:p>
    <w:p w14:paraId="5ECC04E9" w14:textId="77777777" w:rsidR="007B4BE4" w:rsidRPr="00814A1B" w:rsidRDefault="007B4BE4" w:rsidP="008A6D9D">
      <w:pPr>
        <w:pStyle w:val="Caption"/>
        <w:jc w:val="both"/>
        <w:rPr>
          <w:rFonts w:cs="Tahoma"/>
          <w:sz w:val="22"/>
          <w:szCs w:val="22"/>
        </w:rPr>
      </w:pPr>
      <w:r w:rsidRPr="00814A1B">
        <w:rPr>
          <w:rFonts w:cs="Tahoma"/>
          <w:noProof/>
          <w:sz w:val="22"/>
          <w:szCs w:val="22"/>
          <w:lang w:val="en-US" w:eastAsia="en-US"/>
        </w:rPr>
        <w:drawing>
          <wp:inline distT="0" distB="0" distL="0" distR="0" wp14:anchorId="6B8100FB" wp14:editId="48893AF5">
            <wp:extent cx="5274310" cy="7356475"/>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7356475"/>
                    </a:xfrm>
                    <a:prstGeom prst="rect">
                      <a:avLst/>
                    </a:prstGeom>
                  </pic:spPr>
                </pic:pic>
              </a:graphicData>
            </a:graphic>
          </wp:inline>
        </w:drawing>
      </w:r>
    </w:p>
    <w:p w14:paraId="3F62D59A" w14:textId="4DA9505B" w:rsidR="007B4BE4" w:rsidRPr="00814A1B" w:rsidRDefault="007B4BE4" w:rsidP="008A6D9D">
      <w:pPr>
        <w:pStyle w:val="Caption"/>
        <w:jc w:val="both"/>
        <w:rPr>
          <w:rFonts w:cs="Tahoma"/>
          <w:sz w:val="22"/>
          <w:szCs w:val="22"/>
        </w:rPr>
      </w:pPr>
      <w:r w:rsidRPr="00814A1B">
        <w:rPr>
          <w:rFonts w:cs="Tahoma"/>
          <w:noProof/>
          <w:sz w:val="22"/>
          <w:szCs w:val="22"/>
          <w:lang w:val="en-US" w:eastAsia="en-US"/>
        </w:rPr>
        <w:drawing>
          <wp:inline distT="0" distB="0" distL="0" distR="0" wp14:anchorId="40A563E5" wp14:editId="4CA11933">
            <wp:extent cx="5274310" cy="7439660"/>
            <wp:effectExtent l="0" t="0" r="254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7439660"/>
                    </a:xfrm>
                    <a:prstGeom prst="rect">
                      <a:avLst/>
                    </a:prstGeom>
                  </pic:spPr>
                </pic:pic>
              </a:graphicData>
            </a:graphic>
          </wp:inline>
        </w:drawing>
      </w:r>
    </w:p>
    <w:p w14:paraId="737CA3F9" w14:textId="77777777" w:rsidR="007B4BE4" w:rsidRPr="00814A1B" w:rsidRDefault="007B4BE4" w:rsidP="008A6D9D">
      <w:pPr>
        <w:rPr>
          <w:rFonts w:cs="Tahoma"/>
          <w:sz w:val="22"/>
        </w:rPr>
      </w:pPr>
    </w:p>
    <w:p w14:paraId="0B1F6EB3" w14:textId="77777777" w:rsidR="007B4BE4" w:rsidRPr="00814A1B" w:rsidRDefault="007B4BE4" w:rsidP="008A6D9D">
      <w:pPr>
        <w:pStyle w:val="Caption"/>
        <w:jc w:val="both"/>
        <w:rPr>
          <w:rFonts w:cs="Tahoma"/>
          <w:sz w:val="22"/>
          <w:szCs w:val="22"/>
        </w:rPr>
      </w:pPr>
      <w:r w:rsidRPr="00814A1B">
        <w:rPr>
          <w:rFonts w:cs="Tahoma"/>
          <w:noProof/>
          <w:sz w:val="22"/>
          <w:szCs w:val="22"/>
          <w:lang w:val="en-US" w:eastAsia="en-US"/>
        </w:rPr>
        <w:drawing>
          <wp:inline distT="0" distB="0" distL="0" distR="0" wp14:anchorId="618B2887" wp14:editId="7A66C06E">
            <wp:extent cx="5274310" cy="7541260"/>
            <wp:effectExtent l="0" t="0" r="254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7541260"/>
                    </a:xfrm>
                    <a:prstGeom prst="rect">
                      <a:avLst/>
                    </a:prstGeom>
                  </pic:spPr>
                </pic:pic>
              </a:graphicData>
            </a:graphic>
          </wp:inline>
        </w:drawing>
      </w:r>
    </w:p>
    <w:p w14:paraId="5BF9F1C2" w14:textId="1EBC80E3" w:rsidR="007B4BE4" w:rsidRPr="00814A1B" w:rsidRDefault="007B4BE4" w:rsidP="008A6D9D">
      <w:pPr>
        <w:pStyle w:val="Caption"/>
        <w:jc w:val="both"/>
        <w:rPr>
          <w:rFonts w:cs="Tahoma"/>
          <w:sz w:val="22"/>
          <w:szCs w:val="22"/>
        </w:rPr>
      </w:pPr>
      <w:r w:rsidRPr="00814A1B">
        <w:rPr>
          <w:rFonts w:cs="Tahoma"/>
          <w:noProof/>
          <w:sz w:val="22"/>
          <w:szCs w:val="22"/>
          <w:lang w:val="en-US" w:eastAsia="en-US"/>
        </w:rPr>
        <w:drawing>
          <wp:inline distT="0" distB="0" distL="0" distR="0" wp14:anchorId="7C2DE4FC" wp14:editId="312E7D0F">
            <wp:extent cx="5274310" cy="7439660"/>
            <wp:effectExtent l="0" t="0" r="254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7439660"/>
                    </a:xfrm>
                    <a:prstGeom prst="rect">
                      <a:avLst/>
                    </a:prstGeom>
                  </pic:spPr>
                </pic:pic>
              </a:graphicData>
            </a:graphic>
          </wp:inline>
        </w:drawing>
      </w:r>
    </w:p>
    <w:p w14:paraId="40A93D09" w14:textId="77777777" w:rsidR="007B4BE4" w:rsidRPr="00814A1B" w:rsidRDefault="007B4BE4" w:rsidP="008A6D9D">
      <w:pPr>
        <w:rPr>
          <w:rFonts w:cs="Tahoma"/>
          <w:sz w:val="22"/>
        </w:rPr>
      </w:pPr>
    </w:p>
    <w:p w14:paraId="73E585F0" w14:textId="77777777" w:rsidR="00B31053" w:rsidRPr="00814A1B" w:rsidRDefault="007B4BE4" w:rsidP="008A6D9D">
      <w:pPr>
        <w:pStyle w:val="Caption"/>
        <w:jc w:val="both"/>
        <w:rPr>
          <w:rFonts w:cs="Tahoma"/>
          <w:noProof/>
          <w:sz w:val="22"/>
          <w:szCs w:val="22"/>
        </w:rPr>
      </w:pPr>
      <w:r w:rsidRPr="00814A1B">
        <w:rPr>
          <w:rFonts w:cs="Tahoma"/>
          <w:noProof/>
          <w:sz w:val="22"/>
          <w:szCs w:val="22"/>
          <w:lang w:val="en-US" w:eastAsia="en-US"/>
        </w:rPr>
        <w:drawing>
          <wp:inline distT="0" distB="0" distL="0" distR="0" wp14:anchorId="6D2CF461" wp14:editId="4818411C">
            <wp:extent cx="5274310" cy="7309485"/>
            <wp:effectExtent l="0" t="0" r="254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7309485"/>
                    </a:xfrm>
                    <a:prstGeom prst="rect">
                      <a:avLst/>
                    </a:prstGeom>
                  </pic:spPr>
                </pic:pic>
              </a:graphicData>
            </a:graphic>
          </wp:inline>
        </w:drawing>
      </w:r>
    </w:p>
    <w:p w14:paraId="6BFC0CD5" w14:textId="77777777" w:rsidR="00B31053" w:rsidRPr="00814A1B" w:rsidRDefault="00B31053" w:rsidP="008A6D9D">
      <w:pPr>
        <w:rPr>
          <w:rFonts w:cs="Tahoma"/>
          <w:sz w:val="22"/>
        </w:rPr>
      </w:pPr>
    </w:p>
    <w:p w14:paraId="77880BE7" w14:textId="77777777" w:rsidR="00B31053" w:rsidRPr="00814A1B" w:rsidRDefault="00B31053" w:rsidP="008A6D9D">
      <w:pPr>
        <w:pStyle w:val="Caption"/>
        <w:jc w:val="both"/>
        <w:rPr>
          <w:rFonts w:cs="Tahoma"/>
          <w:noProof/>
          <w:sz w:val="22"/>
          <w:szCs w:val="22"/>
        </w:rPr>
      </w:pPr>
    </w:p>
    <w:p w14:paraId="79F959D0" w14:textId="77777777" w:rsidR="00B31053" w:rsidRPr="00814A1B" w:rsidRDefault="00B31053" w:rsidP="008A6D9D">
      <w:pPr>
        <w:pStyle w:val="Caption"/>
        <w:jc w:val="both"/>
        <w:rPr>
          <w:rFonts w:cs="Tahoma"/>
          <w:noProof/>
          <w:sz w:val="22"/>
          <w:szCs w:val="22"/>
        </w:rPr>
      </w:pPr>
    </w:p>
    <w:p w14:paraId="01562080" w14:textId="77777777" w:rsidR="00B31053" w:rsidRPr="00814A1B" w:rsidRDefault="00B31053" w:rsidP="008A6D9D">
      <w:pPr>
        <w:pStyle w:val="Caption"/>
        <w:jc w:val="both"/>
        <w:rPr>
          <w:rFonts w:cs="Tahoma"/>
          <w:noProof/>
          <w:sz w:val="22"/>
          <w:szCs w:val="22"/>
        </w:rPr>
      </w:pPr>
      <w:r w:rsidRPr="00814A1B">
        <w:rPr>
          <w:rFonts w:cs="Tahoma"/>
          <w:noProof/>
          <w:sz w:val="22"/>
          <w:szCs w:val="22"/>
          <w:lang w:val="en-US" w:eastAsia="en-US"/>
        </w:rPr>
        <w:drawing>
          <wp:inline distT="0" distB="0" distL="0" distR="0" wp14:anchorId="399D2E8C" wp14:editId="736D676B">
            <wp:extent cx="5274310" cy="7289165"/>
            <wp:effectExtent l="0" t="0" r="254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7289165"/>
                    </a:xfrm>
                    <a:prstGeom prst="rect">
                      <a:avLst/>
                    </a:prstGeom>
                  </pic:spPr>
                </pic:pic>
              </a:graphicData>
            </a:graphic>
          </wp:inline>
        </w:drawing>
      </w:r>
    </w:p>
    <w:p w14:paraId="336385E2" w14:textId="77777777" w:rsidR="00B31053" w:rsidRPr="00814A1B" w:rsidRDefault="00B31053" w:rsidP="008A6D9D">
      <w:pPr>
        <w:rPr>
          <w:rFonts w:cs="Tahoma"/>
          <w:sz w:val="22"/>
        </w:rPr>
      </w:pPr>
    </w:p>
    <w:p w14:paraId="509207D4" w14:textId="77777777" w:rsidR="00B31053" w:rsidRPr="00814A1B" w:rsidRDefault="00B31053" w:rsidP="008A6D9D">
      <w:pPr>
        <w:pStyle w:val="Caption"/>
        <w:jc w:val="both"/>
        <w:rPr>
          <w:rFonts w:cs="Tahoma"/>
          <w:noProof/>
          <w:sz w:val="22"/>
          <w:szCs w:val="22"/>
        </w:rPr>
      </w:pPr>
    </w:p>
    <w:p w14:paraId="7A3906EC" w14:textId="43F51996" w:rsidR="00B31053" w:rsidRPr="00814A1B" w:rsidRDefault="00B31053" w:rsidP="008A6D9D">
      <w:pPr>
        <w:pStyle w:val="Caption"/>
        <w:jc w:val="both"/>
        <w:rPr>
          <w:rFonts w:cs="Tahoma"/>
          <w:noProof/>
          <w:sz w:val="22"/>
          <w:szCs w:val="22"/>
        </w:rPr>
      </w:pPr>
      <w:r w:rsidRPr="00814A1B">
        <w:rPr>
          <w:rFonts w:cs="Tahoma"/>
          <w:noProof/>
          <w:sz w:val="22"/>
          <w:szCs w:val="22"/>
          <w:lang w:val="en-US" w:eastAsia="en-US"/>
        </w:rPr>
        <w:drawing>
          <wp:inline distT="0" distB="0" distL="0" distR="0" wp14:anchorId="2CE366A3" wp14:editId="79DB5BFC">
            <wp:extent cx="5274310" cy="7422515"/>
            <wp:effectExtent l="0" t="0" r="2540"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7422515"/>
                    </a:xfrm>
                    <a:prstGeom prst="rect">
                      <a:avLst/>
                    </a:prstGeom>
                  </pic:spPr>
                </pic:pic>
              </a:graphicData>
            </a:graphic>
          </wp:inline>
        </w:drawing>
      </w:r>
    </w:p>
    <w:p w14:paraId="4961E83C" w14:textId="3C7D8BF2" w:rsidR="00B45430" w:rsidRPr="00814A1B" w:rsidRDefault="00B45430" w:rsidP="00814A1B">
      <w:pPr>
        <w:rPr>
          <w:rFonts w:cs="Tahoma"/>
          <w:sz w:val="22"/>
          <w:shd w:val="clear" w:color="auto" w:fill="DEEAF6"/>
          <w:lang w:val="en-US"/>
        </w:rPr>
      </w:pPr>
      <w:r w:rsidRPr="00814A1B">
        <w:rPr>
          <w:rFonts w:cs="Tahoma"/>
          <w:sz w:val="22"/>
        </w:rPr>
        <w:br w:type="page"/>
      </w:r>
      <w:bookmarkStart w:id="1162" w:name="_Toc71187349"/>
      <w:r w:rsidR="00D230CC" w:rsidRPr="00814A1B">
        <w:rPr>
          <w:rFonts w:cs="Tahoma"/>
          <w:sz w:val="22"/>
          <w:shd w:val="clear" w:color="auto" w:fill="DEEAF6"/>
          <w:lang w:val="en-US"/>
        </w:rPr>
        <w:t xml:space="preserve"> FOCUS GROUP DISCUSSION PARTICIPANTS </w:t>
      </w:r>
      <w:bookmarkEnd w:id="1162"/>
      <w:r w:rsidR="007408B7" w:rsidRPr="00814A1B">
        <w:rPr>
          <w:rFonts w:cs="Tahoma"/>
          <w:sz w:val="22"/>
          <w:shd w:val="clear" w:color="auto" w:fill="DEEAF6"/>
          <w:lang w:val="en-US"/>
        </w:rPr>
        <w:t>LIST</w:t>
      </w:r>
      <w:r w:rsidR="00FA31C0" w:rsidRPr="00814A1B">
        <w:rPr>
          <w:rFonts w:cs="Tahoma"/>
          <w:sz w:val="22"/>
          <w:shd w:val="clear" w:color="auto" w:fill="DEEAF6"/>
          <w:lang w:val="en-US"/>
        </w:rPr>
        <w:t>S</w:t>
      </w:r>
    </w:p>
    <w:p w14:paraId="066F4A1C" w14:textId="63A68504" w:rsidR="00B31053" w:rsidRPr="00814A1B" w:rsidRDefault="00B31053" w:rsidP="008A6D9D">
      <w:pPr>
        <w:rPr>
          <w:rFonts w:cs="Tahoma"/>
          <w:sz w:val="22"/>
          <w:lang w:val="en-US"/>
        </w:rPr>
      </w:pPr>
      <w:r w:rsidRPr="00814A1B">
        <w:rPr>
          <w:rFonts w:cs="Tahoma"/>
          <w:noProof/>
          <w:sz w:val="22"/>
          <w:lang w:val="en-US" w:eastAsia="en-US"/>
        </w:rPr>
        <w:drawing>
          <wp:inline distT="0" distB="0" distL="0" distR="0" wp14:anchorId="2299BAB9" wp14:editId="4D62D587">
            <wp:extent cx="5274310" cy="7349490"/>
            <wp:effectExtent l="0" t="0" r="254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7349490"/>
                    </a:xfrm>
                    <a:prstGeom prst="rect">
                      <a:avLst/>
                    </a:prstGeom>
                  </pic:spPr>
                </pic:pic>
              </a:graphicData>
            </a:graphic>
          </wp:inline>
        </w:drawing>
      </w:r>
    </w:p>
    <w:p w14:paraId="0649D6A7" w14:textId="7505C312" w:rsidR="00B31053" w:rsidRPr="00814A1B" w:rsidRDefault="00B31053" w:rsidP="008A6D9D">
      <w:pPr>
        <w:rPr>
          <w:rFonts w:cs="Tahoma"/>
          <w:noProof/>
          <w:sz w:val="22"/>
        </w:rPr>
      </w:pPr>
      <w:r w:rsidRPr="00814A1B">
        <w:rPr>
          <w:rFonts w:cs="Tahoma"/>
          <w:noProof/>
          <w:sz w:val="22"/>
          <w:lang w:val="en-US" w:eastAsia="en-US"/>
        </w:rPr>
        <w:drawing>
          <wp:inline distT="0" distB="0" distL="0" distR="0" wp14:anchorId="56667837" wp14:editId="6E7AB885">
            <wp:extent cx="5274310" cy="7387590"/>
            <wp:effectExtent l="0" t="0" r="254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7387590"/>
                    </a:xfrm>
                    <a:prstGeom prst="rect">
                      <a:avLst/>
                    </a:prstGeom>
                  </pic:spPr>
                </pic:pic>
              </a:graphicData>
            </a:graphic>
          </wp:inline>
        </w:drawing>
      </w:r>
    </w:p>
    <w:p w14:paraId="79197402" w14:textId="1AB7F5E7" w:rsidR="00B31053" w:rsidRPr="00814A1B" w:rsidRDefault="00B31053" w:rsidP="008A6D9D">
      <w:pPr>
        <w:rPr>
          <w:rFonts w:cs="Tahoma"/>
          <w:sz w:val="22"/>
          <w:lang w:val="en-US"/>
        </w:rPr>
      </w:pPr>
    </w:p>
    <w:p w14:paraId="1E615E9C" w14:textId="18774949" w:rsidR="00B31053" w:rsidRPr="00814A1B" w:rsidRDefault="00B31053" w:rsidP="008A6D9D">
      <w:pPr>
        <w:rPr>
          <w:rFonts w:cs="Tahoma"/>
          <w:noProof/>
          <w:sz w:val="22"/>
        </w:rPr>
      </w:pPr>
    </w:p>
    <w:p w14:paraId="33433B5B" w14:textId="3DEA2DE0" w:rsidR="00B31053" w:rsidRPr="00814A1B" w:rsidRDefault="00B31053" w:rsidP="008A6D9D">
      <w:pPr>
        <w:rPr>
          <w:rFonts w:cs="Tahoma"/>
          <w:noProof/>
          <w:sz w:val="22"/>
        </w:rPr>
      </w:pPr>
      <w:r w:rsidRPr="00814A1B">
        <w:rPr>
          <w:rFonts w:cs="Tahoma"/>
          <w:noProof/>
          <w:sz w:val="22"/>
          <w:lang w:val="en-US" w:eastAsia="en-US"/>
        </w:rPr>
        <w:drawing>
          <wp:inline distT="0" distB="0" distL="0" distR="0" wp14:anchorId="47A556EE" wp14:editId="1F7DF344">
            <wp:extent cx="5274310" cy="7249160"/>
            <wp:effectExtent l="0" t="0" r="254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7249160"/>
                    </a:xfrm>
                    <a:prstGeom prst="rect">
                      <a:avLst/>
                    </a:prstGeom>
                  </pic:spPr>
                </pic:pic>
              </a:graphicData>
            </a:graphic>
          </wp:inline>
        </w:drawing>
      </w:r>
    </w:p>
    <w:p w14:paraId="5BEED0BA" w14:textId="5C811F39" w:rsidR="00B31053" w:rsidRPr="00814A1B" w:rsidRDefault="00B31053" w:rsidP="008A6D9D">
      <w:pPr>
        <w:rPr>
          <w:rFonts w:cs="Tahoma"/>
          <w:sz w:val="22"/>
          <w:lang w:val="en-US"/>
        </w:rPr>
      </w:pPr>
    </w:p>
    <w:p w14:paraId="6097A54C" w14:textId="34AD3B69" w:rsidR="00B31053" w:rsidRPr="00814A1B" w:rsidRDefault="00B31053" w:rsidP="008A6D9D">
      <w:pPr>
        <w:rPr>
          <w:rFonts w:cs="Tahoma"/>
          <w:sz w:val="22"/>
          <w:lang w:val="en-US"/>
        </w:rPr>
      </w:pPr>
    </w:p>
    <w:p w14:paraId="74CD0D13" w14:textId="797B7B40" w:rsidR="00B31053" w:rsidRPr="00814A1B" w:rsidRDefault="00B31053" w:rsidP="008A6D9D">
      <w:pPr>
        <w:rPr>
          <w:rFonts w:cs="Tahoma"/>
          <w:noProof/>
          <w:sz w:val="22"/>
        </w:rPr>
      </w:pPr>
    </w:p>
    <w:p w14:paraId="11342F14" w14:textId="1FBD8EE3" w:rsidR="00B31053" w:rsidRPr="00814A1B" w:rsidRDefault="00B31053" w:rsidP="008A6D9D">
      <w:pPr>
        <w:rPr>
          <w:rFonts w:cs="Tahoma"/>
          <w:noProof/>
          <w:sz w:val="22"/>
        </w:rPr>
      </w:pPr>
      <w:r w:rsidRPr="00814A1B">
        <w:rPr>
          <w:rFonts w:cs="Tahoma"/>
          <w:noProof/>
          <w:sz w:val="22"/>
          <w:lang w:val="en-US" w:eastAsia="en-US"/>
        </w:rPr>
        <w:drawing>
          <wp:inline distT="0" distB="0" distL="0" distR="0" wp14:anchorId="281B9F0D" wp14:editId="08CC469C">
            <wp:extent cx="5274310" cy="7284085"/>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7284085"/>
                    </a:xfrm>
                    <a:prstGeom prst="rect">
                      <a:avLst/>
                    </a:prstGeom>
                  </pic:spPr>
                </pic:pic>
              </a:graphicData>
            </a:graphic>
          </wp:inline>
        </w:drawing>
      </w:r>
    </w:p>
    <w:p w14:paraId="461F677E" w14:textId="1B1DC848" w:rsidR="00B31053" w:rsidRPr="00814A1B" w:rsidRDefault="00B31053" w:rsidP="008A6D9D">
      <w:pPr>
        <w:rPr>
          <w:rFonts w:cs="Tahoma"/>
          <w:sz w:val="22"/>
          <w:lang w:val="en-US"/>
        </w:rPr>
      </w:pPr>
    </w:p>
    <w:p w14:paraId="60993836" w14:textId="710E6973" w:rsidR="00B31053" w:rsidRPr="00814A1B" w:rsidRDefault="00B31053" w:rsidP="008A6D9D">
      <w:pPr>
        <w:rPr>
          <w:rFonts w:cs="Tahoma"/>
          <w:sz w:val="22"/>
          <w:lang w:val="en-US"/>
        </w:rPr>
      </w:pPr>
    </w:p>
    <w:p w14:paraId="50F047F4" w14:textId="72636CE3" w:rsidR="00B31053" w:rsidRPr="00814A1B" w:rsidRDefault="00B31053" w:rsidP="008A6D9D">
      <w:pPr>
        <w:rPr>
          <w:rFonts w:cs="Tahoma"/>
          <w:noProof/>
          <w:sz w:val="22"/>
        </w:rPr>
      </w:pPr>
      <w:r w:rsidRPr="00814A1B">
        <w:rPr>
          <w:rFonts w:cs="Tahoma"/>
          <w:noProof/>
          <w:sz w:val="22"/>
          <w:lang w:val="en-US" w:eastAsia="en-US"/>
        </w:rPr>
        <w:drawing>
          <wp:inline distT="0" distB="0" distL="0" distR="0" wp14:anchorId="6B553B7F" wp14:editId="335DDB78">
            <wp:extent cx="5274310" cy="7368540"/>
            <wp:effectExtent l="0" t="0" r="2540"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7368540"/>
                    </a:xfrm>
                    <a:prstGeom prst="rect">
                      <a:avLst/>
                    </a:prstGeom>
                  </pic:spPr>
                </pic:pic>
              </a:graphicData>
            </a:graphic>
          </wp:inline>
        </w:drawing>
      </w:r>
    </w:p>
    <w:p w14:paraId="3C93B956" w14:textId="0B648A41" w:rsidR="00B31053" w:rsidRPr="00814A1B" w:rsidRDefault="00B31053" w:rsidP="008A6D9D">
      <w:pPr>
        <w:rPr>
          <w:rFonts w:cs="Tahoma"/>
          <w:sz w:val="22"/>
          <w:lang w:val="en-US"/>
        </w:rPr>
      </w:pPr>
      <w:r w:rsidRPr="00814A1B">
        <w:rPr>
          <w:rFonts w:cs="Tahoma"/>
          <w:noProof/>
          <w:sz w:val="22"/>
          <w:lang w:val="en-US" w:eastAsia="en-US"/>
        </w:rPr>
        <w:drawing>
          <wp:inline distT="0" distB="0" distL="0" distR="0" wp14:anchorId="3B1FF0F4" wp14:editId="0FA01579">
            <wp:extent cx="5274310" cy="7416165"/>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7416165"/>
                    </a:xfrm>
                    <a:prstGeom prst="rect">
                      <a:avLst/>
                    </a:prstGeom>
                  </pic:spPr>
                </pic:pic>
              </a:graphicData>
            </a:graphic>
          </wp:inline>
        </w:drawing>
      </w:r>
    </w:p>
    <w:p w14:paraId="2B189FCA" w14:textId="23F09B8E" w:rsidR="00B31053" w:rsidRPr="00814A1B" w:rsidRDefault="00B31053" w:rsidP="008A6D9D">
      <w:pPr>
        <w:rPr>
          <w:rFonts w:cs="Tahoma"/>
          <w:noProof/>
          <w:sz w:val="22"/>
        </w:rPr>
      </w:pPr>
      <w:r w:rsidRPr="00814A1B">
        <w:rPr>
          <w:rFonts w:cs="Tahoma"/>
          <w:noProof/>
          <w:sz w:val="22"/>
          <w:lang w:val="en-US" w:eastAsia="en-US"/>
        </w:rPr>
        <w:drawing>
          <wp:inline distT="0" distB="0" distL="0" distR="0" wp14:anchorId="17190D06" wp14:editId="7FB1CE71">
            <wp:extent cx="5274310" cy="7373620"/>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7373620"/>
                    </a:xfrm>
                    <a:prstGeom prst="rect">
                      <a:avLst/>
                    </a:prstGeom>
                  </pic:spPr>
                </pic:pic>
              </a:graphicData>
            </a:graphic>
          </wp:inline>
        </w:drawing>
      </w:r>
    </w:p>
    <w:p w14:paraId="608C573F" w14:textId="3D3D5DB5" w:rsidR="00B31053" w:rsidRPr="00814A1B" w:rsidRDefault="00B31053" w:rsidP="008A6D9D">
      <w:pPr>
        <w:rPr>
          <w:rFonts w:cs="Tahoma"/>
          <w:sz w:val="22"/>
          <w:lang w:val="en-US"/>
        </w:rPr>
      </w:pPr>
    </w:p>
    <w:p w14:paraId="7640BDA5" w14:textId="2CB85B6D" w:rsidR="00B31053" w:rsidRPr="00814A1B" w:rsidRDefault="00B31053" w:rsidP="008A6D9D">
      <w:pPr>
        <w:rPr>
          <w:rFonts w:cs="Tahoma"/>
          <w:noProof/>
          <w:sz w:val="22"/>
        </w:rPr>
      </w:pPr>
    </w:p>
    <w:p w14:paraId="65095E7C" w14:textId="62B92D25" w:rsidR="00A53C58" w:rsidRPr="00814A1B" w:rsidRDefault="00B31053" w:rsidP="008A6D9D">
      <w:pPr>
        <w:rPr>
          <w:rFonts w:cs="Tahoma"/>
          <w:sz w:val="22"/>
          <w:lang w:val="en-US"/>
        </w:rPr>
      </w:pPr>
      <w:r w:rsidRPr="00814A1B">
        <w:rPr>
          <w:rFonts w:cs="Tahoma"/>
          <w:noProof/>
          <w:sz w:val="22"/>
          <w:lang w:val="en-US" w:eastAsia="en-US"/>
        </w:rPr>
        <w:drawing>
          <wp:inline distT="0" distB="0" distL="0" distR="0" wp14:anchorId="6FDF1F2B" wp14:editId="447C84C4">
            <wp:extent cx="5274310" cy="7442200"/>
            <wp:effectExtent l="0" t="0" r="254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7442200"/>
                    </a:xfrm>
                    <a:prstGeom prst="rect">
                      <a:avLst/>
                    </a:prstGeom>
                  </pic:spPr>
                </pic:pic>
              </a:graphicData>
            </a:graphic>
          </wp:inline>
        </w:drawing>
      </w:r>
    </w:p>
    <w:p w14:paraId="4C1733DE" w14:textId="376E8946" w:rsidR="00DD4DFF" w:rsidRPr="00814A1B" w:rsidRDefault="00D230CC" w:rsidP="00814A1B">
      <w:pPr>
        <w:pStyle w:val="Heading2"/>
        <w:rPr>
          <w:b w:val="0"/>
          <w:sz w:val="22"/>
          <w:szCs w:val="22"/>
          <w:shd w:val="clear" w:color="auto" w:fill="DEEAF6"/>
          <w:lang w:val="en-US"/>
        </w:rPr>
      </w:pPr>
      <w:r w:rsidRPr="00814A1B">
        <w:rPr>
          <w:rFonts w:eastAsia="Calibri"/>
          <w:sz w:val="22"/>
          <w:szCs w:val="22"/>
        </w:rPr>
        <w:br w:type="page"/>
      </w:r>
      <w:r w:rsidR="00DC6482" w:rsidRPr="00814A1B">
        <w:rPr>
          <w:sz w:val="22"/>
          <w:szCs w:val="22"/>
          <w:shd w:val="clear" w:color="auto" w:fill="DEEAF6"/>
          <w:lang w:val="en-US"/>
        </w:rPr>
        <w:t xml:space="preserve"> </w:t>
      </w:r>
      <w:bookmarkStart w:id="1163" w:name="_Toc148536033"/>
      <w:r w:rsidR="00DD4DFF" w:rsidRPr="00814A1B">
        <w:rPr>
          <w:sz w:val="22"/>
          <w:szCs w:val="22"/>
          <w:shd w:val="clear" w:color="auto" w:fill="DEEAF6"/>
          <w:lang w:val="en-US"/>
        </w:rPr>
        <w:t xml:space="preserve">APPENDIX </w:t>
      </w:r>
      <w:r w:rsidR="006010FD" w:rsidRPr="00814A1B">
        <w:rPr>
          <w:sz w:val="22"/>
          <w:szCs w:val="22"/>
          <w:shd w:val="clear" w:color="auto" w:fill="DEEAF6"/>
          <w:lang w:val="en-US"/>
        </w:rPr>
        <w:t>4</w:t>
      </w:r>
      <w:r w:rsidR="00DD4DFF" w:rsidRPr="00814A1B">
        <w:rPr>
          <w:sz w:val="22"/>
          <w:szCs w:val="22"/>
          <w:shd w:val="clear" w:color="auto" w:fill="DEEAF6"/>
          <w:lang w:val="en-US"/>
        </w:rPr>
        <w:t xml:space="preserve"> – </w:t>
      </w:r>
      <w:r w:rsidR="007408B7" w:rsidRPr="00814A1B">
        <w:rPr>
          <w:sz w:val="22"/>
          <w:szCs w:val="22"/>
          <w:shd w:val="clear" w:color="auto" w:fill="DEEAF6"/>
          <w:lang w:val="en-US"/>
        </w:rPr>
        <w:t>BASELINE ENVIRON</w:t>
      </w:r>
      <w:r w:rsidR="00DD4DFF" w:rsidRPr="00814A1B">
        <w:rPr>
          <w:sz w:val="22"/>
          <w:szCs w:val="22"/>
          <w:shd w:val="clear" w:color="auto" w:fill="DEEAF6"/>
          <w:lang w:val="en-US"/>
        </w:rPr>
        <w:t>M</w:t>
      </w:r>
      <w:r w:rsidR="007408B7" w:rsidRPr="00814A1B">
        <w:rPr>
          <w:sz w:val="22"/>
          <w:szCs w:val="22"/>
          <w:shd w:val="clear" w:color="auto" w:fill="DEEAF6"/>
          <w:lang w:val="en-US"/>
        </w:rPr>
        <w:t>EN</w:t>
      </w:r>
      <w:r w:rsidR="00DD4DFF" w:rsidRPr="00814A1B">
        <w:rPr>
          <w:sz w:val="22"/>
          <w:szCs w:val="22"/>
          <w:shd w:val="clear" w:color="auto" w:fill="DEEAF6"/>
          <w:lang w:val="en-US"/>
        </w:rPr>
        <w:t>TAL RESULTS</w:t>
      </w:r>
      <w:bookmarkEnd w:id="1163"/>
    </w:p>
    <w:p w14:paraId="312D9EF8" w14:textId="47244498" w:rsidR="00B45430" w:rsidRPr="00814A1B" w:rsidRDefault="00301D7E" w:rsidP="008A6D9D">
      <w:pPr>
        <w:rPr>
          <w:rFonts w:cs="Tahoma"/>
          <w:b/>
          <w:sz w:val="22"/>
          <w:shd w:val="clear" w:color="auto" w:fill="DEEAF6"/>
          <w:lang w:val="en-US"/>
        </w:rPr>
      </w:pPr>
      <w:r w:rsidRPr="00814A1B">
        <w:rPr>
          <w:rFonts w:cs="Tahoma"/>
          <w:noProof/>
          <w:sz w:val="22"/>
          <w:lang w:val="en-US" w:eastAsia="en-US"/>
        </w:rPr>
        <w:drawing>
          <wp:inline distT="0" distB="0" distL="0" distR="0" wp14:anchorId="55684A45" wp14:editId="2F5A5948">
            <wp:extent cx="5274310" cy="3705860"/>
            <wp:effectExtent l="3175" t="0" r="5715"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rot="16200000">
                      <a:off x="0" y="0"/>
                      <a:ext cx="5274310" cy="3705860"/>
                    </a:xfrm>
                    <a:prstGeom prst="rect">
                      <a:avLst/>
                    </a:prstGeom>
                  </pic:spPr>
                </pic:pic>
              </a:graphicData>
            </a:graphic>
          </wp:inline>
        </w:drawing>
      </w:r>
    </w:p>
    <w:p w14:paraId="4BDDA09E" w14:textId="77777777" w:rsidR="00F74492" w:rsidRPr="00814A1B" w:rsidRDefault="00F74492" w:rsidP="008A6D9D">
      <w:pPr>
        <w:rPr>
          <w:rFonts w:cs="Tahoma"/>
          <w:b/>
          <w:sz w:val="22"/>
          <w:shd w:val="clear" w:color="auto" w:fill="DEEAF6"/>
          <w:lang w:val="en-US"/>
        </w:rPr>
      </w:pPr>
    </w:p>
    <w:p w14:paraId="57FC5B56" w14:textId="77777777" w:rsidR="00F74492" w:rsidRPr="00814A1B" w:rsidRDefault="00F74492" w:rsidP="008A6D9D">
      <w:pPr>
        <w:rPr>
          <w:rFonts w:cs="Tahoma"/>
          <w:b/>
          <w:sz w:val="22"/>
          <w:shd w:val="clear" w:color="auto" w:fill="DEEAF6"/>
          <w:lang w:val="en-US"/>
        </w:rPr>
      </w:pPr>
    </w:p>
    <w:p w14:paraId="0E31BA29" w14:textId="77777777" w:rsidR="00F74492" w:rsidRPr="00814A1B" w:rsidRDefault="00F74492" w:rsidP="008A6D9D">
      <w:pPr>
        <w:rPr>
          <w:rFonts w:cs="Tahoma"/>
          <w:b/>
          <w:sz w:val="22"/>
          <w:shd w:val="clear" w:color="auto" w:fill="DEEAF6"/>
          <w:lang w:val="en-US"/>
        </w:rPr>
      </w:pPr>
    </w:p>
    <w:p w14:paraId="6588BAA4" w14:textId="77777777" w:rsidR="00F74492" w:rsidRPr="00814A1B" w:rsidRDefault="00F74492" w:rsidP="008A6D9D">
      <w:pPr>
        <w:rPr>
          <w:rFonts w:cs="Tahoma"/>
          <w:b/>
          <w:sz w:val="22"/>
          <w:shd w:val="clear" w:color="auto" w:fill="DEEAF6"/>
          <w:lang w:val="en-US"/>
        </w:rPr>
      </w:pPr>
    </w:p>
    <w:p w14:paraId="7991AF5F" w14:textId="77777777" w:rsidR="00F74492" w:rsidRPr="00814A1B" w:rsidRDefault="00F74492" w:rsidP="008A6D9D">
      <w:pPr>
        <w:rPr>
          <w:rFonts w:cs="Tahoma"/>
          <w:b/>
          <w:sz w:val="22"/>
          <w:shd w:val="clear" w:color="auto" w:fill="DEEAF6"/>
          <w:lang w:val="en-US"/>
        </w:rPr>
      </w:pPr>
    </w:p>
    <w:p w14:paraId="0F76A93B" w14:textId="77777777" w:rsidR="00F74492" w:rsidRPr="00814A1B" w:rsidRDefault="00F74492" w:rsidP="008A6D9D">
      <w:pPr>
        <w:rPr>
          <w:rFonts w:cs="Tahoma"/>
          <w:b/>
          <w:sz w:val="22"/>
          <w:shd w:val="clear" w:color="auto" w:fill="DEEAF6"/>
          <w:lang w:val="en-US"/>
        </w:rPr>
      </w:pPr>
    </w:p>
    <w:p w14:paraId="7BB92071" w14:textId="77777777" w:rsidR="00F74492" w:rsidRPr="00814A1B" w:rsidRDefault="00F74492" w:rsidP="008A6D9D">
      <w:pPr>
        <w:rPr>
          <w:rFonts w:cs="Tahoma"/>
          <w:b/>
          <w:sz w:val="22"/>
          <w:shd w:val="clear" w:color="auto" w:fill="DEEAF6"/>
          <w:lang w:val="en-US"/>
        </w:rPr>
      </w:pPr>
    </w:p>
    <w:p w14:paraId="24E9A610" w14:textId="77777777" w:rsidR="006010FD" w:rsidRPr="00814A1B" w:rsidRDefault="006010FD" w:rsidP="008A6D9D">
      <w:pPr>
        <w:rPr>
          <w:rFonts w:cs="Tahoma"/>
          <w:b/>
          <w:sz w:val="22"/>
          <w:shd w:val="clear" w:color="auto" w:fill="DEEAF6"/>
          <w:lang w:val="en-US"/>
        </w:rPr>
      </w:pPr>
    </w:p>
    <w:p w14:paraId="0348482E" w14:textId="77777777" w:rsidR="006010FD" w:rsidRPr="00814A1B" w:rsidRDefault="006010FD" w:rsidP="008A6D9D">
      <w:pPr>
        <w:rPr>
          <w:rFonts w:cs="Tahoma"/>
          <w:b/>
          <w:sz w:val="22"/>
          <w:shd w:val="clear" w:color="auto" w:fill="DEEAF6"/>
          <w:lang w:val="en-US"/>
        </w:rPr>
      </w:pPr>
    </w:p>
    <w:p w14:paraId="7FFEA1E3" w14:textId="77777777" w:rsidR="006010FD" w:rsidRPr="00814A1B" w:rsidRDefault="006010FD" w:rsidP="008A6D9D">
      <w:pPr>
        <w:rPr>
          <w:rFonts w:cs="Tahoma"/>
          <w:b/>
          <w:sz w:val="22"/>
          <w:shd w:val="clear" w:color="auto" w:fill="DEEAF6"/>
          <w:lang w:val="en-US"/>
        </w:rPr>
      </w:pPr>
    </w:p>
    <w:p w14:paraId="117F08B8" w14:textId="77777777" w:rsidR="006010FD" w:rsidRPr="00814A1B" w:rsidRDefault="006010FD" w:rsidP="008A6D9D">
      <w:pPr>
        <w:rPr>
          <w:rFonts w:cs="Tahoma"/>
          <w:b/>
          <w:sz w:val="22"/>
          <w:shd w:val="clear" w:color="auto" w:fill="DEEAF6"/>
          <w:lang w:val="en-US"/>
        </w:rPr>
      </w:pPr>
    </w:p>
    <w:p w14:paraId="3A1E916D" w14:textId="183586D0" w:rsidR="006010FD" w:rsidRPr="00814A1B" w:rsidRDefault="006010FD" w:rsidP="006010FD">
      <w:pPr>
        <w:pStyle w:val="Heading2"/>
        <w:rPr>
          <w:sz w:val="22"/>
          <w:szCs w:val="22"/>
          <w:shd w:val="clear" w:color="auto" w:fill="DEEAF6"/>
          <w:lang w:val="en-US"/>
        </w:rPr>
      </w:pPr>
      <w:bookmarkStart w:id="1164" w:name="_Toc148536034"/>
      <w:r w:rsidRPr="00814A1B">
        <w:rPr>
          <w:sz w:val="22"/>
          <w:szCs w:val="22"/>
          <w:shd w:val="clear" w:color="auto" w:fill="DEEAF6"/>
          <w:lang w:val="en-US"/>
        </w:rPr>
        <w:t>APPENDIX 5– MINUTES OF LAND ALLOCATION MEETING</w:t>
      </w:r>
      <w:bookmarkEnd w:id="1164"/>
    </w:p>
    <w:p w14:paraId="7D8DBADA" w14:textId="77777777" w:rsidR="006010FD" w:rsidRPr="00814A1B" w:rsidRDefault="006010FD" w:rsidP="006010FD">
      <w:pPr>
        <w:rPr>
          <w:rFonts w:cs="Tahoma"/>
          <w:b/>
          <w:sz w:val="22"/>
        </w:rPr>
      </w:pPr>
      <w:r w:rsidRPr="00814A1B">
        <w:rPr>
          <w:rFonts w:cs="Tahoma"/>
          <w:b/>
          <w:sz w:val="22"/>
        </w:rPr>
        <w:t>Community consultations leading to land acquisition</w:t>
      </w:r>
    </w:p>
    <w:p w14:paraId="4146341B" w14:textId="77777777" w:rsidR="006010FD" w:rsidRPr="00814A1B" w:rsidRDefault="006010FD" w:rsidP="006010FD">
      <w:pPr>
        <w:rPr>
          <w:rFonts w:cs="Tahoma"/>
          <w:sz w:val="22"/>
        </w:rPr>
      </w:pPr>
      <w:r w:rsidRPr="00814A1B">
        <w:rPr>
          <w:rFonts w:cs="Tahoma"/>
          <w:sz w:val="22"/>
        </w:rPr>
        <w:t xml:space="preserve">Stakeholder/community engagement is important in making sure the environmental and social sustainability of the proposed project are met and also it enhances project acceptance, and makes a significant contribution to successful project design and implementation. The community engagement forums with the community were undertaken by the project team and the target audience being the community members residing in the proposed site of Kwa Dzombo solar Mini-grid. </w:t>
      </w:r>
    </w:p>
    <w:p w14:paraId="3D49D3D7" w14:textId="77777777" w:rsidR="006010FD" w:rsidRPr="00814A1B" w:rsidRDefault="006010FD" w:rsidP="006010FD">
      <w:pPr>
        <w:rPr>
          <w:rFonts w:cs="Tahoma"/>
          <w:sz w:val="22"/>
        </w:rPr>
      </w:pPr>
      <w:r w:rsidRPr="00814A1B">
        <w:rPr>
          <w:rFonts w:cs="Tahoma"/>
          <w:sz w:val="22"/>
        </w:rPr>
        <w:t>The main objective was to disclose project information to allow the community and other stakeholders to understand the risks and impacts of the project, potential opportunities and to explain the need for land acquisition and solicit broad community support and acceptability of the project.</w:t>
      </w:r>
    </w:p>
    <w:p w14:paraId="5450A563" w14:textId="77777777" w:rsidR="006010FD" w:rsidRPr="00814A1B" w:rsidRDefault="006010FD" w:rsidP="006010FD">
      <w:pPr>
        <w:rPr>
          <w:rFonts w:cs="Tahoma"/>
          <w:sz w:val="22"/>
        </w:rPr>
      </w:pPr>
      <w:r w:rsidRPr="00814A1B">
        <w:rPr>
          <w:rFonts w:cs="Tahoma"/>
          <w:sz w:val="22"/>
        </w:rPr>
        <w:t xml:space="preserve"> Further, the community was sensitized on the need for grievance redress mechanism (GRM) and guide the constitution of grievance redress committee (GRC). The following section details the discussions leading to voluntary land acquisition and constitution of a GRC. </w:t>
      </w:r>
    </w:p>
    <w:p w14:paraId="34E5AF57" w14:textId="77777777" w:rsidR="006010FD" w:rsidRPr="00814A1B" w:rsidRDefault="006010FD" w:rsidP="006010FD">
      <w:pPr>
        <w:rPr>
          <w:rFonts w:cs="Tahoma"/>
          <w:b/>
          <w:sz w:val="22"/>
        </w:rPr>
      </w:pPr>
      <w:r w:rsidRPr="00814A1B">
        <w:rPr>
          <w:rFonts w:cs="Tahoma"/>
          <w:b/>
          <w:sz w:val="22"/>
        </w:rPr>
        <w:t>Mobilization for the Community Engagement Meeting</w:t>
      </w:r>
    </w:p>
    <w:p w14:paraId="6A84776B" w14:textId="77777777" w:rsidR="006010FD" w:rsidRPr="00814A1B" w:rsidRDefault="006010FD" w:rsidP="006010FD">
      <w:pPr>
        <w:autoSpaceDE w:val="0"/>
        <w:autoSpaceDN w:val="0"/>
        <w:adjustRightInd w:val="0"/>
        <w:rPr>
          <w:rFonts w:cs="Tahoma"/>
          <w:sz w:val="22"/>
        </w:rPr>
      </w:pPr>
      <w:r w:rsidRPr="00814A1B">
        <w:rPr>
          <w:rFonts w:cs="Tahoma"/>
          <w:sz w:val="22"/>
        </w:rPr>
        <w:t xml:space="preserve">Prior to the community engagement meetings, a letter was sent from the Permanent Secretary office, Ministry of Energy to the Governor Kwale county, County Commissioner Kwale county and to the Members of Parliament for Lunga Lunga, Kinango and Msambweni constituencies where the proposed Mini-grids will be implemented.  </w:t>
      </w:r>
    </w:p>
    <w:p w14:paraId="76E62367" w14:textId="77777777" w:rsidR="006010FD" w:rsidRPr="00814A1B" w:rsidRDefault="006010FD" w:rsidP="006010FD">
      <w:pPr>
        <w:autoSpaceDE w:val="0"/>
        <w:autoSpaceDN w:val="0"/>
        <w:adjustRightInd w:val="0"/>
        <w:rPr>
          <w:rFonts w:cs="Tahoma"/>
          <w:sz w:val="22"/>
        </w:rPr>
      </w:pPr>
      <w:r w:rsidRPr="00814A1B">
        <w:rPr>
          <w:rFonts w:cs="Tahoma"/>
          <w:sz w:val="22"/>
        </w:rPr>
        <w:t xml:space="preserve">The County renewable energy officer (CREO) gave a two weeks’ notice for the community engagement meetings to the community leaders including the ward administrators, the village administrators, chiefs, assistant chiefs and village elders. The method of mobilization was through calls informing them of the meetings. These leaders were expected to mobilize the community for the engagement forums in regard to KOSAP-Kenya Off-grid Solar Access Project. </w:t>
      </w:r>
    </w:p>
    <w:p w14:paraId="75E916F5" w14:textId="77777777" w:rsidR="006010FD" w:rsidRPr="00814A1B" w:rsidRDefault="006010FD" w:rsidP="006010FD">
      <w:pPr>
        <w:rPr>
          <w:rFonts w:cs="Tahoma"/>
          <w:sz w:val="22"/>
        </w:rPr>
      </w:pPr>
      <w:r w:rsidRPr="00814A1B">
        <w:rPr>
          <w:rFonts w:cs="Tahoma"/>
          <w:sz w:val="22"/>
        </w:rPr>
        <w:t xml:space="preserve">The community members were well mobilized for the meeting which took place on the actual scheduled date and was well attended by all people including men, women, youth and persons with special needs </w:t>
      </w:r>
    </w:p>
    <w:p w14:paraId="0A22AE9E" w14:textId="77777777" w:rsidR="006010FD" w:rsidRPr="00814A1B" w:rsidRDefault="006010FD" w:rsidP="006010FD">
      <w:pPr>
        <w:rPr>
          <w:rFonts w:cs="Tahoma"/>
          <w:b/>
          <w:sz w:val="22"/>
        </w:rPr>
      </w:pPr>
      <w:r w:rsidRPr="00814A1B">
        <w:rPr>
          <w:rFonts w:cs="Tahoma"/>
          <w:b/>
          <w:sz w:val="22"/>
        </w:rPr>
        <w:t>Methods of consultations</w:t>
      </w:r>
    </w:p>
    <w:p w14:paraId="6F918F61" w14:textId="77777777" w:rsidR="006010FD" w:rsidRPr="00814A1B" w:rsidRDefault="006010FD" w:rsidP="006010FD">
      <w:pPr>
        <w:rPr>
          <w:rFonts w:cs="Tahoma"/>
          <w:sz w:val="22"/>
        </w:rPr>
      </w:pPr>
      <w:r w:rsidRPr="00814A1B">
        <w:rPr>
          <w:rFonts w:cs="Tahoma"/>
          <w:sz w:val="22"/>
        </w:rPr>
        <w:t xml:space="preserve"> Since there are various groups in the community, different methods were used to disseminate the project information as well as get feed-back from the said groups, as follows.</w:t>
      </w:r>
    </w:p>
    <w:p w14:paraId="3E366DFB" w14:textId="77777777" w:rsidR="006010FD" w:rsidRPr="00814A1B" w:rsidRDefault="006010FD" w:rsidP="006010FD">
      <w:pPr>
        <w:rPr>
          <w:rFonts w:cs="Tahoma"/>
          <w:sz w:val="22"/>
        </w:rPr>
      </w:pPr>
      <w:r w:rsidRPr="00814A1B">
        <w:rPr>
          <w:rFonts w:cs="Tahoma"/>
          <w:b/>
          <w:sz w:val="22"/>
        </w:rPr>
        <w:t xml:space="preserve">Public forum/meeting </w:t>
      </w:r>
    </w:p>
    <w:p w14:paraId="492605D5" w14:textId="77777777" w:rsidR="006010FD" w:rsidRPr="00814A1B" w:rsidRDefault="006010FD" w:rsidP="006010FD">
      <w:pPr>
        <w:rPr>
          <w:rFonts w:cs="Tahoma"/>
          <w:sz w:val="22"/>
        </w:rPr>
      </w:pPr>
      <w:r w:rsidRPr="00814A1B">
        <w:rPr>
          <w:rFonts w:cs="Tahoma"/>
          <w:sz w:val="22"/>
        </w:rPr>
        <w:t xml:space="preserve">One open meeting with all the community members was held at Kwa Dzombo Shopping Centre. The (KOSAP team) explained to the community members about the project and other related information as discussed in the minutes. The meeting was then opened up for a plenary session – (discussed further in the section). </w:t>
      </w:r>
    </w:p>
    <w:p w14:paraId="52BA9970" w14:textId="77777777" w:rsidR="006010FD" w:rsidRPr="00814A1B" w:rsidRDefault="006010FD" w:rsidP="006010FD">
      <w:pPr>
        <w:rPr>
          <w:rFonts w:cs="Tahoma"/>
          <w:sz w:val="22"/>
        </w:rPr>
      </w:pPr>
    </w:p>
    <w:p w14:paraId="5B9D4E74" w14:textId="77777777" w:rsidR="006010FD" w:rsidRPr="00814A1B" w:rsidRDefault="006010FD" w:rsidP="006010FD">
      <w:pPr>
        <w:rPr>
          <w:rFonts w:cs="Tahoma"/>
          <w:sz w:val="22"/>
        </w:rPr>
      </w:pPr>
    </w:p>
    <w:p w14:paraId="3CD7A024" w14:textId="77777777" w:rsidR="006010FD" w:rsidRPr="00814A1B" w:rsidRDefault="006010FD" w:rsidP="006010FD">
      <w:pPr>
        <w:rPr>
          <w:rFonts w:cs="Tahoma"/>
          <w:b/>
          <w:sz w:val="22"/>
        </w:rPr>
      </w:pPr>
      <w:r w:rsidRPr="00814A1B">
        <w:rPr>
          <w:rFonts w:cs="Tahoma"/>
          <w:b/>
          <w:sz w:val="22"/>
        </w:rPr>
        <w:t>Focus Group Discussions</w:t>
      </w:r>
    </w:p>
    <w:p w14:paraId="3727636A" w14:textId="77777777" w:rsidR="006010FD" w:rsidRPr="00814A1B" w:rsidRDefault="006010FD" w:rsidP="006010FD">
      <w:pPr>
        <w:rPr>
          <w:rFonts w:cs="Tahoma"/>
          <w:b/>
          <w:sz w:val="22"/>
        </w:rPr>
      </w:pPr>
      <w:r w:rsidRPr="00814A1B">
        <w:rPr>
          <w:rFonts w:cs="Tahoma"/>
          <w:sz w:val="22"/>
        </w:rPr>
        <w:t xml:space="preserve"> In order to reach all groups of people, separate focus discussion was held with the men, women and the youth. </w:t>
      </w:r>
    </w:p>
    <w:p w14:paraId="7D1DA748" w14:textId="77777777" w:rsidR="006010FD" w:rsidRPr="00814A1B" w:rsidRDefault="006010FD" w:rsidP="006010FD">
      <w:pPr>
        <w:rPr>
          <w:rFonts w:cs="Tahoma"/>
          <w:b/>
          <w:sz w:val="22"/>
        </w:rPr>
      </w:pPr>
      <w:r w:rsidRPr="00814A1B">
        <w:rPr>
          <w:rFonts w:cs="Tahoma"/>
          <w:b/>
          <w:sz w:val="22"/>
        </w:rPr>
        <w:t xml:space="preserve">Disclosure of project frameworks </w:t>
      </w:r>
    </w:p>
    <w:p w14:paraId="75A763D3" w14:textId="725E5024" w:rsidR="006010FD" w:rsidRPr="00814A1B" w:rsidRDefault="006010FD" w:rsidP="006010FD">
      <w:pPr>
        <w:rPr>
          <w:rFonts w:cs="Tahoma"/>
          <w:sz w:val="22"/>
        </w:rPr>
      </w:pPr>
      <w:r w:rsidRPr="00814A1B">
        <w:rPr>
          <w:rFonts w:cs="Tahoma"/>
          <w:sz w:val="22"/>
        </w:rPr>
        <w:t xml:space="preserve">Information in the RPF, ESMF and VMGF was shared with the community representatives at the county level. The county government officials especially in the ministry of energy are aware of the information in the documents as it was shared by the implementing agencies to representatives of all the counties that are </w:t>
      </w:r>
      <w:r w:rsidR="00C015DC">
        <w:rPr>
          <w:rFonts w:cs="Tahoma"/>
          <w:sz w:val="22"/>
        </w:rPr>
        <w:t>PAPs</w:t>
      </w:r>
      <w:r w:rsidRPr="00814A1B">
        <w:rPr>
          <w:rFonts w:cs="Tahoma"/>
          <w:sz w:val="22"/>
        </w:rPr>
        <w:t xml:space="preserve"> of KOSAP and the county working groups including CREO are also aware of the project details</w:t>
      </w:r>
    </w:p>
    <w:p w14:paraId="31AD7A6F" w14:textId="77777777" w:rsidR="006010FD" w:rsidRPr="00814A1B" w:rsidRDefault="006010FD" w:rsidP="006010FD">
      <w:pPr>
        <w:rPr>
          <w:rFonts w:cs="Tahoma"/>
          <w:sz w:val="22"/>
        </w:rPr>
      </w:pPr>
    </w:p>
    <w:p w14:paraId="673EB3A3" w14:textId="77777777" w:rsidR="006010FD" w:rsidRPr="00814A1B" w:rsidRDefault="006010FD" w:rsidP="006010FD">
      <w:pPr>
        <w:rPr>
          <w:rFonts w:cs="Tahoma"/>
          <w:b/>
          <w:sz w:val="22"/>
        </w:rPr>
      </w:pPr>
      <w:r w:rsidRPr="00814A1B">
        <w:rPr>
          <w:rFonts w:cs="Tahoma"/>
          <w:b/>
          <w:sz w:val="22"/>
        </w:rPr>
        <w:t xml:space="preserve">a) Meeting with the Governor Kwale County  </w:t>
      </w:r>
    </w:p>
    <w:p w14:paraId="6B7E60B5" w14:textId="77777777" w:rsidR="006010FD" w:rsidRPr="00814A1B" w:rsidRDefault="006010FD" w:rsidP="006010FD">
      <w:pPr>
        <w:rPr>
          <w:rFonts w:cs="Tahoma"/>
          <w:sz w:val="22"/>
        </w:rPr>
      </w:pPr>
      <w:r w:rsidRPr="00814A1B">
        <w:rPr>
          <w:rFonts w:cs="Tahoma"/>
          <w:sz w:val="22"/>
        </w:rPr>
        <w:t xml:space="preserve">The KOSAP project team met with the governor for Kwale County on 2nd of November 2020. The main agenda was to brief them on the progress of KOSAP project and on the need for community engagement in line with land acquisition requirements and process for the project.  </w:t>
      </w:r>
    </w:p>
    <w:p w14:paraId="6A51008E" w14:textId="77777777" w:rsidR="006010FD" w:rsidRPr="00814A1B" w:rsidRDefault="006010FD" w:rsidP="006010FD">
      <w:pPr>
        <w:rPr>
          <w:rFonts w:cs="Tahoma"/>
          <w:sz w:val="22"/>
        </w:rPr>
      </w:pPr>
      <w:r w:rsidRPr="00814A1B">
        <w:rPr>
          <w:rFonts w:cs="Tahoma"/>
          <w:sz w:val="22"/>
        </w:rPr>
        <w:t>In attendance for the meeting with the Kwale county Governor include;</w:t>
      </w:r>
    </w:p>
    <w:tbl>
      <w:tblPr>
        <w:tblStyle w:val="TableGrid"/>
        <w:tblW w:w="0" w:type="auto"/>
        <w:tblLook w:val="04A0" w:firstRow="1" w:lastRow="0" w:firstColumn="1" w:lastColumn="0" w:noHBand="0" w:noVBand="1"/>
      </w:tblPr>
      <w:tblGrid>
        <w:gridCol w:w="798"/>
        <w:gridCol w:w="2530"/>
        <w:gridCol w:w="3828"/>
      </w:tblGrid>
      <w:tr w:rsidR="006010FD" w:rsidRPr="00960BFF" w14:paraId="2CE3E3E0" w14:textId="77777777" w:rsidTr="00814A1B">
        <w:trPr>
          <w:cnfStyle w:val="100000000000" w:firstRow="1" w:lastRow="0" w:firstColumn="0" w:lastColumn="0" w:oddVBand="0" w:evenVBand="0" w:oddHBand="0" w:evenHBand="0" w:firstRowFirstColumn="0" w:firstRowLastColumn="0" w:lastRowFirstColumn="0" w:lastRowLastColumn="0"/>
        </w:trPr>
        <w:tc>
          <w:tcPr>
            <w:tcW w:w="800" w:type="dxa"/>
          </w:tcPr>
          <w:p w14:paraId="408F2AB7" w14:textId="77777777" w:rsidR="006010FD" w:rsidRPr="00814A1B" w:rsidRDefault="006010FD" w:rsidP="00814A1B">
            <w:pPr>
              <w:rPr>
                <w:rFonts w:cs="Tahoma"/>
                <w:b w:val="0"/>
                <w:sz w:val="22"/>
              </w:rPr>
            </w:pPr>
            <w:r w:rsidRPr="00814A1B">
              <w:rPr>
                <w:rFonts w:cs="Tahoma"/>
                <w:sz w:val="22"/>
              </w:rPr>
              <w:t>S/No</w:t>
            </w:r>
          </w:p>
        </w:tc>
        <w:tc>
          <w:tcPr>
            <w:tcW w:w="2840" w:type="dxa"/>
          </w:tcPr>
          <w:p w14:paraId="4F66943C" w14:textId="77777777" w:rsidR="006010FD" w:rsidRPr="00814A1B" w:rsidRDefault="006010FD" w:rsidP="00814A1B">
            <w:pPr>
              <w:rPr>
                <w:rFonts w:cs="Tahoma"/>
                <w:b w:val="0"/>
                <w:sz w:val="22"/>
              </w:rPr>
            </w:pPr>
            <w:r w:rsidRPr="00814A1B">
              <w:rPr>
                <w:rFonts w:cs="Tahoma"/>
                <w:sz w:val="22"/>
              </w:rPr>
              <w:t xml:space="preserve">Names </w:t>
            </w:r>
          </w:p>
        </w:tc>
        <w:tc>
          <w:tcPr>
            <w:tcW w:w="4230" w:type="dxa"/>
          </w:tcPr>
          <w:p w14:paraId="2D518EE6" w14:textId="77777777" w:rsidR="006010FD" w:rsidRPr="00814A1B" w:rsidRDefault="006010FD" w:rsidP="00814A1B">
            <w:pPr>
              <w:rPr>
                <w:rFonts w:cs="Tahoma"/>
                <w:b w:val="0"/>
                <w:sz w:val="22"/>
              </w:rPr>
            </w:pPr>
            <w:r w:rsidRPr="00814A1B">
              <w:rPr>
                <w:rFonts w:cs="Tahoma"/>
                <w:sz w:val="22"/>
              </w:rPr>
              <w:t xml:space="preserve">Position </w:t>
            </w:r>
          </w:p>
        </w:tc>
      </w:tr>
      <w:tr w:rsidR="006010FD" w:rsidRPr="00960BFF" w14:paraId="581650D0" w14:textId="77777777" w:rsidTr="00814A1B">
        <w:tc>
          <w:tcPr>
            <w:tcW w:w="800" w:type="dxa"/>
          </w:tcPr>
          <w:p w14:paraId="3DA9C571" w14:textId="77777777" w:rsidR="006010FD" w:rsidRPr="00814A1B" w:rsidRDefault="006010FD" w:rsidP="00814A1B">
            <w:pPr>
              <w:rPr>
                <w:rFonts w:cs="Tahoma"/>
                <w:sz w:val="22"/>
              </w:rPr>
            </w:pPr>
            <w:r w:rsidRPr="00814A1B">
              <w:rPr>
                <w:rFonts w:cs="Tahoma"/>
                <w:sz w:val="22"/>
              </w:rPr>
              <w:t>1.</w:t>
            </w:r>
          </w:p>
        </w:tc>
        <w:tc>
          <w:tcPr>
            <w:tcW w:w="2840" w:type="dxa"/>
          </w:tcPr>
          <w:p w14:paraId="35085B50" w14:textId="77777777" w:rsidR="006010FD" w:rsidRPr="00814A1B" w:rsidRDefault="006010FD" w:rsidP="00814A1B">
            <w:pPr>
              <w:rPr>
                <w:rFonts w:cs="Tahoma"/>
                <w:sz w:val="22"/>
              </w:rPr>
            </w:pPr>
            <w:r w:rsidRPr="00814A1B">
              <w:rPr>
                <w:rFonts w:cs="Tahoma"/>
                <w:sz w:val="22"/>
              </w:rPr>
              <w:t>Salim Mvurya</w:t>
            </w:r>
          </w:p>
        </w:tc>
        <w:tc>
          <w:tcPr>
            <w:tcW w:w="4230" w:type="dxa"/>
          </w:tcPr>
          <w:p w14:paraId="1CA3EF0C" w14:textId="77777777" w:rsidR="006010FD" w:rsidRPr="00814A1B" w:rsidRDefault="006010FD" w:rsidP="00814A1B">
            <w:pPr>
              <w:rPr>
                <w:rFonts w:cs="Tahoma"/>
                <w:sz w:val="22"/>
              </w:rPr>
            </w:pPr>
            <w:r w:rsidRPr="00814A1B">
              <w:rPr>
                <w:rFonts w:cs="Tahoma"/>
                <w:sz w:val="22"/>
              </w:rPr>
              <w:t xml:space="preserve">Governor –Kwale county </w:t>
            </w:r>
          </w:p>
        </w:tc>
      </w:tr>
      <w:tr w:rsidR="006010FD" w:rsidRPr="00960BFF" w14:paraId="28B11230" w14:textId="77777777" w:rsidTr="00814A1B">
        <w:tc>
          <w:tcPr>
            <w:tcW w:w="800" w:type="dxa"/>
          </w:tcPr>
          <w:p w14:paraId="6B2710E7" w14:textId="77777777" w:rsidR="006010FD" w:rsidRPr="00814A1B" w:rsidRDefault="006010FD" w:rsidP="00814A1B">
            <w:pPr>
              <w:rPr>
                <w:rFonts w:cs="Tahoma"/>
                <w:sz w:val="22"/>
              </w:rPr>
            </w:pPr>
            <w:r w:rsidRPr="00814A1B">
              <w:rPr>
                <w:rFonts w:cs="Tahoma"/>
                <w:sz w:val="22"/>
              </w:rPr>
              <w:t>2.</w:t>
            </w:r>
          </w:p>
        </w:tc>
        <w:tc>
          <w:tcPr>
            <w:tcW w:w="2840" w:type="dxa"/>
          </w:tcPr>
          <w:p w14:paraId="54C069D9" w14:textId="77777777" w:rsidR="006010FD" w:rsidRPr="00814A1B" w:rsidRDefault="006010FD" w:rsidP="00814A1B">
            <w:pPr>
              <w:rPr>
                <w:rFonts w:cs="Tahoma"/>
                <w:sz w:val="22"/>
              </w:rPr>
            </w:pPr>
            <w:r w:rsidRPr="00814A1B">
              <w:rPr>
                <w:rFonts w:cs="Tahoma"/>
                <w:sz w:val="22"/>
              </w:rPr>
              <w:t>Martin M. Mwaro</w:t>
            </w:r>
          </w:p>
        </w:tc>
        <w:tc>
          <w:tcPr>
            <w:tcW w:w="4230" w:type="dxa"/>
          </w:tcPr>
          <w:p w14:paraId="74A99474" w14:textId="77777777" w:rsidR="006010FD" w:rsidRPr="00814A1B" w:rsidRDefault="006010FD" w:rsidP="00814A1B">
            <w:pPr>
              <w:rPr>
                <w:rFonts w:cs="Tahoma"/>
                <w:sz w:val="22"/>
              </w:rPr>
            </w:pPr>
            <w:r w:rsidRPr="00814A1B">
              <w:rPr>
                <w:rFonts w:cs="Tahoma"/>
                <w:sz w:val="22"/>
              </w:rPr>
              <w:t>CS-CGK</w:t>
            </w:r>
          </w:p>
        </w:tc>
      </w:tr>
      <w:tr w:rsidR="006010FD" w:rsidRPr="00960BFF" w14:paraId="65F856AF" w14:textId="77777777" w:rsidTr="00814A1B">
        <w:tc>
          <w:tcPr>
            <w:tcW w:w="800" w:type="dxa"/>
          </w:tcPr>
          <w:p w14:paraId="2C139295" w14:textId="77777777" w:rsidR="006010FD" w:rsidRPr="00814A1B" w:rsidRDefault="006010FD" w:rsidP="00814A1B">
            <w:pPr>
              <w:rPr>
                <w:rFonts w:cs="Tahoma"/>
                <w:sz w:val="22"/>
              </w:rPr>
            </w:pPr>
            <w:r w:rsidRPr="00814A1B">
              <w:rPr>
                <w:rFonts w:cs="Tahoma"/>
                <w:sz w:val="22"/>
              </w:rPr>
              <w:t>3.</w:t>
            </w:r>
          </w:p>
        </w:tc>
        <w:tc>
          <w:tcPr>
            <w:tcW w:w="2840" w:type="dxa"/>
          </w:tcPr>
          <w:p w14:paraId="05EB1B20" w14:textId="77777777" w:rsidR="006010FD" w:rsidRPr="00814A1B" w:rsidRDefault="006010FD" w:rsidP="00814A1B">
            <w:pPr>
              <w:rPr>
                <w:rFonts w:cs="Tahoma"/>
                <w:sz w:val="22"/>
              </w:rPr>
            </w:pPr>
            <w:r w:rsidRPr="00814A1B">
              <w:rPr>
                <w:rFonts w:cs="Tahoma"/>
                <w:sz w:val="22"/>
              </w:rPr>
              <w:t>Sylvia Chidodo</w:t>
            </w:r>
          </w:p>
        </w:tc>
        <w:tc>
          <w:tcPr>
            <w:tcW w:w="4230" w:type="dxa"/>
          </w:tcPr>
          <w:p w14:paraId="277C488F" w14:textId="77777777" w:rsidR="006010FD" w:rsidRPr="00814A1B" w:rsidRDefault="006010FD" w:rsidP="00814A1B">
            <w:pPr>
              <w:rPr>
                <w:rFonts w:cs="Tahoma"/>
                <w:sz w:val="22"/>
              </w:rPr>
            </w:pPr>
            <w:r w:rsidRPr="00814A1B">
              <w:rPr>
                <w:rFonts w:cs="Tahoma"/>
                <w:sz w:val="22"/>
              </w:rPr>
              <w:t>CECM</w:t>
            </w:r>
          </w:p>
        </w:tc>
      </w:tr>
      <w:tr w:rsidR="006010FD" w:rsidRPr="00960BFF" w14:paraId="76E81B00" w14:textId="77777777" w:rsidTr="00814A1B">
        <w:tc>
          <w:tcPr>
            <w:tcW w:w="800" w:type="dxa"/>
          </w:tcPr>
          <w:p w14:paraId="03227562" w14:textId="77777777" w:rsidR="006010FD" w:rsidRPr="00814A1B" w:rsidRDefault="006010FD" w:rsidP="00814A1B">
            <w:pPr>
              <w:rPr>
                <w:rFonts w:cs="Tahoma"/>
                <w:sz w:val="22"/>
              </w:rPr>
            </w:pPr>
            <w:r w:rsidRPr="00814A1B">
              <w:rPr>
                <w:rFonts w:cs="Tahoma"/>
                <w:sz w:val="22"/>
              </w:rPr>
              <w:t>4.</w:t>
            </w:r>
          </w:p>
        </w:tc>
        <w:tc>
          <w:tcPr>
            <w:tcW w:w="2840" w:type="dxa"/>
          </w:tcPr>
          <w:p w14:paraId="5BFDE31A" w14:textId="77777777" w:rsidR="006010FD" w:rsidRPr="00814A1B" w:rsidRDefault="006010FD" w:rsidP="00814A1B">
            <w:pPr>
              <w:rPr>
                <w:rFonts w:cs="Tahoma"/>
                <w:sz w:val="22"/>
              </w:rPr>
            </w:pPr>
            <w:r w:rsidRPr="00814A1B">
              <w:rPr>
                <w:rFonts w:cs="Tahoma"/>
                <w:sz w:val="22"/>
              </w:rPr>
              <w:t>Nassib Nyali</w:t>
            </w:r>
          </w:p>
        </w:tc>
        <w:tc>
          <w:tcPr>
            <w:tcW w:w="4230" w:type="dxa"/>
          </w:tcPr>
          <w:p w14:paraId="35FE469F" w14:textId="77777777" w:rsidR="006010FD" w:rsidRPr="00814A1B" w:rsidRDefault="006010FD" w:rsidP="00814A1B">
            <w:pPr>
              <w:rPr>
                <w:rFonts w:cs="Tahoma"/>
                <w:sz w:val="22"/>
              </w:rPr>
            </w:pPr>
            <w:r w:rsidRPr="00814A1B">
              <w:rPr>
                <w:rFonts w:cs="Tahoma"/>
                <w:sz w:val="22"/>
              </w:rPr>
              <w:t>CECM</w:t>
            </w:r>
          </w:p>
        </w:tc>
      </w:tr>
      <w:tr w:rsidR="006010FD" w:rsidRPr="00960BFF" w14:paraId="6EB3E640" w14:textId="77777777" w:rsidTr="00814A1B">
        <w:tc>
          <w:tcPr>
            <w:tcW w:w="800" w:type="dxa"/>
          </w:tcPr>
          <w:p w14:paraId="4160B5A7" w14:textId="77777777" w:rsidR="006010FD" w:rsidRPr="00814A1B" w:rsidRDefault="006010FD" w:rsidP="00814A1B">
            <w:pPr>
              <w:rPr>
                <w:rFonts w:cs="Tahoma"/>
                <w:sz w:val="22"/>
              </w:rPr>
            </w:pPr>
            <w:r w:rsidRPr="00814A1B">
              <w:rPr>
                <w:rFonts w:cs="Tahoma"/>
                <w:sz w:val="22"/>
              </w:rPr>
              <w:t>5.</w:t>
            </w:r>
          </w:p>
        </w:tc>
        <w:tc>
          <w:tcPr>
            <w:tcW w:w="2840" w:type="dxa"/>
          </w:tcPr>
          <w:p w14:paraId="36259BD0" w14:textId="77777777" w:rsidR="006010FD" w:rsidRPr="00814A1B" w:rsidRDefault="006010FD" w:rsidP="00814A1B">
            <w:pPr>
              <w:rPr>
                <w:rFonts w:cs="Tahoma"/>
                <w:sz w:val="22"/>
              </w:rPr>
            </w:pPr>
            <w:r w:rsidRPr="00814A1B">
              <w:rPr>
                <w:rFonts w:cs="Tahoma"/>
                <w:sz w:val="22"/>
              </w:rPr>
              <w:t>Hassan Ngalaa</w:t>
            </w:r>
          </w:p>
        </w:tc>
        <w:tc>
          <w:tcPr>
            <w:tcW w:w="4230" w:type="dxa"/>
          </w:tcPr>
          <w:p w14:paraId="5BD753BA" w14:textId="77777777" w:rsidR="006010FD" w:rsidRPr="00814A1B" w:rsidRDefault="006010FD" w:rsidP="00814A1B">
            <w:pPr>
              <w:rPr>
                <w:rFonts w:cs="Tahoma"/>
                <w:sz w:val="22"/>
              </w:rPr>
            </w:pPr>
            <w:r w:rsidRPr="00814A1B">
              <w:rPr>
                <w:rFonts w:cs="Tahoma"/>
                <w:sz w:val="22"/>
              </w:rPr>
              <w:t>C.O</w:t>
            </w:r>
          </w:p>
        </w:tc>
      </w:tr>
      <w:tr w:rsidR="006010FD" w:rsidRPr="00960BFF" w14:paraId="7F1A6233" w14:textId="77777777" w:rsidTr="00814A1B">
        <w:tc>
          <w:tcPr>
            <w:tcW w:w="800" w:type="dxa"/>
          </w:tcPr>
          <w:p w14:paraId="069523BC" w14:textId="77777777" w:rsidR="006010FD" w:rsidRPr="00814A1B" w:rsidRDefault="006010FD" w:rsidP="00814A1B">
            <w:pPr>
              <w:rPr>
                <w:rFonts w:cs="Tahoma"/>
                <w:sz w:val="22"/>
              </w:rPr>
            </w:pPr>
            <w:r w:rsidRPr="00814A1B">
              <w:rPr>
                <w:rFonts w:cs="Tahoma"/>
                <w:sz w:val="22"/>
              </w:rPr>
              <w:t>6.</w:t>
            </w:r>
          </w:p>
        </w:tc>
        <w:tc>
          <w:tcPr>
            <w:tcW w:w="2840" w:type="dxa"/>
          </w:tcPr>
          <w:p w14:paraId="228887CA" w14:textId="77777777" w:rsidR="006010FD" w:rsidRPr="00814A1B" w:rsidRDefault="006010FD" w:rsidP="00814A1B">
            <w:pPr>
              <w:rPr>
                <w:rFonts w:cs="Tahoma"/>
                <w:sz w:val="22"/>
              </w:rPr>
            </w:pPr>
            <w:r w:rsidRPr="00814A1B">
              <w:rPr>
                <w:rFonts w:cs="Tahoma"/>
                <w:sz w:val="22"/>
              </w:rPr>
              <w:t xml:space="preserve">Dr.Fredrick Kasomi </w:t>
            </w:r>
          </w:p>
        </w:tc>
        <w:tc>
          <w:tcPr>
            <w:tcW w:w="4230" w:type="dxa"/>
          </w:tcPr>
          <w:p w14:paraId="6ACE1577" w14:textId="77777777" w:rsidR="006010FD" w:rsidRPr="00814A1B" w:rsidRDefault="006010FD" w:rsidP="00814A1B">
            <w:pPr>
              <w:rPr>
                <w:rFonts w:cs="Tahoma"/>
                <w:sz w:val="22"/>
              </w:rPr>
            </w:pPr>
            <w:r w:rsidRPr="00814A1B">
              <w:rPr>
                <w:rFonts w:cs="Tahoma"/>
                <w:sz w:val="22"/>
              </w:rPr>
              <w:t>Ministry of Energy  -MOE</w:t>
            </w:r>
          </w:p>
        </w:tc>
      </w:tr>
      <w:tr w:rsidR="006010FD" w:rsidRPr="00960BFF" w14:paraId="6BE53CC8" w14:textId="77777777" w:rsidTr="00814A1B">
        <w:tc>
          <w:tcPr>
            <w:tcW w:w="800" w:type="dxa"/>
          </w:tcPr>
          <w:p w14:paraId="323634FD" w14:textId="77777777" w:rsidR="006010FD" w:rsidRPr="00814A1B" w:rsidRDefault="006010FD" w:rsidP="00814A1B">
            <w:pPr>
              <w:rPr>
                <w:rFonts w:cs="Tahoma"/>
                <w:sz w:val="22"/>
              </w:rPr>
            </w:pPr>
            <w:r w:rsidRPr="00814A1B">
              <w:rPr>
                <w:rFonts w:cs="Tahoma"/>
                <w:sz w:val="22"/>
              </w:rPr>
              <w:t>7.</w:t>
            </w:r>
          </w:p>
        </w:tc>
        <w:tc>
          <w:tcPr>
            <w:tcW w:w="2840" w:type="dxa"/>
          </w:tcPr>
          <w:p w14:paraId="649BAE7E" w14:textId="77777777" w:rsidR="006010FD" w:rsidRPr="00814A1B" w:rsidRDefault="006010FD" w:rsidP="00814A1B">
            <w:pPr>
              <w:rPr>
                <w:rFonts w:cs="Tahoma"/>
                <w:sz w:val="22"/>
              </w:rPr>
            </w:pPr>
            <w:r w:rsidRPr="00814A1B">
              <w:rPr>
                <w:rFonts w:cs="Tahoma"/>
                <w:sz w:val="22"/>
              </w:rPr>
              <w:t>Dorothy Kagweria</w:t>
            </w:r>
          </w:p>
        </w:tc>
        <w:tc>
          <w:tcPr>
            <w:tcW w:w="4230" w:type="dxa"/>
          </w:tcPr>
          <w:p w14:paraId="4381F6C8" w14:textId="77777777" w:rsidR="006010FD" w:rsidRPr="00814A1B" w:rsidRDefault="006010FD" w:rsidP="00814A1B">
            <w:pPr>
              <w:rPr>
                <w:rFonts w:cs="Tahoma"/>
                <w:sz w:val="22"/>
              </w:rPr>
            </w:pPr>
            <w:r w:rsidRPr="00814A1B">
              <w:rPr>
                <w:rFonts w:cs="Tahoma"/>
                <w:sz w:val="22"/>
              </w:rPr>
              <w:t>Environmental Social safeguards Expert-MOE</w:t>
            </w:r>
          </w:p>
        </w:tc>
      </w:tr>
      <w:tr w:rsidR="006010FD" w:rsidRPr="00960BFF" w14:paraId="3FEACBAE" w14:textId="77777777" w:rsidTr="00814A1B">
        <w:tc>
          <w:tcPr>
            <w:tcW w:w="800" w:type="dxa"/>
          </w:tcPr>
          <w:p w14:paraId="5459B499" w14:textId="77777777" w:rsidR="006010FD" w:rsidRPr="00814A1B" w:rsidRDefault="006010FD" w:rsidP="00814A1B">
            <w:pPr>
              <w:rPr>
                <w:rFonts w:cs="Tahoma"/>
                <w:sz w:val="22"/>
              </w:rPr>
            </w:pPr>
            <w:r w:rsidRPr="00814A1B">
              <w:rPr>
                <w:rFonts w:cs="Tahoma"/>
                <w:sz w:val="22"/>
              </w:rPr>
              <w:t>8.</w:t>
            </w:r>
          </w:p>
        </w:tc>
        <w:tc>
          <w:tcPr>
            <w:tcW w:w="2840" w:type="dxa"/>
          </w:tcPr>
          <w:p w14:paraId="107239CF" w14:textId="77777777" w:rsidR="006010FD" w:rsidRPr="00814A1B" w:rsidRDefault="006010FD" w:rsidP="00814A1B">
            <w:pPr>
              <w:rPr>
                <w:rFonts w:cs="Tahoma"/>
                <w:sz w:val="22"/>
              </w:rPr>
            </w:pPr>
            <w:r w:rsidRPr="00814A1B">
              <w:rPr>
                <w:rFonts w:cs="Tahoma"/>
                <w:sz w:val="22"/>
              </w:rPr>
              <w:t xml:space="preserve">Rebecca Muniu </w:t>
            </w:r>
          </w:p>
        </w:tc>
        <w:tc>
          <w:tcPr>
            <w:tcW w:w="4230" w:type="dxa"/>
          </w:tcPr>
          <w:p w14:paraId="09208714" w14:textId="77777777" w:rsidR="006010FD" w:rsidRPr="00814A1B" w:rsidRDefault="006010FD" w:rsidP="00814A1B">
            <w:pPr>
              <w:rPr>
                <w:rFonts w:cs="Tahoma"/>
                <w:sz w:val="22"/>
              </w:rPr>
            </w:pPr>
            <w:r w:rsidRPr="00814A1B">
              <w:rPr>
                <w:rFonts w:cs="Tahoma"/>
                <w:sz w:val="22"/>
              </w:rPr>
              <w:t>Communication Expert -MOE</w:t>
            </w:r>
          </w:p>
        </w:tc>
      </w:tr>
      <w:tr w:rsidR="006010FD" w:rsidRPr="00960BFF" w14:paraId="78ED2372" w14:textId="77777777" w:rsidTr="00814A1B">
        <w:tc>
          <w:tcPr>
            <w:tcW w:w="800" w:type="dxa"/>
          </w:tcPr>
          <w:p w14:paraId="2D949BA4" w14:textId="77777777" w:rsidR="006010FD" w:rsidRPr="00814A1B" w:rsidRDefault="006010FD" w:rsidP="00814A1B">
            <w:pPr>
              <w:rPr>
                <w:rFonts w:cs="Tahoma"/>
                <w:sz w:val="22"/>
              </w:rPr>
            </w:pPr>
            <w:r w:rsidRPr="00814A1B">
              <w:rPr>
                <w:rFonts w:cs="Tahoma"/>
                <w:sz w:val="22"/>
              </w:rPr>
              <w:t>9.</w:t>
            </w:r>
          </w:p>
        </w:tc>
        <w:tc>
          <w:tcPr>
            <w:tcW w:w="2840" w:type="dxa"/>
          </w:tcPr>
          <w:p w14:paraId="3923BCB8" w14:textId="77777777" w:rsidR="006010FD" w:rsidRPr="00814A1B" w:rsidRDefault="006010FD" w:rsidP="00814A1B">
            <w:pPr>
              <w:rPr>
                <w:rFonts w:cs="Tahoma"/>
                <w:sz w:val="22"/>
              </w:rPr>
            </w:pPr>
            <w:r w:rsidRPr="00814A1B">
              <w:rPr>
                <w:rFonts w:cs="Tahoma"/>
                <w:sz w:val="22"/>
              </w:rPr>
              <w:t xml:space="preserve">Eunice Ndinda </w:t>
            </w:r>
          </w:p>
        </w:tc>
        <w:tc>
          <w:tcPr>
            <w:tcW w:w="4230" w:type="dxa"/>
          </w:tcPr>
          <w:p w14:paraId="2B0BA607" w14:textId="77777777" w:rsidR="006010FD" w:rsidRPr="00814A1B" w:rsidRDefault="006010FD" w:rsidP="00814A1B">
            <w:pPr>
              <w:rPr>
                <w:rFonts w:cs="Tahoma"/>
                <w:sz w:val="22"/>
              </w:rPr>
            </w:pPr>
            <w:r w:rsidRPr="00814A1B">
              <w:rPr>
                <w:rFonts w:cs="Tahoma"/>
                <w:sz w:val="22"/>
              </w:rPr>
              <w:t>Ministry of Energy/procurement  -MOE</w:t>
            </w:r>
          </w:p>
        </w:tc>
      </w:tr>
      <w:tr w:rsidR="006010FD" w:rsidRPr="00960BFF" w14:paraId="5D515F50" w14:textId="77777777" w:rsidTr="00814A1B">
        <w:tc>
          <w:tcPr>
            <w:tcW w:w="800" w:type="dxa"/>
          </w:tcPr>
          <w:p w14:paraId="3C75C280" w14:textId="77777777" w:rsidR="006010FD" w:rsidRPr="00814A1B" w:rsidRDefault="006010FD" w:rsidP="00814A1B">
            <w:pPr>
              <w:rPr>
                <w:rFonts w:cs="Tahoma"/>
                <w:sz w:val="22"/>
              </w:rPr>
            </w:pPr>
            <w:r w:rsidRPr="00814A1B">
              <w:rPr>
                <w:rFonts w:cs="Tahoma"/>
                <w:sz w:val="22"/>
              </w:rPr>
              <w:t>10.</w:t>
            </w:r>
          </w:p>
        </w:tc>
        <w:tc>
          <w:tcPr>
            <w:tcW w:w="2840" w:type="dxa"/>
          </w:tcPr>
          <w:p w14:paraId="0CB38C88" w14:textId="77777777" w:rsidR="006010FD" w:rsidRPr="00814A1B" w:rsidRDefault="006010FD" w:rsidP="00814A1B">
            <w:pPr>
              <w:rPr>
                <w:rFonts w:cs="Tahoma"/>
                <w:sz w:val="22"/>
              </w:rPr>
            </w:pPr>
            <w:r w:rsidRPr="00814A1B">
              <w:rPr>
                <w:rFonts w:cs="Tahoma"/>
                <w:sz w:val="22"/>
              </w:rPr>
              <w:t>Salama Mwafrika</w:t>
            </w:r>
          </w:p>
        </w:tc>
        <w:tc>
          <w:tcPr>
            <w:tcW w:w="4230" w:type="dxa"/>
          </w:tcPr>
          <w:p w14:paraId="5F2303B0" w14:textId="77777777" w:rsidR="006010FD" w:rsidRPr="00814A1B" w:rsidRDefault="006010FD" w:rsidP="00814A1B">
            <w:pPr>
              <w:rPr>
                <w:rFonts w:cs="Tahoma"/>
                <w:sz w:val="22"/>
              </w:rPr>
            </w:pPr>
            <w:r w:rsidRPr="00814A1B">
              <w:rPr>
                <w:rFonts w:cs="Tahoma"/>
                <w:sz w:val="22"/>
              </w:rPr>
              <w:t xml:space="preserve">County Renewable Energy Officer-Kwale county </w:t>
            </w:r>
          </w:p>
        </w:tc>
      </w:tr>
      <w:tr w:rsidR="006010FD" w:rsidRPr="00960BFF" w14:paraId="317A87C0" w14:textId="77777777" w:rsidTr="00814A1B">
        <w:tc>
          <w:tcPr>
            <w:tcW w:w="800" w:type="dxa"/>
          </w:tcPr>
          <w:p w14:paraId="15C25AE1" w14:textId="77777777" w:rsidR="006010FD" w:rsidRPr="00814A1B" w:rsidRDefault="006010FD" w:rsidP="00814A1B">
            <w:pPr>
              <w:rPr>
                <w:rFonts w:cs="Tahoma"/>
                <w:sz w:val="22"/>
              </w:rPr>
            </w:pPr>
            <w:r w:rsidRPr="00814A1B">
              <w:rPr>
                <w:rFonts w:cs="Tahoma"/>
                <w:sz w:val="22"/>
              </w:rPr>
              <w:t>11.</w:t>
            </w:r>
          </w:p>
        </w:tc>
        <w:tc>
          <w:tcPr>
            <w:tcW w:w="2840" w:type="dxa"/>
          </w:tcPr>
          <w:p w14:paraId="5C2522E8" w14:textId="77777777" w:rsidR="006010FD" w:rsidRPr="00814A1B" w:rsidRDefault="006010FD" w:rsidP="00814A1B">
            <w:pPr>
              <w:rPr>
                <w:rFonts w:cs="Tahoma"/>
                <w:sz w:val="22"/>
              </w:rPr>
            </w:pPr>
            <w:r w:rsidRPr="00814A1B">
              <w:rPr>
                <w:rFonts w:cs="Tahoma"/>
                <w:sz w:val="22"/>
              </w:rPr>
              <w:t xml:space="preserve">Joselyne Masiga </w:t>
            </w:r>
          </w:p>
        </w:tc>
        <w:tc>
          <w:tcPr>
            <w:tcW w:w="4230" w:type="dxa"/>
          </w:tcPr>
          <w:p w14:paraId="17B90ED4" w14:textId="77777777" w:rsidR="006010FD" w:rsidRPr="00814A1B" w:rsidRDefault="006010FD" w:rsidP="00814A1B">
            <w:pPr>
              <w:rPr>
                <w:rFonts w:cs="Tahoma"/>
                <w:sz w:val="22"/>
              </w:rPr>
            </w:pPr>
            <w:r w:rsidRPr="00814A1B">
              <w:rPr>
                <w:rFonts w:cs="Tahoma"/>
                <w:sz w:val="22"/>
              </w:rPr>
              <w:t>REREC –Social expert</w:t>
            </w:r>
          </w:p>
        </w:tc>
      </w:tr>
      <w:tr w:rsidR="006010FD" w:rsidRPr="00960BFF" w14:paraId="5EEB9E5B" w14:textId="77777777" w:rsidTr="00814A1B">
        <w:tc>
          <w:tcPr>
            <w:tcW w:w="800" w:type="dxa"/>
          </w:tcPr>
          <w:p w14:paraId="44B69516" w14:textId="77777777" w:rsidR="006010FD" w:rsidRPr="00814A1B" w:rsidRDefault="006010FD" w:rsidP="00814A1B">
            <w:pPr>
              <w:rPr>
                <w:rFonts w:cs="Tahoma"/>
                <w:sz w:val="22"/>
              </w:rPr>
            </w:pPr>
            <w:r w:rsidRPr="00814A1B">
              <w:rPr>
                <w:rFonts w:cs="Tahoma"/>
                <w:sz w:val="22"/>
              </w:rPr>
              <w:t>12.</w:t>
            </w:r>
          </w:p>
        </w:tc>
        <w:tc>
          <w:tcPr>
            <w:tcW w:w="2840" w:type="dxa"/>
          </w:tcPr>
          <w:p w14:paraId="2B8239A5" w14:textId="77777777" w:rsidR="006010FD" w:rsidRPr="00814A1B" w:rsidRDefault="006010FD" w:rsidP="00814A1B">
            <w:pPr>
              <w:rPr>
                <w:rFonts w:cs="Tahoma"/>
                <w:sz w:val="22"/>
              </w:rPr>
            </w:pPr>
            <w:r w:rsidRPr="00814A1B">
              <w:rPr>
                <w:rFonts w:cs="Tahoma"/>
                <w:sz w:val="22"/>
              </w:rPr>
              <w:t>Stephen Magembe</w:t>
            </w:r>
          </w:p>
        </w:tc>
        <w:tc>
          <w:tcPr>
            <w:tcW w:w="4230" w:type="dxa"/>
          </w:tcPr>
          <w:p w14:paraId="3DEA41D0" w14:textId="77777777" w:rsidR="006010FD" w:rsidRPr="00814A1B" w:rsidRDefault="006010FD" w:rsidP="00814A1B">
            <w:pPr>
              <w:rPr>
                <w:rFonts w:cs="Tahoma"/>
                <w:sz w:val="22"/>
              </w:rPr>
            </w:pPr>
            <w:r w:rsidRPr="00814A1B">
              <w:rPr>
                <w:rFonts w:cs="Tahoma"/>
                <w:sz w:val="22"/>
              </w:rPr>
              <w:t xml:space="preserve">REREC –wayleaves </w:t>
            </w:r>
          </w:p>
        </w:tc>
      </w:tr>
      <w:tr w:rsidR="006010FD" w:rsidRPr="00960BFF" w14:paraId="2F7DE7DD" w14:textId="77777777" w:rsidTr="00814A1B">
        <w:tc>
          <w:tcPr>
            <w:tcW w:w="800" w:type="dxa"/>
          </w:tcPr>
          <w:p w14:paraId="1026E214" w14:textId="77777777" w:rsidR="006010FD" w:rsidRPr="00814A1B" w:rsidRDefault="006010FD" w:rsidP="00814A1B">
            <w:pPr>
              <w:rPr>
                <w:rFonts w:cs="Tahoma"/>
                <w:sz w:val="22"/>
              </w:rPr>
            </w:pPr>
            <w:r w:rsidRPr="00814A1B">
              <w:rPr>
                <w:rFonts w:cs="Tahoma"/>
                <w:sz w:val="22"/>
              </w:rPr>
              <w:t>13.</w:t>
            </w:r>
          </w:p>
        </w:tc>
        <w:tc>
          <w:tcPr>
            <w:tcW w:w="2840" w:type="dxa"/>
          </w:tcPr>
          <w:p w14:paraId="3EBBC4A6" w14:textId="77777777" w:rsidR="006010FD" w:rsidRPr="00814A1B" w:rsidRDefault="006010FD" w:rsidP="00814A1B">
            <w:pPr>
              <w:rPr>
                <w:rFonts w:cs="Tahoma"/>
                <w:sz w:val="22"/>
              </w:rPr>
            </w:pPr>
            <w:r w:rsidRPr="00814A1B">
              <w:rPr>
                <w:rFonts w:cs="Tahoma"/>
                <w:sz w:val="22"/>
              </w:rPr>
              <w:t>Nancy Ondicho</w:t>
            </w:r>
          </w:p>
        </w:tc>
        <w:tc>
          <w:tcPr>
            <w:tcW w:w="4230" w:type="dxa"/>
          </w:tcPr>
          <w:p w14:paraId="4473F4AA" w14:textId="77777777" w:rsidR="006010FD" w:rsidRPr="00814A1B" w:rsidRDefault="006010FD" w:rsidP="00814A1B">
            <w:pPr>
              <w:rPr>
                <w:rFonts w:cs="Tahoma"/>
                <w:sz w:val="22"/>
              </w:rPr>
            </w:pPr>
            <w:r w:rsidRPr="00814A1B">
              <w:rPr>
                <w:rFonts w:cs="Tahoma"/>
                <w:sz w:val="22"/>
              </w:rPr>
              <w:t xml:space="preserve">REREC –surveyor </w:t>
            </w:r>
          </w:p>
        </w:tc>
      </w:tr>
      <w:tr w:rsidR="006010FD" w:rsidRPr="00960BFF" w14:paraId="3C79561F" w14:textId="77777777" w:rsidTr="00814A1B">
        <w:tc>
          <w:tcPr>
            <w:tcW w:w="800" w:type="dxa"/>
          </w:tcPr>
          <w:p w14:paraId="0C34D56A" w14:textId="77777777" w:rsidR="006010FD" w:rsidRPr="00814A1B" w:rsidRDefault="006010FD" w:rsidP="00814A1B">
            <w:pPr>
              <w:rPr>
                <w:rFonts w:cs="Tahoma"/>
                <w:sz w:val="22"/>
              </w:rPr>
            </w:pPr>
            <w:r w:rsidRPr="00814A1B">
              <w:rPr>
                <w:rFonts w:cs="Tahoma"/>
                <w:sz w:val="22"/>
              </w:rPr>
              <w:t>14.</w:t>
            </w:r>
          </w:p>
        </w:tc>
        <w:tc>
          <w:tcPr>
            <w:tcW w:w="2840" w:type="dxa"/>
          </w:tcPr>
          <w:p w14:paraId="61EC0BF6" w14:textId="77777777" w:rsidR="006010FD" w:rsidRPr="00814A1B" w:rsidRDefault="006010FD" w:rsidP="00814A1B">
            <w:pPr>
              <w:rPr>
                <w:rFonts w:cs="Tahoma"/>
                <w:sz w:val="22"/>
              </w:rPr>
            </w:pPr>
            <w:r w:rsidRPr="00814A1B">
              <w:rPr>
                <w:rFonts w:cs="Tahoma"/>
                <w:sz w:val="22"/>
              </w:rPr>
              <w:t xml:space="preserve">Philip Mabango </w:t>
            </w:r>
          </w:p>
        </w:tc>
        <w:tc>
          <w:tcPr>
            <w:tcW w:w="4230" w:type="dxa"/>
          </w:tcPr>
          <w:p w14:paraId="3793CF02" w14:textId="77777777" w:rsidR="006010FD" w:rsidRPr="00814A1B" w:rsidRDefault="006010FD" w:rsidP="00814A1B">
            <w:pPr>
              <w:rPr>
                <w:rFonts w:cs="Tahoma"/>
                <w:sz w:val="22"/>
              </w:rPr>
            </w:pPr>
            <w:r w:rsidRPr="00814A1B">
              <w:rPr>
                <w:rFonts w:cs="Tahoma"/>
                <w:sz w:val="22"/>
              </w:rPr>
              <w:t xml:space="preserve">GIS Expert –Kwale county </w:t>
            </w:r>
          </w:p>
        </w:tc>
      </w:tr>
      <w:tr w:rsidR="006010FD" w:rsidRPr="00960BFF" w14:paraId="3429121B" w14:textId="77777777" w:rsidTr="00814A1B">
        <w:tc>
          <w:tcPr>
            <w:tcW w:w="800" w:type="dxa"/>
          </w:tcPr>
          <w:p w14:paraId="15E9A74D" w14:textId="77777777" w:rsidR="006010FD" w:rsidRPr="00814A1B" w:rsidRDefault="006010FD" w:rsidP="00814A1B">
            <w:pPr>
              <w:rPr>
                <w:rFonts w:cs="Tahoma"/>
                <w:sz w:val="22"/>
              </w:rPr>
            </w:pPr>
            <w:r w:rsidRPr="00814A1B">
              <w:rPr>
                <w:rFonts w:cs="Tahoma"/>
                <w:sz w:val="22"/>
              </w:rPr>
              <w:t>15.</w:t>
            </w:r>
          </w:p>
        </w:tc>
        <w:tc>
          <w:tcPr>
            <w:tcW w:w="2840" w:type="dxa"/>
          </w:tcPr>
          <w:p w14:paraId="3FC3E5C0" w14:textId="77777777" w:rsidR="006010FD" w:rsidRPr="00814A1B" w:rsidRDefault="006010FD" w:rsidP="00814A1B">
            <w:pPr>
              <w:rPr>
                <w:rFonts w:cs="Tahoma"/>
                <w:sz w:val="22"/>
              </w:rPr>
            </w:pPr>
            <w:r w:rsidRPr="00814A1B">
              <w:rPr>
                <w:rFonts w:cs="Tahoma"/>
                <w:sz w:val="22"/>
              </w:rPr>
              <w:t xml:space="preserve">Wilfred Koech </w:t>
            </w:r>
          </w:p>
        </w:tc>
        <w:tc>
          <w:tcPr>
            <w:tcW w:w="4230" w:type="dxa"/>
          </w:tcPr>
          <w:p w14:paraId="5951DA1B" w14:textId="77777777" w:rsidR="006010FD" w:rsidRPr="00814A1B" w:rsidRDefault="006010FD" w:rsidP="00814A1B">
            <w:pPr>
              <w:rPr>
                <w:rFonts w:cs="Tahoma"/>
                <w:sz w:val="22"/>
              </w:rPr>
            </w:pPr>
            <w:r w:rsidRPr="00814A1B">
              <w:rPr>
                <w:rFonts w:cs="Tahoma"/>
                <w:sz w:val="22"/>
              </w:rPr>
              <w:t>Environmental and Social specialist-KPLC</w:t>
            </w:r>
          </w:p>
        </w:tc>
      </w:tr>
      <w:tr w:rsidR="006010FD" w:rsidRPr="00960BFF" w14:paraId="2BA625EB" w14:textId="77777777" w:rsidTr="00814A1B">
        <w:tc>
          <w:tcPr>
            <w:tcW w:w="800" w:type="dxa"/>
          </w:tcPr>
          <w:p w14:paraId="26A8568C" w14:textId="77777777" w:rsidR="006010FD" w:rsidRPr="00814A1B" w:rsidRDefault="006010FD" w:rsidP="00814A1B">
            <w:pPr>
              <w:rPr>
                <w:rFonts w:cs="Tahoma"/>
                <w:sz w:val="22"/>
              </w:rPr>
            </w:pPr>
            <w:r w:rsidRPr="00814A1B">
              <w:rPr>
                <w:rFonts w:cs="Tahoma"/>
                <w:sz w:val="22"/>
              </w:rPr>
              <w:t>16.</w:t>
            </w:r>
          </w:p>
        </w:tc>
        <w:tc>
          <w:tcPr>
            <w:tcW w:w="2840" w:type="dxa"/>
          </w:tcPr>
          <w:p w14:paraId="230D104E" w14:textId="77777777" w:rsidR="006010FD" w:rsidRPr="00814A1B" w:rsidRDefault="006010FD" w:rsidP="00814A1B">
            <w:pPr>
              <w:rPr>
                <w:rFonts w:cs="Tahoma"/>
                <w:sz w:val="22"/>
              </w:rPr>
            </w:pPr>
            <w:r w:rsidRPr="00814A1B">
              <w:rPr>
                <w:rFonts w:cs="Tahoma"/>
                <w:sz w:val="22"/>
              </w:rPr>
              <w:t>Onesmus Maina</w:t>
            </w:r>
          </w:p>
        </w:tc>
        <w:tc>
          <w:tcPr>
            <w:tcW w:w="4230" w:type="dxa"/>
          </w:tcPr>
          <w:p w14:paraId="473732D6" w14:textId="77777777" w:rsidR="006010FD" w:rsidRPr="00814A1B" w:rsidRDefault="006010FD" w:rsidP="00814A1B">
            <w:pPr>
              <w:rPr>
                <w:rFonts w:cs="Tahoma"/>
                <w:sz w:val="22"/>
              </w:rPr>
            </w:pPr>
            <w:r w:rsidRPr="00814A1B">
              <w:rPr>
                <w:rFonts w:cs="Tahoma"/>
                <w:sz w:val="22"/>
              </w:rPr>
              <w:t>Engineer-KPLC</w:t>
            </w:r>
          </w:p>
        </w:tc>
      </w:tr>
      <w:tr w:rsidR="006010FD" w:rsidRPr="00960BFF" w14:paraId="2FB246C9" w14:textId="77777777" w:rsidTr="00814A1B">
        <w:tc>
          <w:tcPr>
            <w:tcW w:w="800" w:type="dxa"/>
          </w:tcPr>
          <w:p w14:paraId="20096A9C" w14:textId="77777777" w:rsidR="006010FD" w:rsidRPr="00814A1B" w:rsidRDefault="006010FD" w:rsidP="00814A1B">
            <w:pPr>
              <w:rPr>
                <w:rFonts w:cs="Tahoma"/>
                <w:sz w:val="22"/>
              </w:rPr>
            </w:pPr>
            <w:r w:rsidRPr="00814A1B">
              <w:rPr>
                <w:rFonts w:cs="Tahoma"/>
                <w:sz w:val="22"/>
              </w:rPr>
              <w:t>17.</w:t>
            </w:r>
          </w:p>
        </w:tc>
        <w:tc>
          <w:tcPr>
            <w:tcW w:w="2840" w:type="dxa"/>
          </w:tcPr>
          <w:p w14:paraId="244BAC07" w14:textId="77777777" w:rsidR="006010FD" w:rsidRPr="00814A1B" w:rsidRDefault="006010FD" w:rsidP="00814A1B">
            <w:pPr>
              <w:rPr>
                <w:rFonts w:cs="Tahoma"/>
                <w:sz w:val="22"/>
              </w:rPr>
            </w:pPr>
            <w:r w:rsidRPr="00814A1B">
              <w:rPr>
                <w:rFonts w:cs="Tahoma"/>
                <w:sz w:val="22"/>
              </w:rPr>
              <w:t>Roseline Njeru</w:t>
            </w:r>
          </w:p>
        </w:tc>
        <w:tc>
          <w:tcPr>
            <w:tcW w:w="4230" w:type="dxa"/>
          </w:tcPr>
          <w:p w14:paraId="06135BB8" w14:textId="77777777" w:rsidR="006010FD" w:rsidRPr="00814A1B" w:rsidRDefault="006010FD" w:rsidP="00814A1B">
            <w:pPr>
              <w:rPr>
                <w:rFonts w:cs="Tahoma"/>
                <w:sz w:val="22"/>
              </w:rPr>
            </w:pPr>
            <w:r w:rsidRPr="00814A1B">
              <w:rPr>
                <w:rFonts w:cs="Tahoma"/>
                <w:sz w:val="22"/>
              </w:rPr>
              <w:t>Socio Economist-KPLC</w:t>
            </w:r>
          </w:p>
        </w:tc>
      </w:tr>
    </w:tbl>
    <w:p w14:paraId="6552558C" w14:textId="77777777" w:rsidR="006010FD" w:rsidRPr="00814A1B" w:rsidRDefault="006010FD" w:rsidP="006010FD">
      <w:pPr>
        <w:rPr>
          <w:rFonts w:cs="Tahoma"/>
          <w:sz w:val="22"/>
        </w:rPr>
      </w:pPr>
      <w:r w:rsidRPr="00814A1B">
        <w:rPr>
          <w:rFonts w:cs="Tahoma"/>
          <w:sz w:val="22"/>
        </w:rPr>
        <w:t>The governor welcomed the team and noted that he had received communication from the PS Energy about the project. He requested someone to pray and then invited the officers present for brief introductions. Dr. Kasomi introduced the subject by first talking about the Kenya National Electrification Strategy –KNES of having all households connected to electricity by 2023. He further went on to explain that the National Government partnered with World Bank and conceptualized a project by the name KOSAP (Kenya Off-grid Solar Access Project).</w:t>
      </w:r>
    </w:p>
    <w:p w14:paraId="22A8D578" w14:textId="307BB722" w:rsidR="006010FD" w:rsidRPr="00814A1B" w:rsidRDefault="006010FD" w:rsidP="006010FD">
      <w:pPr>
        <w:rPr>
          <w:rFonts w:cs="Tahoma"/>
          <w:sz w:val="22"/>
        </w:rPr>
      </w:pPr>
      <w:r w:rsidRPr="00814A1B">
        <w:rPr>
          <w:rFonts w:cs="Tahoma"/>
          <w:sz w:val="22"/>
        </w:rPr>
        <w:t xml:space="preserve">He noted that the project will target 14 out of the 47 counties in Kenya that have been defined as marginalized or underserved by the Commission on Revenue Allocation (CRA). The 14 underserved counties collectively represent 72% of the country’s total land mass and 20% of the total population. He said the proposed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w:t>
      </w:r>
      <w:r w:rsidR="00C015DC">
        <w:rPr>
          <w:rFonts w:cs="Tahoma"/>
          <w:sz w:val="22"/>
        </w:rPr>
        <w:t>PAPs</w:t>
      </w:r>
      <w:r w:rsidRPr="00814A1B">
        <w:rPr>
          <w:rFonts w:cs="Tahoma"/>
          <w:sz w:val="22"/>
        </w:rPr>
        <w:t xml:space="preserve">. Off-grid areas are those places where the National Electricity Grid has not reached, and whose electricity access has been very low. </w:t>
      </w:r>
    </w:p>
    <w:p w14:paraId="42122EDD" w14:textId="4D151AE8" w:rsidR="006010FD" w:rsidRPr="00814A1B" w:rsidRDefault="006010FD" w:rsidP="006010FD">
      <w:pPr>
        <w:rPr>
          <w:rFonts w:cs="Tahoma"/>
          <w:sz w:val="22"/>
        </w:rPr>
      </w:pPr>
      <w:r w:rsidRPr="00814A1B">
        <w:rPr>
          <w:rFonts w:cs="Tahoma"/>
          <w:sz w:val="22"/>
        </w:rPr>
        <w:t xml:space="preserve">The reason for choosing solar energy was because the areas are far from the National grid and the fact that the area is well endowed with natural sunlight for many hours. He explained that the government’s target is to achieve universal access to electricity by 2023 using various sources and solar energy is one of the identified sources because it is also clean energy. He further explained that the proposed Solar Mini-grid will be put up and low voltage electricity lines will be constructed to enable connection of electricity to household. </w:t>
      </w:r>
    </w:p>
    <w:p w14:paraId="4E9CBF0F" w14:textId="77777777" w:rsidR="006010FD" w:rsidRPr="00814A1B" w:rsidRDefault="006010FD" w:rsidP="006010FD">
      <w:pPr>
        <w:rPr>
          <w:rFonts w:cs="Tahoma"/>
          <w:sz w:val="22"/>
        </w:rPr>
      </w:pPr>
      <w:r w:rsidRPr="00814A1B">
        <w:rPr>
          <w:rFonts w:cs="Tahoma"/>
          <w:sz w:val="22"/>
        </w:rPr>
        <w:t>He noted that the Proposed Project Objective is to increase access to modern energy services in underserved counties of Kenya and that the KOSAP project had four (4) Components which included;</w:t>
      </w:r>
    </w:p>
    <w:p w14:paraId="6E5A7611" w14:textId="77777777" w:rsidR="006010FD" w:rsidRPr="00814A1B" w:rsidRDefault="006010FD" w:rsidP="006010FD">
      <w:pPr>
        <w:pStyle w:val="ListParagraph"/>
        <w:widowControl w:val="0"/>
        <w:numPr>
          <w:ilvl w:val="0"/>
          <w:numId w:val="280"/>
        </w:numPr>
        <w:contextualSpacing w:val="0"/>
        <w:rPr>
          <w:rFonts w:eastAsiaTheme="minorHAnsi" w:cs="Tahoma"/>
          <w:sz w:val="22"/>
          <w:lang w:eastAsia="en-US"/>
        </w:rPr>
      </w:pPr>
      <w:r w:rsidRPr="00814A1B">
        <w:rPr>
          <w:rFonts w:eastAsiaTheme="minorHAnsi" w:cs="Tahoma"/>
          <w:sz w:val="22"/>
          <w:lang w:eastAsia="en-US"/>
        </w:rPr>
        <w:t xml:space="preserve">Component 1: Mini-grids for Community Facilities, Enterprises, and Households </w:t>
      </w:r>
    </w:p>
    <w:p w14:paraId="1F705F4B" w14:textId="77777777" w:rsidR="006010FD" w:rsidRPr="00814A1B" w:rsidRDefault="006010FD" w:rsidP="006010FD">
      <w:pPr>
        <w:pStyle w:val="ListParagraph"/>
        <w:widowControl w:val="0"/>
        <w:numPr>
          <w:ilvl w:val="0"/>
          <w:numId w:val="280"/>
        </w:numPr>
        <w:contextualSpacing w:val="0"/>
        <w:rPr>
          <w:rFonts w:eastAsiaTheme="minorHAnsi" w:cs="Tahoma"/>
          <w:sz w:val="22"/>
          <w:lang w:eastAsia="en-US"/>
        </w:rPr>
      </w:pPr>
      <w:r w:rsidRPr="00814A1B">
        <w:rPr>
          <w:rFonts w:eastAsiaTheme="minorHAnsi" w:cs="Tahoma"/>
          <w:sz w:val="22"/>
          <w:lang w:eastAsia="en-US"/>
        </w:rPr>
        <w:t xml:space="preserve">Component 2: Stand-alone Solar Systems and Clean Cooking Solutions for Households </w:t>
      </w:r>
    </w:p>
    <w:p w14:paraId="35047020" w14:textId="77777777" w:rsidR="006010FD" w:rsidRPr="00814A1B" w:rsidRDefault="006010FD" w:rsidP="006010FD">
      <w:pPr>
        <w:pStyle w:val="ListParagraph"/>
        <w:widowControl w:val="0"/>
        <w:numPr>
          <w:ilvl w:val="0"/>
          <w:numId w:val="280"/>
        </w:numPr>
        <w:contextualSpacing w:val="0"/>
        <w:rPr>
          <w:rFonts w:eastAsiaTheme="minorHAnsi" w:cs="Tahoma"/>
          <w:sz w:val="22"/>
          <w:lang w:eastAsia="en-US"/>
        </w:rPr>
      </w:pPr>
      <w:r w:rsidRPr="00814A1B">
        <w:rPr>
          <w:rFonts w:eastAsiaTheme="minorHAnsi" w:cs="Tahoma"/>
          <w:sz w:val="22"/>
          <w:lang w:eastAsia="en-US"/>
        </w:rPr>
        <w:t xml:space="preserve">Component 3: Stand-alone Solar Systems and Solar Water Pumps for Community Facilities </w:t>
      </w:r>
    </w:p>
    <w:p w14:paraId="064E5817" w14:textId="77777777" w:rsidR="006010FD" w:rsidRPr="00814A1B" w:rsidRDefault="006010FD" w:rsidP="006010FD">
      <w:pPr>
        <w:pStyle w:val="ListParagraph"/>
        <w:widowControl w:val="0"/>
        <w:numPr>
          <w:ilvl w:val="0"/>
          <w:numId w:val="280"/>
        </w:numPr>
        <w:contextualSpacing w:val="0"/>
        <w:rPr>
          <w:rFonts w:eastAsiaTheme="minorHAnsi" w:cs="Tahoma"/>
          <w:sz w:val="22"/>
          <w:lang w:eastAsia="en-US"/>
        </w:rPr>
      </w:pPr>
      <w:r w:rsidRPr="00814A1B">
        <w:rPr>
          <w:rFonts w:eastAsiaTheme="minorHAnsi" w:cs="Tahoma"/>
          <w:sz w:val="22"/>
          <w:lang w:eastAsia="en-US"/>
        </w:rPr>
        <w:t>Component 4: Implementation Support and Capacity Building</w:t>
      </w:r>
    </w:p>
    <w:p w14:paraId="06962361" w14:textId="77777777" w:rsidR="006010FD" w:rsidRPr="00814A1B" w:rsidRDefault="006010FD" w:rsidP="006010FD">
      <w:pPr>
        <w:rPr>
          <w:rFonts w:cs="Tahoma"/>
          <w:sz w:val="22"/>
        </w:rPr>
      </w:pPr>
    </w:p>
    <w:p w14:paraId="48D7FC7B" w14:textId="77777777" w:rsidR="006010FD" w:rsidRPr="00814A1B" w:rsidRDefault="006010FD" w:rsidP="006010FD">
      <w:pPr>
        <w:rPr>
          <w:rFonts w:cs="Tahoma"/>
          <w:sz w:val="22"/>
        </w:rPr>
      </w:pPr>
      <w:r w:rsidRPr="00814A1B">
        <w:rPr>
          <w:rFonts w:cs="Tahoma"/>
          <w:sz w:val="22"/>
        </w:rPr>
        <w:t xml:space="preserve">He noted that NRECA (a consultant) had visited the area earlier to check demand for the project. He said that Kwale County will benefit from eight Solar Mini-grids to be funded by the KOSAP project. He said that the project was in the preliminary implementation stages. </w:t>
      </w:r>
    </w:p>
    <w:p w14:paraId="20FDD606" w14:textId="77777777" w:rsidR="006010FD" w:rsidRPr="00814A1B" w:rsidRDefault="006010FD" w:rsidP="006010FD">
      <w:pPr>
        <w:rPr>
          <w:rFonts w:cs="Tahoma"/>
          <w:sz w:val="22"/>
        </w:rPr>
      </w:pPr>
      <w:r w:rsidRPr="00814A1B">
        <w:rPr>
          <w:rFonts w:cs="Tahoma"/>
          <w:sz w:val="22"/>
        </w:rPr>
        <w:t>He further noted that the agenda of the visit was to:</w:t>
      </w:r>
    </w:p>
    <w:p w14:paraId="450867C4" w14:textId="77777777" w:rsidR="006010FD" w:rsidRPr="00814A1B" w:rsidRDefault="006010FD" w:rsidP="006010FD">
      <w:pPr>
        <w:pStyle w:val="ListParagraph"/>
        <w:widowControl w:val="0"/>
        <w:numPr>
          <w:ilvl w:val="0"/>
          <w:numId w:val="273"/>
        </w:numPr>
        <w:contextualSpacing w:val="0"/>
        <w:rPr>
          <w:rFonts w:eastAsiaTheme="minorHAnsi" w:cs="Tahoma"/>
          <w:sz w:val="22"/>
          <w:lang w:eastAsia="en-US"/>
        </w:rPr>
      </w:pPr>
      <w:r w:rsidRPr="00814A1B">
        <w:rPr>
          <w:rFonts w:eastAsiaTheme="minorHAnsi" w:cs="Tahoma"/>
          <w:sz w:val="22"/>
          <w:lang w:eastAsia="en-US"/>
        </w:rPr>
        <w:t xml:space="preserve">Undertake an environmental and social screening of the proposed sites to check suitability in terms of environmental, technical, social and health requirements.  </w:t>
      </w:r>
    </w:p>
    <w:p w14:paraId="6E819DE5" w14:textId="77777777" w:rsidR="006010FD" w:rsidRPr="00814A1B" w:rsidRDefault="006010FD" w:rsidP="006010FD">
      <w:pPr>
        <w:pStyle w:val="ListParagraph"/>
        <w:widowControl w:val="0"/>
        <w:numPr>
          <w:ilvl w:val="0"/>
          <w:numId w:val="273"/>
        </w:numPr>
        <w:contextualSpacing w:val="0"/>
        <w:rPr>
          <w:rFonts w:eastAsiaTheme="minorHAnsi" w:cs="Tahoma"/>
          <w:sz w:val="22"/>
          <w:lang w:eastAsia="en-US"/>
        </w:rPr>
      </w:pPr>
      <w:r w:rsidRPr="00814A1B">
        <w:rPr>
          <w:rFonts w:eastAsiaTheme="minorHAnsi" w:cs="Tahoma"/>
          <w:sz w:val="22"/>
          <w:lang w:eastAsia="en-US"/>
        </w:rPr>
        <w:t xml:space="preserve">Undertake community engagement to sensitize the community on the project. </w:t>
      </w:r>
    </w:p>
    <w:p w14:paraId="7D935645" w14:textId="77777777" w:rsidR="006010FD" w:rsidRPr="00814A1B" w:rsidRDefault="006010FD" w:rsidP="006010FD">
      <w:pPr>
        <w:pStyle w:val="ListParagraph"/>
        <w:widowControl w:val="0"/>
        <w:numPr>
          <w:ilvl w:val="0"/>
          <w:numId w:val="273"/>
        </w:numPr>
        <w:contextualSpacing w:val="0"/>
        <w:rPr>
          <w:rFonts w:eastAsiaTheme="minorHAnsi" w:cs="Tahoma"/>
          <w:sz w:val="22"/>
          <w:lang w:eastAsia="en-US"/>
        </w:rPr>
      </w:pPr>
      <w:r w:rsidRPr="00814A1B">
        <w:rPr>
          <w:rFonts w:eastAsiaTheme="minorHAnsi" w:cs="Tahoma"/>
          <w:sz w:val="22"/>
          <w:lang w:eastAsia="en-US"/>
        </w:rPr>
        <w:t xml:space="preserve">Explain the land requirements for the project and sensitize the community on their rights in regard to land so that they can make informed decision. </w:t>
      </w:r>
    </w:p>
    <w:p w14:paraId="18618D7B" w14:textId="77777777" w:rsidR="006010FD" w:rsidRPr="00814A1B" w:rsidRDefault="006010FD" w:rsidP="006010FD">
      <w:pPr>
        <w:pStyle w:val="ListParagraph"/>
        <w:widowControl w:val="0"/>
        <w:numPr>
          <w:ilvl w:val="0"/>
          <w:numId w:val="273"/>
        </w:numPr>
        <w:contextualSpacing w:val="0"/>
        <w:rPr>
          <w:rFonts w:eastAsiaTheme="minorHAnsi" w:cs="Tahoma"/>
          <w:sz w:val="22"/>
          <w:lang w:eastAsia="en-US"/>
        </w:rPr>
      </w:pPr>
      <w:r w:rsidRPr="00814A1B">
        <w:rPr>
          <w:rFonts w:eastAsiaTheme="minorHAnsi" w:cs="Tahoma"/>
          <w:sz w:val="22"/>
          <w:lang w:eastAsia="en-US"/>
        </w:rPr>
        <w:t>Need to set up Grievance Redress Mechanism for the project.</w:t>
      </w:r>
    </w:p>
    <w:p w14:paraId="717D5743" w14:textId="77777777" w:rsidR="006010FD" w:rsidRPr="00814A1B" w:rsidRDefault="006010FD" w:rsidP="006010FD">
      <w:pPr>
        <w:pStyle w:val="ListParagraph"/>
        <w:widowControl w:val="0"/>
        <w:numPr>
          <w:ilvl w:val="0"/>
          <w:numId w:val="273"/>
        </w:numPr>
        <w:contextualSpacing w:val="0"/>
        <w:rPr>
          <w:rFonts w:eastAsiaTheme="minorHAnsi" w:cs="Tahoma"/>
          <w:sz w:val="22"/>
          <w:lang w:eastAsia="en-US"/>
        </w:rPr>
      </w:pPr>
      <w:r w:rsidRPr="00814A1B">
        <w:rPr>
          <w:rFonts w:eastAsiaTheme="minorHAnsi" w:cs="Tahoma"/>
          <w:sz w:val="22"/>
          <w:lang w:eastAsia="en-US"/>
        </w:rPr>
        <w:t xml:space="preserve">Guide the community in electing Grievance Redress Mechanism committee members and sensitize the members of their work during project implementation </w:t>
      </w:r>
    </w:p>
    <w:p w14:paraId="70898C4A" w14:textId="77777777" w:rsidR="006010FD" w:rsidRPr="00814A1B" w:rsidRDefault="006010FD" w:rsidP="006010FD">
      <w:pPr>
        <w:rPr>
          <w:rFonts w:cs="Tahoma"/>
          <w:sz w:val="22"/>
        </w:rPr>
      </w:pPr>
    </w:p>
    <w:p w14:paraId="67D7E2E6" w14:textId="77777777" w:rsidR="006010FD" w:rsidRPr="00814A1B" w:rsidRDefault="006010FD" w:rsidP="006010FD">
      <w:pPr>
        <w:rPr>
          <w:rFonts w:cs="Tahoma"/>
          <w:sz w:val="22"/>
        </w:rPr>
      </w:pPr>
      <w:r w:rsidRPr="00814A1B">
        <w:rPr>
          <w:rFonts w:cs="Tahoma"/>
          <w:sz w:val="22"/>
        </w:rPr>
        <w:t xml:space="preserve">Dorothy (MOE) noted that there is need to transfer the land to the implementing agency -KPLC which will operate and manage the solar mini-grid. Rebecca (MOE) noted that KOSAP project had a component of standalone solar. This component will benefit communities that will not be covered by the proposed Mini-grids. The project will support private companies to be able to penetrate to the communities and sell the solar products.  </w:t>
      </w:r>
    </w:p>
    <w:p w14:paraId="602880AC" w14:textId="77777777" w:rsidR="006010FD" w:rsidRPr="00814A1B" w:rsidRDefault="006010FD" w:rsidP="006010FD">
      <w:pPr>
        <w:rPr>
          <w:rFonts w:cs="Tahoma"/>
          <w:sz w:val="22"/>
        </w:rPr>
      </w:pPr>
      <w:r w:rsidRPr="00814A1B">
        <w:rPr>
          <w:rFonts w:cs="Tahoma"/>
          <w:sz w:val="22"/>
        </w:rPr>
        <w:t xml:space="preserve">The CEC public service and administration (Silvia) noted that the county is pleased to partner with the national government and the agencies to make the project a success in the County and they have given full support to the project especially on mobilization through their officers plus full participation of the chiefs, administrators and also the village elders to ensure proper coordination in the areas. </w:t>
      </w:r>
    </w:p>
    <w:p w14:paraId="0CDD2EA3" w14:textId="77777777" w:rsidR="006010FD" w:rsidRPr="00814A1B" w:rsidRDefault="006010FD" w:rsidP="006010FD">
      <w:pPr>
        <w:rPr>
          <w:rFonts w:cs="Tahoma"/>
          <w:bCs/>
          <w:sz w:val="22"/>
        </w:rPr>
      </w:pPr>
      <w:r w:rsidRPr="00814A1B">
        <w:rPr>
          <w:rFonts w:cs="Tahoma"/>
          <w:bCs/>
          <w:sz w:val="22"/>
        </w:rPr>
        <w:t xml:space="preserve">The County secretary noted some of the areas had no titles because they are not yet adjudicated and the issues of title deeds may take a little longer time to process.  </w:t>
      </w:r>
    </w:p>
    <w:p w14:paraId="1C52E920" w14:textId="77777777" w:rsidR="006010FD" w:rsidRPr="00814A1B" w:rsidRDefault="006010FD" w:rsidP="006010FD">
      <w:pPr>
        <w:rPr>
          <w:rFonts w:cs="Tahoma"/>
          <w:bCs/>
          <w:sz w:val="22"/>
        </w:rPr>
      </w:pPr>
      <w:r w:rsidRPr="00814A1B">
        <w:rPr>
          <w:rFonts w:cs="Tahoma"/>
          <w:bCs/>
          <w:sz w:val="22"/>
        </w:rPr>
        <w:t xml:space="preserve">Nancy Ondicho (REREC) noted that in such a situation the team was going to seek for advance possession from the community as they await other land processes. </w:t>
      </w:r>
    </w:p>
    <w:p w14:paraId="33C63629" w14:textId="77777777" w:rsidR="006010FD" w:rsidRPr="00814A1B" w:rsidRDefault="006010FD" w:rsidP="006010FD">
      <w:pPr>
        <w:rPr>
          <w:rFonts w:cs="Tahoma"/>
          <w:sz w:val="22"/>
        </w:rPr>
      </w:pPr>
      <w:r w:rsidRPr="00814A1B">
        <w:rPr>
          <w:rFonts w:cs="Tahoma"/>
          <w:sz w:val="22"/>
        </w:rPr>
        <w:t>The meeting ended at 10:40am with a word of prayer from Eunice Ndinda.</w:t>
      </w:r>
    </w:p>
    <w:p w14:paraId="56188BF3" w14:textId="77777777" w:rsidR="006010FD" w:rsidRPr="00814A1B" w:rsidRDefault="006010FD" w:rsidP="006010FD">
      <w:pPr>
        <w:rPr>
          <w:rFonts w:cs="Tahoma"/>
          <w:b/>
          <w:i/>
          <w:iCs/>
          <w:sz w:val="22"/>
        </w:rPr>
      </w:pPr>
      <w:r w:rsidRPr="00814A1B">
        <w:rPr>
          <w:rFonts w:cs="Tahoma"/>
          <w:b/>
          <w:i/>
          <w:iCs/>
          <w:sz w:val="22"/>
        </w:rPr>
        <w:t>Photo of the meeting with the county Governor</w:t>
      </w:r>
    </w:p>
    <w:p w14:paraId="06BDC6F1" w14:textId="77777777" w:rsidR="006010FD" w:rsidRPr="00814A1B" w:rsidRDefault="006010FD" w:rsidP="006010FD">
      <w:pPr>
        <w:rPr>
          <w:rFonts w:cs="Tahoma"/>
          <w:sz w:val="22"/>
        </w:rPr>
      </w:pPr>
    </w:p>
    <w:p w14:paraId="3985C0FA" w14:textId="77777777" w:rsidR="006010FD" w:rsidRPr="00814A1B" w:rsidRDefault="006010FD" w:rsidP="006010FD">
      <w:pPr>
        <w:rPr>
          <w:rFonts w:cs="Tahoma"/>
          <w:sz w:val="22"/>
        </w:rPr>
      </w:pPr>
      <w:r w:rsidRPr="00814A1B">
        <w:rPr>
          <w:rFonts w:cs="Tahoma"/>
          <w:noProof/>
          <w:color w:val="222222"/>
          <w:sz w:val="22"/>
          <w:shd w:val="clear" w:color="auto" w:fill="FFFFFF"/>
          <w:lang w:val="en-US" w:eastAsia="en-US"/>
        </w:rPr>
        <w:drawing>
          <wp:inline distT="0" distB="0" distL="0" distR="0" wp14:anchorId="0D4A9C51" wp14:editId="025B7964">
            <wp:extent cx="5146040" cy="2339340"/>
            <wp:effectExtent l="0" t="0" r="0" b="0"/>
            <wp:docPr id="1025301039" name="Picture 10253010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46040" cy="2339340"/>
                    </a:xfrm>
                    <a:prstGeom prst="rect">
                      <a:avLst/>
                    </a:prstGeom>
                    <a:noFill/>
                    <a:ln>
                      <a:noFill/>
                    </a:ln>
                  </pic:spPr>
                </pic:pic>
              </a:graphicData>
            </a:graphic>
          </wp:inline>
        </w:drawing>
      </w:r>
    </w:p>
    <w:p w14:paraId="5B48FDDA" w14:textId="77777777" w:rsidR="006010FD" w:rsidRPr="00814A1B" w:rsidRDefault="006010FD" w:rsidP="006010FD">
      <w:pPr>
        <w:rPr>
          <w:rFonts w:cs="Tahoma"/>
          <w:color w:val="222222"/>
          <w:sz w:val="22"/>
          <w:shd w:val="clear" w:color="auto" w:fill="FFFFFF"/>
        </w:rPr>
      </w:pPr>
      <w:r w:rsidRPr="00814A1B">
        <w:rPr>
          <w:rFonts w:cs="Tahoma"/>
          <w:color w:val="222222"/>
          <w:sz w:val="22"/>
          <w:shd w:val="clear" w:color="auto" w:fill="FFFFFF"/>
        </w:rPr>
        <w:t>On completion of the entire exercise, the project team also met with the CEC Energy on 12th November 2020. The main agenda was to brief her on the progress of KOSAP project and on the community engagement for the 8 Solar Mini-grid that had been undertaken.</w:t>
      </w:r>
      <w:r w:rsidRPr="00814A1B">
        <w:rPr>
          <w:rFonts w:cs="Tahoma"/>
          <w:color w:val="222222"/>
          <w:sz w:val="22"/>
          <w:shd w:val="clear" w:color="auto" w:fill="FFFFFF"/>
        </w:rPr>
        <w:br/>
        <w:t>Dr Kasomi (team leader) noted that the team had received overwhelming support from the office of the Governor, CEC public service &amp; administration, Ward and village administrators and the Chiefs during the community engagement forums. He noted that the County had also provided the GIS expert to assist the land experts’ during the identification of the land proposed by the community.</w:t>
      </w:r>
      <w:r w:rsidRPr="00814A1B">
        <w:rPr>
          <w:rFonts w:cs="Tahoma"/>
          <w:color w:val="222222"/>
          <w:sz w:val="22"/>
          <w:shd w:val="clear" w:color="auto" w:fill="FFFFFF"/>
        </w:rPr>
        <w:br/>
        <w:t>He said that from the community engagements held, the community support the projects and welcome it fully. He asked the CEC to assist in fast tracking the land registration process for the Mini-grids.</w:t>
      </w:r>
      <w:r w:rsidRPr="00814A1B">
        <w:rPr>
          <w:rFonts w:cs="Tahoma"/>
          <w:color w:val="222222"/>
          <w:sz w:val="22"/>
          <w:shd w:val="clear" w:color="auto" w:fill="FFFFFF"/>
        </w:rPr>
        <w:br/>
        <w:t>The CEC appreciated the work done by the team and noted the following;</w:t>
      </w:r>
      <w:r w:rsidRPr="00814A1B">
        <w:rPr>
          <w:rFonts w:cs="Tahoma"/>
          <w:color w:val="222222"/>
          <w:sz w:val="22"/>
          <w:shd w:val="clear" w:color="auto" w:fill="FFFFFF"/>
        </w:rPr>
        <w:br/>
        <w:t>•       The need to fast track the project so that the target areas would receive electricity which in turn would help open up the areas economically among other benefits.</w:t>
      </w:r>
      <w:r w:rsidRPr="00814A1B">
        <w:rPr>
          <w:rFonts w:cs="Tahoma"/>
          <w:color w:val="222222"/>
          <w:sz w:val="22"/>
          <w:shd w:val="clear" w:color="auto" w:fill="FFFFFF"/>
        </w:rPr>
        <w:br/>
        <w:t>•       That the MOE should adequately facilitate CREO and the county survey team and lands officers as they deal with land issues for KOSAP</w:t>
      </w:r>
      <w:r w:rsidRPr="00814A1B">
        <w:rPr>
          <w:rFonts w:cs="Tahoma"/>
          <w:color w:val="222222"/>
          <w:sz w:val="22"/>
          <w:shd w:val="clear" w:color="auto" w:fill="FFFFFF"/>
        </w:rPr>
        <w:br/>
        <w:t>•       The county fully supports the project and are ready to help in case of any challenges </w:t>
      </w:r>
    </w:p>
    <w:p w14:paraId="1A3F7588" w14:textId="77777777" w:rsidR="006010FD" w:rsidRPr="00814A1B" w:rsidRDefault="006010FD" w:rsidP="006010FD">
      <w:pPr>
        <w:rPr>
          <w:rFonts w:cs="Tahoma"/>
          <w:bCs/>
          <w:sz w:val="22"/>
        </w:rPr>
      </w:pPr>
    </w:p>
    <w:p w14:paraId="0F8C9403" w14:textId="77777777" w:rsidR="006010FD" w:rsidRPr="00814A1B" w:rsidRDefault="006010FD" w:rsidP="006010FD">
      <w:pPr>
        <w:rPr>
          <w:rFonts w:cs="Tahoma"/>
          <w:sz w:val="22"/>
        </w:rPr>
      </w:pPr>
    </w:p>
    <w:p w14:paraId="1F16F402" w14:textId="77777777" w:rsidR="006010FD" w:rsidRPr="00814A1B" w:rsidRDefault="006010FD" w:rsidP="006010FD">
      <w:pPr>
        <w:rPr>
          <w:rFonts w:cs="Tahoma"/>
          <w:sz w:val="22"/>
        </w:rPr>
      </w:pPr>
    </w:p>
    <w:p w14:paraId="4E9BBE0D" w14:textId="77777777" w:rsidR="006010FD" w:rsidRPr="00814A1B" w:rsidRDefault="006010FD" w:rsidP="006010FD">
      <w:pPr>
        <w:rPr>
          <w:rFonts w:cs="Tahoma"/>
          <w:b/>
          <w:bCs/>
          <w:sz w:val="22"/>
          <w:u w:val="single"/>
        </w:rPr>
      </w:pPr>
    </w:p>
    <w:p w14:paraId="47D6E3F2" w14:textId="77777777" w:rsidR="006010FD" w:rsidRPr="00814A1B" w:rsidRDefault="006010FD" w:rsidP="006010FD">
      <w:pPr>
        <w:rPr>
          <w:rFonts w:cs="Tahoma"/>
          <w:b/>
          <w:bCs/>
          <w:sz w:val="22"/>
          <w:u w:val="single"/>
        </w:rPr>
      </w:pPr>
    </w:p>
    <w:p w14:paraId="19F391FC" w14:textId="77777777" w:rsidR="006010FD" w:rsidRPr="00814A1B" w:rsidRDefault="006010FD" w:rsidP="006010FD">
      <w:pPr>
        <w:rPr>
          <w:rFonts w:cs="Tahoma"/>
          <w:b/>
          <w:bCs/>
          <w:sz w:val="22"/>
          <w:u w:val="single"/>
        </w:rPr>
      </w:pPr>
    </w:p>
    <w:p w14:paraId="30342692" w14:textId="77777777" w:rsidR="006010FD" w:rsidRPr="00814A1B" w:rsidRDefault="006010FD" w:rsidP="006010FD">
      <w:pPr>
        <w:rPr>
          <w:rFonts w:cs="Tahoma"/>
          <w:b/>
          <w:bCs/>
          <w:sz w:val="22"/>
          <w:u w:val="single"/>
        </w:rPr>
      </w:pPr>
    </w:p>
    <w:p w14:paraId="5BB88774" w14:textId="77777777" w:rsidR="006010FD" w:rsidRPr="00814A1B" w:rsidRDefault="006010FD" w:rsidP="006010FD">
      <w:pPr>
        <w:rPr>
          <w:rFonts w:cs="Tahoma"/>
          <w:b/>
          <w:bCs/>
          <w:sz w:val="22"/>
          <w:u w:val="single"/>
        </w:rPr>
      </w:pPr>
    </w:p>
    <w:p w14:paraId="513153DE" w14:textId="77777777" w:rsidR="006010FD" w:rsidRPr="00814A1B" w:rsidRDefault="006010FD" w:rsidP="006010FD">
      <w:pPr>
        <w:rPr>
          <w:rFonts w:cs="Tahoma"/>
          <w:b/>
          <w:bCs/>
          <w:sz w:val="22"/>
          <w:u w:val="single"/>
        </w:rPr>
      </w:pPr>
    </w:p>
    <w:p w14:paraId="6C6B469C" w14:textId="77777777" w:rsidR="006010FD" w:rsidRPr="00814A1B" w:rsidRDefault="006010FD" w:rsidP="006010FD">
      <w:pPr>
        <w:rPr>
          <w:rFonts w:cs="Tahoma"/>
          <w:b/>
          <w:bCs/>
          <w:sz w:val="22"/>
          <w:u w:val="single"/>
        </w:rPr>
      </w:pPr>
    </w:p>
    <w:p w14:paraId="6A80BC24" w14:textId="77777777" w:rsidR="006010FD" w:rsidRPr="00814A1B" w:rsidRDefault="006010FD" w:rsidP="006010FD">
      <w:pPr>
        <w:rPr>
          <w:rFonts w:cs="Tahoma"/>
          <w:b/>
          <w:bCs/>
          <w:sz w:val="22"/>
          <w:u w:val="single"/>
        </w:rPr>
      </w:pPr>
    </w:p>
    <w:p w14:paraId="67BE9973" w14:textId="77777777" w:rsidR="006010FD" w:rsidRPr="00814A1B" w:rsidRDefault="006010FD" w:rsidP="006010FD">
      <w:pPr>
        <w:rPr>
          <w:rFonts w:cs="Tahoma"/>
          <w:b/>
          <w:bCs/>
          <w:sz w:val="22"/>
          <w:u w:val="single"/>
        </w:rPr>
      </w:pPr>
    </w:p>
    <w:p w14:paraId="1611D1F5" w14:textId="77777777" w:rsidR="006010FD" w:rsidRPr="00814A1B" w:rsidRDefault="006010FD" w:rsidP="006010FD">
      <w:pPr>
        <w:rPr>
          <w:rFonts w:cs="Tahoma"/>
          <w:b/>
          <w:bCs/>
          <w:sz w:val="22"/>
          <w:u w:val="single"/>
        </w:rPr>
      </w:pPr>
    </w:p>
    <w:p w14:paraId="44B05D2D" w14:textId="77777777" w:rsidR="006010FD" w:rsidRPr="00814A1B" w:rsidRDefault="006010FD" w:rsidP="006010FD">
      <w:pPr>
        <w:rPr>
          <w:rFonts w:cs="Tahoma"/>
          <w:b/>
          <w:bCs/>
          <w:sz w:val="22"/>
          <w:u w:val="single"/>
        </w:rPr>
      </w:pPr>
    </w:p>
    <w:p w14:paraId="3CF35187" w14:textId="77777777" w:rsidR="006010FD" w:rsidRPr="00814A1B" w:rsidRDefault="006010FD" w:rsidP="006010FD">
      <w:pPr>
        <w:rPr>
          <w:rFonts w:cs="Tahoma"/>
          <w:b/>
          <w:bCs/>
          <w:sz w:val="22"/>
          <w:u w:val="single"/>
        </w:rPr>
      </w:pPr>
    </w:p>
    <w:p w14:paraId="5D8B7B23" w14:textId="77777777" w:rsidR="006010FD" w:rsidRPr="00814A1B" w:rsidRDefault="006010FD" w:rsidP="006010FD">
      <w:pPr>
        <w:rPr>
          <w:rFonts w:cs="Tahoma"/>
          <w:b/>
          <w:bCs/>
          <w:sz w:val="22"/>
          <w:u w:val="single"/>
        </w:rPr>
      </w:pPr>
    </w:p>
    <w:p w14:paraId="4AFFD86A" w14:textId="77777777" w:rsidR="006010FD" w:rsidRPr="00814A1B" w:rsidRDefault="006010FD" w:rsidP="006010FD">
      <w:pPr>
        <w:rPr>
          <w:rFonts w:cs="Tahoma"/>
          <w:b/>
          <w:bCs/>
          <w:sz w:val="22"/>
          <w:u w:val="single"/>
        </w:rPr>
      </w:pPr>
    </w:p>
    <w:p w14:paraId="541E2729" w14:textId="77777777" w:rsidR="006010FD" w:rsidRPr="00814A1B" w:rsidRDefault="006010FD" w:rsidP="006010FD">
      <w:pPr>
        <w:rPr>
          <w:rFonts w:cs="Tahoma"/>
          <w:b/>
          <w:bCs/>
          <w:sz w:val="22"/>
          <w:u w:val="single"/>
        </w:rPr>
      </w:pPr>
    </w:p>
    <w:p w14:paraId="23D122C4" w14:textId="77777777" w:rsidR="006010FD" w:rsidRPr="00814A1B" w:rsidRDefault="006010FD" w:rsidP="006010FD">
      <w:pPr>
        <w:rPr>
          <w:rFonts w:cs="Tahoma"/>
          <w:b/>
          <w:bCs/>
          <w:sz w:val="22"/>
          <w:u w:val="single"/>
        </w:rPr>
      </w:pPr>
    </w:p>
    <w:p w14:paraId="292F8EFF" w14:textId="77777777" w:rsidR="006010FD" w:rsidRPr="00814A1B" w:rsidRDefault="006010FD" w:rsidP="006010FD">
      <w:pPr>
        <w:rPr>
          <w:rFonts w:cs="Tahoma"/>
          <w:b/>
          <w:bCs/>
          <w:sz w:val="22"/>
          <w:u w:val="single"/>
        </w:rPr>
      </w:pPr>
      <w:r w:rsidRPr="00814A1B">
        <w:rPr>
          <w:rFonts w:cs="Tahoma"/>
          <w:b/>
          <w:bCs/>
          <w:sz w:val="22"/>
          <w:u w:val="single"/>
        </w:rPr>
        <w:t>MEETING AT KWA DZOMBO SITE</w:t>
      </w:r>
    </w:p>
    <w:p w14:paraId="208DA5A7" w14:textId="77777777" w:rsidR="006010FD" w:rsidRPr="00814A1B" w:rsidRDefault="006010FD" w:rsidP="006010FD">
      <w:pPr>
        <w:rPr>
          <w:rFonts w:cs="Tahoma"/>
          <w:b/>
          <w:sz w:val="22"/>
          <w:u w:val="single"/>
        </w:rPr>
      </w:pPr>
      <w:r w:rsidRPr="00814A1B">
        <w:rPr>
          <w:rFonts w:cs="Tahoma"/>
          <w:b/>
          <w:sz w:val="22"/>
          <w:u w:val="single"/>
        </w:rPr>
        <w:t>Minutes of community consultative meeting leading to land acquisition</w:t>
      </w:r>
    </w:p>
    <w:p w14:paraId="7518C969" w14:textId="77777777" w:rsidR="006010FD" w:rsidRPr="00814A1B" w:rsidRDefault="006010FD" w:rsidP="006010FD">
      <w:pPr>
        <w:rPr>
          <w:rFonts w:cs="Tahoma"/>
          <w:sz w:val="22"/>
        </w:rPr>
      </w:pPr>
      <w:r w:rsidRPr="00814A1B">
        <w:rPr>
          <w:rFonts w:cs="Tahoma"/>
          <w:b/>
          <w:sz w:val="22"/>
        </w:rPr>
        <w:t>Project:</w:t>
      </w:r>
      <w:r w:rsidRPr="00814A1B">
        <w:rPr>
          <w:rFonts w:cs="Tahoma"/>
          <w:sz w:val="22"/>
        </w:rPr>
        <w:t xml:space="preserve"> </w:t>
      </w:r>
      <w:r w:rsidRPr="00814A1B">
        <w:rPr>
          <w:rFonts w:cs="Tahoma"/>
          <w:sz w:val="22"/>
        </w:rPr>
        <w:tab/>
      </w:r>
      <w:r w:rsidRPr="00814A1B">
        <w:rPr>
          <w:rFonts w:cs="Tahoma"/>
          <w:sz w:val="22"/>
        </w:rPr>
        <w:tab/>
        <w:t>Proposed Solar Mini-grid at Kwa Dzombo</w:t>
      </w:r>
    </w:p>
    <w:p w14:paraId="52F3C7DD" w14:textId="77777777" w:rsidR="006010FD" w:rsidRPr="00814A1B" w:rsidRDefault="006010FD" w:rsidP="006010FD">
      <w:pPr>
        <w:rPr>
          <w:rFonts w:cs="Tahoma"/>
          <w:sz w:val="22"/>
        </w:rPr>
      </w:pPr>
      <w:r w:rsidRPr="00814A1B">
        <w:rPr>
          <w:rFonts w:cs="Tahoma"/>
          <w:b/>
          <w:sz w:val="22"/>
        </w:rPr>
        <w:t>Venue of meeting:</w:t>
      </w:r>
      <w:r w:rsidRPr="00814A1B">
        <w:rPr>
          <w:rFonts w:cs="Tahoma"/>
          <w:b/>
          <w:sz w:val="22"/>
        </w:rPr>
        <w:tab/>
      </w:r>
      <w:r w:rsidRPr="00814A1B">
        <w:rPr>
          <w:rFonts w:cs="Tahoma"/>
          <w:sz w:val="22"/>
        </w:rPr>
        <w:t>Kwa Dzombo Shopping Centre</w:t>
      </w:r>
    </w:p>
    <w:p w14:paraId="6D4759E6" w14:textId="77777777" w:rsidR="006010FD" w:rsidRPr="00814A1B" w:rsidRDefault="006010FD" w:rsidP="006010FD">
      <w:pPr>
        <w:rPr>
          <w:rFonts w:cs="Tahoma"/>
          <w:sz w:val="22"/>
        </w:rPr>
      </w:pPr>
      <w:r w:rsidRPr="00814A1B">
        <w:rPr>
          <w:rFonts w:cs="Tahoma"/>
          <w:b/>
          <w:sz w:val="22"/>
        </w:rPr>
        <w:t>Sub- county</w:t>
      </w:r>
      <w:r w:rsidRPr="00814A1B">
        <w:rPr>
          <w:rFonts w:cs="Tahoma"/>
          <w:sz w:val="22"/>
        </w:rPr>
        <w:t>:</w:t>
      </w:r>
      <w:r w:rsidRPr="00814A1B">
        <w:rPr>
          <w:rFonts w:cs="Tahoma"/>
          <w:sz w:val="22"/>
        </w:rPr>
        <w:tab/>
      </w:r>
      <w:r w:rsidRPr="00814A1B">
        <w:rPr>
          <w:rFonts w:cs="Tahoma"/>
          <w:sz w:val="22"/>
        </w:rPr>
        <w:tab/>
        <w:t>LungaLunga</w:t>
      </w:r>
    </w:p>
    <w:p w14:paraId="6550CCFB" w14:textId="77777777" w:rsidR="006010FD" w:rsidRPr="00814A1B" w:rsidRDefault="006010FD" w:rsidP="006010FD">
      <w:pPr>
        <w:rPr>
          <w:rFonts w:cs="Tahoma"/>
          <w:sz w:val="22"/>
        </w:rPr>
      </w:pPr>
      <w:r w:rsidRPr="00814A1B">
        <w:rPr>
          <w:rFonts w:cs="Tahoma"/>
          <w:b/>
          <w:sz w:val="22"/>
        </w:rPr>
        <w:t>Ward:</w:t>
      </w:r>
      <w:r w:rsidRPr="00814A1B">
        <w:rPr>
          <w:rFonts w:cs="Tahoma"/>
          <w:b/>
          <w:sz w:val="22"/>
        </w:rPr>
        <w:tab/>
      </w:r>
      <w:r w:rsidRPr="00814A1B">
        <w:rPr>
          <w:rFonts w:cs="Tahoma"/>
          <w:b/>
          <w:sz w:val="22"/>
        </w:rPr>
        <w:tab/>
      </w:r>
      <w:r w:rsidRPr="00814A1B">
        <w:rPr>
          <w:rFonts w:cs="Tahoma"/>
          <w:b/>
          <w:sz w:val="22"/>
        </w:rPr>
        <w:tab/>
      </w:r>
      <w:r w:rsidRPr="00814A1B">
        <w:rPr>
          <w:rFonts w:cs="Tahoma"/>
          <w:sz w:val="22"/>
        </w:rPr>
        <w:t>Mwareni</w:t>
      </w:r>
    </w:p>
    <w:p w14:paraId="67D49FE8" w14:textId="77777777" w:rsidR="006010FD" w:rsidRPr="00814A1B" w:rsidRDefault="006010FD" w:rsidP="006010FD">
      <w:pPr>
        <w:rPr>
          <w:rFonts w:cs="Tahoma"/>
          <w:sz w:val="22"/>
          <w:lang w:val="fr-FR"/>
        </w:rPr>
      </w:pPr>
      <w:r w:rsidRPr="00814A1B">
        <w:rPr>
          <w:rFonts w:cs="Tahoma"/>
          <w:b/>
          <w:sz w:val="22"/>
          <w:lang w:val="fr-FR"/>
        </w:rPr>
        <w:t>Location :</w:t>
      </w:r>
      <w:r w:rsidRPr="00814A1B">
        <w:rPr>
          <w:rFonts w:cs="Tahoma"/>
          <w:b/>
          <w:sz w:val="22"/>
          <w:lang w:val="fr-FR"/>
        </w:rPr>
        <w:tab/>
      </w:r>
      <w:r w:rsidRPr="00814A1B">
        <w:rPr>
          <w:rFonts w:cs="Tahoma"/>
          <w:b/>
          <w:sz w:val="22"/>
          <w:lang w:val="fr-FR"/>
        </w:rPr>
        <w:tab/>
      </w:r>
      <w:r w:rsidRPr="00814A1B">
        <w:rPr>
          <w:rFonts w:cs="Tahoma"/>
          <w:sz w:val="22"/>
          <w:lang w:val="fr-FR"/>
        </w:rPr>
        <w:t xml:space="preserve"> Lungalunga</w:t>
      </w:r>
    </w:p>
    <w:p w14:paraId="6307889B" w14:textId="77777777" w:rsidR="006010FD" w:rsidRPr="00814A1B" w:rsidRDefault="006010FD" w:rsidP="006010FD">
      <w:pPr>
        <w:rPr>
          <w:rFonts w:cs="Tahoma"/>
          <w:sz w:val="22"/>
          <w:lang w:val="fr-FR"/>
        </w:rPr>
      </w:pPr>
      <w:r w:rsidRPr="00814A1B">
        <w:rPr>
          <w:rFonts w:cs="Tahoma"/>
          <w:b/>
          <w:sz w:val="22"/>
          <w:lang w:val="fr-FR"/>
        </w:rPr>
        <w:t>Sub-location :</w:t>
      </w:r>
      <w:r w:rsidRPr="00814A1B">
        <w:rPr>
          <w:rFonts w:cs="Tahoma"/>
          <w:b/>
          <w:sz w:val="22"/>
          <w:lang w:val="fr-FR"/>
        </w:rPr>
        <w:tab/>
      </w:r>
      <w:r w:rsidRPr="00814A1B">
        <w:rPr>
          <w:rFonts w:cs="Tahoma"/>
          <w:b/>
          <w:sz w:val="22"/>
          <w:lang w:val="fr-FR"/>
        </w:rPr>
        <w:tab/>
      </w:r>
      <w:r w:rsidRPr="00814A1B">
        <w:rPr>
          <w:rFonts w:cs="Tahoma"/>
          <w:sz w:val="22"/>
          <w:lang w:val="fr-FR"/>
        </w:rPr>
        <w:t>Kasemeni</w:t>
      </w:r>
    </w:p>
    <w:p w14:paraId="33108FC8" w14:textId="77777777" w:rsidR="006010FD" w:rsidRPr="00814A1B" w:rsidRDefault="006010FD" w:rsidP="006010FD">
      <w:pPr>
        <w:rPr>
          <w:rFonts w:cs="Tahoma"/>
          <w:b/>
          <w:sz w:val="22"/>
          <w:lang w:val="fr-FR"/>
        </w:rPr>
      </w:pPr>
      <w:r w:rsidRPr="00814A1B">
        <w:rPr>
          <w:rFonts w:cs="Tahoma"/>
          <w:b/>
          <w:sz w:val="22"/>
          <w:lang w:val="fr-FR"/>
        </w:rPr>
        <w:t xml:space="preserve"> Date :</w:t>
      </w:r>
      <w:r w:rsidRPr="00814A1B">
        <w:rPr>
          <w:rFonts w:cs="Tahoma"/>
          <w:b/>
          <w:sz w:val="22"/>
          <w:lang w:val="fr-FR"/>
        </w:rPr>
        <w:tab/>
      </w:r>
      <w:r w:rsidRPr="00814A1B">
        <w:rPr>
          <w:rFonts w:cs="Tahoma"/>
          <w:b/>
          <w:sz w:val="22"/>
          <w:lang w:val="fr-FR"/>
        </w:rPr>
        <w:tab/>
      </w:r>
      <w:r w:rsidRPr="00814A1B">
        <w:rPr>
          <w:rFonts w:cs="Tahoma"/>
          <w:b/>
          <w:sz w:val="22"/>
          <w:lang w:val="fr-FR"/>
        </w:rPr>
        <w:tab/>
        <w:t>7/11/2020</w:t>
      </w:r>
    </w:p>
    <w:p w14:paraId="1D68AD98" w14:textId="77777777" w:rsidR="006010FD" w:rsidRPr="00814A1B" w:rsidRDefault="006010FD" w:rsidP="006010FD">
      <w:pPr>
        <w:rPr>
          <w:rFonts w:cs="Tahoma"/>
          <w:b/>
          <w:bCs/>
          <w:sz w:val="22"/>
          <w:u w:val="single"/>
          <w:lang w:val="fr-FR"/>
        </w:rPr>
      </w:pPr>
    </w:p>
    <w:p w14:paraId="53D87410" w14:textId="77777777" w:rsidR="006010FD" w:rsidRPr="00814A1B" w:rsidRDefault="006010FD" w:rsidP="006010FD">
      <w:pPr>
        <w:rPr>
          <w:rFonts w:cs="Tahoma"/>
          <w:b/>
          <w:bCs/>
          <w:sz w:val="22"/>
          <w:u w:val="single"/>
        </w:rPr>
      </w:pPr>
      <w:r w:rsidRPr="00814A1B">
        <w:rPr>
          <w:rFonts w:cs="Tahoma"/>
          <w:b/>
          <w:bCs/>
          <w:sz w:val="22"/>
          <w:u w:val="single"/>
        </w:rPr>
        <w:t xml:space="preserve">AGENDAS </w:t>
      </w:r>
    </w:p>
    <w:p w14:paraId="31E96D78"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 xml:space="preserve">Preliminaries </w:t>
      </w:r>
    </w:p>
    <w:p w14:paraId="63195E65"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 xml:space="preserve">Project description </w:t>
      </w:r>
    </w:p>
    <w:p w14:paraId="5F4745AC"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 xml:space="preserve">Positive Impacts of the project –Solar Mini-grid </w:t>
      </w:r>
    </w:p>
    <w:p w14:paraId="4C48B06D"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 xml:space="preserve">Negative Impacts of the project and mitigations measures </w:t>
      </w:r>
    </w:p>
    <w:p w14:paraId="1BA51061"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Technical aspects of the project</w:t>
      </w:r>
    </w:p>
    <w:p w14:paraId="2672175B"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 xml:space="preserve"> Land for the proposed project </w:t>
      </w:r>
    </w:p>
    <w:p w14:paraId="01F6C7CB"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 xml:space="preserve">Grievance Redress Mechanism for the project </w:t>
      </w:r>
    </w:p>
    <w:p w14:paraId="735B6007"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Plenary Session</w:t>
      </w:r>
    </w:p>
    <w:p w14:paraId="137FEFF9"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Focus Group Discussions/Election of respective GRM committee</w:t>
      </w:r>
    </w:p>
    <w:p w14:paraId="2E25DE94"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Environmental and social screening of the proposed site</w:t>
      </w:r>
    </w:p>
    <w:p w14:paraId="7DD8934D" w14:textId="77777777" w:rsidR="006010FD" w:rsidRPr="00814A1B" w:rsidRDefault="006010FD" w:rsidP="006010FD">
      <w:pPr>
        <w:pStyle w:val="ListParagraph"/>
        <w:widowControl w:val="0"/>
        <w:numPr>
          <w:ilvl w:val="0"/>
          <w:numId w:val="279"/>
        </w:numPr>
        <w:contextualSpacing w:val="0"/>
        <w:rPr>
          <w:rFonts w:cs="Tahoma"/>
          <w:b/>
          <w:bCs/>
          <w:sz w:val="22"/>
          <w:u w:val="single"/>
        </w:rPr>
      </w:pPr>
      <w:r w:rsidRPr="00814A1B">
        <w:rPr>
          <w:rFonts w:cs="Tahoma"/>
          <w:b/>
          <w:sz w:val="22"/>
        </w:rPr>
        <w:t>Conclusions</w:t>
      </w:r>
    </w:p>
    <w:p w14:paraId="7897F25F" w14:textId="77777777" w:rsidR="006010FD" w:rsidRPr="00814A1B" w:rsidRDefault="006010FD" w:rsidP="006010FD">
      <w:pPr>
        <w:widowControl w:val="0"/>
        <w:contextualSpacing/>
        <w:rPr>
          <w:rFonts w:cs="Tahoma"/>
          <w:b/>
          <w:sz w:val="22"/>
        </w:rPr>
      </w:pPr>
    </w:p>
    <w:p w14:paraId="783A1B06" w14:textId="77777777" w:rsidR="006010FD" w:rsidRPr="00814A1B" w:rsidRDefault="006010FD" w:rsidP="006010FD">
      <w:pPr>
        <w:rPr>
          <w:rFonts w:cs="Tahoma"/>
          <w:b/>
          <w:sz w:val="22"/>
        </w:rPr>
      </w:pPr>
      <w:r w:rsidRPr="00814A1B">
        <w:rPr>
          <w:rFonts w:cs="Tahoma"/>
          <w:b/>
          <w:sz w:val="22"/>
        </w:rPr>
        <w:t xml:space="preserve">Minute 1/KOSAP/2020: Preliminaries  </w:t>
      </w:r>
    </w:p>
    <w:p w14:paraId="682BA066" w14:textId="77777777" w:rsidR="006010FD" w:rsidRPr="00814A1B" w:rsidRDefault="006010FD" w:rsidP="006010FD">
      <w:pPr>
        <w:rPr>
          <w:rFonts w:cs="Tahoma"/>
          <w:sz w:val="22"/>
        </w:rPr>
      </w:pPr>
      <w:r w:rsidRPr="00814A1B">
        <w:rPr>
          <w:rFonts w:cs="Tahoma"/>
          <w:sz w:val="22"/>
        </w:rPr>
        <w:t>The Village Administrator, Samson Mongo of Kasemeni Sub-location, called the meeting to order at 2:10 pm and asked a member to open with a word of prayer. He thanked the community members for coming to the consultative meeting and asked them to switch their phones or place in silent mode to avoid interruptions.</w:t>
      </w:r>
    </w:p>
    <w:p w14:paraId="6CB5668F" w14:textId="77777777" w:rsidR="006010FD" w:rsidRPr="00814A1B" w:rsidRDefault="006010FD" w:rsidP="006010FD">
      <w:pPr>
        <w:rPr>
          <w:rFonts w:cs="Tahoma"/>
          <w:sz w:val="22"/>
        </w:rPr>
      </w:pPr>
      <w:r w:rsidRPr="00814A1B">
        <w:rPr>
          <w:rFonts w:cs="Tahoma"/>
          <w:sz w:val="22"/>
        </w:rPr>
        <w:t>He then welcomed the Senior Assistant Chief-Kasemeni Sub-Location-Mr. John Kubeta Mwanyasi to address the forum.</w:t>
      </w:r>
    </w:p>
    <w:p w14:paraId="062C5F4F" w14:textId="77777777" w:rsidR="006010FD" w:rsidRPr="00814A1B" w:rsidRDefault="006010FD" w:rsidP="006010FD">
      <w:pPr>
        <w:rPr>
          <w:rFonts w:cs="Tahoma"/>
          <w:sz w:val="22"/>
        </w:rPr>
      </w:pPr>
      <w:r w:rsidRPr="00814A1B">
        <w:rPr>
          <w:rFonts w:cs="Tahoma"/>
          <w:sz w:val="22"/>
        </w:rPr>
        <w:t xml:space="preserve">He thanked everyone for coming and thanked Salama Mwafrika-CREO for bringing the KOSAP team along with her to Kwa Dzombo to have more discussions with the community concerning the project. </w:t>
      </w:r>
    </w:p>
    <w:p w14:paraId="6F5107C7" w14:textId="77777777" w:rsidR="006010FD" w:rsidRPr="00814A1B" w:rsidRDefault="006010FD" w:rsidP="006010FD">
      <w:pPr>
        <w:rPr>
          <w:rFonts w:cs="Tahoma"/>
          <w:sz w:val="22"/>
        </w:rPr>
      </w:pPr>
      <w:r w:rsidRPr="00814A1B">
        <w:rPr>
          <w:rFonts w:cs="Tahoma"/>
          <w:sz w:val="22"/>
        </w:rPr>
        <w:t>He told the community members to embrace the project because it is of much benefits to them. He also thanked the Government of Kenya for remembering the people of Kwa Dzombo with the proposed project.</w:t>
      </w:r>
    </w:p>
    <w:p w14:paraId="12A45256" w14:textId="77777777" w:rsidR="006010FD" w:rsidRPr="00814A1B" w:rsidRDefault="006010FD" w:rsidP="006010FD">
      <w:pPr>
        <w:rPr>
          <w:rFonts w:cs="Tahoma"/>
          <w:sz w:val="22"/>
        </w:rPr>
      </w:pPr>
      <w:r w:rsidRPr="00814A1B">
        <w:rPr>
          <w:rFonts w:cs="Tahoma"/>
          <w:sz w:val="22"/>
        </w:rPr>
        <w:t xml:space="preserve">He asked the community members to participate by asking questions or points of clarifications in order to have proper engagements. </w:t>
      </w:r>
    </w:p>
    <w:p w14:paraId="44F7563A" w14:textId="77777777" w:rsidR="006010FD" w:rsidRPr="00814A1B" w:rsidRDefault="006010FD" w:rsidP="006010FD">
      <w:pPr>
        <w:rPr>
          <w:rFonts w:cs="Tahoma"/>
          <w:sz w:val="22"/>
        </w:rPr>
      </w:pPr>
      <w:r w:rsidRPr="00814A1B">
        <w:rPr>
          <w:rFonts w:cs="Tahoma"/>
          <w:sz w:val="22"/>
        </w:rPr>
        <w:t>He then welcomed Salama Mwafrika-CREO.</w:t>
      </w:r>
    </w:p>
    <w:p w14:paraId="5FB3D69F" w14:textId="77777777" w:rsidR="006010FD" w:rsidRPr="00814A1B" w:rsidRDefault="006010FD" w:rsidP="006010FD">
      <w:pPr>
        <w:rPr>
          <w:rFonts w:cs="Tahoma"/>
          <w:sz w:val="22"/>
        </w:rPr>
      </w:pPr>
      <w:r w:rsidRPr="00814A1B">
        <w:rPr>
          <w:rFonts w:cs="Tahoma"/>
          <w:sz w:val="22"/>
        </w:rPr>
        <w:t>Salama Mwafrika, thanked the community for coming to the consultative meeting and said that she has brought the KOSAP team with her who are to talk more concerning the project.</w:t>
      </w:r>
    </w:p>
    <w:p w14:paraId="113D6CA7" w14:textId="77777777" w:rsidR="006010FD" w:rsidRPr="00814A1B" w:rsidRDefault="006010FD" w:rsidP="006010FD">
      <w:pPr>
        <w:rPr>
          <w:rFonts w:cs="Tahoma"/>
          <w:sz w:val="22"/>
        </w:rPr>
      </w:pPr>
      <w:r w:rsidRPr="00814A1B">
        <w:rPr>
          <w:rFonts w:cs="Tahoma"/>
          <w:sz w:val="22"/>
        </w:rPr>
        <w:t>Salama then welcomed the KOSAP team led by Dr. Kasomi. Below is a list of KOSAP team members.</w:t>
      </w:r>
    </w:p>
    <w:p w14:paraId="7C7E02CE" w14:textId="77777777" w:rsidR="006010FD" w:rsidRPr="00814A1B" w:rsidRDefault="006010FD" w:rsidP="006010FD">
      <w:pPr>
        <w:rPr>
          <w:rFonts w:cs="Tahoma"/>
          <w:b/>
          <w:bCs/>
          <w:sz w:val="22"/>
        </w:rPr>
      </w:pPr>
      <w:r w:rsidRPr="00814A1B">
        <w:rPr>
          <w:rFonts w:cs="Tahoma"/>
          <w:b/>
          <w:bCs/>
          <w:sz w:val="22"/>
        </w:rPr>
        <w:t xml:space="preserve">KOSAP team </w:t>
      </w:r>
    </w:p>
    <w:tbl>
      <w:tblPr>
        <w:tblStyle w:val="TableGrid"/>
        <w:tblW w:w="0" w:type="auto"/>
        <w:tblLook w:val="04A0" w:firstRow="1" w:lastRow="0" w:firstColumn="1" w:lastColumn="0" w:noHBand="0" w:noVBand="1"/>
      </w:tblPr>
      <w:tblGrid>
        <w:gridCol w:w="788"/>
        <w:gridCol w:w="2566"/>
        <w:gridCol w:w="3802"/>
      </w:tblGrid>
      <w:tr w:rsidR="006010FD" w:rsidRPr="00960BFF" w14:paraId="0EC7BD29" w14:textId="77777777" w:rsidTr="00814A1B">
        <w:trPr>
          <w:cnfStyle w:val="100000000000" w:firstRow="1" w:lastRow="0" w:firstColumn="0" w:lastColumn="0" w:oddVBand="0" w:evenVBand="0" w:oddHBand="0" w:evenHBand="0" w:firstRowFirstColumn="0" w:firstRowLastColumn="0" w:lastRowFirstColumn="0" w:lastRowLastColumn="0"/>
        </w:trPr>
        <w:tc>
          <w:tcPr>
            <w:tcW w:w="739" w:type="dxa"/>
          </w:tcPr>
          <w:p w14:paraId="093E8543" w14:textId="77777777" w:rsidR="006010FD" w:rsidRPr="00814A1B" w:rsidRDefault="006010FD" w:rsidP="00814A1B">
            <w:pPr>
              <w:rPr>
                <w:rFonts w:cs="Tahoma"/>
                <w:b w:val="0"/>
                <w:bCs/>
                <w:sz w:val="22"/>
              </w:rPr>
            </w:pPr>
            <w:r w:rsidRPr="00814A1B">
              <w:rPr>
                <w:rFonts w:cs="Tahoma"/>
                <w:bCs/>
                <w:sz w:val="22"/>
              </w:rPr>
              <w:t>S/No</w:t>
            </w:r>
          </w:p>
        </w:tc>
        <w:tc>
          <w:tcPr>
            <w:tcW w:w="2840" w:type="dxa"/>
          </w:tcPr>
          <w:p w14:paraId="3E8B0886" w14:textId="77777777" w:rsidR="006010FD" w:rsidRPr="00814A1B" w:rsidRDefault="006010FD" w:rsidP="00814A1B">
            <w:pPr>
              <w:rPr>
                <w:rFonts w:cs="Tahoma"/>
                <w:b w:val="0"/>
                <w:bCs/>
                <w:sz w:val="22"/>
              </w:rPr>
            </w:pPr>
            <w:r w:rsidRPr="00814A1B">
              <w:rPr>
                <w:rFonts w:cs="Tahoma"/>
                <w:bCs/>
                <w:sz w:val="22"/>
              </w:rPr>
              <w:t xml:space="preserve">Names </w:t>
            </w:r>
          </w:p>
        </w:tc>
        <w:tc>
          <w:tcPr>
            <w:tcW w:w="4230" w:type="dxa"/>
          </w:tcPr>
          <w:p w14:paraId="76D2C475" w14:textId="77777777" w:rsidR="006010FD" w:rsidRPr="00814A1B" w:rsidRDefault="006010FD" w:rsidP="00814A1B">
            <w:pPr>
              <w:rPr>
                <w:rFonts w:cs="Tahoma"/>
                <w:b w:val="0"/>
                <w:bCs/>
                <w:sz w:val="22"/>
              </w:rPr>
            </w:pPr>
            <w:r w:rsidRPr="00814A1B">
              <w:rPr>
                <w:rFonts w:cs="Tahoma"/>
                <w:bCs/>
                <w:sz w:val="22"/>
              </w:rPr>
              <w:t xml:space="preserve">Position </w:t>
            </w:r>
          </w:p>
        </w:tc>
      </w:tr>
      <w:tr w:rsidR="006010FD" w:rsidRPr="00960BFF" w14:paraId="22838DE3" w14:textId="77777777" w:rsidTr="00814A1B">
        <w:tc>
          <w:tcPr>
            <w:tcW w:w="739" w:type="dxa"/>
          </w:tcPr>
          <w:p w14:paraId="1FB07CBA" w14:textId="77777777" w:rsidR="006010FD" w:rsidRPr="00814A1B" w:rsidRDefault="006010FD" w:rsidP="00814A1B">
            <w:pPr>
              <w:rPr>
                <w:rFonts w:cs="Tahoma"/>
                <w:b/>
                <w:bCs/>
                <w:sz w:val="22"/>
              </w:rPr>
            </w:pPr>
            <w:r w:rsidRPr="00814A1B">
              <w:rPr>
                <w:rFonts w:cs="Tahoma"/>
                <w:b/>
                <w:bCs/>
                <w:sz w:val="22"/>
              </w:rPr>
              <w:t>1</w:t>
            </w:r>
          </w:p>
        </w:tc>
        <w:tc>
          <w:tcPr>
            <w:tcW w:w="2840" w:type="dxa"/>
          </w:tcPr>
          <w:p w14:paraId="50ADB333" w14:textId="77777777" w:rsidR="006010FD" w:rsidRPr="00814A1B" w:rsidRDefault="006010FD" w:rsidP="00814A1B">
            <w:pPr>
              <w:spacing w:after="160"/>
              <w:rPr>
                <w:rFonts w:cs="Tahoma"/>
                <w:sz w:val="22"/>
              </w:rPr>
            </w:pPr>
            <w:r w:rsidRPr="00814A1B">
              <w:rPr>
                <w:rFonts w:cs="Tahoma"/>
                <w:sz w:val="22"/>
              </w:rPr>
              <w:t>Salama Mwafrika</w:t>
            </w:r>
          </w:p>
        </w:tc>
        <w:tc>
          <w:tcPr>
            <w:tcW w:w="4230" w:type="dxa"/>
          </w:tcPr>
          <w:p w14:paraId="32C09E3E" w14:textId="77777777" w:rsidR="006010FD" w:rsidRPr="00814A1B" w:rsidRDefault="006010FD" w:rsidP="00814A1B">
            <w:pPr>
              <w:spacing w:after="160"/>
              <w:rPr>
                <w:rFonts w:cs="Tahoma"/>
                <w:sz w:val="22"/>
              </w:rPr>
            </w:pPr>
            <w:r w:rsidRPr="00814A1B">
              <w:rPr>
                <w:rFonts w:cs="Tahoma"/>
                <w:sz w:val="22"/>
              </w:rPr>
              <w:t>County Renewable Energy Officer</w:t>
            </w:r>
          </w:p>
        </w:tc>
      </w:tr>
      <w:tr w:rsidR="006010FD" w:rsidRPr="00960BFF" w14:paraId="240B39F8" w14:textId="77777777" w:rsidTr="00814A1B">
        <w:tc>
          <w:tcPr>
            <w:tcW w:w="739" w:type="dxa"/>
          </w:tcPr>
          <w:p w14:paraId="2BE6FD61" w14:textId="77777777" w:rsidR="006010FD" w:rsidRPr="00814A1B" w:rsidRDefault="006010FD" w:rsidP="00814A1B">
            <w:pPr>
              <w:rPr>
                <w:rFonts w:cs="Tahoma"/>
                <w:b/>
                <w:bCs/>
                <w:sz w:val="22"/>
              </w:rPr>
            </w:pPr>
            <w:r w:rsidRPr="00814A1B">
              <w:rPr>
                <w:rFonts w:cs="Tahoma"/>
                <w:b/>
                <w:bCs/>
                <w:sz w:val="22"/>
              </w:rPr>
              <w:t>2.</w:t>
            </w:r>
          </w:p>
        </w:tc>
        <w:tc>
          <w:tcPr>
            <w:tcW w:w="2840" w:type="dxa"/>
          </w:tcPr>
          <w:p w14:paraId="579349C1" w14:textId="77777777" w:rsidR="006010FD" w:rsidRPr="00814A1B" w:rsidRDefault="006010FD" w:rsidP="00814A1B">
            <w:pPr>
              <w:spacing w:after="160"/>
              <w:rPr>
                <w:rFonts w:cs="Tahoma"/>
                <w:sz w:val="22"/>
              </w:rPr>
            </w:pPr>
            <w:r w:rsidRPr="00814A1B">
              <w:rPr>
                <w:rFonts w:cs="Tahoma"/>
                <w:sz w:val="22"/>
              </w:rPr>
              <w:t>Abdulaziz Hassan</w:t>
            </w:r>
          </w:p>
        </w:tc>
        <w:tc>
          <w:tcPr>
            <w:tcW w:w="4230" w:type="dxa"/>
          </w:tcPr>
          <w:p w14:paraId="488150F2" w14:textId="77777777" w:rsidR="006010FD" w:rsidRPr="00814A1B" w:rsidRDefault="006010FD" w:rsidP="00814A1B">
            <w:pPr>
              <w:spacing w:after="160"/>
              <w:rPr>
                <w:rFonts w:cs="Tahoma"/>
                <w:sz w:val="22"/>
              </w:rPr>
            </w:pPr>
            <w:r w:rsidRPr="00814A1B">
              <w:rPr>
                <w:rFonts w:cs="Tahoma"/>
                <w:sz w:val="22"/>
              </w:rPr>
              <w:t>Environment and Natural Resources-CGK</w:t>
            </w:r>
          </w:p>
        </w:tc>
      </w:tr>
      <w:tr w:rsidR="006010FD" w:rsidRPr="00960BFF" w14:paraId="75E67169" w14:textId="77777777" w:rsidTr="00814A1B">
        <w:tc>
          <w:tcPr>
            <w:tcW w:w="739" w:type="dxa"/>
          </w:tcPr>
          <w:p w14:paraId="5DBBA1B4" w14:textId="77777777" w:rsidR="006010FD" w:rsidRPr="00814A1B" w:rsidRDefault="006010FD" w:rsidP="00814A1B">
            <w:pPr>
              <w:rPr>
                <w:rFonts w:cs="Tahoma"/>
                <w:b/>
                <w:bCs/>
                <w:sz w:val="22"/>
              </w:rPr>
            </w:pPr>
            <w:r w:rsidRPr="00814A1B">
              <w:rPr>
                <w:rFonts w:cs="Tahoma"/>
                <w:b/>
                <w:bCs/>
                <w:sz w:val="22"/>
              </w:rPr>
              <w:t>2</w:t>
            </w:r>
          </w:p>
        </w:tc>
        <w:tc>
          <w:tcPr>
            <w:tcW w:w="2840" w:type="dxa"/>
          </w:tcPr>
          <w:p w14:paraId="02376297" w14:textId="77777777" w:rsidR="006010FD" w:rsidRPr="00814A1B" w:rsidRDefault="006010FD" w:rsidP="00814A1B">
            <w:pPr>
              <w:spacing w:after="160"/>
              <w:rPr>
                <w:rFonts w:cs="Tahoma"/>
                <w:sz w:val="22"/>
              </w:rPr>
            </w:pPr>
            <w:r w:rsidRPr="00814A1B">
              <w:rPr>
                <w:rFonts w:cs="Tahoma"/>
                <w:sz w:val="22"/>
              </w:rPr>
              <w:t>Philip Mabango</w:t>
            </w:r>
          </w:p>
        </w:tc>
        <w:tc>
          <w:tcPr>
            <w:tcW w:w="4230" w:type="dxa"/>
          </w:tcPr>
          <w:p w14:paraId="21CDF96C" w14:textId="77777777" w:rsidR="006010FD" w:rsidRPr="00814A1B" w:rsidRDefault="006010FD" w:rsidP="00814A1B">
            <w:pPr>
              <w:spacing w:after="160"/>
              <w:rPr>
                <w:rFonts w:cs="Tahoma"/>
                <w:sz w:val="22"/>
              </w:rPr>
            </w:pPr>
            <w:r w:rsidRPr="00814A1B">
              <w:rPr>
                <w:rFonts w:cs="Tahoma"/>
                <w:sz w:val="22"/>
              </w:rPr>
              <w:t>GIS Expert-CGK</w:t>
            </w:r>
          </w:p>
        </w:tc>
      </w:tr>
      <w:tr w:rsidR="006010FD" w:rsidRPr="00960BFF" w14:paraId="4670E219" w14:textId="77777777" w:rsidTr="00814A1B">
        <w:tc>
          <w:tcPr>
            <w:tcW w:w="739" w:type="dxa"/>
          </w:tcPr>
          <w:p w14:paraId="2499BD6F" w14:textId="77777777" w:rsidR="006010FD" w:rsidRPr="00814A1B" w:rsidRDefault="006010FD" w:rsidP="00814A1B">
            <w:pPr>
              <w:rPr>
                <w:rFonts w:cs="Tahoma"/>
                <w:b/>
                <w:bCs/>
                <w:sz w:val="22"/>
              </w:rPr>
            </w:pPr>
            <w:r w:rsidRPr="00814A1B">
              <w:rPr>
                <w:rFonts w:cs="Tahoma"/>
                <w:b/>
                <w:bCs/>
                <w:sz w:val="22"/>
              </w:rPr>
              <w:t>3</w:t>
            </w:r>
          </w:p>
        </w:tc>
        <w:tc>
          <w:tcPr>
            <w:tcW w:w="2840" w:type="dxa"/>
          </w:tcPr>
          <w:p w14:paraId="39052191" w14:textId="77777777" w:rsidR="006010FD" w:rsidRPr="00814A1B" w:rsidRDefault="006010FD" w:rsidP="00814A1B">
            <w:pPr>
              <w:spacing w:after="160"/>
              <w:rPr>
                <w:rFonts w:cs="Tahoma"/>
                <w:sz w:val="22"/>
              </w:rPr>
            </w:pPr>
            <w:r w:rsidRPr="00814A1B">
              <w:rPr>
                <w:rFonts w:cs="Tahoma"/>
                <w:sz w:val="22"/>
              </w:rPr>
              <w:t xml:space="preserve">Dr. Fredrick Kasomi </w:t>
            </w:r>
          </w:p>
        </w:tc>
        <w:tc>
          <w:tcPr>
            <w:tcW w:w="4230" w:type="dxa"/>
          </w:tcPr>
          <w:p w14:paraId="14E59424" w14:textId="77777777" w:rsidR="006010FD" w:rsidRPr="00814A1B" w:rsidRDefault="006010FD" w:rsidP="00814A1B">
            <w:pPr>
              <w:spacing w:after="160"/>
              <w:rPr>
                <w:rFonts w:cs="Tahoma"/>
                <w:sz w:val="22"/>
              </w:rPr>
            </w:pPr>
            <w:r w:rsidRPr="00814A1B">
              <w:rPr>
                <w:rFonts w:cs="Tahoma"/>
                <w:sz w:val="22"/>
              </w:rPr>
              <w:t>Ministry Of Energy</w:t>
            </w:r>
          </w:p>
        </w:tc>
      </w:tr>
      <w:tr w:rsidR="006010FD" w:rsidRPr="00960BFF" w14:paraId="1E76A1CE" w14:textId="77777777" w:rsidTr="00814A1B">
        <w:tc>
          <w:tcPr>
            <w:tcW w:w="739" w:type="dxa"/>
          </w:tcPr>
          <w:p w14:paraId="739EBBAF" w14:textId="77777777" w:rsidR="006010FD" w:rsidRPr="00814A1B" w:rsidRDefault="006010FD" w:rsidP="00814A1B">
            <w:pPr>
              <w:rPr>
                <w:rFonts w:cs="Tahoma"/>
                <w:b/>
                <w:bCs/>
                <w:sz w:val="22"/>
              </w:rPr>
            </w:pPr>
            <w:r w:rsidRPr="00814A1B">
              <w:rPr>
                <w:rFonts w:cs="Tahoma"/>
                <w:b/>
                <w:bCs/>
                <w:sz w:val="22"/>
              </w:rPr>
              <w:t>4</w:t>
            </w:r>
          </w:p>
        </w:tc>
        <w:tc>
          <w:tcPr>
            <w:tcW w:w="2840" w:type="dxa"/>
          </w:tcPr>
          <w:p w14:paraId="2B932A47" w14:textId="77777777" w:rsidR="006010FD" w:rsidRPr="00814A1B" w:rsidRDefault="006010FD" w:rsidP="00814A1B">
            <w:pPr>
              <w:spacing w:after="160"/>
              <w:rPr>
                <w:rFonts w:cs="Tahoma"/>
                <w:sz w:val="22"/>
              </w:rPr>
            </w:pPr>
            <w:r w:rsidRPr="00814A1B">
              <w:rPr>
                <w:rFonts w:cs="Tahoma"/>
                <w:sz w:val="22"/>
              </w:rPr>
              <w:t>Dorothy Kagweria</w:t>
            </w:r>
          </w:p>
        </w:tc>
        <w:tc>
          <w:tcPr>
            <w:tcW w:w="4230" w:type="dxa"/>
          </w:tcPr>
          <w:p w14:paraId="47C9A974" w14:textId="77777777" w:rsidR="006010FD" w:rsidRPr="00814A1B" w:rsidRDefault="006010FD" w:rsidP="00814A1B">
            <w:pPr>
              <w:spacing w:after="160"/>
              <w:rPr>
                <w:rFonts w:cs="Tahoma"/>
                <w:sz w:val="22"/>
              </w:rPr>
            </w:pPr>
            <w:r w:rsidRPr="00814A1B">
              <w:rPr>
                <w:rFonts w:cs="Tahoma"/>
                <w:sz w:val="22"/>
              </w:rPr>
              <w:t>Environmental Social safeguards Expert-MOE</w:t>
            </w:r>
          </w:p>
        </w:tc>
      </w:tr>
      <w:tr w:rsidR="006010FD" w:rsidRPr="00960BFF" w14:paraId="27BBF9AD" w14:textId="77777777" w:rsidTr="00814A1B">
        <w:tc>
          <w:tcPr>
            <w:tcW w:w="739" w:type="dxa"/>
          </w:tcPr>
          <w:p w14:paraId="482A2D6F" w14:textId="77777777" w:rsidR="006010FD" w:rsidRPr="00814A1B" w:rsidRDefault="006010FD" w:rsidP="00814A1B">
            <w:pPr>
              <w:rPr>
                <w:rFonts w:cs="Tahoma"/>
                <w:b/>
                <w:bCs/>
                <w:sz w:val="22"/>
              </w:rPr>
            </w:pPr>
            <w:r w:rsidRPr="00814A1B">
              <w:rPr>
                <w:rFonts w:cs="Tahoma"/>
                <w:b/>
                <w:bCs/>
                <w:sz w:val="22"/>
              </w:rPr>
              <w:t>5</w:t>
            </w:r>
          </w:p>
        </w:tc>
        <w:tc>
          <w:tcPr>
            <w:tcW w:w="2840" w:type="dxa"/>
          </w:tcPr>
          <w:p w14:paraId="151DCDC0" w14:textId="77777777" w:rsidR="006010FD" w:rsidRPr="00814A1B" w:rsidRDefault="006010FD" w:rsidP="00814A1B">
            <w:pPr>
              <w:spacing w:after="160"/>
              <w:rPr>
                <w:rFonts w:cs="Tahoma"/>
                <w:sz w:val="22"/>
              </w:rPr>
            </w:pPr>
            <w:r w:rsidRPr="00814A1B">
              <w:rPr>
                <w:rFonts w:cs="Tahoma"/>
                <w:sz w:val="22"/>
              </w:rPr>
              <w:t>Onesmus Maina</w:t>
            </w:r>
          </w:p>
        </w:tc>
        <w:tc>
          <w:tcPr>
            <w:tcW w:w="4230" w:type="dxa"/>
          </w:tcPr>
          <w:p w14:paraId="336AEABC" w14:textId="77777777" w:rsidR="006010FD" w:rsidRPr="00814A1B" w:rsidRDefault="006010FD" w:rsidP="00814A1B">
            <w:pPr>
              <w:spacing w:after="160"/>
              <w:rPr>
                <w:rFonts w:cs="Tahoma"/>
                <w:sz w:val="22"/>
              </w:rPr>
            </w:pPr>
            <w:r w:rsidRPr="00814A1B">
              <w:rPr>
                <w:rFonts w:cs="Tahoma"/>
                <w:sz w:val="22"/>
              </w:rPr>
              <w:t>Engineer-KPLC</w:t>
            </w:r>
          </w:p>
        </w:tc>
      </w:tr>
      <w:tr w:rsidR="006010FD" w:rsidRPr="00960BFF" w14:paraId="16BAAA22" w14:textId="77777777" w:rsidTr="00814A1B">
        <w:tc>
          <w:tcPr>
            <w:tcW w:w="739" w:type="dxa"/>
          </w:tcPr>
          <w:p w14:paraId="71663158" w14:textId="77777777" w:rsidR="006010FD" w:rsidRPr="00814A1B" w:rsidRDefault="006010FD" w:rsidP="00814A1B">
            <w:pPr>
              <w:rPr>
                <w:rFonts w:cs="Tahoma"/>
                <w:b/>
                <w:bCs/>
                <w:sz w:val="22"/>
              </w:rPr>
            </w:pPr>
            <w:r w:rsidRPr="00814A1B">
              <w:rPr>
                <w:rFonts w:cs="Tahoma"/>
                <w:b/>
                <w:bCs/>
                <w:sz w:val="22"/>
              </w:rPr>
              <w:t>6</w:t>
            </w:r>
          </w:p>
        </w:tc>
        <w:tc>
          <w:tcPr>
            <w:tcW w:w="2840" w:type="dxa"/>
          </w:tcPr>
          <w:p w14:paraId="787FF274" w14:textId="77777777" w:rsidR="006010FD" w:rsidRPr="00814A1B" w:rsidRDefault="006010FD" w:rsidP="00814A1B">
            <w:pPr>
              <w:spacing w:after="160"/>
              <w:rPr>
                <w:rFonts w:cs="Tahoma"/>
                <w:sz w:val="22"/>
              </w:rPr>
            </w:pPr>
            <w:r w:rsidRPr="00814A1B">
              <w:rPr>
                <w:rFonts w:cs="Tahoma"/>
                <w:sz w:val="22"/>
              </w:rPr>
              <w:t xml:space="preserve">Wilfred Koech </w:t>
            </w:r>
          </w:p>
        </w:tc>
        <w:tc>
          <w:tcPr>
            <w:tcW w:w="4230" w:type="dxa"/>
          </w:tcPr>
          <w:p w14:paraId="5F854526" w14:textId="77777777" w:rsidR="006010FD" w:rsidRPr="00814A1B" w:rsidRDefault="006010FD" w:rsidP="00814A1B">
            <w:pPr>
              <w:spacing w:after="160"/>
              <w:rPr>
                <w:rFonts w:cs="Tahoma"/>
                <w:sz w:val="22"/>
              </w:rPr>
            </w:pPr>
            <w:r w:rsidRPr="00814A1B">
              <w:rPr>
                <w:rFonts w:cs="Tahoma"/>
                <w:sz w:val="22"/>
              </w:rPr>
              <w:t>Environmental and Social specialist-KPLC</w:t>
            </w:r>
          </w:p>
        </w:tc>
      </w:tr>
      <w:tr w:rsidR="006010FD" w:rsidRPr="00960BFF" w14:paraId="4BEC02D3" w14:textId="77777777" w:rsidTr="00814A1B">
        <w:tc>
          <w:tcPr>
            <w:tcW w:w="739" w:type="dxa"/>
          </w:tcPr>
          <w:p w14:paraId="121DA056" w14:textId="77777777" w:rsidR="006010FD" w:rsidRPr="00814A1B" w:rsidRDefault="006010FD" w:rsidP="00814A1B">
            <w:pPr>
              <w:rPr>
                <w:rFonts w:cs="Tahoma"/>
                <w:b/>
                <w:bCs/>
                <w:sz w:val="22"/>
              </w:rPr>
            </w:pPr>
            <w:r w:rsidRPr="00814A1B">
              <w:rPr>
                <w:rFonts w:cs="Tahoma"/>
                <w:b/>
                <w:bCs/>
                <w:sz w:val="22"/>
              </w:rPr>
              <w:t>7</w:t>
            </w:r>
          </w:p>
        </w:tc>
        <w:tc>
          <w:tcPr>
            <w:tcW w:w="2840" w:type="dxa"/>
          </w:tcPr>
          <w:p w14:paraId="159CCFBF" w14:textId="77777777" w:rsidR="006010FD" w:rsidRPr="00814A1B" w:rsidRDefault="006010FD" w:rsidP="00814A1B">
            <w:pPr>
              <w:spacing w:after="160"/>
              <w:rPr>
                <w:rFonts w:cs="Tahoma"/>
                <w:sz w:val="22"/>
              </w:rPr>
            </w:pPr>
            <w:r w:rsidRPr="00814A1B">
              <w:rPr>
                <w:rFonts w:cs="Tahoma"/>
                <w:sz w:val="22"/>
              </w:rPr>
              <w:t>Roseline Njeru</w:t>
            </w:r>
          </w:p>
        </w:tc>
        <w:tc>
          <w:tcPr>
            <w:tcW w:w="4230" w:type="dxa"/>
          </w:tcPr>
          <w:p w14:paraId="3BDA9752" w14:textId="77777777" w:rsidR="006010FD" w:rsidRPr="00814A1B" w:rsidRDefault="006010FD" w:rsidP="00814A1B">
            <w:pPr>
              <w:spacing w:after="160"/>
              <w:rPr>
                <w:rFonts w:cs="Tahoma"/>
                <w:sz w:val="22"/>
              </w:rPr>
            </w:pPr>
            <w:r w:rsidRPr="00814A1B">
              <w:rPr>
                <w:rFonts w:cs="Tahoma"/>
                <w:sz w:val="22"/>
              </w:rPr>
              <w:t>Socio Economist-KPLC</w:t>
            </w:r>
          </w:p>
        </w:tc>
      </w:tr>
      <w:tr w:rsidR="006010FD" w:rsidRPr="00960BFF" w14:paraId="3F4113CE" w14:textId="77777777" w:rsidTr="00814A1B">
        <w:tc>
          <w:tcPr>
            <w:tcW w:w="739" w:type="dxa"/>
          </w:tcPr>
          <w:p w14:paraId="383530EB" w14:textId="77777777" w:rsidR="006010FD" w:rsidRPr="00814A1B" w:rsidRDefault="006010FD" w:rsidP="00814A1B">
            <w:pPr>
              <w:rPr>
                <w:rFonts w:cs="Tahoma"/>
                <w:b/>
                <w:bCs/>
                <w:sz w:val="22"/>
              </w:rPr>
            </w:pPr>
            <w:r w:rsidRPr="00814A1B">
              <w:rPr>
                <w:rFonts w:cs="Tahoma"/>
                <w:b/>
                <w:bCs/>
                <w:sz w:val="22"/>
              </w:rPr>
              <w:t>8</w:t>
            </w:r>
          </w:p>
        </w:tc>
        <w:tc>
          <w:tcPr>
            <w:tcW w:w="2840" w:type="dxa"/>
          </w:tcPr>
          <w:p w14:paraId="6BA28029" w14:textId="77777777" w:rsidR="006010FD" w:rsidRPr="00814A1B" w:rsidRDefault="006010FD" w:rsidP="00814A1B">
            <w:pPr>
              <w:spacing w:after="160"/>
              <w:rPr>
                <w:rFonts w:cs="Tahoma"/>
                <w:sz w:val="22"/>
              </w:rPr>
            </w:pPr>
            <w:r w:rsidRPr="00814A1B">
              <w:rPr>
                <w:rFonts w:cs="Tahoma"/>
                <w:sz w:val="22"/>
              </w:rPr>
              <w:t>Stephen Magembe</w:t>
            </w:r>
          </w:p>
        </w:tc>
        <w:tc>
          <w:tcPr>
            <w:tcW w:w="4230" w:type="dxa"/>
          </w:tcPr>
          <w:p w14:paraId="541B8819" w14:textId="77777777" w:rsidR="006010FD" w:rsidRPr="00814A1B" w:rsidRDefault="006010FD" w:rsidP="00814A1B">
            <w:pPr>
              <w:spacing w:after="160"/>
              <w:rPr>
                <w:rFonts w:cs="Tahoma"/>
                <w:sz w:val="22"/>
              </w:rPr>
            </w:pPr>
            <w:r w:rsidRPr="00814A1B">
              <w:rPr>
                <w:rFonts w:cs="Tahoma"/>
                <w:sz w:val="22"/>
              </w:rPr>
              <w:t>Wayleave Officer-REREC</w:t>
            </w:r>
          </w:p>
        </w:tc>
      </w:tr>
      <w:tr w:rsidR="006010FD" w:rsidRPr="00960BFF" w14:paraId="2599045C" w14:textId="77777777" w:rsidTr="00814A1B">
        <w:tc>
          <w:tcPr>
            <w:tcW w:w="739" w:type="dxa"/>
          </w:tcPr>
          <w:p w14:paraId="3EA18ED1" w14:textId="77777777" w:rsidR="006010FD" w:rsidRPr="00814A1B" w:rsidRDefault="006010FD" w:rsidP="00814A1B">
            <w:pPr>
              <w:rPr>
                <w:rFonts w:cs="Tahoma"/>
                <w:b/>
                <w:bCs/>
                <w:sz w:val="22"/>
              </w:rPr>
            </w:pPr>
            <w:r w:rsidRPr="00814A1B">
              <w:rPr>
                <w:rFonts w:cs="Tahoma"/>
                <w:b/>
                <w:bCs/>
                <w:sz w:val="22"/>
              </w:rPr>
              <w:t>9</w:t>
            </w:r>
          </w:p>
        </w:tc>
        <w:tc>
          <w:tcPr>
            <w:tcW w:w="2840" w:type="dxa"/>
          </w:tcPr>
          <w:p w14:paraId="56F0BE9E" w14:textId="77777777" w:rsidR="006010FD" w:rsidRPr="00814A1B" w:rsidRDefault="006010FD" w:rsidP="00814A1B">
            <w:pPr>
              <w:spacing w:after="160"/>
              <w:rPr>
                <w:rFonts w:cs="Tahoma"/>
                <w:sz w:val="22"/>
              </w:rPr>
            </w:pPr>
            <w:r w:rsidRPr="00814A1B">
              <w:rPr>
                <w:rFonts w:cs="Tahoma"/>
                <w:sz w:val="22"/>
              </w:rPr>
              <w:t>Joselyne Masiga</w:t>
            </w:r>
          </w:p>
        </w:tc>
        <w:tc>
          <w:tcPr>
            <w:tcW w:w="4230" w:type="dxa"/>
          </w:tcPr>
          <w:p w14:paraId="6CCD934E" w14:textId="77777777" w:rsidR="006010FD" w:rsidRPr="00814A1B" w:rsidRDefault="006010FD" w:rsidP="00814A1B">
            <w:pPr>
              <w:spacing w:after="160"/>
              <w:rPr>
                <w:rFonts w:cs="Tahoma"/>
                <w:sz w:val="22"/>
              </w:rPr>
            </w:pPr>
            <w:r w:rsidRPr="00814A1B">
              <w:rPr>
                <w:rFonts w:cs="Tahoma"/>
                <w:sz w:val="22"/>
              </w:rPr>
              <w:t>Social expert-REREC</w:t>
            </w:r>
          </w:p>
        </w:tc>
      </w:tr>
    </w:tbl>
    <w:p w14:paraId="7A48FBFC" w14:textId="77777777" w:rsidR="006010FD" w:rsidRPr="00814A1B" w:rsidRDefault="006010FD" w:rsidP="006010FD">
      <w:pPr>
        <w:rPr>
          <w:rFonts w:cs="Tahoma"/>
          <w:sz w:val="22"/>
        </w:rPr>
      </w:pPr>
    </w:p>
    <w:p w14:paraId="5CF7E616" w14:textId="77777777" w:rsidR="006010FD" w:rsidRPr="00814A1B" w:rsidRDefault="006010FD" w:rsidP="006010FD">
      <w:pPr>
        <w:rPr>
          <w:rFonts w:cs="Tahoma"/>
          <w:sz w:val="22"/>
        </w:rPr>
      </w:pPr>
      <w:r w:rsidRPr="00814A1B">
        <w:rPr>
          <w:rFonts w:cs="Tahoma"/>
          <w:sz w:val="22"/>
        </w:rPr>
        <w:t>Salama urged the community members to always participate in public meetings even in future as that will help them know much about the project progress status and told them to ask questions where they do not understand. She then welcomed Dr. Fredrick Kasomi-KPLC to address the community.</w:t>
      </w:r>
    </w:p>
    <w:p w14:paraId="2D42B76E" w14:textId="77777777" w:rsidR="006010FD" w:rsidRPr="00814A1B" w:rsidRDefault="006010FD" w:rsidP="006010FD">
      <w:pPr>
        <w:rPr>
          <w:rFonts w:cs="Tahoma"/>
          <w:b/>
          <w:sz w:val="22"/>
        </w:rPr>
      </w:pPr>
      <w:r w:rsidRPr="00814A1B">
        <w:rPr>
          <w:rFonts w:cs="Tahoma"/>
          <w:b/>
          <w:sz w:val="22"/>
        </w:rPr>
        <w:t xml:space="preserve">Minute 2/KOSAP/2020: Project Description  </w:t>
      </w:r>
    </w:p>
    <w:p w14:paraId="7383BDD7" w14:textId="77777777" w:rsidR="006010FD" w:rsidRPr="00814A1B" w:rsidRDefault="006010FD" w:rsidP="006010FD">
      <w:pPr>
        <w:rPr>
          <w:rFonts w:cs="Tahoma"/>
          <w:sz w:val="22"/>
        </w:rPr>
      </w:pPr>
      <w:r w:rsidRPr="00814A1B">
        <w:rPr>
          <w:rFonts w:cs="Tahoma"/>
          <w:sz w:val="22"/>
        </w:rPr>
        <w:t>Dr. Kasomi welcomed all community members and thanked everyone for responding positively towards the meeting and more importantly observing punctuality.</w:t>
      </w:r>
    </w:p>
    <w:p w14:paraId="2016DADE" w14:textId="77777777" w:rsidR="006010FD" w:rsidRPr="00814A1B" w:rsidRDefault="006010FD" w:rsidP="006010FD">
      <w:pPr>
        <w:rPr>
          <w:rFonts w:cs="Tahoma"/>
          <w:sz w:val="22"/>
        </w:rPr>
      </w:pPr>
      <w:r w:rsidRPr="00814A1B">
        <w:rPr>
          <w:rFonts w:cs="Tahoma"/>
          <w:sz w:val="22"/>
        </w:rPr>
        <w:t>He started by talking about the Kenya National Electrification strategy of having all households connected to electricity by 2023. He further went on to explain that the National Government partnered with World Bank and conceptualized a project by the name KOSAP (Kenya Off-grid Solar Access Project) and noted that the government of Kenya had secured a loan from the World Bank for implementing the KOSAP project.</w:t>
      </w:r>
    </w:p>
    <w:p w14:paraId="27D73092" w14:textId="3348A034" w:rsidR="006010FD" w:rsidRPr="00814A1B" w:rsidRDefault="006010FD" w:rsidP="006010FD">
      <w:pPr>
        <w:spacing w:line="254" w:lineRule="auto"/>
        <w:rPr>
          <w:rFonts w:cs="Tahoma"/>
          <w:sz w:val="22"/>
        </w:rPr>
      </w:pPr>
      <w:r w:rsidRPr="00814A1B">
        <w:rPr>
          <w:rFonts w:cs="Tahoma"/>
          <w:sz w:val="22"/>
        </w:rPr>
        <w:t xml:space="preserve">He explained that the project will target 14 out of the 47 counties in Kenya i.e ( Garissa, Isiolo, Kilifi, Kwale, Lamu, Mandera, Marsabit, Narok, Samburu, Taita Taveta, Tana River, Turkana, </w:t>
      </w:r>
      <w:r w:rsidR="00960BFF" w:rsidRPr="00814A1B">
        <w:rPr>
          <w:rFonts w:cs="Tahoma"/>
          <w:sz w:val="22"/>
        </w:rPr>
        <w:t>Kwale</w:t>
      </w:r>
      <w:r w:rsidRPr="00814A1B">
        <w:rPr>
          <w:rFonts w:cs="Tahoma"/>
          <w:sz w:val="22"/>
        </w:rPr>
        <w:t xml:space="preserve">, and West Pokot)He said the proposed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w:t>
      </w:r>
      <w:r w:rsidR="00C015DC">
        <w:rPr>
          <w:rFonts w:cs="Tahoma"/>
          <w:sz w:val="22"/>
        </w:rPr>
        <w:t>PAPs</w:t>
      </w:r>
      <w:r w:rsidRPr="00814A1B">
        <w:rPr>
          <w:rFonts w:cs="Tahoma"/>
          <w:sz w:val="22"/>
        </w:rPr>
        <w:t>. Off-grid areas are those places where the National Electricity Grid has not reached, and whose electricity access has been very low and hence the use of solar energy.</w:t>
      </w:r>
    </w:p>
    <w:p w14:paraId="056F142E" w14:textId="2CC4DDDE" w:rsidR="006010FD" w:rsidRPr="00814A1B" w:rsidRDefault="006010FD" w:rsidP="006010FD">
      <w:pPr>
        <w:rPr>
          <w:rFonts w:cs="Tahoma"/>
          <w:sz w:val="22"/>
        </w:rPr>
      </w:pPr>
      <w:r w:rsidRPr="00814A1B">
        <w:rPr>
          <w:rFonts w:cs="Tahoma"/>
          <w:sz w:val="22"/>
        </w:rPr>
        <w:t xml:space="preserve">The reason for choosing solar energy was because these areas are far from the national grid and the fact that the area is well endowed with natural sunlight for many hours and that solar energy is one of the identified sources because it is also clean energy. He further explained that the proposed Solar Mini-grid will be put up and low voltage electricity lines which will be constructed to enable connection of electricity to household. </w:t>
      </w:r>
    </w:p>
    <w:p w14:paraId="1165D299" w14:textId="1050520A" w:rsidR="006010FD" w:rsidRPr="00814A1B" w:rsidRDefault="006010FD" w:rsidP="006010FD">
      <w:pPr>
        <w:spacing w:line="254" w:lineRule="auto"/>
        <w:rPr>
          <w:rFonts w:cs="Tahoma"/>
          <w:sz w:val="22"/>
        </w:rPr>
      </w:pPr>
      <w:r w:rsidRPr="00814A1B">
        <w:rPr>
          <w:rFonts w:cs="Tahoma"/>
          <w:sz w:val="22"/>
        </w:rPr>
        <w:t xml:space="preserve">He added that the implementing agencies (KPLC and REREC) through the leadership of the Ministry of Energy have established the County Working Groups (CWGs) with representation from the 14 counties headed by the Governors towards successful implementation of KOSAP. He noted that NRECA (a consultant) had visited the area earlier to check demand for the project. He said that Kwale County will benefit from eight Solar Mini-grids to be funded by the KOSAP project which include, Bumburi, Kilibasi, Nyango, Busho, Funzi Island, Kwa Nyanje, Kwa Dzombo and Kibandaongo which are expected to be sited and constructed in an area which is about </w:t>
      </w:r>
      <w:r w:rsidR="007C3D20">
        <w:rPr>
          <w:rFonts w:cs="Tahoma"/>
          <w:sz w:val="22"/>
        </w:rPr>
        <w:t>1.214 hectares</w:t>
      </w:r>
      <w:r w:rsidRPr="00814A1B">
        <w:rPr>
          <w:rFonts w:cs="Tahoma"/>
          <w:sz w:val="22"/>
        </w:rPr>
        <w:t xml:space="preserve"> each. He said that the project was in the preliminary implementation stages. </w:t>
      </w:r>
    </w:p>
    <w:p w14:paraId="0A4CFFAB" w14:textId="77777777" w:rsidR="006010FD" w:rsidRPr="00814A1B" w:rsidRDefault="006010FD" w:rsidP="006010FD">
      <w:pPr>
        <w:rPr>
          <w:rFonts w:cs="Tahoma"/>
          <w:sz w:val="22"/>
        </w:rPr>
      </w:pPr>
      <w:r w:rsidRPr="00814A1B">
        <w:rPr>
          <w:rFonts w:cs="Tahoma"/>
          <w:sz w:val="22"/>
        </w:rPr>
        <w:t>He further noted that the agenda of the visit was to:</w:t>
      </w:r>
    </w:p>
    <w:p w14:paraId="46F8EC8E" w14:textId="77777777" w:rsidR="006010FD" w:rsidRPr="00814A1B" w:rsidRDefault="006010FD" w:rsidP="006010FD">
      <w:pPr>
        <w:pStyle w:val="NormalWeb"/>
        <w:numPr>
          <w:ilvl w:val="0"/>
          <w:numId w:val="263"/>
        </w:numPr>
        <w:spacing w:before="0" w:beforeAutospacing="0" w:after="0" w:afterAutospacing="0"/>
        <w:jc w:val="both"/>
        <w:rPr>
          <w:rFonts w:ascii="Tahoma" w:hAnsi="Tahoma" w:cs="Tahoma"/>
          <w:sz w:val="22"/>
          <w:szCs w:val="22"/>
        </w:rPr>
      </w:pPr>
      <w:r w:rsidRPr="00814A1B">
        <w:rPr>
          <w:rFonts w:ascii="Tahoma" w:hAnsi="Tahoma" w:cs="Tahoma"/>
          <w:sz w:val="22"/>
          <w:szCs w:val="22"/>
        </w:rPr>
        <w:t xml:space="preserve">undertake an environmental and social screening of the proposed sites to check suitability in terms of environmental, technical, social and health requirements.  </w:t>
      </w:r>
    </w:p>
    <w:p w14:paraId="5697EE95" w14:textId="77777777" w:rsidR="006010FD" w:rsidRPr="00814A1B" w:rsidRDefault="006010FD" w:rsidP="006010FD">
      <w:pPr>
        <w:pStyle w:val="NormalWeb"/>
        <w:numPr>
          <w:ilvl w:val="0"/>
          <w:numId w:val="263"/>
        </w:numPr>
        <w:spacing w:before="0" w:beforeAutospacing="0" w:after="0" w:afterAutospacing="0"/>
        <w:jc w:val="both"/>
        <w:rPr>
          <w:rFonts w:ascii="Tahoma" w:hAnsi="Tahoma" w:cs="Tahoma"/>
          <w:sz w:val="22"/>
          <w:szCs w:val="22"/>
        </w:rPr>
      </w:pPr>
      <w:r w:rsidRPr="00814A1B">
        <w:rPr>
          <w:rFonts w:ascii="Tahoma" w:hAnsi="Tahoma" w:cs="Tahoma"/>
          <w:sz w:val="22"/>
          <w:szCs w:val="22"/>
        </w:rPr>
        <w:t xml:space="preserve"> Undertake community engagement to sensitize the community on the project. </w:t>
      </w:r>
    </w:p>
    <w:p w14:paraId="1DA8B2A8" w14:textId="77777777" w:rsidR="006010FD" w:rsidRPr="00814A1B" w:rsidRDefault="006010FD" w:rsidP="006010FD">
      <w:pPr>
        <w:pStyle w:val="NormalWeb"/>
        <w:numPr>
          <w:ilvl w:val="0"/>
          <w:numId w:val="263"/>
        </w:numPr>
        <w:spacing w:before="0" w:beforeAutospacing="0" w:after="0" w:afterAutospacing="0"/>
        <w:jc w:val="both"/>
        <w:rPr>
          <w:rFonts w:ascii="Tahoma" w:hAnsi="Tahoma" w:cs="Tahoma"/>
          <w:sz w:val="22"/>
          <w:szCs w:val="22"/>
        </w:rPr>
      </w:pPr>
      <w:r w:rsidRPr="00814A1B">
        <w:rPr>
          <w:rFonts w:ascii="Tahoma" w:hAnsi="Tahoma" w:cs="Tahoma"/>
          <w:sz w:val="22"/>
          <w:szCs w:val="22"/>
        </w:rPr>
        <w:t>Explain the land requirements for the project and sensitize the community about it.</w:t>
      </w:r>
    </w:p>
    <w:p w14:paraId="6BDA996A" w14:textId="77777777" w:rsidR="006010FD" w:rsidRPr="00814A1B" w:rsidRDefault="006010FD" w:rsidP="006010FD">
      <w:pPr>
        <w:pStyle w:val="NormalWeb"/>
        <w:numPr>
          <w:ilvl w:val="0"/>
          <w:numId w:val="263"/>
        </w:numPr>
        <w:spacing w:before="0" w:beforeAutospacing="0" w:after="0" w:afterAutospacing="0"/>
        <w:jc w:val="both"/>
        <w:rPr>
          <w:rFonts w:ascii="Tahoma" w:hAnsi="Tahoma" w:cs="Tahoma"/>
          <w:sz w:val="22"/>
          <w:szCs w:val="22"/>
        </w:rPr>
      </w:pPr>
      <w:r w:rsidRPr="00814A1B">
        <w:rPr>
          <w:rFonts w:ascii="Tahoma" w:hAnsi="Tahoma" w:cs="Tahoma"/>
          <w:sz w:val="22"/>
          <w:szCs w:val="22"/>
        </w:rPr>
        <w:t>Need to set up grievance redress mechanism committee during the project implementation.</w:t>
      </w:r>
    </w:p>
    <w:p w14:paraId="3C3C752A" w14:textId="77777777" w:rsidR="006010FD" w:rsidRPr="00814A1B" w:rsidRDefault="006010FD" w:rsidP="006010FD">
      <w:pPr>
        <w:pStyle w:val="NormalWeb"/>
        <w:numPr>
          <w:ilvl w:val="0"/>
          <w:numId w:val="263"/>
        </w:numPr>
        <w:spacing w:before="0" w:beforeAutospacing="0" w:after="0" w:afterAutospacing="0"/>
        <w:jc w:val="both"/>
        <w:rPr>
          <w:rFonts w:ascii="Tahoma" w:hAnsi="Tahoma" w:cs="Tahoma"/>
          <w:sz w:val="22"/>
          <w:szCs w:val="22"/>
        </w:rPr>
      </w:pPr>
      <w:r w:rsidRPr="00814A1B">
        <w:rPr>
          <w:rFonts w:ascii="Tahoma" w:hAnsi="Tahoma" w:cs="Tahoma"/>
          <w:sz w:val="22"/>
          <w:szCs w:val="22"/>
        </w:rPr>
        <w:t>Briefly sensitive the Grievance Redress Mechanism committee members of their work during project implementation.</w:t>
      </w:r>
    </w:p>
    <w:p w14:paraId="76679742" w14:textId="77777777" w:rsidR="006010FD" w:rsidRPr="00814A1B" w:rsidRDefault="006010FD" w:rsidP="006010FD">
      <w:pPr>
        <w:pStyle w:val="NormalWeb"/>
        <w:numPr>
          <w:ilvl w:val="0"/>
          <w:numId w:val="263"/>
        </w:numPr>
        <w:spacing w:before="0" w:beforeAutospacing="0" w:after="0" w:afterAutospacing="0"/>
        <w:jc w:val="both"/>
        <w:rPr>
          <w:rFonts w:ascii="Tahoma" w:hAnsi="Tahoma" w:cs="Tahoma"/>
          <w:sz w:val="22"/>
          <w:szCs w:val="22"/>
        </w:rPr>
      </w:pPr>
      <w:r w:rsidRPr="00814A1B">
        <w:rPr>
          <w:rFonts w:ascii="Tahoma" w:hAnsi="Tahoma" w:cs="Tahoma"/>
          <w:sz w:val="22"/>
          <w:szCs w:val="22"/>
        </w:rPr>
        <w:t>Need for the Focus Group Discussions</w:t>
      </w:r>
    </w:p>
    <w:p w14:paraId="7F22B85B" w14:textId="77777777" w:rsidR="006010FD" w:rsidRPr="00814A1B" w:rsidRDefault="006010FD" w:rsidP="006010FD">
      <w:pPr>
        <w:pStyle w:val="NormalWeb"/>
        <w:spacing w:before="0" w:beforeAutospacing="0" w:after="0" w:afterAutospacing="0"/>
        <w:jc w:val="both"/>
        <w:rPr>
          <w:rFonts w:ascii="Tahoma" w:hAnsi="Tahoma" w:cs="Tahoma"/>
          <w:sz w:val="22"/>
          <w:szCs w:val="22"/>
        </w:rPr>
      </w:pPr>
      <w:r w:rsidRPr="00814A1B">
        <w:rPr>
          <w:rFonts w:ascii="Tahoma" w:hAnsi="Tahoma" w:cs="Tahoma"/>
          <w:sz w:val="22"/>
          <w:szCs w:val="22"/>
        </w:rPr>
        <w:t>He then welcomed Wilfred Koech (KPLC) to talk about the Environmental, social and safety aspects of the projects.</w:t>
      </w:r>
    </w:p>
    <w:p w14:paraId="72078526" w14:textId="77777777" w:rsidR="006010FD" w:rsidRPr="00814A1B" w:rsidRDefault="006010FD" w:rsidP="006010FD">
      <w:pPr>
        <w:rPr>
          <w:rFonts w:cs="Tahoma"/>
          <w:b/>
          <w:color w:val="141414"/>
          <w:sz w:val="22"/>
          <w:shd w:val="clear" w:color="auto" w:fill="FFFFFF"/>
        </w:rPr>
      </w:pPr>
      <w:r w:rsidRPr="00814A1B">
        <w:rPr>
          <w:rFonts w:cs="Tahoma"/>
          <w:b/>
          <w:sz w:val="22"/>
        </w:rPr>
        <w:t xml:space="preserve">Minute 3/KOSAP/2020: </w:t>
      </w:r>
      <w:r w:rsidRPr="00814A1B">
        <w:rPr>
          <w:rFonts w:cs="Tahoma"/>
          <w:b/>
          <w:color w:val="141414"/>
          <w:sz w:val="22"/>
          <w:shd w:val="clear" w:color="auto" w:fill="FFFFFF"/>
        </w:rPr>
        <w:t>Technical aspects of the project</w:t>
      </w:r>
    </w:p>
    <w:p w14:paraId="258BFA04" w14:textId="10CC642D" w:rsidR="006010FD" w:rsidRPr="00814A1B" w:rsidRDefault="006010FD" w:rsidP="006010FD">
      <w:pPr>
        <w:rPr>
          <w:rFonts w:cs="Tahoma"/>
          <w:sz w:val="22"/>
        </w:rPr>
      </w:pPr>
      <w:r w:rsidRPr="00814A1B">
        <w:rPr>
          <w:rFonts w:cs="Tahoma"/>
          <w:color w:val="141414"/>
          <w:sz w:val="22"/>
          <w:shd w:val="clear" w:color="auto" w:fill="FFFFFF"/>
        </w:rPr>
        <w:t xml:space="preserve">Onesmus (KPLC) explained the technical aspects of the Mini grids which will entail; the installation of solar PV panels, usable battery, thermal diesel backup unit running with a capacity of 20 (kVA) to support solar and 15 street lights.  </w:t>
      </w:r>
      <w:r w:rsidRPr="00814A1B">
        <w:rPr>
          <w:rFonts w:cs="Tahoma"/>
          <w:sz w:val="22"/>
        </w:rPr>
        <w:t xml:space="preserve">He explained to them that once constructed the Solar mini-grid will be operated by the implementing agency KPLC and the </w:t>
      </w:r>
      <w:r w:rsidR="00C015DC">
        <w:rPr>
          <w:rFonts w:cs="Tahoma"/>
          <w:sz w:val="22"/>
        </w:rPr>
        <w:t>PAPs</w:t>
      </w:r>
      <w:r w:rsidRPr="00814A1B">
        <w:rPr>
          <w:rFonts w:cs="Tahoma"/>
          <w:sz w:val="22"/>
        </w:rPr>
        <w:t xml:space="preserve">/those interested will be expected to pay for connection of electricity (one thousand shillings) and do wiring in their houses. He noted that the proposed Mini-grid will have a capacity of 78kWp with a target of 309 preliminary customers and the distribution or supply lines will cover a radius of 3km. He told them that once connected, the </w:t>
      </w:r>
      <w:r w:rsidR="00C015DC">
        <w:rPr>
          <w:rFonts w:cs="Tahoma"/>
          <w:sz w:val="22"/>
        </w:rPr>
        <w:t>PAPs</w:t>
      </w:r>
      <w:r w:rsidRPr="00814A1B">
        <w:rPr>
          <w:rFonts w:cs="Tahoma"/>
          <w:sz w:val="22"/>
        </w:rPr>
        <w:t xml:space="preserve"> will be expected to pay for electricity consumed and that the tariff employed will be the same as what other Kenya Power customers are paying. </w:t>
      </w:r>
    </w:p>
    <w:p w14:paraId="060344FF" w14:textId="77777777" w:rsidR="006010FD" w:rsidRPr="00814A1B" w:rsidRDefault="006010FD" w:rsidP="006010FD">
      <w:pPr>
        <w:rPr>
          <w:rFonts w:cs="Tahoma"/>
          <w:bCs/>
          <w:sz w:val="22"/>
        </w:rPr>
      </w:pPr>
      <w:r w:rsidRPr="00814A1B">
        <w:rPr>
          <w:rFonts w:cs="Tahoma"/>
          <w:bCs/>
          <w:sz w:val="22"/>
        </w:rPr>
        <w:t xml:space="preserve">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that they can make an informed decision. </w:t>
      </w:r>
    </w:p>
    <w:p w14:paraId="467AA06F" w14:textId="77777777" w:rsidR="006010FD" w:rsidRPr="00814A1B" w:rsidRDefault="006010FD" w:rsidP="006010FD">
      <w:pPr>
        <w:rPr>
          <w:rFonts w:cs="Tahoma"/>
          <w:b/>
          <w:sz w:val="22"/>
        </w:rPr>
      </w:pPr>
      <w:r w:rsidRPr="00814A1B">
        <w:rPr>
          <w:rFonts w:cs="Tahoma"/>
          <w:sz w:val="22"/>
        </w:rPr>
        <w:t>He called on the environmentalist (Koech) who talked about the Environmental, social and safety aspects of the project.</w:t>
      </w:r>
    </w:p>
    <w:p w14:paraId="6969AC32" w14:textId="77777777" w:rsidR="006010FD" w:rsidRPr="00814A1B" w:rsidRDefault="006010FD" w:rsidP="006010FD">
      <w:pPr>
        <w:rPr>
          <w:rFonts w:cs="Tahoma"/>
          <w:b/>
          <w:sz w:val="22"/>
        </w:rPr>
      </w:pPr>
    </w:p>
    <w:p w14:paraId="15FFED42" w14:textId="77777777" w:rsidR="006010FD" w:rsidRPr="00814A1B" w:rsidRDefault="006010FD" w:rsidP="006010FD">
      <w:pPr>
        <w:rPr>
          <w:rFonts w:cs="Tahoma"/>
          <w:b/>
          <w:sz w:val="22"/>
        </w:rPr>
      </w:pPr>
      <w:r w:rsidRPr="00814A1B">
        <w:rPr>
          <w:rFonts w:cs="Tahoma"/>
          <w:b/>
          <w:sz w:val="22"/>
        </w:rPr>
        <w:t>Minute 3/KOSAP/2020: Positive Impacts/Benefits of The Project</w:t>
      </w:r>
    </w:p>
    <w:p w14:paraId="163DB075" w14:textId="77777777" w:rsidR="006010FD" w:rsidRPr="00814A1B" w:rsidRDefault="006010FD" w:rsidP="006010FD">
      <w:pPr>
        <w:rPr>
          <w:rFonts w:cs="Tahoma"/>
          <w:sz w:val="22"/>
        </w:rPr>
      </w:pPr>
      <w:r w:rsidRPr="00814A1B">
        <w:rPr>
          <w:rFonts w:cs="Tahoma"/>
          <w:sz w:val="22"/>
        </w:rPr>
        <w:t>Wilfred Koech thanked everyone for being present and said he will majorly talk about the Environmental, social and safety aspects of the project and said that in any project there has to be both positive and negative impacts that comes with it.</w:t>
      </w:r>
    </w:p>
    <w:p w14:paraId="57A723D0" w14:textId="77777777" w:rsidR="006010FD" w:rsidRPr="00814A1B" w:rsidRDefault="006010FD" w:rsidP="006010FD">
      <w:pPr>
        <w:rPr>
          <w:rFonts w:cs="Tahoma"/>
          <w:sz w:val="22"/>
        </w:rPr>
      </w:pPr>
      <w:r w:rsidRPr="00814A1B">
        <w:rPr>
          <w:rFonts w:cs="Tahoma"/>
          <w:sz w:val="22"/>
        </w:rPr>
        <w:t>He urged the community members to pay much attention and ask lots of question where not understood because this is a topic that is key. He gave the positive impacts of the project as follows;</w:t>
      </w:r>
    </w:p>
    <w:p w14:paraId="4215BBF4" w14:textId="77777777" w:rsidR="006010FD" w:rsidRPr="00814A1B" w:rsidRDefault="006010FD" w:rsidP="006010FD">
      <w:pPr>
        <w:widowControl w:val="0"/>
        <w:numPr>
          <w:ilvl w:val="0"/>
          <w:numId w:val="264"/>
        </w:numPr>
        <w:rPr>
          <w:rFonts w:cs="Tahoma"/>
          <w:sz w:val="22"/>
        </w:rPr>
      </w:pPr>
      <w:r w:rsidRPr="00814A1B">
        <w:rPr>
          <w:rFonts w:cs="Tahoma"/>
          <w:sz w:val="22"/>
        </w:rPr>
        <w:t>Better source of lighting- replacement of Kerosene lamp and small de-lite lamps with electricity lighting which is clean and has better lighting</w:t>
      </w:r>
    </w:p>
    <w:p w14:paraId="56D84DDD" w14:textId="77777777" w:rsidR="006010FD" w:rsidRPr="00814A1B" w:rsidRDefault="006010FD" w:rsidP="006010FD">
      <w:pPr>
        <w:widowControl w:val="0"/>
        <w:numPr>
          <w:ilvl w:val="0"/>
          <w:numId w:val="264"/>
        </w:numPr>
        <w:rPr>
          <w:rFonts w:cs="Tahoma"/>
          <w:sz w:val="22"/>
        </w:rPr>
      </w:pPr>
      <w:r w:rsidRPr="00814A1B">
        <w:rPr>
          <w:rFonts w:cs="Tahoma"/>
          <w:sz w:val="22"/>
        </w:rPr>
        <w:t xml:space="preserve">Benefits to education- provide source of lighting which enables pupils and students to take advantage of longer hours of preps/study in homes. Electricity will be useful in availing power needed to enable use of radio and television sets. Once parents are able to buy these gadgets pupils can access electronic educational materials </w:t>
      </w:r>
    </w:p>
    <w:p w14:paraId="43300967" w14:textId="77777777" w:rsidR="006010FD" w:rsidRPr="00814A1B" w:rsidRDefault="006010FD" w:rsidP="006010FD">
      <w:pPr>
        <w:widowControl w:val="0"/>
        <w:numPr>
          <w:ilvl w:val="0"/>
          <w:numId w:val="264"/>
        </w:numPr>
        <w:rPr>
          <w:rFonts w:cs="Tahoma"/>
          <w:sz w:val="22"/>
        </w:rPr>
      </w:pPr>
      <w:r w:rsidRPr="00814A1B">
        <w:rPr>
          <w:rFonts w:cs="Tahoma"/>
          <w:sz w:val="22"/>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and expanding existing businesses, photo copying, printing, fuel stations, milk coolers and fridges to preserve meat among others  </w:t>
      </w:r>
    </w:p>
    <w:p w14:paraId="24E58066" w14:textId="77777777" w:rsidR="006010FD" w:rsidRPr="00814A1B" w:rsidRDefault="006010FD" w:rsidP="006010FD">
      <w:pPr>
        <w:widowControl w:val="0"/>
        <w:numPr>
          <w:ilvl w:val="0"/>
          <w:numId w:val="264"/>
        </w:numPr>
        <w:rPr>
          <w:rFonts w:cs="Tahoma"/>
          <w:sz w:val="22"/>
        </w:rPr>
      </w:pPr>
      <w:r w:rsidRPr="00814A1B">
        <w:rPr>
          <w:rFonts w:cs="Tahoma"/>
          <w:sz w:val="22"/>
        </w:rPr>
        <w:t>Employment and wealth creation- community members will get opportunities to provide non-skilled and skilled labor during construction and operation phases</w:t>
      </w:r>
    </w:p>
    <w:p w14:paraId="137B8394" w14:textId="77777777" w:rsidR="006010FD" w:rsidRPr="00814A1B" w:rsidRDefault="006010FD" w:rsidP="006010FD">
      <w:pPr>
        <w:widowControl w:val="0"/>
        <w:numPr>
          <w:ilvl w:val="0"/>
          <w:numId w:val="264"/>
        </w:numPr>
        <w:rPr>
          <w:rFonts w:cs="Tahoma"/>
          <w:sz w:val="22"/>
        </w:rPr>
      </w:pPr>
      <w:r w:rsidRPr="00814A1B">
        <w:rPr>
          <w:rFonts w:cs="Tahoma"/>
          <w:sz w:val="22"/>
        </w:rPr>
        <w:t xml:space="preserve">Local Material Supplies and other requirements- the propose project provides opportunities to supply some materials available locally </w:t>
      </w:r>
    </w:p>
    <w:p w14:paraId="047372ED" w14:textId="77777777" w:rsidR="006010FD" w:rsidRPr="00814A1B" w:rsidRDefault="006010FD" w:rsidP="006010FD">
      <w:pPr>
        <w:widowControl w:val="0"/>
        <w:numPr>
          <w:ilvl w:val="0"/>
          <w:numId w:val="264"/>
        </w:numPr>
        <w:rPr>
          <w:rFonts w:cs="Tahoma"/>
          <w:sz w:val="22"/>
        </w:rPr>
      </w:pPr>
      <w:r w:rsidRPr="00814A1B">
        <w:rPr>
          <w:rFonts w:cs="Tahoma"/>
          <w:sz w:val="22"/>
        </w:rPr>
        <w:t xml:space="preserve">Up Scaling Electricity Access to the off-grid areas- this area is far away from the grid and so the proposed project it helps to reach such areas faster and in a cost effective manner as opposed to grid connections. </w:t>
      </w:r>
    </w:p>
    <w:p w14:paraId="5C0C9D60" w14:textId="77777777" w:rsidR="006010FD" w:rsidRPr="00814A1B" w:rsidRDefault="006010FD" w:rsidP="006010FD">
      <w:pPr>
        <w:widowControl w:val="0"/>
        <w:numPr>
          <w:ilvl w:val="0"/>
          <w:numId w:val="264"/>
        </w:numPr>
        <w:rPr>
          <w:rFonts w:cs="Tahoma"/>
          <w:sz w:val="22"/>
        </w:rPr>
      </w:pPr>
      <w:r w:rsidRPr="00814A1B">
        <w:rPr>
          <w:rFonts w:cs="Tahoma"/>
          <w:sz w:val="22"/>
        </w:rPr>
        <w:t xml:space="preserve">Impact on HIV/AIDS-due to availability of power communities will be able to purchase communication equipment like radios and televisions which in turn provides access to information on various issues such as health topics on HIV/AIDs, the current Covid-19 pandemic among other information </w:t>
      </w:r>
    </w:p>
    <w:p w14:paraId="6AFE5D50" w14:textId="77777777" w:rsidR="006010FD" w:rsidRPr="00814A1B" w:rsidRDefault="006010FD" w:rsidP="006010FD">
      <w:pPr>
        <w:widowControl w:val="0"/>
        <w:numPr>
          <w:ilvl w:val="0"/>
          <w:numId w:val="264"/>
        </w:numPr>
        <w:rPr>
          <w:rFonts w:cs="Tahoma"/>
          <w:sz w:val="22"/>
        </w:rPr>
      </w:pPr>
      <w:r w:rsidRPr="00814A1B">
        <w:rPr>
          <w:rFonts w:cs="Tahoma"/>
          <w:sz w:val="22"/>
        </w:rPr>
        <w:t xml:space="preserve">Health benefits of the project- health benefits of the project includes elimination of use of kerosene lamps, reduced or no use of fuel generators in the trading centres which emits smoke causing respiratory diseases, the health Centre under construction will also benefit from power that can be used to preserve drugs and vaccines alongside powering other medical equipment </w:t>
      </w:r>
    </w:p>
    <w:p w14:paraId="3B4EC66A" w14:textId="77777777" w:rsidR="006010FD" w:rsidRPr="00814A1B" w:rsidRDefault="006010FD" w:rsidP="006010FD">
      <w:pPr>
        <w:widowControl w:val="0"/>
        <w:numPr>
          <w:ilvl w:val="0"/>
          <w:numId w:val="264"/>
        </w:numPr>
        <w:rPr>
          <w:rFonts w:cs="Tahoma"/>
          <w:sz w:val="22"/>
        </w:rPr>
      </w:pPr>
      <w:r w:rsidRPr="00814A1B">
        <w:rPr>
          <w:rFonts w:cs="Tahoma"/>
          <w:sz w:val="22"/>
        </w:rPr>
        <w:t xml:space="preserve">Improved standards of living- Living standards of the community is bound to improve as they take advantage of small house hold appliances like e.g. TV, Fridges, radios, blenders, iron boxes e.t.c.  </w:t>
      </w:r>
    </w:p>
    <w:p w14:paraId="581EB031" w14:textId="77777777" w:rsidR="006010FD" w:rsidRPr="00814A1B" w:rsidRDefault="006010FD" w:rsidP="006010FD">
      <w:pPr>
        <w:widowControl w:val="0"/>
        <w:numPr>
          <w:ilvl w:val="0"/>
          <w:numId w:val="264"/>
        </w:numPr>
        <w:rPr>
          <w:rFonts w:cs="Tahoma"/>
          <w:sz w:val="22"/>
        </w:rPr>
      </w:pPr>
      <w:r w:rsidRPr="00814A1B">
        <w:rPr>
          <w:rFonts w:cs="Tahoma"/>
          <w:sz w:val="22"/>
        </w:rPr>
        <w:t xml:space="preserve">Security- Enhanced security due to improvement in lighting up of the area. Improved security also means more hours of business </w:t>
      </w:r>
    </w:p>
    <w:p w14:paraId="2C5A1FEB" w14:textId="77777777" w:rsidR="006010FD" w:rsidRPr="00814A1B" w:rsidRDefault="006010FD" w:rsidP="006010FD">
      <w:pPr>
        <w:widowControl w:val="0"/>
        <w:numPr>
          <w:ilvl w:val="0"/>
          <w:numId w:val="264"/>
        </w:numPr>
        <w:rPr>
          <w:rFonts w:cs="Tahoma"/>
          <w:sz w:val="22"/>
        </w:rPr>
      </w:pPr>
      <w:r w:rsidRPr="00814A1B">
        <w:rPr>
          <w:rFonts w:cs="Tahoma"/>
          <w:sz w:val="22"/>
        </w:rPr>
        <w:t xml:space="preserve">Communications- improve communication due to availability of electricity to charge phones, opportunities to set up information communication and technology related business like cyber cafes, access to e-government services among others  </w:t>
      </w:r>
    </w:p>
    <w:p w14:paraId="1887453A" w14:textId="77777777" w:rsidR="006010FD" w:rsidRPr="00814A1B" w:rsidRDefault="006010FD" w:rsidP="006010FD">
      <w:pPr>
        <w:widowControl w:val="0"/>
        <w:numPr>
          <w:ilvl w:val="0"/>
          <w:numId w:val="264"/>
        </w:numPr>
        <w:rPr>
          <w:rFonts w:cs="Tahoma"/>
          <w:sz w:val="22"/>
        </w:rPr>
      </w:pPr>
      <w:r w:rsidRPr="00814A1B">
        <w:rPr>
          <w:rFonts w:cs="Tahoma"/>
          <w:sz w:val="22"/>
        </w:rPr>
        <w:t>Presence of electricity will also attract other business investors.</w:t>
      </w:r>
    </w:p>
    <w:p w14:paraId="18778728" w14:textId="77777777" w:rsidR="006010FD" w:rsidRPr="00814A1B" w:rsidRDefault="006010FD" w:rsidP="006010FD">
      <w:pPr>
        <w:widowControl w:val="0"/>
        <w:rPr>
          <w:rFonts w:cs="Tahoma"/>
          <w:sz w:val="22"/>
        </w:rPr>
      </w:pPr>
    </w:p>
    <w:p w14:paraId="3C88CF24" w14:textId="77777777" w:rsidR="006010FD" w:rsidRPr="00814A1B" w:rsidRDefault="006010FD" w:rsidP="006010FD">
      <w:pPr>
        <w:rPr>
          <w:rFonts w:cs="Tahoma"/>
          <w:b/>
          <w:sz w:val="22"/>
        </w:rPr>
      </w:pPr>
      <w:r w:rsidRPr="00814A1B">
        <w:rPr>
          <w:rFonts w:cs="Tahoma"/>
          <w:b/>
          <w:sz w:val="22"/>
        </w:rPr>
        <w:t>Minute 3/KOSAP/2020: Technical Aspects of the project</w:t>
      </w:r>
    </w:p>
    <w:p w14:paraId="677F6819" w14:textId="77777777" w:rsidR="006010FD" w:rsidRPr="00814A1B" w:rsidRDefault="006010FD" w:rsidP="006010FD">
      <w:pPr>
        <w:rPr>
          <w:rFonts w:cs="Tahoma"/>
          <w:sz w:val="22"/>
        </w:rPr>
      </w:pPr>
      <w:r w:rsidRPr="00814A1B">
        <w:rPr>
          <w:rFonts w:cs="Tahoma"/>
          <w:sz w:val="22"/>
        </w:rPr>
        <w:t xml:space="preserve">Onesmus Maina explained to the members the technical aspects of the Solar Mini grid which entailed installation of solar PVs modules that convert sunlight into electricity, Inverters, battery bank and back-up generator that will be used boost storage batteries mostly during the rainy seasons when daily sunshine hours are limited. </w:t>
      </w:r>
    </w:p>
    <w:p w14:paraId="1DC986FD" w14:textId="74CB83A6" w:rsidR="006010FD" w:rsidRPr="00814A1B" w:rsidRDefault="006010FD" w:rsidP="006010FD">
      <w:pPr>
        <w:rPr>
          <w:rFonts w:cs="Tahoma"/>
          <w:sz w:val="22"/>
        </w:rPr>
      </w:pPr>
      <w:r w:rsidRPr="00814A1B">
        <w:rPr>
          <w:rFonts w:cs="Tahoma"/>
          <w:sz w:val="22"/>
        </w:rPr>
        <w:t xml:space="preserve">The Solar Minigrid capacity will be 45KWp and will be used to serve households, commercial premises, religious places, schools, health facilities and administrative offices. Also there will be 11No. Streetlights that will be served under the project. The backup generator will be 20kVA. Distribution lines will also be constructed to ensure that each household or premises within the 3km radius is supplied and Kwa Dzombo has a potential customer base approximation of 217 households that are within the radius of the project based on an aerial survey done in 2019.  He said that once connected, the </w:t>
      </w:r>
      <w:r w:rsidR="00C015DC">
        <w:rPr>
          <w:rFonts w:cs="Tahoma"/>
          <w:sz w:val="22"/>
        </w:rPr>
        <w:t>PAPs</w:t>
      </w:r>
      <w:r w:rsidRPr="00814A1B">
        <w:rPr>
          <w:rFonts w:cs="Tahoma"/>
          <w:sz w:val="22"/>
        </w:rPr>
        <w:t xml:space="preserve"> will be expected to pay for electricity consumed and that the tariff employed will be the same as what other Kenya power customers are paying i.e. application of uniform tariff.</w:t>
      </w:r>
    </w:p>
    <w:p w14:paraId="574C4DB5" w14:textId="77777777" w:rsidR="006010FD" w:rsidRPr="00814A1B" w:rsidRDefault="006010FD" w:rsidP="006010FD">
      <w:pPr>
        <w:rPr>
          <w:rFonts w:cs="Tahoma"/>
          <w:sz w:val="22"/>
        </w:rPr>
      </w:pPr>
      <w:r w:rsidRPr="00814A1B">
        <w:rPr>
          <w:rFonts w:cs="Tahoma"/>
          <w:sz w:val="22"/>
        </w:rPr>
        <w:t xml:space="preserve">He told them that once commissioned, the Solar Mini-grid will be operated by the implementing agency KPLC and the community will be expected to pay for the meter installation at amount of Kshs1000 (one thousand shillings) unlike the normal last mile charges that goes for Kshs15,000 shillings (fifteen thousand shillings) and that all payments should be made to KPLC. Customers will be expected to do wiring in their own premises using EPRA certified technicians. He said that metering will only be done once wiring verification is done by KPLC. He also noted that prepaid meters will be used and electricity payment will be done using tokens (it operates the same way; you buy credit for the phones. When the token is exhausted power goes off, when you buy tokens, you get a 20-digit number which you feed to the consumer unit and then power is restored immediately). This information will also be availed during metering.  </w:t>
      </w:r>
    </w:p>
    <w:p w14:paraId="254E02A1" w14:textId="77777777" w:rsidR="006010FD" w:rsidRPr="00814A1B" w:rsidRDefault="006010FD" w:rsidP="006010FD">
      <w:pPr>
        <w:rPr>
          <w:rFonts w:cs="Tahoma"/>
          <w:sz w:val="22"/>
        </w:rPr>
      </w:pPr>
      <w:r w:rsidRPr="00814A1B">
        <w:rPr>
          <w:rFonts w:cs="Tahoma"/>
          <w:sz w:val="22"/>
        </w:rPr>
        <w:t>He told them that the connection of power will involve passing of electrical lines along the roads in order to reach their houses, business premises and public facilities and the route for passing the lines is called way leave. He said that once the designs are done, the community will be notified of the exact routes during future consultations and that they will be required to give way leave consent. He called on the environmentalist (Koech) who talked about the Environmental, social and safety aspects of the project.</w:t>
      </w:r>
    </w:p>
    <w:p w14:paraId="3CC7A737" w14:textId="77777777" w:rsidR="006010FD" w:rsidRPr="00814A1B" w:rsidRDefault="006010FD" w:rsidP="006010FD">
      <w:pPr>
        <w:widowControl w:val="0"/>
        <w:rPr>
          <w:rFonts w:cs="Tahoma"/>
          <w:sz w:val="22"/>
        </w:rPr>
      </w:pPr>
    </w:p>
    <w:p w14:paraId="5266C2D2" w14:textId="77777777" w:rsidR="006010FD" w:rsidRPr="00814A1B" w:rsidRDefault="006010FD" w:rsidP="006010FD">
      <w:pPr>
        <w:rPr>
          <w:rFonts w:cs="Tahoma"/>
          <w:color w:val="141414"/>
          <w:sz w:val="22"/>
          <w:shd w:val="clear" w:color="auto" w:fill="FFFFFF"/>
        </w:rPr>
      </w:pPr>
    </w:p>
    <w:p w14:paraId="4B4CC3F6" w14:textId="77777777" w:rsidR="006010FD" w:rsidRPr="00814A1B" w:rsidRDefault="006010FD" w:rsidP="006010FD">
      <w:pPr>
        <w:rPr>
          <w:rFonts w:cs="Tahoma"/>
          <w:b/>
          <w:sz w:val="22"/>
        </w:rPr>
      </w:pPr>
      <w:r w:rsidRPr="00814A1B">
        <w:rPr>
          <w:rFonts w:cs="Tahoma"/>
          <w:b/>
          <w:sz w:val="22"/>
        </w:rPr>
        <w:t>Minute 4/KOSAP/2020: Negative impacts of the project</w:t>
      </w:r>
    </w:p>
    <w:p w14:paraId="5B068DC1" w14:textId="77777777" w:rsidR="006010FD" w:rsidRPr="00814A1B" w:rsidRDefault="006010FD" w:rsidP="006010FD">
      <w:pPr>
        <w:rPr>
          <w:rFonts w:cs="Tahoma"/>
          <w:sz w:val="22"/>
        </w:rPr>
      </w:pPr>
      <w:r w:rsidRPr="00814A1B">
        <w:rPr>
          <w:rFonts w:cs="Tahoma"/>
          <w:sz w:val="22"/>
        </w:rPr>
        <w:t>After discussing the positive benefits of the project, Wilfred explained the project’s negative impacts plus the mitigations measures which included;</w:t>
      </w:r>
    </w:p>
    <w:tbl>
      <w:tblPr>
        <w:tblStyle w:val="TableGrid"/>
        <w:tblW w:w="0" w:type="auto"/>
        <w:tblLook w:val="04A0" w:firstRow="1" w:lastRow="0" w:firstColumn="1" w:lastColumn="0" w:noHBand="0" w:noVBand="1"/>
      </w:tblPr>
      <w:tblGrid>
        <w:gridCol w:w="591"/>
        <w:gridCol w:w="2853"/>
        <w:gridCol w:w="3712"/>
      </w:tblGrid>
      <w:tr w:rsidR="006010FD" w:rsidRPr="00960BFF" w14:paraId="4540AEC1" w14:textId="77777777" w:rsidTr="00814A1B">
        <w:trPr>
          <w:cnfStyle w:val="100000000000" w:firstRow="1" w:lastRow="0" w:firstColumn="0" w:lastColumn="0" w:oddVBand="0" w:evenVBand="0" w:oddHBand="0" w:evenHBand="0" w:firstRowFirstColumn="0" w:firstRowLastColumn="0" w:lastRowFirstColumn="0" w:lastRowLastColumn="0"/>
        </w:trPr>
        <w:tc>
          <w:tcPr>
            <w:tcW w:w="574" w:type="dxa"/>
          </w:tcPr>
          <w:p w14:paraId="257919B4" w14:textId="77777777" w:rsidR="006010FD" w:rsidRPr="00814A1B" w:rsidRDefault="006010FD" w:rsidP="00814A1B">
            <w:pPr>
              <w:rPr>
                <w:rFonts w:cs="Tahoma"/>
                <w:sz w:val="22"/>
              </w:rPr>
            </w:pPr>
            <w:r w:rsidRPr="00814A1B">
              <w:rPr>
                <w:rFonts w:cs="Tahoma"/>
                <w:sz w:val="22"/>
              </w:rPr>
              <w:t>No.</w:t>
            </w:r>
          </w:p>
        </w:tc>
        <w:tc>
          <w:tcPr>
            <w:tcW w:w="3831" w:type="dxa"/>
          </w:tcPr>
          <w:p w14:paraId="31DBDA25" w14:textId="77777777" w:rsidR="006010FD" w:rsidRPr="00814A1B" w:rsidRDefault="006010FD" w:rsidP="00814A1B">
            <w:pPr>
              <w:rPr>
                <w:rFonts w:cs="Tahoma"/>
                <w:sz w:val="22"/>
              </w:rPr>
            </w:pPr>
            <w:r w:rsidRPr="00814A1B">
              <w:rPr>
                <w:rFonts w:cs="Tahoma"/>
                <w:sz w:val="22"/>
              </w:rPr>
              <w:t>Negative impact</w:t>
            </w:r>
          </w:p>
        </w:tc>
        <w:tc>
          <w:tcPr>
            <w:tcW w:w="4945" w:type="dxa"/>
          </w:tcPr>
          <w:p w14:paraId="5A4C896B" w14:textId="77777777" w:rsidR="006010FD" w:rsidRPr="00814A1B" w:rsidRDefault="006010FD" w:rsidP="00814A1B">
            <w:pPr>
              <w:autoSpaceDE w:val="0"/>
              <w:autoSpaceDN w:val="0"/>
              <w:adjustRightInd w:val="0"/>
              <w:rPr>
                <w:rFonts w:cs="Tahoma"/>
                <w:b w:val="0"/>
                <w:sz w:val="22"/>
              </w:rPr>
            </w:pPr>
            <w:r w:rsidRPr="00814A1B">
              <w:rPr>
                <w:rFonts w:cs="Tahoma"/>
                <w:sz w:val="22"/>
              </w:rPr>
              <w:t xml:space="preserve">Mitigation measures by contractor </w:t>
            </w:r>
          </w:p>
        </w:tc>
      </w:tr>
      <w:tr w:rsidR="006010FD" w:rsidRPr="00960BFF" w14:paraId="5293D78A" w14:textId="77777777" w:rsidTr="00814A1B">
        <w:trPr>
          <w:trHeight w:val="2087"/>
        </w:trPr>
        <w:tc>
          <w:tcPr>
            <w:tcW w:w="574" w:type="dxa"/>
          </w:tcPr>
          <w:p w14:paraId="5D7CF6A2" w14:textId="77777777" w:rsidR="006010FD" w:rsidRPr="00814A1B" w:rsidRDefault="006010FD" w:rsidP="00814A1B">
            <w:pPr>
              <w:rPr>
                <w:rFonts w:cs="Tahoma"/>
                <w:sz w:val="22"/>
              </w:rPr>
            </w:pPr>
            <w:r w:rsidRPr="00814A1B">
              <w:rPr>
                <w:rFonts w:cs="Tahoma"/>
                <w:sz w:val="22"/>
              </w:rPr>
              <w:t>1.</w:t>
            </w:r>
          </w:p>
        </w:tc>
        <w:tc>
          <w:tcPr>
            <w:tcW w:w="3831" w:type="dxa"/>
          </w:tcPr>
          <w:p w14:paraId="1E0E7A7F" w14:textId="77777777" w:rsidR="006010FD" w:rsidRPr="00814A1B" w:rsidRDefault="006010FD" w:rsidP="00814A1B">
            <w:pPr>
              <w:autoSpaceDE w:val="0"/>
              <w:autoSpaceDN w:val="0"/>
              <w:adjustRightInd w:val="0"/>
              <w:rPr>
                <w:rFonts w:cs="Tahoma"/>
                <w:sz w:val="22"/>
              </w:rPr>
            </w:pPr>
            <w:r w:rsidRPr="00814A1B">
              <w:rPr>
                <w:rFonts w:cs="Tahoma"/>
                <w:sz w:val="22"/>
              </w:rPr>
              <w:t xml:space="preserve">Vegetation clearance at the proposed site  </w:t>
            </w:r>
          </w:p>
        </w:tc>
        <w:tc>
          <w:tcPr>
            <w:tcW w:w="4945" w:type="dxa"/>
          </w:tcPr>
          <w:p w14:paraId="2C7E2537" w14:textId="77777777" w:rsidR="006010FD" w:rsidRPr="00814A1B" w:rsidRDefault="006010FD" w:rsidP="006010FD">
            <w:pPr>
              <w:pStyle w:val="ListParagraph"/>
              <w:widowControl w:val="0"/>
              <w:numPr>
                <w:ilvl w:val="0"/>
                <w:numId w:val="265"/>
              </w:numPr>
              <w:autoSpaceDE w:val="0"/>
              <w:autoSpaceDN w:val="0"/>
              <w:adjustRightInd w:val="0"/>
              <w:spacing w:before="0"/>
              <w:contextualSpacing w:val="0"/>
              <w:rPr>
                <w:rFonts w:cs="Tahoma"/>
                <w:sz w:val="22"/>
              </w:rPr>
            </w:pPr>
            <w:r w:rsidRPr="00814A1B">
              <w:rPr>
                <w:rFonts w:cs="Tahoma"/>
                <w:sz w:val="22"/>
              </w:rPr>
              <w:t>Clear only the areas that are needed to put up the mini-grid</w:t>
            </w:r>
          </w:p>
          <w:p w14:paraId="7E6688F7" w14:textId="77777777" w:rsidR="006010FD" w:rsidRPr="00814A1B" w:rsidRDefault="006010FD" w:rsidP="006010FD">
            <w:pPr>
              <w:pStyle w:val="ListParagraph"/>
              <w:widowControl w:val="0"/>
              <w:numPr>
                <w:ilvl w:val="0"/>
                <w:numId w:val="265"/>
              </w:numPr>
              <w:autoSpaceDE w:val="0"/>
              <w:autoSpaceDN w:val="0"/>
              <w:adjustRightInd w:val="0"/>
              <w:spacing w:before="0"/>
              <w:contextualSpacing w:val="0"/>
              <w:rPr>
                <w:rFonts w:cs="Tahoma"/>
                <w:sz w:val="22"/>
              </w:rPr>
            </w:pPr>
            <w:r w:rsidRPr="00814A1B">
              <w:rPr>
                <w:rFonts w:cs="Tahoma"/>
                <w:sz w:val="22"/>
              </w:rPr>
              <w:t>After construction, do landscaping with grass to areas that have no electrical installation as opposed to living areas bare</w:t>
            </w:r>
          </w:p>
          <w:p w14:paraId="3EA171B4" w14:textId="77777777" w:rsidR="006010FD" w:rsidRPr="00814A1B" w:rsidRDefault="006010FD" w:rsidP="006010FD">
            <w:pPr>
              <w:pStyle w:val="ListParagraph"/>
              <w:widowControl w:val="0"/>
              <w:numPr>
                <w:ilvl w:val="0"/>
                <w:numId w:val="265"/>
              </w:numPr>
              <w:autoSpaceDE w:val="0"/>
              <w:autoSpaceDN w:val="0"/>
              <w:adjustRightInd w:val="0"/>
              <w:spacing w:before="0"/>
              <w:contextualSpacing w:val="0"/>
              <w:rPr>
                <w:rFonts w:cs="Tahoma"/>
                <w:sz w:val="22"/>
              </w:rPr>
            </w:pPr>
            <w:r w:rsidRPr="00814A1B">
              <w:rPr>
                <w:rFonts w:cs="Tahoma"/>
                <w:sz w:val="22"/>
              </w:rPr>
              <w:t>Planting of trees</w:t>
            </w:r>
          </w:p>
        </w:tc>
      </w:tr>
      <w:tr w:rsidR="006010FD" w:rsidRPr="00960BFF" w14:paraId="7DB18E7A" w14:textId="77777777" w:rsidTr="00814A1B">
        <w:tc>
          <w:tcPr>
            <w:tcW w:w="574" w:type="dxa"/>
          </w:tcPr>
          <w:p w14:paraId="0CC0981C" w14:textId="77777777" w:rsidR="006010FD" w:rsidRPr="00814A1B" w:rsidRDefault="006010FD" w:rsidP="00814A1B">
            <w:pPr>
              <w:rPr>
                <w:rFonts w:cs="Tahoma"/>
                <w:sz w:val="22"/>
              </w:rPr>
            </w:pPr>
            <w:r w:rsidRPr="00814A1B">
              <w:rPr>
                <w:rFonts w:cs="Tahoma"/>
                <w:sz w:val="22"/>
              </w:rPr>
              <w:t>2.</w:t>
            </w:r>
          </w:p>
        </w:tc>
        <w:tc>
          <w:tcPr>
            <w:tcW w:w="3831" w:type="dxa"/>
          </w:tcPr>
          <w:p w14:paraId="53982EE1" w14:textId="77777777" w:rsidR="006010FD" w:rsidRPr="00814A1B" w:rsidRDefault="006010FD" w:rsidP="00814A1B">
            <w:pPr>
              <w:autoSpaceDE w:val="0"/>
              <w:autoSpaceDN w:val="0"/>
              <w:adjustRightInd w:val="0"/>
              <w:rPr>
                <w:rFonts w:cs="Tahoma"/>
                <w:sz w:val="22"/>
              </w:rPr>
            </w:pPr>
            <w:r w:rsidRPr="00814A1B">
              <w:rPr>
                <w:rFonts w:cs="Tahoma"/>
                <w:sz w:val="22"/>
              </w:rPr>
              <w:t xml:space="preserve">Air pollution dust from construction activities </w:t>
            </w:r>
          </w:p>
        </w:tc>
        <w:tc>
          <w:tcPr>
            <w:tcW w:w="4945" w:type="dxa"/>
          </w:tcPr>
          <w:p w14:paraId="104B5D3C" w14:textId="77777777" w:rsidR="006010FD" w:rsidRPr="00814A1B" w:rsidRDefault="006010FD" w:rsidP="006010FD">
            <w:pPr>
              <w:pStyle w:val="ListParagraph"/>
              <w:widowControl w:val="0"/>
              <w:numPr>
                <w:ilvl w:val="0"/>
                <w:numId w:val="266"/>
              </w:numPr>
              <w:autoSpaceDE w:val="0"/>
              <w:autoSpaceDN w:val="0"/>
              <w:adjustRightInd w:val="0"/>
              <w:spacing w:before="0" w:after="62"/>
              <w:contextualSpacing w:val="0"/>
              <w:rPr>
                <w:rFonts w:cs="Tahoma"/>
                <w:sz w:val="22"/>
              </w:rPr>
            </w:pPr>
            <w:r w:rsidRPr="00814A1B">
              <w:rPr>
                <w:rFonts w:cs="Tahoma"/>
                <w:sz w:val="22"/>
              </w:rPr>
              <w:t xml:space="preserve">Fence off construction site to reduce dust going to the public </w:t>
            </w:r>
          </w:p>
          <w:p w14:paraId="36448510" w14:textId="77777777" w:rsidR="006010FD" w:rsidRPr="00814A1B" w:rsidRDefault="006010FD" w:rsidP="006010FD">
            <w:pPr>
              <w:pStyle w:val="ListParagraph"/>
              <w:widowControl w:val="0"/>
              <w:numPr>
                <w:ilvl w:val="0"/>
                <w:numId w:val="266"/>
              </w:numPr>
              <w:autoSpaceDE w:val="0"/>
              <w:autoSpaceDN w:val="0"/>
              <w:adjustRightInd w:val="0"/>
              <w:spacing w:before="0" w:after="62"/>
              <w:contextualSpacing w:val="0"/>
              <w:rPr>
                <w:rFonts w:cs="Tahoma"/>
                <w:sz w:val="22"/>
              </w:rPr>
            </w:pPr>
            <w:r w:rsidRPr="00814A1B">
              <w:rPr>
                <w:rFonts w:cs="Tahoma"/>
                <w:sz w:val="22"/>
              </w:rPr>
              <w:t xml:space="preserve">Use of masks for workers </w:t>
            </w:r>
          </w:p>
        </w:tc>
      </w:tr>
      <w:tr w:rsidR="006010FD" w:rsidRPr="00960BFF" w14:paraId="6DEC9C3A" w14:textId="77777777" w:rsidTr="00814A1B">
        <w:tc>
          <w:tcPr>
            <w:tcW w:w="574" w:type="dxa"/>
          </w:tcPr>
          <w:p w14:paraId="1FB3CC18" w14:textId="77777777" w:rsidR="006010FD" w:rsidRPr="00814A1B" w:rsidRDefault="006010FD" w:rsidP="00814A1B">
            <w:pPr>
              <w:rPr>
                <w:rFonts w:cs="Tahoma"/>
                <w:sz w:val="22"/>
              </w:rPr>
            </w:pPr>
            <w:r w:rsidRPr="00814A1B">
              <w:rPr>
                <w:rFonts w:cs="Tahoma"/>
                <w:sz w:val="22"/>
              </w:rPr>
              <w:t>3.</w:t>
            </w:r>
          </w:p>
        </w:tc>
        <w:tc>
          <w:tcPr>
            <w:tcW w:w="3831" w:type="dxa"/>
          </w:tcPr>
          <w:p w14:paraId="4FA96C3D" w14:textId="77777777" w:rsidR="006010FD" w:rsidRPr="00814A1B" w:rsidRDefault="006010FD" w:rsidP="00814A1B">
            <w:pPr>
              <w:autoSpaceDE w:val="0"/>
              <w:autoSpaceDN w:val="0"/>
              <w:adjustRightInd w:val="0"/>
              <w:rPr>
                <w:rFonts w:cs="Tahoma"/>
                <w:sz w:val="22"/>
              </w:rPr>
            </w:pPr>
            <w:r w:rsidRPr="00814A1B">
              <w:rPr>
                <w:rFonts w:cs="Tahoma"/>
                <w:sz w:val="22"/>
              </w:rPr>
              <w:t xml:space="preserve">Air pollution dust from construction vehicles </w:t>
            </w:r>
          </w:p>
        </w:tc>
        <w:tc>
          <w:tcPr>
            <w:tcW w:w="4945" w:type="dxa"/>
          </w:tcPr>
          <w:p w14:paraId="31AA50DA" w14:textId="77777777" w:rsidR="006010FD" w:rsidRPr="00814A1B" w:rsidRDefault="006010FD" w:rsidP="006010FD">
            <w:pPr>
              <w:pStyle w:val="ListParagraph"/>
              <w:widowControl w:val="0"/>
              <w:numPr>
                <w:ilvl w:val="0"/>
                <w:numId w:val="281"/>
              </w:numPr>
              <w:autoSpaceDE w:val="0"/>
              <w:autoSpaceDN w:val="0"/>
              <w:adjustRightInd w:val="0"/>
              <w:spacing w:before="0"/>
              <w:contextualSpacing w:val="0"/>
              <w:rPr>
                <w:rFonts w:cs="Tahoma"/>
                <w:sz w:val="22"/>
              </w:rPr>
            </w:pPr>
            <w:r w:rsidRPr="00814A1B">
              <w:rPr>
                <w:rFonts w:cs="Tahoma"/>
                <w:sz w:val="22"/>
              </w:rPr>
              <w:t>Limit vehicle speed to minimum possible when passing residential areas</w:t>
            </w:r>
          </w:p>
        </w:tc>
      </w:tr>
      <w:tr w:rsidR="006010FD" w:rsidRPr="00960BFF" w14:paraId="20E441C3" w14:textId="77777777" w:rsidTr="00814A1B">
        <w:tc>
          <w:tcPr>
            <w:tcW w:w="574" w:type="dxa"/>
          </w:tcPr>
          <w:p w14:paraId="29323F87" w14:textId="77777777" w:rsidR="006010FD" w:rsidRPr="00814A1B" w:rsidRDefault="006010FD" w:rsidP="00814A1B">
            <w:pPr>
              <w:rPr>
                <w:rFonts w:cs="Tahoma"/>
                <w:sz w:val="22"/>
              </w:rPr>
            </w:pPr>
            <w:r w:rsidRPr="00814A1B">
              <w:rPr>
                <w:rFonts w:cs="Tahoma"/>
                <w:sz w:val="22"/>
              </w:rPr>
              <w:t>4.</w:t>
            </w:r>
          </w:p>
        </w:tc>
        <w:tc>
          <w:tcPr>
            <w:tcW w:w="3831" w:type="dxa"/>
          </w:tcPr>
          <w:p w14:paraId="07BBEB99" w14:textId="77777777" w:rsidR="006010FD" w:rsidRPr="00814A1B" w:rsidRDefault="006010FD" w:rsidP="00814A1B">
            <w:pPr>
              <w:autoSpaceDE w:val="0"/>
              <w:autoSpaceDN w:val="0"/>
              <w:adjustRightInd w:val="0"/>
              <w:rPr>
                <w:rFonts w:cs="Tahoma"/>
                <w:sz w:val="22"/>
              </w:rPr>
            </w:pPr>
            <w:r w:rsidRPr="00814A1B">
              <w:rPr>
                <w:rFonts w:cs="Tahoma"/>
                <w:sz w:val="22"/>
              </w:rPr>
              <w:t xml:space="preserve">Air pollution from vehicle emissions </w:t>
            </w:r>
          </w:p>
        </w:tc>
        <w:tc>
          <w:tcPr>
            <w:tcW w:w="4945" w:type="dxa"/>
          </w:tcPr>
          <w:p w14:paraId="4F49FFFB" w14:textId="77777777" w:rsidR="006010FD" w:rsidRPr="00814A1B" w:rsidRDefault="006010FD" w:rsidP="006010FD">
            <w:pPr>
              <w:pStyle w:val="ListParagraph"/>
              <w:widowControl w:val="0"/>
              <w:numPr>
                <w:ilvl w:val="0"/>
                <w:numId w:val="281"/>
              </w:numPr>
              <w:autoSpaceDE w:val="0"/>
              <w:autoSpaceDN w:val="0"/>
              <w:adjustRightInd w:val="0"/>
              <w:spacing w:before="0"/>
              <w:contextualSpacing w:val="0"/>
              <w:rPr>
                <w:rFonts w:cs="Tahoma"/>
                <w:sz w:val="22"/>
              </w:rPr>
            </w:pPr>
            <w:r w:rsidRPr="00814A1B">
              <w:rPr>
                <w:rFonts w:cs="Tahoma"/>
                <w:sz w:val="22"/>
              </w:rPr>
              <w:t xml:space="preserve">Maintain vehicles/service vehicles </w:t>
            </w:r>
          </w:p>
          <w:p w14:paraId="64EE3140" w14:textId="77777777" w:rsidR="006010FD" w:rsidRPr="00814A1B" w:rsidRDefault="006010FD" w:rsidP="006010FD">
            <w:pPr>
              <w:pStyle w:val="ListParagraph"/>
              <w:widowControl w:val="0"/>
              <w:numPr>
                <w:ilvl w:val="0"/>
                <w:numId w:val="281"/>
              </w:numPr>
              <w:autoSpaceDE w:val="0"/>
              <w:autoSpaceDN w:val="0"/>
              <w:adjustRightInd w:val="0"/>
              <w:spacing w:before="0"/>
              <w:contextualSpacing w:val="0"/>
              <w:rPr>
                <w:rFonts w:cs="Tahoma"/>
                <w:sz w:val="22"/>
              </w:rPr>
            </w:pPr>
            <w:r w:rsidRPr="00814A1B">
              <w:rPr>
                <w:rFonts w:cs="Tahoma"/>
                <w:sz w:val="22"/>
              </w:rPr>
              <w:t xml:space="preserve">No idling of vehicles </w:t>
            </w:r>
          </w:p>
        </w:tc>
      </w:tr>
      <w:tr w:rsidR="006010FD" w:rsidRPr="00960BFF" w14:paraId="0AD5394D" w14:textId="77777777" w:rsidTr="00814A1B">
        <w:tc>
          <w:tcPr>
            <w:tcW w:w="574" w:type="dxa"/>
          </w:tcPr>
          <w:p w14:paraId="6FBBA3B0" w14:textId="77777777" w:rsidR="006010FD" w:rsidRPr="00814A1B" w:rsidRDefault="006010FD" w:rsidP="00814A1B">
            <w:pPr>
              <w:rPr>
                <w:rFonts w:cs="Tahoma"/>
                <w:sz w:val="22"/>
              </w:rPr>
            </w:pPr>
            <w:r w:rsidRPr="00814A1B">
              <w:rPr>
                <w:rFonts w:cs="Tahoma"/>
                <w:sz w:val="22"/>
              </w:rPr>
              <w:t>5.</w:t>
            </w:r>
          </w:p>
        </w:tc>
        <w:tc>
          <w:tcPr>
            <w:tcW w:w="3831" w:type="dxa"/>
          </w:tcPr>
          <w:p w14:paraId="0C838C94" w14:textId="77777777" w:rsidR="006010FD" w:rsidRPr="00814A1B" w:rsidRDefault="006010FD" w:rsidP="00814A1B">
            <w:pPr>
              <w:autoSpaceDE w:val="0"/>
              <w:autoSpaceDN w:val="0"/>
              <w:adjustRightInd w:val="0"/>
              <w:rPr>
                <w:rFonts w:cs="Tahoma"/>
                <w:sz w:val="22"/>
              </w:rPr>
            </w:pPr>
            <w:r w:rsidRPr="00814A1B">
              <w:rPr>
                <w:rFonts w:cs="Tahoma"/>
                <w:sz w:val="22"/>
              </w:rPr>
              <w:t>Solid waste</w:t>
            </w:r>
          </w:p>
        </w:tc>
        <w:tc>
          <w:tcPr>
            <w:tcW w:w="4945" w:type="dxa"/>
          </w:tcPr>
          <w:p w14:paraId="2DB4C423" w14:textId="77777777" w:rsidR="006010FD" w:rsidRPr="00814A1B" w:rsidRDefault="006010FD" w:rsidP="006010FD">
            <w:pPr>
              <w:pStyle w:val="ListParagraph"/>
              <w:widowControl w:val="0"/>
              <w:numPr>
                <w:ilvl w:val="0"/>
                <w:numId w:val="281"/>
              </w:numPr>
              <w:autoSpaceDE w:val="0"/>
              <w:autoSpaceDN w:val="0"/>
              <w:adjustRightInd w:val="0"/>
              <w:spacing w:before="0"/>
              <w:contextualSpacing w:val="0"/>
              <w:rPr>
                <w:rFonts w:cs="Tahoma"/>
                <w:sz w:val="22"/>
              </w:rPr>
            </w:pPr>
            <w:r w:rsidRPr="00814A1B">
              <w:rPr>
                <w:rFonts w:cs="Tahoma"/>
                <w:sz w:val="22"/>
              </w:rPr>
              <w:t xml:space="preserve">Clear all solid waste and dispose appropriately </w:t>
            </w:r>
          </w:p>
        </w:tc>
      </w:tr>
      <w:tr w:rsidR="006010FD" w:rsidRPr="00960BFF" w14:paraId="6929CC54" w14:textId="77777777" w:rsidTr="00814A1B">
        <w:tc>
          <w:tcPr>
            <w:tcW w:w="574" w:type="dxa"/>
          </w:tcPr>
          <w:p w14:paraId="3103F67F" w14:textId="77777777" w:rsidR="006010FD" w:rsidRPr="00814A1B" w:rsidRDefault="006010FD" w:rsidP="00814A1B">
            <w:pPr>
              <w:rPr>
                <w:rFonts w:cs="Tahoma"/>
                <w:sz w:val="22"/>
              </w:rPr>
            </w:pPr>
            <w:r w:rsidRPr="00814A1B">
              <w:rPr>
                <w:rFonts w:cs="Tahoma"/>
                <w:sz w:val="22"/>
              </w:rPr>
              <w:t>6.</w:t>
            </w:r>
          </w:p>
        </w:tc>
        <w:tc>
          <w:tcPr>
            <w:tcW w:w="3831" w:type="dxa"/>
          </w:tcPr>
          <w:p w14:paraId="00143078" w14:textId="77777777" w:rsidR="006010FD" w:rsidRPr="00814A1B" w:rsidRDefault="006010FD" w:rsidP="00814A1B">
            <w:pPr>
              <w:autoSpaceDE w:val="0"/>
              <w:autoSpaceDN w:val="0"/>
              <w:adjustRightInd w:val="0"/>
              <w:rPr>
                <w:rFonts w:cs="Tahoma"/>
                <w:sz w:val="22"/>
              </w:rPr>
            </w:pPr>
            <w:r w:rsidRPr="00814A1B">
              <w:rPr>
                <w:rFonts w:cs="Tahoma"/>
                <w:sz w:val="22"/>
              </w:rPr>
              <w:t>Land acquisition/take</w:t>
            </w:r>
          </w:p>
          <w:p w14:paraId="21942644" w14:textId="77777777" w:rsidR="006010FD" w:rsidRPr="00814A1B" w:rsidRDefault="006010FD" w:rsidP="00814A1B">
            <w:pPr>
              <w:autoSpaceDE w:val="0"/>
              <w:autoSpaceDN w:val="0"/>
              <w:adjustRightInd w:val="0"/>
              <w:rPr>
                <w:rFonts w:cs="Tahoma"/>
                <w:sz w:val="22"/>
              </w:rPr>
            </w:pPr>
            <w:r w:rsidRPr="00814A1B">
              <w:rPr>
                <w:rFonts w:cs="Tahoma"/>
                <w:sz w:val="22"/>
              </w:rPr>
              <w:t>As you had been briefed before the site identified should; -must not result in displacement of community members</w:t>
            </w:r>
          </w:p>
          <w:p w14:paraId="4B8CBACC" w14:textId="77777777" w:rsidR="006010FD" w:rsidRPr="00814A1B" w:rsidRDefault="006010FD" w:rsidP="00814A1B">
            <w:pPr>
              <w:autoSpaceDE w:val="0"/>
              <w:autoSpaceDN w:val="0"/>
              <w:adjustRightInd w:val="0"/>
              <w:rPr>
                <w:rFonts w:cs="Tahoma"/>
                <w:sz w:val="22"/>
              </w:rPr>
            </w:pPr>
            <w:r w:rsidRPr="00814A1B">
              <w:rPr>
                <w:rFonts w:cs="Tahoma"/>
                <w:sz w:val="22"/>
              </w:rPr>
              <w:t>- We must avoid land that is currently settled or which has squatters.</w:t>
            </w:r>
          </w:p>
          <w:p w14:paraId="70E6FF25" w14:textId="77777777" w:rsidR="006010FD" w:rsidRPr="00814A1B" w:rsidRDefault="006010FD" w:rsidP="00814A1B">
            <w:pPr>
              <w:autoSpaceDE w:val="0"/>
              <w:autoSpaceDN w:val="0"/>
              <w:adjustRightInd w:val="0"/>
              <w:rPr>
                <w:rFonts w:cs="Tahoma"/>
                <w:sz w:val="22"/>
              </w:rPr>
            </w:pPr>
            <w:r w:rsidRPr="00814A1B">
              <w:rPr>
                <w:rFonts w:cs="Tahoma"/>
                <w:sz w:val="22"/>
              </w:rPr>
              <w:t xml:space="preserve">-There will be an impact of forgoing the current land uses if any or future land uses for the sake of the project. </w:t>
            </w:r>
          </w:p>
          <w:p w14:paraId="68D722E1" w14:textId="77777777" w:rsidR="006010FD" w:rsidRPr="00814A1B" w:rsidRDefault="006010FD" w:rsidP="00814A1B">
            <w:pPr>
              <w:autoSpaceDE w:val="0"/>
              <w:autoSpaceDN w:val="0"/>
              <w:adjustRightInd w:val="0"/>
              <w:rPr>
                <w:rFonts w:cs="Tahoma"/>
                <w:sz w:val="22"/>
              </w:rPr>
            </w:pPr>
            <w:r w:rsidRPr="00814A1B">
              <w:rPr>
                <w:rFonts w:cs="Tahoma"/>
                <w:sz w:val="22"/>
              </w:rPr>
              <w:t>-community has a right to accept or refuse the project</w:t>
            </w:r>
          </w:p>
        </w:tc>
        <w:tc>
          <w:tcPr>
            <w:tcW w:w="4945" w:type="dxa"/>
          </w:tcPr>
          <w:p w14:paraId="2061F612" w14:textId="77777777" w:rsidR="006010FD" w:rsidRPr="00814A1B" w:rsidRDefault="006010FD" w:rsidP="006010FD">
            <w:pPr>
              <w:pStyle w:val="ListParagraph"/>
              <w:widowControl w:val="0"/>
              <w:numPr>
                <w:ilvl w:val="0"/>
                <w:numId w:val="281"/>
              </w:numPr>
              <w:autoSpaceDE w:val="0"/>
              <w:autoSpaceDN w:val="0"/>
              <w:adjustRightInd w:val="0"/>
              <w:spacing w:before="0"/>
              <w:contextualSpacing w:val="0"/>
              <w:rPr>
                <w:rFonts w:cs="Tahoma"/>
                <w:sz w:val="22"/>
              </w:rPr>
            </w:pPr>
            <w:r w:rsidRPr="00814A1B">
              <w:rPr>
                <w:rFonts w:cs="Tahoma"/>
                <w:sz w:val="22"/>
              </w:rPr>
              <w:t xml:space="preserve">The community should be willing and ready to live with this impact  because there is no compensation </w:t>
            </w:r>
          </w:p>
        </w:tc>
      </w:tr>
      <w:tr w:rsidR="006010FD" w:rsidRPr="00960BFF" w14:paraId="335F1367" w14:textId="77777777" w:rsidTr="00814A1B">
        <w:tc>
          <w:tcPr>
            <w:tcW w:w="574" w:type="dxa"/>
          </w:tcPr>
          <w:p w14:paraId="0390B0C6" w14:textId="77777777" w:rsidR="006010FD" w:rsidRPr="00814A1B" w:rsidRDefault="006010FD" w:rsidP="00814A1B">
            <w:pPr>
              <w:rPr>
                <w:rFonts w:cs="Tahoma"/>
                <w:sz w:val="22"/>
              </w:rPr>
            </w:pPr>
            <w:r w:rsidRPr="00814A1B">
              <w:rPr>
                <w:rFonts w:cs="Tahoma"/>
                <w:sz w:val="22"/>
              </w:rPr>
              <w:t>7.</w:t>
            </w:r>
          </w:p>
        </w:tc>
        <w:tc>
          <w:tcPr>
            <w:tcW w:w="3831" w:type="dxa"/>
          </w:tcPr>
          <w:p w14:paraId="60DA51E0" w14:textId="77777777" w:rsidR="006010FD" w:rsidRPr="00814A1B" w:rsidRDefault="006010FD" w:rsidP="00814A1B">
            <w:pPr>
              <w:autoSpaceDE w:val="0"/>
              <w:autoSpaceDN w:val="0"/>
              <w:adjustRightInd w:val="0"/>
              <w:rPr>
                <w:rFonts w:cs="Tahoma"/>
                <w:sz w:val="22"/>
              </w:rPr>
            </w:pPr>
            <w:r w:rsidRPr="00814A1B">
              <w:rPr>
                <w:rFonts w:cs="Tahoma"/>
                <w:bCs/>
                <w:iCs/>
                <w:sz w:val="22"/>
              </w:rPr>
              <w:t xml:space="preserve">Occupation safety and health hazards e.g. accidents, fall from heights, pricks by sharp objects  </w:t>
            </w:r>
          </w:p>
          <w:p w14:paraId="3283F630" w14:textId="77777777" w:rsidR="006010FD" w:rsidRPr="00814A1B" w:rsidRDefault="006010FD" w:rsidP="00814A1B">
            <w:pPr>
              <w:autoSpaceDE w:val="0"/>
              <w:autoSpaceDN w:val="0"/>
              <w:adjustRightInd w:val="0"/>
              <w:rPr>
                <w:rFonts w:cs="Tahoma"/>
                <w:sz w:val="22"/>
              </w:rPr>
            </w:pPr>
          </w:p>
        </w:tc>
        <w:tc>
          <w:tcPr>
            <w:tcW w:w="4945" w:type="dxa"/>
          </w:tcPr>
          <w:p w14:paraId="0B8853ED"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Use of proper personal protective equipment like gloves, overalls, helmet, safety shoes </w:t>
            </w:r>
          </w:p>
          <w:p w14:paraId="08085F54"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Allocating work according to skills </w:t>
            </w:r>
          </w:p>
          <w:p w14:paraId="443DBDC8"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Toolbox talks to workers to identify hazards and risky activities and mitigation measures</w:t>
            </w:r>
          </w:p>
          <w:p w14:paraId="0FA67834"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Allocating works according to one’s skills</w:t>
            </w:r>
          </w:p>
          <w:p w14:paraId="005E0E81"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Close supervision of work</w:t>
            </w:r>
          </w:p>
        </w:tc>
      </w:tr>
      <w:tr w:rsidR="006010FD" w:rsidRPr="00960BFF" w14:paraId="2BBEEE24" w14:textId="77777777" w:rsidTr="00814A1B">
        <w:tc>
          <w:tcPr>
            <w:tcW w:w="574" w:type="dxa"/>
          </w:tcPr>
          <w:p w14:paraId="61781429" w14:textId="77777777" w:rsidR="006010FD" w:rsidRPr="00814A1B" w:rsidRDefault="006010FD" w:rsidP="00814A1B">
            <w:pPr>
              <w:rPr>
                <w:rFonts w:cs="Tahoma"/>
                <w:sz w:val="22"/>
              </w:rPr>
            </w:pPr>
            <w:r w:rsidRPr="00814A1B">
              <w:rPr>
                <w:rFonts w:cs="Tahoma"/>
                <w:sz w:val="22"/>
              </w:rPr>
              <w:t>8.</w:t>
            </w:r>
          </w:p>
        </w:tc>
        <w:tc>
          <w:tcPr>
            <w:tcW w:w="3831" w:type="dxa"/>
          </w:tcPr>
          <w:p w14:paraId="56AA4488" w14:textId="77777777" w:rsidR="006010FD" w:rsidRPr="00814A1B" w:rsidRDefault="006010FD" w:rsidP="00814A1B">
            <w:pPr>
              <w:autoSpaceDE w:val="0"/>
              <w:autoSpaceDN w:val="0"/>
              <w:adjustRightInd w:val="0"/>
              <w:rPr>
                <w:rFonts w:cs="Tahoma"/>
                <w:bCs/>
                <w:iCs/>
                <w:sz w:val="22"/>
              </w:rPr>
            </w:pPr>
            <w:r w:rsidRPr="00814A1B">
              <w:rPr>
                <w:rFonts w:cs="Tahoma"/>
                <w:bCs/>
                <w:iCs/>
                <w:sz w:val="22"/>
              </w:rPr>
              <w:t>Labor influx. The nature of the project will require technical skills that are not all available in this community. This will require movement of construction workers (labour influx) into this community. There are some risks that are involved with labor influx and we need to mitigate them as follows to avoid negative impacts on our community.</w:t>
            </w:r>
            <w:r w:rsidRPr="00814A1B">
              <w:rPr>
                <w:rFonts w:cs="Tahoma"/>
                <w:sz w:val="22"/>
              </w:rPr>
              <w:t xml:space="preserve"> </w:t>
            </w:r>
          </w:p>
        </w:tc>
        <w:tc>
          <w:tcPr>
            <w:tcW w:w="4945" w:type="dxa"/>
          </w:tcPr>
          <w:p w14:paraId="5D13F4DD"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We shall establishment and operationalize an effective Grievance Redress Mechanism accessible to community members where our grievances can be sorted</w:t>
            </w:r>
          </w:p>
          <w:p w14:paraId="61A5ABDB"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Reduction of labor influx by tapping into the local workforce </w:t>
            </w:r>
          </w:p>
        </w:tc>
      </w:tr>
      <w:tr w:rsidR="006010FD" w:rsidRPr="00960BFF" w14:paraId="76310A6D" w14:textId="77777777" w:rsidTr="00814A1B">
        <w:tc>
          <w:tcPr>
            <w:tcW w:w="574" w:type="dxa"/>
          </w:tcPr>
          <w:p w14:paraId="56C29F09" w14:textId="77777777" w:rsidR="006010FD" w:rsidRPr="00814A1B" w:rsidRDefault="006010FD" w:rsidP="00814A1B">
            <w:pPr>
              <w:rPr>
                <w:rFonts w:cs="Tahoma"/>
                <w:sz w:val="22"/>
              </w:rPr>
            </w:pPr>
            <w:r w:rsidRPr="00814A1B">
              <w:rPr>
                <w:rFonts w:cs="Tahoma"/>
                <w:sz w:val="22"/>
              </w:rPr>
              <w:t>9</w:t>
            </w:r>
          </w:p>
        </w:tc>
        <w:tc>
          <w:tcPr>
            <w:tcW w:w="3831" w:type="dxa"/>
          </w:tcPr>
          <w:p w14:paraId="035C12CF" w14:textId="77777777" w:rsidR="006010FD" w:rsidRPr="00814A1B" w:rsidRDefault="006010FD" w:rsidP="00814A1B">
            <w:pPr>
              <w:autoSpaceDE w:val="0"/>
              <w:autoSpaceDN w:val="0"/>
              <w:adjustRightInd w:val="0"/>
              <w:rPr>
                <w:rFonts w:cs="Tahoma"/>
                <w:bCs/>
                <w:iCs/>
                <w:sz w:val="22"/>
              </w:rPr>
            </w:pPr>
            <w:r w:rsidRPr="00814A1B">
              <w:rPr>
                <w:rFonts w:cs="Tahoma"/>
                <w:bCs/>
                <w:iCs/>
                <w:sz w:val="22"/>
              </w:rPr>
              <w:t xml:space="preserve">Risk of social conflict due to competition for resources and opportunities </w:t>
            </w:r>
          </w:p>
          <w:p w14:paraId="7E4A504F" w14:textId="77777777" w:rsidR="006010FD" w:rsidRPr="00814A1B" w:rsidRDefault="006010FD" w:rsidP="00814A1B">
            <w:pPr>
              <w:autoSpaceDE w:val="0"/>
              <w:autoSpaceDN w:val="0"/>
              <w:adjustRightInd w:val="0"/>
              <w:rPr>
                <w:rFonts w:cs="Tahoma"/>
                <w:bCs/>
                <w:iCs/>
                <w:sz w:val="22"/>
              </w:rPr>
            </w:pPr>
          </w:p>
          <w:p w14:paraId="03F7E0FC" w14:textId="77777777" w:rsidR="006010FD" w:rsidRPr="00814A1B" w:rsidRDefault="006010FD" w:rsidP="00814A1B">
            <w:pPr>
              <w:autoSpaceDE w:val="0"/>
              <w:autoSpaceDN w:val="0"/>
              <w:adjustRightInd w:val="0"/>
              <w:rPr>
                <w:rFonts w:cs="Tahoma"/>
                <w:bCs/>
                <w:iCs/>
                <w:sz w:val="22"/>
              </w:rPr>
            </w:pPr>
          </w:p>
        </w:tc>
        <w:tc>
          <w:tcPr>
            <w:tcW w:w="4945" w:type="dxa"/>
          </w:tcPr>
          <w:p w14:paraId="577EE7CE"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Awareness-raising among local community and workers on the need to have a good /cordial working relation </w:t>
            </w:r>
          </w:p>
          <w:p w14:paraId="3A8FB5E2"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Consultations with and involvement of local communities in project planning </w:t>
            </w:r>
          </w:p>
          <w:p w14:paraId="36417618"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Provision of cultural sensitization awareness for workers regarding engagement with local community.</w:t>
            </w:r>
          </w:p>
          <w:p w14:paraId="085C4C24"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Recruitment of local workforce to the extent possible especially unskilled and semi-skilled jobs</w:t>
            </w:r>
          </w:p>
          <w:p w14:paraId="57E1B740"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Contactor shall make provision to provide resources needed by the workers if the need for such resources may result to competition e.g. water </w:t>
            </w:r>
          </w:p>
          <w:p w14:paraId="093FF89B"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Working closely between contractor and the project grievance redress committee to address complains on time. </w:t>
            </w:r>
          </w:p>
        </w:tc>
      </w:tr>
      <w:tr w:rsidR="006010FD" w:rsidRPr="00960BFF" w14:paraId="07C65253" w14:textId="77777777" w:rsidTr="00814A1B">
        <w:tc>
          <w:tcPr>
            <w:tcW w:w="574" w:type="dxa"/>
          </w:tcPr>
          <w:p w14:paraId="5269F9AC" w14:textId="77777777" w:rsidR="006010FD" w:rsidRPr="00814A1B" w:rsidRDefault="006010FD" w:rsidP="00814A1B">
            <w:pPr>
              <w:rPr>
                <w:rFonts w:cs="Tahoma"/>
                <w:sz w:val="22"/>
              </w:rPr>
            </w:pPr>
            <w:r w:rsidRPr="00814A1B">
              <w:rPr>
                <w:rFonts w:cs="Tahoma"/>
                <w:sz w:val="22"/>
              </w:rPr>
              <w:t>10.</w:t>
            </w:r>
          </w:p>
        </w:tc>
        <w:tc>
          <w:tcPr>
            <w:tcW w:w="3831" w:type="dxa"/>
          </w:tcPr>
          <w:p w14:paraId="469C21E9" w14:textId="77777777" w:rsidR="006010FD" w:rsidRPr="00814A1B" w:rsidRDefault="006010FD" w:rsidP="00814A1B">
            <w:pPr>
              <w:autoSpaceDE w:val="0"/>
              <w:autoSpaceDN w:val="0"/>
              <w:adjustRightInd w:val="0"/>
              <w:rPr>
                <w:rFonts w:cs="Tahoma"/>
                <w:bCs/>
                <w:iCs/>
                <w:sz w:val="22"/>
              </w:rPr>
            </w:pPr>
            <w:r w:rsidRPr="00814A1B">
              <w:rPr>
                <w:rFonts w:cs="Tahoma"/>
                <w:bCs/>
                <w:iCs/>
                <w:sz w:val="22"/>
              </w:rPr>
              <w:t xml:space="preserve">Increased or illicit behavior and </w:t>
            </w:r>
          </w:p>
          <w:p w14:paraId="6ECDCD18" w14:textId="77777777" w:rsidR="006010FD" w:rsidRPr="00814A1B" w:rsidRDefault="006010FD" w:rsidP="00814A1B">
            <w:pPr>
              <w:autoSpaceDE w:val="0"/>
              <w:autoSpaceDN w:val="0"/>
              <w:adjustRightInd w:val="0"/>
              <w:rPr>
                <w:rFonts w:cs="Tahoma"/>
                <w:sz w:val="22"/>
              </w:rPr>
            </w:pPr>
            <w:r w:rsidRPr="00814A1B">
              <w:rPr>
                <w:rFonts w:cs="Tahoma"/>
                <w:bCs/>
                <w:iCs/>
                <w:sz w:val="22"/>
              </w:rPr>
              <w:t>crime (including prostitution, theft and substance abuse)</w:t>
            </w:r>
          </w:p>
        </w:tc>
        <w:tc>
          <w:tcPr>
            <w:tcW w:w="4945" w:type="dxa"/>
          </w:tcPr>
          <w:p w14:paraId="68420FAC"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Sensitization campaigns both for workers and local communities against such social evils</w:t>
            </w:r>
          </w:p>
          <w:p w14:paraId="4960205C"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Enforcement of sanctions (e.g., dismissal) for workers involved in criminal activities</w:t>
            </w:r>
          </w:p>
        </w:tc>
      </w:tr>
      <w:tr w:rsidR="006010FD" w:rsidRPr="00960BFF" w14:paraId="7DEFE8D5" w14:textId="77777777" w:rsidTr="00814A1B">
        <w:tc>
          <w:tcPr>
            <w:tcW w:w="574" w:type="dxa"/>
          </w:tcPr>
          <w:p w14:paraId="5E50F904" w14:textId="77777777" w:rsidR="006010FD" w:rsidRPr="00814A1B" w:rsidRDefault="006010FD" w:rsidP="00814A1B">
            <w:pPr>
              <w:rPr>
                <w:rFonts w:cs="Tahoma"/>
                <w:sz w:val="22"/>
              </w:rPr>
            </w:pPr>
            <w:r w:rsidRPr="00814A1B">
              <w:rPr>
                <w:rFonts w:cs="Tahoma"/>
                <w:sz w:val="22"/>
              </w:rPr>
              <w:t>11,</w:t>
            </w:r>
          </w:p>
        </w:tc>
        <w:tc>
          <w:tcPr>
            <w:tcW w:w="3831" w:type="dxa"/>
          </w:tcPr>
          <w:p w14:paraId="636DF780" w14:textId="77777777" w:rsidR="006010FD" w:rsidRPr="00814A1B" w:rsidRDefault="006010FD" w:rsidP="00814A1B">
            <w:pPr>
              <w:autoSpaceDE w:val="0"/>
              <w:autoSpaceDN w:val="0"/>
              <w:adjustRightInd w:val="0"/>
              <w:rPr>
                <w:rFonts w:cs="Tahoma"/>
                <w:sz w:val="22"/>
              </w:rPr>
            </w:pPr>
            <w:r w:rsidRPr="00814A1B">
              <w:rPr>
                <w:rFonts w:cs="Tahoma"/>
                <w:bCs/>
                <w:iCs/>
                <w:sz w:val="22"/>
              </w:rPr>
              <w:t>Communicable diseases (including STDs and HIV/AIDS)</w:t>
            </w:r>
          </w:p>
        </w:tc>
        <w:tc>
          <w:tcPr>
            <w:tcW w:w="4945" w:type="dxa"/>
          </w:tcPr>
          <w:p w14:paraId="0CBCDCAB"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Education/awareness about transmission of diseases </w:t>
            </w:r>
          </w:p>
          <w:p w14:paraId="446A4691"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Awareness creation on STDs among the workers and local community on ethics, morals, general good behavior and the need for the project to co-exist with the neighbors during the community and worker engagement forums.</w:t>
            </w:r>
          </w:p>
          <w:p w14:paraId="3C21F63A"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Provide condoms to employees </w:t>
            </w:r>
          </w:p>
        </w:tc>
      </w:tr>
      <w:tr w:rsidR="006010FD" w:rsidRPr="00960BFF" w14:paraId="5299070C" w14:textId="77777777" w:rsidTr="00814A1B">
        <w:tc>
          <w:tcPr>
            <w:tcW w:w="574" w:type="dxa"/>
          </w:tcPr>
          <w:p w14:paraId="77C42471" w14:textId="77777777" w:rsidR="006010FD" w:rsidRPr="00814A1B" w:rsidRDefault="006010FD" w:rsidP="00814A1B">
            <w:pPr>
              <w:rPr>
                <w:rFonts w:cs="Tahoma"/>
                <w:sz w:val="22"/>
              </w:rPr>
            </w:pPr>
            <w:r w:rsidRPr="00814A1B">
              <w:rPr>
                <w:rFonts w:cs="Tahoma"/>
                <w:sz w:val="22"/>
              </w:rPr>
              <w:t>12.</w:t>
            </w:r>
          </w:p>
        </w:tc>
        <w:tc>
          <w:tcPr>
            <w:tcW w:w="3831" w:type="dxa"/>
          </w:tcPr>
          <w:p w14:paraId="3AB70700" w14:textId="77777777" w:rsidR="006010FD" w:rsidRPr="00814A1B" w:rsidRDefault="006010FD" w:rsidP="00814A1B">
            <w:pPr>
              <w:autoSpaceDE w:val="0"/>
              <w:autoSpaceDN w:val="0"/>
              <w:adjustRightInd w:val="0"/>
              <w:rPr>
                <w:rFonts w:cs="Tahoma"/>
                <w:sz w:val="22"/>
              </w:rPr>
            </w:pPr>
            <w:r w:rsidRPr="00814A1B">
              <w:rPr>
                <w:rFonts w:cs="Tahoma"/>
                <w:bCs/>
                <w:iCs/>
                <w:sz w:val="22"/>
              </w:rPr>
              <w:t>Gender-based violence including sexual harassment and exploitation</w:t>
            </w:r>
          </w:p>
        </w:tc>
        <w:tc>
          <w:tcPr>
            <w:tcW w:w="4945" w:type="dxa"/>
          </w:tcPr>
          <w:p w14:paraId="1A945FE5"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Information and awareness raising campaigns to your community members and specifically women and girls. </w:t>
            </w:r>
          </w:p>
          <w:p w14:paraId="492FA650"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Mandatory awareness creation for workers on required lawful conduct in the community and legal consequences for failure to comply with laws</w:t>
            </w:r>
          </w:p>
          <w:p w14:paraId="440C27E6"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Report all complaints on gender-based violence or harassment through the GRM and also directly through CREO</w:t>
            </w:r>
          </w:p>
          <w:p w14:paraId="21637E6B"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Working closely and Instruction of local law enforcement to act on community complaints on time</w:t>
            </w:r>
          </w:p>
          <w:p w14:paraId="00F59CE0"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 xml:space="preserve">Inclusion of GBV specific mitigation measures in the environmental and social management plan of contractor </w:t>
            </w:r>
          </w:p>
          <w:p w14:paraId="698FF438" w14:textId="77777777" w:rsidR="006010FD" w:rsidRPr="00814A1B" w:rsidRDefault="006010FD" w:rsidP="006010FD">
            <w:pPr>
              <w:pStyle w:val="ListParagraph"/>
              <w:widowControl w:val="0"/>
              <w:numPr>
                <w:ilvl w:val="0"/>
                <w:numId w:val="282"/>
              </w:numPr>
              <w:autoSpaceDE w:val="0"/>
              <w:autoSpaceDN w:val="0"/>
              <w:adjustRightInd w:val="0"/>
              <w:spacing w:before="0"/>
              <w:contextualSpacing w:val="0"/>
              <w:rPr>
                <w:rFonts w:cs="Tahoma"/>
                <w:sz w:val="22"/>
              </w:rPr>
            </w:pPr>
            <w:r w:rsidRPr="00814A1B">
              <w:rPr>
                <w:rFonts w:cs="Tahoma"/>
                <w:sz w:val="22"/>
              </w:rPr>
              <w:t>Requirement of contractor to have code of conduct for the workers and to implement them</w:t>
            </w:r>
          </w:p>
        </w:tc>
      </w:tr>
      <w:tr w:rsidR="006010FD" w:rsidRPr="00960BFF" w14:paraId="6147A9BF" w14:textId="77777777" w:rsidTr="00814A1B">
        <w:tc>
          <w:tcPr>
            <w:tcW w:w="574" w:type="dxa"/>
          </w:tcPr>
          <w:p w14:paraId="53B04295" w14:textId="77777777" w:rsidR="006010FD" w:rsidRPr="00814A1B" w:rsidRDefault="006010FD" w:rsidP="00814A1B">
            <w:pPr>
              <w:rPr>
                <w:rFonts w:cs="Tahoma"/>
                <w:sz w:val="22"/>
              </w:rPr>
            </w:pPr>
            <w:r w:rsidRPr="00814A1B">
              <w:rPr>
                <w:rFonts w:cs="Tahoma"/>
                <w:sz w:val="22"/>
              </w:rPr>
              <w:t>13.</w:t>
            </w:r>
          </w:p>
        </w:tc>
        <w:tc>
          <w:tcPr>
            <w:tcW w:w="3831" w:type="dxa"/>
          </w:tcPr>
          <w:p w14:paraId="2BF72532" w14:textId="77777777" w:rsidR="006010FD" w:rsidRPr="00814A1B" w:rsidRDefault="006010FD" w:rsidP="00814A1B">
            <w:pPr>
              <w:autoSpaceDE w:val="0"/>
              <w:autoSpaceDN w:val="0"/>
              <w:adjustRightInd w:val="0"/>
              <w:rPr>
                <w:rFonts w:cs="Tahoma"/>
                <w:sz w:val="22"/>
              </w:rPr>
            </w:pPr>
            <w:r w:rsidRPr="00814A1B">
              <w:rPr>
                <w:rFonts w:cs="Tahoma"/>
                <w:sz w:val="22"/>
              </w:rPr>
              <w:t xml:space="preserve">Child labour </w:t>
            </w:r>
          </w:p>
          <w:p w14:paraId="435ACB8D" w14:textId="77777777" w:rsidR="006010FD" w:rsidRPr="00814A1B" w:rsidRDefault="006010FD" w:rsidP="00814A1B">
            <w:pPr>
              <w:autoSpaceDE w:val="0"/>
              <w:autoSpaceDN w:val="0"/>
              <w:adjustRightInd w:val="0"/>
              <w:rPr>
                <w:rFonts w:cs="Tahoma"/>
                <w:b/>
                <w:bCs/>
                <w:i/>
                <w:iCs/>
                <w:sz w:val="22"/>
              </w:rPr>
            </w:pPr>
          </w:p>
        </w:tc>
        <w:tc>
          <w:tcPr>
            <w:tcW w:w="4945" w:type="dxa"/>
          </w:tcPr>
          <w:p w14:paraId="0D3FB8A4" w14:textId="77777777" w:rsidR="006010FD" w:rsidRPr="00814A1B" w:rsidRDefault="006010FD" w:rsidP="006010FD">
            <w:pPr>
              <w:pStyle w:val="ListParagraph"/>
              <w:widowControl w:val="0"/>
              <w:numPr>
                <w:ilvl w:val="0"/>
                <w:numId w:val="284"/>
              </w:numPr>
              <w:autoSpaceDE w:val="0"/>
              <w:autoSpaceDN w:val="0"/>
              <w:adjustRightInd w:val="0"/>
              <w:spacing w:before="0"/>
              <w:contextualSpacing w:val="0"/>
              <w:rPr>
                <w:rFonts w:cs="Tahoma"/>
                <w:sz w:val="22"/>
              </w:rPr>
            </w:pPr>
            <w:r w:rsidRPr="00814A1B">
              <w:rPr>
                <w:rFonts w:cs="Tahoma"/>
                <w:sz w:val="22"/>
              </w:rPr>
              <w:t>Ensuring that children and minors are not employed directly or indirectly on the project.</w:t>
            </w:r>
          </w:p>
          <w:p w14:paraId="609B2BF1" w14:textId="77777777" w:rsidR="006010FD" w:rsidRPr="00814A1B" w:rsidRDefault="006010FD" w:rsidP="006010FD">
            <w:pPr>
              <w:pStyle w:val="ListParagraph"/>
              <w:widowControl w:val="0"/>
              <w:numPr>
                <w:ilvl w:val="0"/>
                <w:numId w:val="284"/>
              </w:numPr>
              <w:autoSpaceDE w:val="0"/>
              <w:autoSpaceDN w:val="0"/>
              <w:adjustRightInd w:val="0"/>
              <w:spacing w:before="0"/>
              <w:contextualSpacing w:val="0"/>
              <w:rPr>
                <w:rFonts w:cs="Tahoma"/>
                <w:sz w:val="22"/>
              </w:rPr>
            </w:pPr>
            <w:r w:rsidRPr="00814A1B">
              <w:rPr>
                <w:rFonts w:cs="Tahoma"/>
                <w:sz w:val="22"/>
              </w:rPr>
              <w:t>Enforcement of Employment Act that requires contractor to adhere to minimum age</w:t>
            </w:r>
          </w:p>
          <w:p w14:paraId="3BF19784" w14:textId="77777777" w:rsidR="006010FD" w:rsidRPr="00814A1B" w:rsidRDefault="006010FD" w:rsidP="006010FD">
            <w:pPr>
              <w:pStyle w:val="ListParagraph"/>
              <w:widowControl w:val="0"/>
              <w:numPr>
                <w:ilvl w:val="0"/>
                <w:numId w:val="283"/>
              </w:numPr>
              <w:autoSpaceDE w:val="0"/>
              <w:autoSpaceDN w:val="0"/>
              <w:adjustRightInd w:val="0"/>
              <w:spacing w:before="0"/>
              <w:contextualSpacing w:val="0"/>
              <w:rPr>
                <w:rFonts w:cs="Tahoma"/>
                <w:sz w:val="22"/>
              </w:rPr>
            </w:pPr>
            <w:r w:rsidRPr="00814A1B">
              <w:rPr>
                <w:rFonts w:cs="Tahoma"/>
                <w:sz w:val="22"/>
              </w:rPr>
              <w:t>Allowing your children to be employed is illegal and punishable by law because it interferes with the children’s right to education</w:t>
            </w:r>
          </w:p>
          <w:p w14:paraId="3E4E6A0F" w14:textId="77777777" w:rsidR="006010FD" w:rsidRPr="00814A1B" w:rsidRDefault="006010FD" w:rsidP="006010FD">
            <w:pPr>
              <w:pStyle w:val="ListParagraph"/>
              <w:widowControl w:val="0"/>
              <w:numPr>
                <w:ilvl w:val="0"/>
                <w:numId w:val="283"/>
              </w:numPr>
              <w:autoSpaceDE w:val="0"/>
              <w:autoSpaceDN w:val="0"/>
              <w:adjustRightInd w:val="0"/>
              <w:spacing w:before="0"/>
              <w:contextualSpacing w:val="0"/>
              <w:rPr>
                <w:rFonts w:cs="Tahoma"/>
                <w:sz w:val="22"/>
              </w:rPr>
            </w:pPr>
            <w:r w:rsidRPr="00814A1B">
              <w:rPr>
                <w:rFonts w:cs="Tahoma"/>
                <w:sz w:val="22"/>
              </w:rPr>
              <w:t>Report any case to the chief’s office</w:t>
            </w:r>
          </w:p>
        </w:tc>
      </w:tr>
      <w:tr w:rsidR="006010FD" w:rsidRPr="00960BFF" w14:paraId="58C73A54" w14:textId="77777777" w:rsidTr="00814A1B">
        <w:tc>
          <w:tcPr>
            <w:tcW w:w="574" w:type="dxa"/>
          </w:tcPr>
          <w:p w14:paraId="1547FE99" w14:textId="77777777" w:rsidR="006010FD" w:rsidRPr="00814A1B" w:rsidRDefault="006010FD" w:rsidP="00814A1B">
            <w:pPr>
              <w:rPr>
                <w:rFonts w:cs="Tahoma"/>
                <w:sz w:val="22"/>
              </w:rPr>
            </w:pPr>
            <w:r w:rsidRPr="00814A1B">
              <w:rPr>
                <w:rFonts w:cs="Tahoma"/>
                <w:sz w:val="22"/>
              </w:rPr>
              <w:t>14.</w:t>
            </w:r>
          </w:p>
        </w:tc>
        <w:tc>
          <w:tcPr>
            <w:tcW w:w="3831" w:type="dxa"/>
          </w:tcPr>
          <w:p w14:paraId="05FEF0E1" w14:textId="77777777" w:rsidR="006010FD" w:rsidRPr="00814A1B" w:rsidRDefault="006010FD" w:rsidP="00814A1B">
            <w:pPr>
              <w:autoSpaceDE w:val="0"/>
              <w:autoSpaceDN w:val="0"/>
              <w:adjustRightInd w:val="0"/>
              <w:rPr>
                <w:rFonts w:cs="Tahoma"/>
                <w:bCs/>
                <w:iCs/>
                <w:sz w:val="22"/>
              </w:rPr>
            </w:pPr>
            <w:r w:rsidRPr="00814A1B">
              <w:rPr>
                <w:rFonts w:cs="Tahoma"/>
                <w:bCs/>
                <w:iCs/>
                <w:sz w:val="22"/>
              </w:rPr>
              <w:t>Demand for Material/resources e.g water, sand, ballast</w:t>
            </w:r>
          </w:p>
        </w:tc>
        <w:tc>
          <w:tcPr>
            <w:tcW w:w="4945" w:type="dxa"/>
          </w:tcPr>
          <w:p w14:paraId="206B8B2E" w14:textId="77777777" w:rsidR="006010FD" w:rsidRPr="00814A1B" w:rsidRDefault="006010FD" w:rsidP="00814A1B">
            <w:pPr>
              <w:autoSpaceDE w:val="0"/>
              <w:autoSpaceDN w:val="0"/>
              <w:adjustRightInd w:val="0"/>
              <w:rPr>
                <w:rFonts w:cs="Tahoma"/>
                <w:sz w:val="22"/>
              </w:rPr>
            </w:pPr>
            <w:r w:rsidRPr="00814A1B">
              <w:rPr>
                <w:rFonts w:cs="Tahoma"/>
                <w:sz w:val="22"/>
              </w:rPr>
              <w:t xml:space="preserve">Contractor to consult with elders before using scarce resources in the community like the water to avoid conflicts.  </w:t>
            </w:r>
          </w:p>
        </w:tc>
      </w:tr>
      <w:tr w:rsidR="006010FD" w:rsidRPr="00960BFF" w14:paraId="35391358" w14:textId="77777777" w:rsidTr="00814A1B">
        <w:tc>
          <w:tcPr>
            <w:tcW w:w="574" w:type="dxa"/>
          </w:tcPr>
          <w:p w14:paraId="6E158174" w14:textId="77777777" w:rsidR="006010FD" w:rsidRPr="00814A1B" w:rsidRDefault="006010FD" w:rsidP="00814A1B">
            <w:pPr>
              <w:rPr>
                <w:rFonts w:cs="Tahoma"/>
                <w:sz w:val="22"/>
              </w:rPr>
            </w:pPr>
            <w:r w:rsidRPr="00814A1B">
              <w:rPr>
                <w:rFonts w:cs="Tahoma"/>
                <w:sz w:val="22"/>
              </w:rPr>
              <w:t>15.</w:t>
            </w:r>
          </w:p>
        </w:tc>
        <w:tc>
          <w:tcPr>
            <w:tcW w:w="3831" w:type="dxa"/>
          </w:tcPr>
          <w:p w14:paraId="4A143048" w14:textId="77777777" w:rsidR="006010FD" w:rsidRPr="00814A1B" w:rsidRDefault="006010FD" w:rsidP="00814A1B">
            <w:pPr>
              <w:autoSpaceDE w:val="0"/>
              <w:autoSpaceDN w:val="0"/>
              <w:adjustRightInd w:val="0"/>
              <w:rPr>
                <w:rFonts w:cs="Tahoma"/>
                <w:bCs/>
                <w:i/>
                <w:iCs/>
                <w:sz w:val="22"/>
              </w:rPr>
            </w:pPr>
            <w:r w:rsidRPr="00814A1B">
              <w:rPr>
                <w:rFonts w:cs="Tahoma"/>
                <w:bCs/>
                <w:i/>
                <w:iCs/>
                <w:sz w:val="22"/>
              </w:rPr>
              <w:t>Oil Spill Hazards</w:t>
            </w:r>
          </w:p>
        </w:tc>
        <w:tc>
          <w:tcPr>
            <w:tcW w:w="4945" w:type="dxa"/>
          </w:tcPr>
          <w:p w14:paraId="038D1ECA" w14:textId="77777777" w:rsidR="006010FD" w:rsidRPr="00814A1B" w:rsidRDefault="006010FD" w:rsidP="006010FD">
            <w:pPr>
              <w:pStyle w:val="ListParagraph"/>
              <w:widowControl w:val="0"/>
              <w:numPr>
                <w:ilvl w:val="0"/>
                <w:numId w:val="267"/>
              </w:numPr>
              <w:autoSpaceDE w:val="0"/>
              <w:autoSpaceDN w:val="0"/>
              <w:adjustRightInd w:val="0"/>
              <w:spacing w:before="0"/>
              <w:contextualSpacing w:val="0"/>
              <w:rPr>
                <w:rFonts w:cs="Tahoma"/>
                <w:sz w:val="22"/>
              </w:rPr>
            </w:pPr>
            <w:r w:rsidRPr="00814A1B">
              <w:rPr>
                <w:rFonts w:cs="Tahoma"/>
                <w:sz w:val="22"/>
              </w:rPr>
              <w:t xml:space="preserve">Contractor not to repair vehicles or equipment on site </w:t>
            </w:r>
          </w:p>
          <w:p w14:paraId="57E2DCAF" w14:textId="77777777" w:rsidR="006010FD" w:rsidRPr="00814A1B" w:rsidRDefault="006010FD" w:rsidP="006010FD">
            <w:pPr>
              <w:pStyle w:val="ListParagraph"/>
              <w:widowControl w:val="0"/>
              <w:numPr>
                <w:ilvl w:val="0"/>
                <w:numId w:val="267"/>
              </w:numPr>
              <w:autoSpaceDE w:val="0"/>
              <w:autoSpaceDN w:val="0"/>
              <w:adjustRightInd w:val="0"/>
              <w:spacing w:before="0"/>
              <w:contextualSpacing w:val="0"/>
              <w:rPr>
                <w:rFonts w:cs="Tahoma"/>
                <w:sz w:val="22"/>
              </w:rPr>
            </w:pPr>
            <w:r w:rsidRPr="00814A1B">
              <w:rPr>
                <w:rFonts w:cs="Tahoma"/>
                <w:sz w:val="22"/>
              </w:rPr>
              <w:t xml:space="preserve">Maintain vehicles and equipment in good state </w:t>
            </w:r>
          </w:p>
        </w:tc>
      </w:tr>
      <w:tr w:rsidR="006010FD" w:rsidRPr="00960BFF" w14:paraId="78004289" w14:textId="77777777" w:rsidTr="00814A1B">
        <w:tc>
          <w:tcPr>
            <w:tcW w:w="574" w:type="dxa"/>
          </w:tcPr>
          <w:p w14:paraId="69A7F4C7" w14:textId="77777777" w:rsidR="006010FD" w:rsidRPr="00814A1B" w:rsidRDefault="006010FD" w:rsidP="00814A1B">
            <w:pPr>
              <w:rPr>
                <w:rFonts w:cs="Tahoma"/>
                <w:sz w:val="22"/>
              </w:rPr>
            </w:pPr>
            <w:r w:rsidRPr="00814A1B">
              <w:rPr>
                <w:rFonts w:cs="Tahoma"/>
                <w:sz w:val="22"/>
              </w:rPr>
              <w:t>16.</w:t>
            </w:r>
          </w:p>
        </w:tc>
        <w:tc>
          <w:tcPr>
            <w:tcW w:w="3831" w:type="dxa"/>
          </w:tcPr>
          <w:p w14:paraId="6B666004" w14:textId="77777777" w:rsidR="006010FD" w:rsidRPr="00814A1B" w:rsidRDefault="006010FD" w:rsidP="00814A1B">
            <w:pPr>
              <w:autoSpaceDE w:val="0"/>
              <w:autoSpaceDN w:val="0"/>
              <w:adjustRightInd w:val="0"/>
              <w:rPr>
                <w:rFonts w:cs="Tahoma"/>
                <w:bCs/>
                <w:i/>
                <w:iCs/>
                <w:sz w:val="22"/>
              </w:rPr>
            </w:pPr>
            <w:r w:rsidRPr="00814A1B">
              <w:rPr>
                <w:rFonts w:cs="Tahoma"/>
                <w:bCs/>
                <w:i/>
                <w:iCs/>
                <w:sz w:val="22"/>
              </w:rPr>
              <w:t xml:space="preserve">Storm water and erosion </w:t>
            </w:r>
          </w:p>
        </w:tc>
        <w:tc>
          <w:tcPr>
            <w:tcW w:w="4945" w:type="dxa"/>
          </w:tcPr>
          <w:p w14:paraId="517E5E9B" w14:textId="77777777" w:rsidR="006010FD" w:rsidRPr="00814A1B" w:rsidRDefault="006010FD" w:rsidP="006010FD">
            <w:pPr>
              <w:pStyle w:val="ListParagraph"/>
              <w:widowControl w:val="0"/>
              <w:numPr>
                <w:ilvl w:val="0"/>
                <w:numId w:val="285"/>
              </w:numPr>
              <w:autoSpaceDE w:val="0"/>
              <w:autoSpaceDN w:val="0"/>
              <w:adjustRightInd w:val="0"/>
              <w:spacing w:before="0"/>
              <w:contextualSpacing w:val="0"/>
              <w:rPr>
                <w:rFonts w:cs="Tahoma"/>
                <w:sz w:val="22"/>
              </w:rPr>
            </w:pPr>
            <w:r w:rsidRPr="00814A1B">
              <w:rPr>
                <w:rFonts w:cs="Tahoma"/>
                <w:sz w:val="22"/>
              </w:rPr>
              <w:t xml:space="preserve">Contractor to put measures to harvest rainwater and control erosion during construction </w:t>
            </w:r>
          </w:p>
        </w:tc>
      </w:tr>
      <w:tr w:rsidR="006010FD" w:rsidRPr="00960BFF" w14:paraId="5A941ED4" w14:textId="77777777" w:rsidTr="00814A1B">
        <w:tc>
          <w:tcPr>
            <w:tcW w:w="574" w:type="dxa"/>
          </w:tcPr>
          <w:p w14:paraId="3D0586FE" w14:textId="77777777" w:rsidR="006010FD" w:rsidRPr="00814A1B" w:rsidRDefault="006010FD" w:rsidP="00814A1B">
            <w:pPr>
              <w:rPr>
                <w:rFonts w:cs="Tahoma"/>
                <w:sz w:val="22"/>
              </w:rPr>
            </w:pPr>
            <w:r w:rsidRPr="00814A1B">
              <w:rPr>
                <w:rFonts w:cs="Tahoma"/>
                <w:sz w:val="22"/>
              </w:rPr>
              <w:t>17.</w:t>
            </w:r>
          </w:p>
        </w:tc>
        <w:tc>
          <w:tcPr>
            <w:tcW w:w="3831" w:type="dxa"/>
          </w:tcPr>
          <w:p w14:paraId="1818969E" w14:textId="77777777" w:rsidR="006010FD" w:rsidRPr="00814A1B" w:rsidRDefault="006010FD" w:rsidP="00814A1B">
            <w:pPr>
              <w:autoSpaceDE w:val="0"/>
              <w:autoSpaceDN w:val="0"/>
              <w:adjustRightInd w:val="0"/>
              <w:rPr>
                <w:rFonts w:cs="Tahoma"/>
                <w:bCs/>
                <w:i/>
                <w:iCs/>
                <w:sz w:val="22"/>
              </w:rPr>
            </w:pPr>
            <w:r w:rsidRPr="00814A1B">
              <w:rPr>
                <w:rFonts w:cs="Tahoma"/>
                <w:bCs/>
                <w:i/>
                <w:iCs/>
                <w:sz w:val="22"/>
              </w:rPr>
              <w:t xml:space="preserve">Wastewater/ effluent </w:t>
            </w:r>
          </w:p>
        </w:tc>
        <w:tc>
          <w:tcPr>
            <w:tcW w:w="4945" w:type="dxa"/>
          </w:tcPr>
          <w:p w14:paraId="0256E4CC" w14:textId="77777777" w:rsidR="006010FD" w:rsidRPr="00814A1B" w:rsidRDefault="006010FD" w:rsidP="00814A1B">
            <w:pPr>
              <w:autoSpaceDE w:val="0"/>
              <w:autoSpaceDN w:val="0"/>
              <w:adjustRightInd w:val="0"/>
              <w:rPr>
                <w:rFonts w:cs="Tahoma"/>
                <w:sz w:val="22"/>
              </w:rPr>
            </w:pPr>
            <w:r w:rsidRPr="00814A1B">
              <w:rPr>
                <w:rFonts w:cs="Tahoma"/>
                <w:sz w:val="22"/>
              </w:rPr>
              <w:t xml:space="preserve">Contractor will provide sanitation facilities for workers </w:t>
            </w:r>
          </w:p>
        </w:tc>
      </w:tr>
      <w:tr w:rsidR="006010FD" w:rsidRPr="00960BFF" w14:paraId="123FFA3A" w14:textId="77777777" w:rsidTr="00814A1B">
        <w:tc>
          <w:tcPr>
            <w:tcW w:w="574" w:type="dxa"/>
          </w:tcPr>
          <w:p w14:paraId="7F6F981C" w14:textId="77777777" w:rsidR="006010FD" w:rsidRPr="00814A1B" w:rsidRDefault="006010FD" w:rsidP="00814A1B">
            <w:pPr>
              <w:rPr>
                <w:rFonts w:cs="Tahoma"/>
                <w:sz w:val="22"/>
              </w:rPr>
            </w:pPr>
            <w:r w:rsidRPr="00814A1B">
              <w:rPr>
                <w:rFonts w:cs="Tahoma"/>
                <w:sz w:val="22"/>
              </w:rPr>
              <w:t>18.</w:t>
            </w:r>
          </w:p>
        </w:tc>
        <w:tc>
          <w:tcPr>
            <w:tcW w:w="3831" w:type="dxa"/>
          </w:tcPr>
          <w:p w14:paraId="772B6CFE" w14:textId="77777777" w:rsidR="006010FD" w:rsidRPr="00814A1B" w:rsidRDefault="006010FD" w:rsidP="00814A1B">
            <w:pPr>
              <w:autoSpaceDE w:val="0"/>
              <w:autoSpaceDN w:val="0"/>
              <w:adjustRightInd w:val="0"/>
              <w:rPr>
                <w:rFonts w:cs="Tahoma"/>
                <w:bCs/>
                <w:i/>
                <w:iCs/>
                <w:sz w:val="22"/>
              </w:rPr>
            </w:pPr>
            <w:r w:rsidRPr="00814A1B">
              <w:rPr>
                <w:rFonts w:cs="Tahoma"/>
                <w:bCs/>
                <w:i/>
                <w:iCs/>
                <w:sz w:val="22"/>
              </w:rPr>
              <w:t>Noise resulting from excavation machinery, vehicles and workers</w:t>
            </w:r>
          </w:p>
        </w:tc>
        <w:tc>
          <w:tcPr>
            <w:tcW w:w="4945" w:type="dxa"/>
          </w:tcPr>
          <w:p w14:paraId="5801522B" w14:textId="77777777" w:rsidR="006010FD" w:rsidRPr="00814A1B" w:rsidRDefault="006010FD" w:rsidP="006010FD">
            <w:pPr>
              <w:pStyle w:val="ListParagraph"/>
              <w:widowControl w:val="0"/>
              <w:numPr>
                <w:ilvl w:val="0"/>
                <w:numId w:val="286"/>
              </w:numPr>
              <w:autoSpaceDE w:val="0"/>
              <w:autoSpaceDN w:val="0"/>
              <w:adjustRightInd w:val="0"/>
              <w:spacing w:before="0"/>
              <w:contextualSpacing w:val="0"/>
              <w:rPr>
                <w:rFonts w:cs="Tahoma"/>
                <w:sz w:val="22"/>
              </w:rPr>
            </w:pPr>
            <w:r w:rsidRPr="00814A1B">
              <w:rPr>
                <w:rFonts w:cs="Tahoma"/>
                <w:sz w:val="22"/>
              </w:rPr>
              <w:t>Contractor to work only during the day</w:t>
            </w:r>
          </w:p>
          <w:p w14:paraId="45BA2C3D" w14:textId="77777777" w:rsidR="006010FD" w:rsidRPr="00814A1B" w:rsidRDefault="006010FD" w:rsidP="006010FD">
            <w:pPr>
              <w:pStyle w:val="ListParagraph"/>
              <w:widowControl w:val="0"/>
              <w:numPr>
                <w:ilvl w:val="0"/>
                <w:numId w:val="286"/>
              </w:numPr>
              <w:autoSpaceDE w:val="0"/>
              <w:autoSpaceDN w:val="0"/>
              <w:adjustRightInd w:val="0"/>
              <w:spacing w:before="0"/>
              <w:contextualSpacing w:val="0"/>
              <w:rPr>
                <w:rFonts w:cs="Tahoma"/>
                <w:sz w:val="22"/>
              </w:rPr>
            </w:pPr>
            <w:r w:rsidRPr="00814A1B">
              <w:rPr>
                <w:rFonts w:cs="Tahoma"/>
                <w:sz w:val="22"/>
              </w:rPr>
              <w:t>In case of blasting contractor to give notice to community through the village elders, grievance committee and chiefs office</w:t>
            </w:r>
          </w:p>
        </w:tc>
      </w:tr>
      <w:tr w:rsidR="006010FD" w:rsidRPr="00960BFF" w14:paraId="4270B2B6" w14:textId="77777777" w:rsidTr="00814A1B">
        <w:tc>
          <w:tcPr>
            <w:tcW w:w="574" w:type="dxa"/>
          </w:tcPr>
          <w:p w14:paraId="3B6F4349" w14:textId="77777777" w:rsidR="006010FD" w:rsidRPr="00814A1B" w:rsidRDefault="006010FD" w:rsidP="00814A1B">
            <w:pPr>
              <w:rPr>
                <w:rFonts w:cs="Tahoma"/>
                <w:sz w:val="22"/>
              </w:rPr>
            </w:pPr>
            <w:r w:rsidRPr="00814A1B">
              <w:rPr>
                <w:rFonts w:cs="Tahoma"/>
                <w:sz w:val="22"/>
              </w:rPr>
              <w:t>19</w:t>
            </w:r>
          </w:p>
        </w:tc>
        <w:tc>
          <w:tcPr>
            <w:tcW w:w="3831" w:type="dxa"/>
          </w:tcPr>
          <w:p w14:paraId="3675148C" w14:textId="77777777" w:rsidR="006010FD" w:rsidRPr="00814A1B" w:rsidRDefault="006010FD" w:rsidP="00814A1B">
            <w:pPr>
              <w:autoSpaceDE w:val="0"/>
              <w:autoSpaceDN w:val="0"/>
              <w:adjustRightInd w:val="0"/>
              <w:rPr>
                <w:rFonts w:cs="Tahoma"/>
                <w:sz w:val="22"/>
              </w:rPr>
            </w:pPr>
            <w:r w:rsidRPr="00814A1B">
              <w:rPr>
                <w:rFonts w:cs="Tahoma"/>
                <w:sz w:val="22"/>
              </w:rPr>
              <w:t>Visual and Aesthetic Landscape Impacts</w:t>
            </w:r>
          </w:p>
          <w:p w14:paraId="44A20E35" w14:textId="77777777" w:rsidR="006010FD" w:rsidRPr="00814A1B" w:rsidRDefault="006010FD" w:rsidP="00814A1B">
            <w:pPr>
              <w:autoSpaceDE w:val="0"/>
              <w:autoSpaceDN w:val="0"/>
              <w:adjustRightInd w:val="0"/>
              <w:rPr>
                <w:rFonts w:cs="Tahoma"/>
                <w:sz w:val="22"/>
              </w:rPr>
            </w:pPr>
          </w:p>
        </w:tc>
        <w:tc>
          <w:tcPr>
            <w:tcW w:w="4945" w:type="dxa"/>
          </w:tcPr>
          <w:p w14:paraId="1807EECF" w14:textId="77777777" w:rsidR="006010FD" w:rsidRPr="00814A1B" w:rsidRDefault="006010FD" w:rsidP="006010FD">
            <w:pPr>
              <w:pStyle w:val="ListParagraph"/>
              <w:widowControl w:val="0"/>
              <w:numPr>
                <w:ilvl w:val="0"/>
                <w:numId w:val="268"/>
              </w:numPr>
              <w:autoSpaceDE w:val="0"/>
              <w:autoSpaceDN w:val="0"/>
              <w:adjustRightInd w:val="0"/>
              <w:spacing w:before="0"/>
              <w:ind w:left="360"/>
              <w:contextualSpacing w:val="0"/>
              <w:rPr>
                <w:rFonts w:cs="Tahoma"/>
                <w:sz w:val="22"/>
              </w:rPr>
            </w:pPr>
            <w:r w:rsidRPr="00814A1B">
              <w:rPr>
                <w:rFonts w:cs="Tahoma"/>
                <w:sz w:val="22"/>
              </w:rPr>
              <w:t>The visual negative impacts can be mitigated through putting up a wall round the facility to keep off/screen the project stacks, poles, cables, panels by the contractor.</w:t>
            </w:r>
          </w:p>
          <w:p w14:paraId="03612FBA" w14:textId="77777777" w:rsidR="006010FD" w:rsidRPr="00814A1B" w:rsidRDefault="006010FD" w:rsidP="006010FD">
            <w:pPr>
              <w:pStyle w:val="ListParagraph"/>
              <w:widowControl w:val="0"/>
              <w:numPr>
                <w:ilvl w:val="0"/>
                <w:numId w:val="268"/>
              </w:numPr>
              <w:autoSpaceDE w:val="0"/>
              <w:autoSpaceDN w:val="0"/>
              <w:adjustRightInd w:val="0"/>
              <w:spacing w:before="0"/>
              <w:ind w:left="360"/>
              <w:contextualSpacing w:val="0"/>
              <w:rPr>
                <w:rFonts w:cs="Tahoma"/>
                <w:sz w:val="22"/>
              </w:rPr>
            </w:pPr>
            <w:r w:rsidRPr="00814A1B">
              <w:rPr>
                <w:rFonts w:cs="Tahoma"/>
                <w:sz w:val="22"/>
              </w:rPr>
              <w:t>Proper siting decisions can help to avoid aesthetic impacts to the landscape.</w:t>
            </w:r>
          </w:p>
        </w:tc>
      </w:tr>
      <w:tr w:rsidR="006010FD" w:rsidRPr="00960BFF" w14:paraId="4B447A00" w14:textId="77777777" w:rsidTr="00814A1B">
        <w:tc>
          <w:tcPr>
            <w:tcW w:w="574" w:type="dxa"/>
          </w:tcPr>
          <w:p w14:paraId="7884B62C" w14:textId="77777777" w:rsidR="006010FD" w:rsidRPr="00814A1B" w:rsidRDefault="006010FD" w:rsidP="00814A1B">
            <w:pPr>
              <w:rPr>
                <w:rFonts w:cs="Tahoma"/>
                <w:sz w:val="22"/>
              </w:rPr>
            </w:pPr>
            <w:r w:rsidRPr="00814A1B">
              <w:rPr>
                <w:rFonts w:cs="Tahoma"/>
                <w:sz w:val="22"/>
              </w:rPr>
              <w:t>20</w:t>
            </w:r>
          </w:p>
        </w:tc>
        <w:tc>
          <w:tcPr>
            <w:tcW w:w="3831" w:type="dxa"/>
          </w:tcPr>
          <w:p w14:paraId="164DAFD2" w14:textId="77777777" w:rsidR="006010FD" w:rsidRPr="00814A1B" w:rsidRDefault="006010FD" w:rsidP="00814A1B">
            <w:pPr>
              <w:autoSpaceDE w:val="0"/>
              <w:autoSpaceDN w:val="0"/>
              <w:adjustRightInd w:val="0"/>
              <w:rPr>
                <w:rFonts w:cs="Tahoma"/>
                <w:sz w:val="22"/>
              </w:rPr>
            </w:pPr>
            <w:r w:rsidRPr="00814A1B">
              <w:rPr>
                <w:rFonts w:cs="Tahoma"/>
                <w:sz w:val="22"/>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4945" w:type="dxa"/>
          </w:tcPr>
          <w:p w14:paraId="3D5ECC41" w14:textId="77777777" w:rsidR="006010FD" w:rsidRPr="00814A1B" w:rsidRDefault="006010FD" w:rsidP="006010FD">
            <w:pPr>
              <w:pStyle w:val="ListParagraph"/>
              <w:widowControl w:val="0"/>
              <w:numPr>
                <w:ilvl w:val="0"/>
                <w:numId w:val="287"/>
              </w:numPr>
              <w:autoSpaceDE w:val="0"/>
              <w:autoSpaceDN w:val="0"/>
              <w:adjustRightInd w:val="0"/>
              <w:spacing w:before="0"/>
              <w:contextualSpacing w:val="0"/>
              <w:rPr>
                <w:rFonts w:cs="Tahoma"/>
                <w:sz w:val="22"/>
              </w:rPr>
            </w:pPr>
            <w:r w:rsidRPr="00814A1B">
              <w:rPr>
                <w:rFonts w:cs="Tahoma"/>
                <w:sz w:val="22"/>
              </w:rPr>
              <w:t>Proper planning and good maintenance practices can be used to minimize impacts from hazardous materials.</w:t>
            </w:r>
          </w:p>
          <w:p w14:paraId="78CE9F98" w14:textId="77777777" w:rsidR="006010FD" w:rsidRPr="00814A1B" w:rsidRDefault="006010FD" w:rsidP="006010FD">
            <w:pPr>
              <w:pStyle w:val="ListParagraph"/>
              <w:widowControl w:val="0"/>
              <w:numPr>
                <w:ilvl w:val="0"/>
                <w:numId w:val="287"/>
              </w:numPr>
              <w:autoSpaceDE w:val="0"/>
              <w:autoSpaceDN w:val="0"/>
              <w:adjustRightInd w:val="0"/>
              <w:spacing w:before="0"/>
              <w:contextualSpacing w:val="0"/>
              <w:rPr>
                <w:rFonts w:cs="Tahoma"/>
                <w:sz w:val="22"/>
              </w:rPr>
            </w:pPr>
            <w:r w:rsidRPr="00814A1B">
              <w:rPr>
                <w:rFonts w:cs="Tahoma"/>
                <w:sz w:val="22"/>
              </w:rPr>
              <w:t xml:space="preserve">Proper disposal of used or Damage solar batteries and panels using NEMA registered disposers for such wastes </w:t>
            </w:r>
          </w:p>
          <w:p w14:paraId="29CD7D16" w14:textId="77777777" w:rsidR="006010FD" w:rsidRPr="00814A1B" w:rsidRDefault="006010FD" w:rsidP="00814A1B">
            <w:pPr>
              <w:tabs>
                <w:tab w:val="left" w:pos="1665"/>
              </w:tabs>
              <w:autoSpaceDE w:val="0"/>
              <w:autoSpaceDN w:val="0"/>
              <w:adjustRightInd w:val="0"/>
              <w:rPr>
                <w:rFonts w:cs="Tahoma"/>
                <w:sz w:val="22"/>
              </w:rPr>
            </w:pPr>
            <w:r w:rsidRPr="00814A1B">
              <w:rPr>
                <w:rFonts w:cs="Tahoma"/>
                <w:sz w:val="22"/>
              </w:rPr>
              <w:tab/>
            </w:r>
          </w:p>
        </w:tc>
      </w:tr>
      <w:tr w:rsidR="006010FD" w:rsidRPr="00960BFF" w14:paraId="01B53FFB" w14:textId="77777777" w:rsidTr="00814A1B">
        <w:tc>
          <w:tcPr>
            <w:tcW w:w="574" w:type="dxa"/>
          </w:tcPr>
          <w:p w14:paraId="1D093701" w14:textId="77777777" w:rsidR="006010FD" w:rsidRPr="00814A1B" w:rsidRDefault="006010FD" w:rsidP="00814A1B">
            <w:pPr>
              <w:rPr>
                <w:rFonts w:cs="Tahoma"/>
                <w:sz w:val="22"/>
              </w:rPr>
            </w:pPr>
            <w:r w:rsidRPr="00814A1B">
              <w:rPr>
                <w:rFonts w:cs="Tahoma"/>
                <w:sz w:val="22"/>
              </w:rPr>
              <w:t>21</w:t>
            </w:r>
          </w:p>
        </w:tc>
        <w:tc>
          <w:tcPr>
            <w:tcW w:w="3831" w:type="dxa"/>
          </w:tcPr>
          <w:p w14:paraId="058FF583" w14:textId="77777777" w:rsidR="006010FD" w:rsidRPr="00814A1B" w:rsidRDefault="006010FD" w:rsidP="00814A1B">
            <w:pPr>
              <w:autoSpaceDE w:val="0"/>
              <w:autoSpaceDN w:val="0"/>
              <w:adjustRightInd w:val="0"/>
              <w:rPr>
                <w:rFonts w:cs="Tahoma"/>
                <w:sz w:val="22"/>
              </w:rPr>
            </w:pPr>
            <w:r w:rsidRPr="00814A1B">
              <w:rPr>
                <w:rFonts w:cs="Tahoma"/>
                <w:sz w:val="22"/>
              </w:rPr>
              <w:t xml:space="preserve">Fuel storage on site </w:t>
            </w:r>
          </w:p>
        </w:tc>
        <w:tc>
          <w:tcPr>
            <w:tcW w:w="4945" w:type="dxa"/>
          </w:tcPr>
          <w:p w14:paraId="7ECA5563" w14:textId="77777777" w:rsidR="006010FD" w:rsidRPr="00814A1B" w:rsidRDefault="006010FD" w:rsidP="006010FD">
            <w:pPr>
              <w:numPr>
                <w:ilvl w:val="0"/>
                <w:numId w:val="288"/>
              </w:numPr>
              <w:autoSpaceDE w:val="0"/>
              <w:autoSpaceDN w:val="0"/>
              <w:adjustRightInd w:val="0"/>
              <w:spacing w:before="0"/>
              <w:jc w:val="left"/>
              <w:rPr>
                <w:rFonts w:cs="Tahoma"/>
                <w:sz w:val="22"/>
              </w:rPr>
            </w:pPr>
            <w:r w:rsidRPr="00814A1B">
              <w:rPr>
                <w:rFonts w:cs="Tahoma"/>
                <w:sz w:val="22"/>
              </w:rPr>
              <w:t xml:space="preserve">Contractor will undertake proper installation of the fuel storage tanks for the backup generator. </w:t>
            </w:r>
          </w:p>
          <w:p w14:paraId="333ABD03" w14:textId="77777777" w:rsidR="006010FD" w:rsidRPr="00814A1B" w:rsidRDefault="006010FD" w:rsidP="006010FD">
            <w:pPr>
              <w:numPr>
                <w:ilvl w:val="0"/>
                <w:numId w:val="288"/>
              </w:numPr>
              <w:autoSpaceDE w:val="0"/>
              <w:autoSpaceDN w:val="0"/>
              <w:adjustRightInd w:val="0"/>
              <w:spacing w:before="0"/>
              <w:jc w:val="left"/>
              <w:rPr>
                <w:rFonts w:cs="Tahoma"/>
                <w:sz w:val="22"/>
              </w:rPr>
            </w:pPr>
            <w:r w:rsidRPr="00814A1B">
              <w:rPr>
                <w:rFonts w:cs="Tahoma"/>
                <w:sz w:val="22"/>
              </w:rPr>
              <w:t xml:space="preserve">Have a budded wall 1.5 times the fuel stored to allow controlled collection in case of a spill. </w:t>
            </w:r>
          </w:p>
          <w:p w14:paraId="6F71F447" w14:textId="77777777" w:rsidR="006010FD" w:rsidRPr="00814A1B" w:rsidRDefault="006010FD" w:rsidP="006010FD">
            <w:pPr>
              <w:numPr>
                <w:ilvl w:val="0"/>
                <w:numId w:val="288"/>
              </w:numPr>
              <w:autoSpaceDE w:val="0"/>
              <w:autoSpaceDN w:val="0"/>
              <w:adjustRightInd w:val="0"/>
              <w:spacing w:before="0"/>
              <w:jc w:val="left"/>
              <w:rPr>
                <w:rFonts w:cs="Tahoma"/>
                <w:sz w:val="22"/>
              </w:rPr>
            </w:pPr>
            <w:r w:rsidRPr="00814A1B">
              <w:rPr>
                <w:rFonts w:cs="Tahoma"/>
                <w:sz w:val="22"/>
              </w:rPr>
              <w:t xml:space="preserve">During operation implementing agency will ensure proper maintenance of the solar panels  </w:t>
            </w:r>
          </w:p>
        </w:tc>
      </w:tr>
      <w:tr w:rsidR="006010FD" w:rsidRPr="00960BFF" w14:paraId="1AE422B3" w14:textId="77777777" w:rsidTr="00814A1B">
        <w:tc>
          <w:tcPr>
            <w:tcW w:w="574" w:type="dxa"/>
          </w:tcPr>
          <w:p w14:paraId="21644126" w14:textId="77777777" w:rsidR="006010FD" w:rsidRPr="00814A1B" w:rsidRDefault="006010FD" w:rsidP="00814A1B">
            <w:pPr>
              <w:rPr>
                <w:rFonts w:cs="Tahoma"/>
                <w:sz w:val="22"/>
              </w:rPr>
            </w:pPr>
            <w:r w:rsidRPr="00814A1B">
              <w:rPr>
                <w:rFonts w:cs="Tahoma"/>
                <w:sz w:val="22"/>
              </w:rPr>
              <w:t>22.</w:t>
            </w:r>
          </w:p>
        </w:tc>
        <w:tc>
          <w:tcPr>
            <w:tcW w:w="3831" w:type="dxa"/>
          </w:tcPr>
          <w:p w14:paraId="1E2414CB" w14:textId="77777777" w:rsidR="006010FD" w:rsidRPr="00814A1B" w:rsidRDefault="006010FD" w:rsidP="00814A1B">
            <w:pPr>
              <w:autoSpaceDE w:val="0"/>
              <w:autoSpaceDN w:val="0"/>
              <w:adjustRightInd w:val="0"/>
              <w:rPr>
                <w:rFonts w:cs="Tahoma"/>
                <w:sz w:val="22"/>
              </w:rPr>
            </w:pPr>
            <w:r w:rsidRPr="00814A1B">
              <w:rPr>
                <w:rFonts w:cs="Tahoma"/>
                <w:sz w:val="22"/>
              </w:rPr>
              <w:t xml:space="preserve">Public safety –potential risk of shocks and electrocution </w:t>
            </w:r>
          </w:p>
        </w:tc>
        <w:tc>
          <w:tcPr>
            <w:tcW w:w="4945" w:type="dxa"/>
          </w:tcPr>
          <w:p w14:paraId="693E6CE3" w14:textId="77777777" w:rsidR="006010FD" w:rsidRPr="00814A1B" w:rsidRDefault="006010FD" w:rsidP="00814A1B">
            <w:pPr>
              <w:autoSpaceDE w:val="0"/>
              <w:autoSpaceDN w:val="0"/>
              <w:adjustRightInd w:val="0"/>
              <w:rPr>
                <w:rFonts w:cs="Tahoma"/>
                <w:sz w:val="22"/>
              </w:rPr>
            </w:pPr>
            <w:r w:rsidRPr="00814A1B">
              <w:rPr>
                <w:rFonts w:cs="Tahoma"/>
                <w:sz w:val="22"/>
              </w:rPr>
              <w:t>As explained below in details</w:t>
            </w:r>
          </w:p>
        </w:tc>
      </w:tr>
      <w:tr w:rsidR="006010FD" w:rsidRPr="00960BFF" w14:paraId="024163B6" w14:textId="77777777" w:rsidTr="00814A1B">
        <w:tc>
          <w:tcPr>
            <w:tcW w:w="574" w:type="dxa"/>
          </w:tcPr>
          <w:p w14:paraId="3D13E586" w14:textId="77777777" w:rsidR="006010FD" w:rsidRPr="00814A1B" w:rsidRDefault="006010FD" w:rsidP="00814A1B">
            <w:pPr>
              <w:rPr>
                <w:rFonts w:cs="Tahoma"/>
                <w:sz w:val="22"/>
              </w:rPr>
            </w:pPr>
            <w:r w:rsidRPr="00814A1B">
              <w:rPr>
                <w:rFonts w:cs="Tahoma"/>
                <w:sz w:val="22"/>
              </w:rPr>
              <w:t>23</w:t>
            </w:r>
          </w:p>
        </w:tc>
        <w:tc>
          <w:tcPr>
            <w:tcW w:w="3831" w:type="dxa"/>
          </w:tcPr>
          <w:p w14:paraId="3F591DDF" w14:textId="77777777" w:rsidR="006010FD" w:rsidRPr="00814A1B" w:rsidRDefault="006010FD" w:rsidP="00814A1B">
            <w:pPr>
              <w:autoSpaceDE w:val="0"/>
              <w:autoSpaceDN w:val="0"/>
              <w:adjustRightInd w:val="0"/>
              <w:rPr>
                <w:rFonts w:cs="Tahoma"/>
                <w:sz w:val="22"/>
              </w:rPr>
            </w:pPr>
            <w:r w:rsidRPr="00814A1B">
              <w:rPr>
                <w:rFonts w:cs="Tahoma"/>
                <w:sz w:val="22"/>
              </w:rPr>
              <w:t>Security of the Minigrid due to Elephant’s disturbances</w:t>
            </w:r>
          </w:p>
        </w:tc>
        <w:tc>
          <w:tcPr>
            <w:tcW w:w="4945" w:type="dxa"/>
          </w:tcPr>
          <w:p w14:paraId="58DBC5D5" w14:textId="77777777" w:rsidR="006010FD" w:rsidRPr="00814A1B" w:rsidRDefault="006010FD" w:rsidP="006010FD">
            <w:pPr>
              <w:pStyle w:val="ListParagraph"/>
              <w:widowControl w:val="0"/>
              <w:numPr>
                <w:ilvl w:val="0"/>
                <w:numId w:val="268"/>
              </w:numPr>
              <w:autoSpaceDE w:val="0"/>
              <w:autoSpaceDN w:val="0"/>
              <w:adjustRightInd w:val="0"/>
              <w:spacing w:before="0"/>
              <w:ind w:left="360"/>
              <w:contextualSpacing w:val="0"/>
              <w:rPr>
                <w:rFonts w:eastAsiaTheme="minorHAnsi" w:cs="Tahoma"/>
                <w:sz w:val="22"/>
                <w:lang w:eastAsia="en-US"/>
              </w:rPr>
            </w:pPr>
            <w:r w:rsidRPr="00814A1B">
              <w:rPr>
                <w:rFonts w:eastAsiaTheme="minorHAnsi" w:cs="Tahoma"/>
                <w:sz w:val="22"/>
                <w:lang w:eastAsia="en-US"/>
              </w:rPr>
              <w:t>Build a perimeter wall around the proposed site  so that elephants are not able to destroy the materials</w:t>
            </w:r>
          </w:p>
        </w:tc>
      </w:tr>
    </w:tbl>
    <w:p w14:paraId="219ADCBD" w14:textId="77777777" w:rsidR="006010FD" w:rsidRPr="00814A1B" w:rsidRDefault="006010FD" w:rsidP="006010FD">
      <w:pPr>
        <w:rPr>
          <w:rFonts w:cs="Tahoma"/>
          <w:sz w:val="22"/>
        </w:rPr>
      </w:pPr>
    </w:p>
    <w:p w14:paraId="4D130B2A" w14:textId="77777777" w:rsidR="006010FD" w:rsidRPr="00814A1B" w:rsidRDefault="006010FD" w:rsidP="006010FD">
      <w:pPr>
        <w:rPr>
          <w:rFonts w:cs="Tahoma"/>
          <w:b/>
          <w:color w:val="FF0000"/>
          <w:sz w:val="22"/>
        </w:rPr>
      </w:pPr>
      <w:r w:rsidRPr="00814A1B">
        <w:rPr>
          <w:rFonts w:cs="Tahoma"/>
          <w:b/>
          <w:sz w:val="22"/>
        </w:rPr>
        <w:t xml:space="preserve">Public safety in regards to electricity </w:t>
      </w:r>
    </w:p>
    <w:p w14:paraId="6EA02631" w14:textId="77777777" w:rsidR="006010FD" w:rsidRPr="00814A1B" w:rsidRDefault="006010FD" w:rsidP="006010FD">
      <w:pPr>
        <w:rPr>
          <w:rFonts w:cs="Tahoma"/>
          <w:sz w:val="22"/>
        </w:rPr>
      </w:pPr>
      <w:r w:rsidRPr="00814A1B">
        <w:rPr>
          <w:rFonts w:cs="Tahoma"/>
          <w:sz w:val="22"/>
        </w:rPr>
        <w:t>Koech educated the community by highlighting the importance of using electricity safely. He said electricity is good but failure to take the precautions can result in electric shocks, fires and even electrocution. He emphasized the following and sensitized the community on the need to safe use of electricity.</w:t>
      </w:r>
    </w:p>
    <w:p w14:paraId="10E62123" w14:textId="77777777" w:rsidR="006010FD" w:rsidRPr="00814A1B" w:rsidRDefault="006010FD" w:rsidP="006010FD">
      <w:pPr>
        <w:pStyle w:val="ListParagraph"/>
        <w:widowControl w:val="0"/>
        <w:numPr>
          <w:ilvl w:val="0"/>
          <w:numId w:val="216"/>
        </w:numPr>
        <w:contextualSpacing w:val="0"/>
        <w:rPr>
          <w:rFonts w:cs="Tahoma"/>
          <w:sz w:val="22"/>
        </w:rPr>
      </w:pPr>
      <w:r w:rsidRPr="00814A1B">
        <w:rPr>
          <w:rFonts w:cs="Tahoma"/>
          <w:sz w:val="22"/>
        </w:rPr>
        <w:t>Engage a certified technician to do wiring in your premises</w:t>
      </w:r>
    </w:p>
    <w:p w14:paraId="6791EE97" w14:textId="77777777" w:rsidR="006010FD" w:rsidRPr="00814A1B" w:rsidRDefault="006010FD" w:rsidP="006010FD">
      <w:pPr>
        <w:pStyle w:val="ListParagraph"/>
        <w:widowControl w:val="0"/>
        <w:numPr>
          <w:ilvl w:val="0"/>
          <w:numId w:val="217"/>
        </w:numPr>
        <w:contextualSpacing w:val="0"/>
        <w:rPr>
          <w:rFonts w:cs="Tahoma"/>
          <w:sz w:val="22"/>
        </w:rPr>
      </w:pPr>
      <w:r w:rsidRPr="00814A1B">
        <w:rPr>
          <w:rFonts w:cs="Tahoma"/>
          <w:sz w:val="22"/>
        </w:rPr>
        <w:t xml:space="preserve">Use quality materials while wiring </w:t>
      </w:r>
    </w:p>
    <w:p w14:paraId="647AFD81" w14:textId="77777777" w:rsidR="006010FD" w:rsidRPr="00814A1B" w:rsidRDefault="006010FD" w:rsidP="006010FD">
      <w:pPr>
        <w:pStyle w:val="ListParagraph"/>
        <w:widowControl w:val="0"/>
        <w:numPr>
          <w:ilvl w:val="0"/>
          <w:numId w:val="217"/>
        </w:numPr>
        <w:contextualSpacing w:val="0"/>
        <w:rPr>
          <w:rFonts w:cs="Tahoma"/>
          <w:sz w:val="22"/>
        </w:rPr>
      </w:pPr>
      <w:r w:rsidRPr="00814A1B">
        <w:rPr>
          <w:rFonts w:cs="Tahoma"/>
          <w:sz w:val="22"/>
        </w:rPr>
        <w:t xml:space="preserve">Do not engage in individual illegal extensions of power lines to other houses </w:t>
      </w:r>
    </w:p>
    <w:p w14:paraId="5D5C3838" w14:textId="77777777" w:rsidR="006010FD" w:rsidRPr="00814A1B" w:rsidRDefault="006010FD" w:rsidP="006010FD">
      <w:pPr>
        <w:pStyle w:val="ListParagraph"/>
        <w:widowControl w:val="0"/>
        <w:numPr>
          <w:ilvl w:val="0"/>
          <w:numId w:val="217"/>
        </w:numPr>
        <w:contextualSpacing w:val="0"/>
        <w:rPr>
          <w:rFonts w:cs="Tahoma"/>
          <w:sz w:val="22"/>
        </w:rPr>
      </w:pPr>
      <w:r w:rsidRPr="00814A1B">
        <w:rPr>
          <w:rFonts w:cs="Tahoma"/>
          <w:sz w:val="22"/>
        </w:rPr>
        <w:t>Don’t touch sockets and switches with wet hands or wipe with wet cloths</w:t>
      </w:r>
    </w:p>
    <w:p w14:paraId="35E5ADF0" w14:textId="77777777" w:rsidR="006010FD" w:rsidRPr="00814A1B" w:rsidRDefault="006010FD" w:rsidP="006010FD">
      <w:pPr>
        <w:pStyle w:val="ListParagraph"/>
        <w:widowControl w:val="0"/>
        <w:numPr>
          <w:ilvl w:val="0"/>
          <w:numId w:val="217"/>
        </w:numPr>
        <w:contextualSpacing w:val="0"/>
        <w:rPr>
          <w:rFonts w:cs="Tahoma"/>
          <w:sz w:val="22"/>
        </w:rPr>
      </w:pPr>
      <w:r w:rsidRPr="00814A1B">
        <w:rPr>
          <w:rFonts w:cs="Tahoma"/>
          <w:sz w:val="22"/>
        </w:rPr>
        <w:t xml:space="preserve">Do not tie your livestock on electric poles </w:t>
      </w:r>
    </w:p>
    <w:p w14:paraId="474E91C0" w14:textId="77777777" w:rsidR="006010FD" w:rsidRPr="00814A1B" w:rsidRDefault="006010FD" w:rsidP="006010FD">
      <w:pPr>
        <w:pStyle w:val="ListParagraph"/>
        <w:widowControl w:val="0"/>
        <w:numPr>
          <w:ilvl w:val="0"/>
          <w:numId w:val="217"/>
        </w:numPr>
        <w:contextualSpacing w:val="0"/>
        <w:rPr>
          <w:rFonts w:cs="Tahoma"/>
          <w:sz w:val="22"/>
        </w:rPr>
      </w:pPr>
      <w:r w:rsidRPr="00814A1B">
        <w:rPr>
          <w:rFonts w:cs="Tahoma"/>
          <w:sz w:val="22"/>
        </w:rPr>
        <w:t xml:space="preserve">Do not cut earth wires that run along some electric poles </w:t>
      </w:r>
    </w:p>
    <w:p w14:paraId="2C3A4A1E" w14:textId="77777777" w:rsidR="006010FD" w:rsidRPr="00814A1B" w:rsidRDefault="006010FD" w:rsidP="006010FD">
      <w:pPr>
        <w:pStyle w:val="ListParagraph"/>
        <w:widowControl w:val="0"/>
        <w:numPr>
          <w:ilvl w:val="0"/>
          <w:numId w:val="217"/>
        </w:numPr>
        <w:contextualSpacing w:val="0"/>
        <w:rPr>
          <w:rFonts w:cs="Tahoma"/>
          <w:sz w:val="22"/>
        </w:rPr>
      </w:pPr>
      <w:r w:rsidRPr="00814A1B">
        <w:rPr>
          <w:rFonts w:cs="Tahoma"/>
          <w:sz w:val="22"/>
        </w:rPr>
        <w:t xml:space="preserve">Do not touch or go near any electric wire if you find it fallen on the ground </w:t>
      </w:r>
    </w:p>
    <w:p w14:paraId="533A32CB" w14:textId="77777777" w:rsidR="006010FD" w:rsidRPr="00814A1B" w:rsidRDefault="006010FD" w:rsidP="006010FD">
      <w:pPr>
        <w:pStyle w:val="ListParagraph"/>
        <w:widowControl w:val="0"/>
        <w:numPr>
          <w:ilvl w:val="0"/>
          <w:numId w:val="217"/>
        </w:numPr>
        <w:contextualSpacing w:val="0"/>
        <w:rPr>
          <w:rFonts w:cs="Tahoma"/>
          <w:sz w:val="22"/>
        </w:rPr>
      </w:pPr>
      <w:r w:rsidRPr="00814A1B">
        <w:rPr>
          <w:rFonts w:cs="Tahoma"/>
          <w:sz w:val="22"/>
        </w:rPr>
        <w:t>Report any incident regarding electricity at the local office –staff in charge of operating the Mini-grid</w:t>
      </w:r>
    </w:p>
    <w:p w14:paraId="7ABB840A" w14:textId="77777777" w:rsidR="006010FD" w:rsidRPr="00814A1B" w:rsidRDefault="006010FD" w:rsidP="006010FD">
      <w:pPr>
        <w:pStyle w:val="ListParagraph"/>
        <w:widowControl w:val="0"/>
        <w:numPr>
          <w:ilvl w:val="0"/>
          <w:numId w:val="217"/>
        </w:numPr>
        <w:contextualSpacing w:val="0"/>
        <w:rPr>
          <w:rFonts w:cs="Tahoma"/>
          <w:sz w:val="22"/>
        </w:rPr>
      </w:pPr>
      <w:r w:rsidRPr="00814A1B">
        <w:rPr>
          <w:rFonts w:cs="Tahoma"/>
          <w:sz w:val="22"/>
        </w:rPr>
        <w:t>Vet all new people coming to the village by checking whether they registered their presence with the office of the chief especially those purporting to be technicians</w:t>
      </w:r>
    </w:p>
    <w:p w14:paraId="06C55BDD" w14:textId="77777777" w:rsidR="006010FD" w:rsidRPr="00814A1B" w:rsidRDefault="006010FD" w:rsidP="006010FD">
      <w:pPr>
        <w:pStyle w:val="ListParagraph"/>
        <w:widowControl w:val="0"/>
        <w:numPr>
          <w:ilvl w:val="0"/>
          <w:numId w:val="217"/>
        </w:numPr>
        <w:contextualSpacing w:val="0"/>
        <w:rPr>
          <w:rFonts w:cs="Tahoma"/>
          <w:sz w:val="22"/>
        </w:rPr>
      </w:pPr>
      <w:r w:rsidRPr="00814A1B">
        <w:rPr>
          <w:rFonts w:cs="Tahoma"/>
          <w:sz w:val="22"/>
        </w:rPr>
        <w:t xml:space="preserve">In case of a black out/no power do not open sockets or switches </w:t>
      </w:r>
    </w:p>
    <w:p w14:paraId="5C61D3DF" w14:textId="77777777" w:rsidR="006010FD" w:rsidRPr="00814A1B" w:rsidRDefault="006010FD" w:rsidP="006010FD">
      <w:pPr>
        <w:pStyle w:val="ListParagraph"/>
        <w:ind w:firstLine="480"/>
        <w:rPr>
          <w:rFonts w:cs="Tahoma"/>
          <w:sz w:val="22"/>
        </w:rPr>
      </w:pPr>
      <w:r w:rsidRPr="00814A1B">
        <w:rPr>
          <w:rFonts w:cs="Tahoma"/>
          <w:sz w:val="22"/>
        </w:rPr>
        <w:t>He then welcomed Nancy Ondicho-surveyor (REREC) to discuss the Land requirements for the project.</w:t>
      </w:r>
    </w:p>
    <w:p w14:paraId="300A00C2" w14:textId="77777777" w:rsidR="006010FD" w:rsidRPr="00814A1B" w:rsidRDefault="006010FD" w:rsidP="006010FD">
      <w:pPr>
        <w:rPr>
          <w:rFonts w:cs="Tahoma"/>
          <w:sz w:val="22"/>
        </w:rPr>
      </w:pPr>
    </w:p>
    <w:p w14:paraId="0ACBD7CA" w14:textId="77777777" w:rsidR="006010FD" w:rsidRPr="00814A1B" w:rsidRDefault="006010FD" w:rsidP="006010FD">
      <w:pPr>
        <w:rPr>
          <w:rFonts w:cs="Tahoma"/>
          <w:b/>
          <w:sz w:val="22"/>
        </w:rPr>
      </w:pPr>
      <w:r w:rsidRPr="00814A1B">
        <w:rPr>
          <w:rFonts w:cs="Tahoma"/>
          <w:sz w:val="22"/>
        </w:rPr>
        <w:t>Minute</w:t>
      </w:r>
      <w:r w:rsidRPr="00814A1B">
        <w:rPr>
          <w:rFonts w:cs="Tahoma"/>
          <w:b/>
          <w:sz w:val="22"/>
        </w:rPr>
        <w:t xml:space="preserve"> 6/KOSAP/2020: Land requirements for the project</w:t>
      </w:r>
    </w:p>
    <w:p w14:paraId="49221488" w14:textId="77777777" w:rsidR="006010FD" w:rsidRPr="00814A1B" w:rsidRDefault="006010FD" w:rsidP="006010FD">
      <w:pPr>
        <w:rPr>
          <w:rFonts w:cs="Tahoma"/>
          <w:sz w:val="22"/>
        </w:rPr>
      </w:pPr>
      <w:r w:rsidRPr="00814A1B">
        <w:rPr>
          <w:rFonts w:cs="Tahoma"/>
          <w:sz w:val="22"/>
        </w:rPr>
        <w:t>Stephen Magembe told the community that one of the agendas of the project team’s visit was to progress land acquisition process for the proposed Mini-grid.</w:t>
      </w:r>
    </w:p>
    <w:p w14:paraId="3B7A8F6E" w14:textId="77777777" w:rsidR="006010FD" w:rsidRPr="00814A1B" w:rsidRDefault="006010FD" w:rsidP="006010FD">
      <w:pPr>
        <w:rPr>
          <w:rFonts w:cs="Tahoma"/>
          <w:sz w:val="22"/>
        </w:rPr>
      </w:pPr>
      <w:r w:rsidRPr="00814A1B">
        <w:rPr>
          <w:rFonts w:cs="Tahoma"/>
          <w:sz w:val="22"/>
        </w:rPr>
        <w:t>He explained to them the following aspects concerning land requirements.</w:t>
      </w:r>
    </w:p>
    <w:p w14:paraId="67DD499F" w14:textId="77777777" w:rsidR="006010FD" w:rsidRPr="00814A1B" w:rsidRDefault="006010FD" w:rsidP="006010FD">
      <w:pPr>
        <w:pStyle w:val="ListParagraph"/>
        <w:numPr>
          <w:ilvl w:val="0"/>
          <w:numId w:val="269"/>
        </w:numPr>
        <w:spacing w:line="240" w:lineRule="auto"/>
        <w:rPr>
          <w:rFonts w:eastAsia="Calibri" w:cs="Tahoma"/>
          <w:sz w:val="22"/>
          <w:lang w:eastAsia="en-US"/>
        </w:rPr>
      </w:pPr>
      <w:r w:rsidRPr="00814A1B">
        <w:rPr>
          <w:rFonts w:eastAsia="Calibri" w:cs="Tahoma"/>
          <w:sz w:val="22"/>
          <w:lang w:eastAsia="en-US"/>
        </w:rPr>
        <w:t>Types of Land Ownership in Kenya</w:t>
      </w:r>
    </w:p>
    <w:p w14:paraId="2F5E50B9" w14:textId="77777777" w:rsidR="006010FD" w:rsidRPr="00814A1B" w:rsidRDefault="006010FD" w:rsidP="006010FD">
      <w:pPr>
        <w:contextualSpacing/>
        <w:rPr>
          <w:rFonts w:cs="Tahoma"/>
          <w:sz w:val="22"/>
        </w:rPr>
      </w:pPr>
      <w:r w:rsidRPr="00814A1B">
        <w:rPr>
          <w:rFonts w:cs="Tahoma"/>
          <w:sz w:val="22"/>
        </w:rPr>
        <w:t>He said there are three types of land ownerships i.e. Private land -This is land owned by individuals, Public Land-This is land owned by the Government and Community land -This land owned by a community and held in trust by the County government if the community land is not yet registered.</w:t>
      </w:r>
    </w:p>
    <w:p w14:paraId="504B9BA1" w14:textId="77777777" w:rsidR="006010FD" w:rsidRPr="00814A1B" w:rsidRDefault="006010FD" w:rsidP="006010FD">
      <w:pPr>
        <w:contextualSpacing/>
        <w:rPr>
          <w:rFonts w:cs="Tahoma"/>
          <w:sz w:val="22"/>
        </w:rPr>
      </w:pPr>
    </w:p>
    <w:p w14:paraId="7F9E41D5" w14:textId="77777777" w:rsidR="006010FD" w:rsidRPr="00814A1B" w:rsidRDefault="006010FD" w:rsidP="006010FD">
      <w:pPr>
        <w:numPr>
          <w:ilvl w:val="0"/>
          <w:numId w:val="269"/>
        </w:numPr>
        <w:spacing w:after="160" w:line="259" w:lineRule="auto"/>
        <w:contextualSpacing/>
        <w:rPr>
          <w:rFonts w:cs="Tahoma"/>
          <w:sz w:val="22"/>
        </w:rPr>
      </w:pPr>
      <w:r w:rsidRPr="00814A1B">
        <w:rPr>
          <w:rFonts w:cs="Tahoma"/>
          <w:sz w:val="22"/>
        </w:rPr>
        <w:t>Request for land acquisition</w:t>
      </w:r>
    </w:p>
    <w:p w14:paraId="75507A1E" w14:textId="753BEDFE" w:rsidR="006010FD" w:rsidRPr="00814A1B" w:rsidRDefault="006010FD" w:rsidP="006010FD">
      <w:pPr>
        <w:rPr>
          <w:rFonts w:cs="Tahoma"/>
          <w:sz w:val="22"/>
        </w:rPr>
      </w:pPr>
      <w:r w:rsidRPr="00814A1B">
        <w:rPr>
          <w:rFonts w:cs="Tahoma"/>
          <w:sz w:val="22"/>
        </w:rPr>
        <w:t xml:space="preserve">He explained that the government was extending a hand of partnership to the community for setting up the solar Mini-grid and that KOSAP project is seeking land acquisition from them (community). The process will be guided by the World Bank guidelines. He explained to the public forum that the proposed project will require </w:t>
      </w:r>
      <w:r w:rsidR="007C3D20">
        <w:rPr>
          <w:rFonts w:cs="Tahoma"/>
          <w:sz w:val="22"/>
        </w:rPr>
        <w:t xml:space="preserve">1.214 hectares </w:t>
      </w:r>
      <w:r w:rsidRPr="00814A1B">
        <w:rPr>
          <w:rFonts w:cs="Tahoma"/>
          <w:sz w:val="22"/>
        </w:rPr>
        <w:t>of land.</w:t>
      </w:r>
    </w:p>
    <w:p w14:paraId="2B69C6E9" w14:textId="77777777" w:rsidR="006010FD" w:rsidRPr="00814A1B" w:rsidRDefault="006010FD" w:rsidP="006010FD">
      <w:pPr>
        <w:rPr>
          <w:rFonts w:cs="Tahoma"/>
          <w:sz w:val="22"/>
        </w:rPr>
      </w:pPr>
      <w:r w:rsidRPr="00814A1B">
        <w:rPr>
          <w:rFonts w:cs="Tahoma"/>
          <w:sz w:val="22"/>
        </w:rPr>
        <w:t>He also explained to them that the ownership of the land where the project will be put up needs to be registered under one the implementing agency which is Kenya Power.</w:t>
      </w:r>
    </w:p>
    <w:p w14:paraId="1400B5C9" w14:textId="77777777" w:rsidR="006010FD" w:rsidRPr="00814A1B" w:rsidRDefault="006010FD" w:rsidP="006010FD">
      <w:pPr>
        <w:rPr>
          <w:rFonts w:eastAsia="Calibri" w:cs="Tahoma"/>
          <w:sz w:val="22"/>
        </w:rPr>
      </w:pPr>
      <w:r w:rsidRPr="00814A1B">
        <w:rPr>
          <w:rFonts w:eastAsia="Calibri" w:cs="Tahoma"/>
          <w:sz w:val="22"/>
        </w:rPr>
        <w:t>He educated them on the following;</w:t>
      </w:r>
    </w:p>
    <w:p w14:paraId="7A4A8B06" w14:textId="77777777" w:rsidR="006010FD" w:rsidRPr="00814A1B" w:rsidRDefault="006010FD" w:rsidP="006010FD">
      <w:pPr>
        <w:pStyle w:val="ListParagraph"/>
        <w:numPr>
          <w:ilvl w:val="0"/>
          <w:numId w:val="274"/>
        </w:numPr>
        <w:jc w:val="left"/>
        <w:rPr>
          <w:rFonts w:eastAsiaTheme="minorHAnsi" w:cs="Tahoma"/>
          <w:sz w:val="22"/>
          <w:lang w:eastAsia="en-US"/>
        </w:rPr>
      </w:pPr>
      <w:r w:rsidRPr="00814A1B">
        <w:rPr>
          <w:rFonts w:eastAsiaTheme="minorHAnsi" w:cs="Tahoma"/>
          <w:sz w:val="22"/>
          <w:lang w:eastAsia="en-US"/>
        </w:rPr>
        <w:t>You have a right to give your views, opinions or fears on a proposed project</w:t>
      </w:r>
    </w:p>
    <w:p w14:paraId="18C46F6D" w14:textId="77777777" w:rsidR="006010FD" w:rsidRPr="00814A1B" w:rsidRDefault="006010FD" w:rsidP="006010FD">
      <w:pPr>
        <w:pStyle w:val="ListParagraph"/>
        <w:widowControl w:val="0"/>
        <w:numPr>
          <w:ilvl w:val="0"/>
          <w:numId w:val="274"/>
        </w:numPr>
        <w:contextualSpacing w:val="0"/>
        <w:rPr>
          <w:rFonts w:eastAsiaTheme="minorHAnsi" w:cs="Tahoma"/>
          <w:sz w:val="22"/>
          <w:lang w:eastAsia="en-US"/>
        </w:rPr>
      </w:pPr>
      <w:r w:rsidRPr="00814A1B">
        <w:rPr>
          <w:rFonts w:eastAsiaTheme="minorHAnsi" w:cs="Tahoma"/>
          <w:sz w:val="22"/>
          <w:lang w:eastAsia="en-US"/>
        </w:rPr>
        <w:t xml:space="preserve">The land should not adversely impact on the community i.e. land should be free from any activity </w:t>
      </w:r>
    </w:p>
    <w:p w14:paraId="42F36105" w14:textId="5F889F55" w:rsidR="006010FD" w:rsidRPr="00814A1B" w:rsidRDefault="006010FD" w:rsidP="006010FD">
      <w:pPr>
        <w:pStyle w:val="ListParagraph"/>
        <w:numPr>
          <w:ilvl w:val="0"/>
          <w:numId w:val="274"/>
        </w:numPr>
        <w:spacing w:line="240" w:lineRule="auto"/>
        <w:jc w:val="left"/>
        <w:rPr>
          <w:rFonts w:eastAsiaTheme="minorHAnsi" w:cs="Tahoma"/>
          <w:sz w:val="22"/>
          <w:lang w:eastAsia="en-US"/>
        </w:rPr>
      </w:pPr>
      <w:r w:rsidRPr="00814A1B">
        <w:rPr>
          <w:rFonts w:eastAsiaTheme="minorHAnsi" w:cs="Tahoma"/>
          <w:sz w:val="22"/>
          <w:lang w:eastAsia="en-US"/>
        </w:rPr>
        <w:t>The community/</w:t>
      </w:r>
      <w:r w:rsidR="00C015DC">
        <w:rPr>
          <w:rFonts w:eastAsiaTheme="minorHAnsi" w:cs="Tahoma"/>
          <w:sz w:val="22"/>
          <w:lang w:eastAsia="en-US"/>
        </w:rPr>
        <w:t>PAPs</w:t>
      </w:r>
      <w:r w:rsidRPr="00814A1B">
        <w:rPr>
          <w:rFonts w:eastAsiaTheme="minorHAnsi" w:cs="Tahoma"/>
          <w:sz w:val="22"/>
          <w:lang w:eastAsia="en-US"/>
        </w:rPr>
        <w:t xml:space="preserve"> of the project will pay Ksh 1000 for power connection and also pay for consumption of power to KPLC. </w:t>
      </w:r>
    </w:p>
    <w:p w14:paraId="0DDDCE0B" w14:textId="77777777" w:rsidR="006010FD" w:rsidRPr="00814A1B" w:rsidRDefault="006010FD" w:rsidP="006010FD">
      <w:pPr>
        <w:contextualSpacing/>
        <w:rPr>
          <w:rFonts w:cs="Tahoma"/>
          <w:sz w:val="22"/>
        </w:rPr>
      </w:pPr>
    </w:p>
    <w:p w14:paraId="11362B94" w14:textId="77777777" w:rsidR="006010FD" w:rsidRPr="00814A1B" w:rsidRDefault="006010FD" w:rsidP="006010FD">
      <w:pPr>
        <w:contextualSpacing/>
        <w:rPr>
          <w:rFonts w:cs="Tahoma"/>
          <w:sz w:val="22"/>
        </w:rPr>
      </w:pPr>
      <w:r w:rsidRPr="00814A1B">
        <w:rPr>
          <w:rFonts w:cs="Tahoma"/>
          <w:sz w:val="22"/>
        </w:rPr>
        <w:t xml:space="preserve">He noted that the government is not in a position to pay compensation for the land and wayleaves due to budgetary constraints. He emphasized on information that the land identified by the community as follows; </w:t>
      </w:r>
    </w:p>
    <w:p w14:paraId="66328D5A" w14:textId="77777777" w:rsidR="006010FD" w:rsidRPr="00814A1B" w:rsidRDefault="006010FD" w:rsidP="006010FD">
      <w:pPr>
        <w:pStyle w:val="ListParagraph"/>
        <w:numPr>
          <w:ilvl w:val="0"/>
          <w:numId w:val="275"/>
        </w:numPr>
        <w:autoSpaceDE w:val="0"/>
        <w:autoSpaceDN w:val="0"/>
        <w:adjustRightInd w:val="0"/>
        <w:spacing w:line="240" w:lineRule="auto"/>
        <w:contextualSpacing w:val="0"/>
        <w:jc w:val="left"/>
        <w:rPr>
          <w:rFonts w:eastAsiaTheme="minorHAnsi" w:cs="Tahoma"/>
          <w:sz w:val="22"/>
          <w:lang w:eastAsia="en-US"/>
        </w:rPr>
      </w:pPr>
      <w:r w:rsidRPr="00814A1B">
        <w:rPr>
          <w:rFonts w:eastAsiaTheme="minorHAnsi" w:cs="Tahoma"/>
          <w:sz w:val="22"/>
          <w:lang w:eastAsia="en-US"/>
        </w:rPr>
        <w:t>The infrastructure must not be site specific.</w:t>
      </w:r>
    </w:p>
    <w:p w14:paraId="3C65A590" w14:textId="77777777" w:rsidR="006010FD" w:rsidRPr="00814A1B" w:rsidRDefault="006010FD" w:rsidP="006010FD">
      <w:pPr>
        <w:pStyle w:val="ListParagraph"/>
        <w:numPr>
          <w:ilvl w:val="0"/>
          <w:numId w:val="275"/>
        </w:numPr>
        <w:autoSpaceDE w:val="0"/>
        <w:autoSpaceDN w:val="0"/>
        <w:adjustRightInd w:val="0"/>
        <w:spacing w:line="240" w:lineRule="auto"/>
        <w:contextualSpacing w:val="0"/>
        <w:jc w:val="left"/>
        <w:rPr>
          <w:rFonts w:eastAsiaTheme="minorHAnsi" w:cs="Tahoma"/>
          <w:sz w:val="22"/>
          <w:lang w:eastAsia="en-US"/>
        </w:rPr>
      </w:pPr>
      <w:r w:rsidRPr="00814A1B">
        <w:rPr>
          <w:rFonts w:eastAsiaTheme="minorHAnsi" w:cs="Tahoma"/>
          <w:sz w:val="22"/>
          <w:lang w:eastAsia="en-US"/>
        </w:rPr>
        <w:t>The impacts must be minor, that is, involve no more than 10 percent of the area of any holding and require no physical relocation.</w:t>
      </w:r>
    </w:p>
    <w:p w14:paraId="228D666C" w14:textId="77777777" w:rsidR="006010FD" w:rsidRPr="00814A1B" w:rsidRDefault="006010FD" w:rsidP="006010FD">
      <w:pPr>
        <w:pStyle w:val="ListParagraph"/>
        <w:widowControl w:val="0"/>
        <w:numPr>
          <w:ilvl w:val="0"/>
          <w:numId w:val="275"/>
        </w:numPr>
        <w:contextualSpacing w:val="0"/>
        <w:rPr>
          <w:rFonts w:eastAsia="Calibri" w:cs="Tahoma"/>
          <w:sz w:val="22"/>
          <w:lang w:eastAsia="en-US"/>
        </w:rPr>
      </w:pPr>
      <w:r w:rsidRPr="00814A1B">
        <w:rPr>
          <w:rFonts w:eastAsia="Calibri" w:cs="Tahoma"/>
          <w:sz w:val="22"/>
          <w:lang w:eastAsia="en-US"/>
        </w:rPr>
        <w:t>The land to be acquired must be identified by the community and technical officers to ensure that the land is appropriate for the project and that the project will produce no health or environmental safety hazards.</w:t>
      </w:r>
    </w:p>
    <w:p w14:paraId="259F004C" w14:textId="77777777" w:rsidR="006010FD" w:rsidRPr="00814A1B" w:rsidRDefault="006010FD" w:rsidP="006010FD">
      <w:pPr>
        <w:pStyle w:val="ListParagraph"/>
        <w:numPr>
          <w:ilvl w:val="0"/>
          <w:numId w:val="275"/>
        </w:numPr>
        <w:autoSpaceDE w:val="0"/>
        <w:autoSpaceDN w:val="0"/>
        <w:adjustRightInd w:val="0"/>
        <w:spacing w:line="240" w:lineRule="auto"/>
        <w:contextualSpacing w:val="0"/>
        <w:jc w:val="left"/>
        <w:rPr>
          <w:rFonts w:eastAsiaTheme="minorHAnsi" w:cs="Tahoma"/>
          <w:sz w:val="22"/>
          <w:lang w:eastAsia="en-US"/>
        </w:rPr>
      </w:pPr>
      <w:r w:rsidRPr="00814A1B">
        <w:rPr>
          <w:rFonts w:eastAsiaTheme="minorHAnsi" w:cs="Tahoma"/>
          <w:sz w:val="22"/>
          <w:lang w:eastAsia="en-US"/>
        </w:rPr>
        <w:t>The land in question must be free of squatters, encroachers, or other claims or encumbrances.</w:t>
      </w:r>
    </w:p>
    <w:p w14:paraId="5FDB2CE3" w14:textId="77777777" w:rsidR="006010FD" w:rsidRPr="00814A1B" w:rsidRDefault="006010FD" w:rsidP="006010FD">
      <w:pPr>
        <w:pStyle w:val="ListParagraph"/>
        <w:widowControl w:val="0"/>
        <w:numPr>
          <w:ilvl w:val="0"/>
          <w:numId w:val="275"/>
        </w:numPr>
        <w:contextualSpacing w:val="0"/>
        <w:rPr>
          <w:rFonts w:eastAsia="Calibri" w:cs="Tahoma"/>
          <w:sz w:val="22"/>
          <w:lang w:eastAsia="en-US"/>
        </w:rPr>
      </w:pPr>
      <w:r w:rsidRPr="00814A1B">
        <w:rPr>
          <w:rFonts w:eastAsia="Calibri" w:cs="Tahoma"/>
          <w:sz w:val="22"/>
          <w:lang w:eastAsia="en-US"/>
        </w:rPr>
        <w:t>KOSAP project proposes to have the land registered under the implementing agency of the project i.e. KPLC but the community be assured that public access to services is guaranteed. The proposed project solar Mini-grid is set to provide direct services (electricity) to the community members.</w:t>
      </w:r>
    </w:p>
    <w:p w14:paraId="7655F307" w14:textId="77777777" w:rsidR="006010FD" w:rsidRPr="00814A1B" w:rsidRDefault="006010FD" w:rsidP="006010FD">
      <w:pPr>
        <w:pStyle w:val="ListParagraph"/>
        <w:widowControl w:val="0"/>
        <w:numPr>
          <w:ilvl w:val="0"/>
          <w:numId w:val="275"/>
        </w:numPr>
        <w:contextualSpacing w:val="0"/>
        <w:rPr>
          <w:rFonts w:eastAsia="Calibri" w:cs="Tahoma"/>
          <w:sz w:val="22"/>
          <w:lang w:eastAsia="en-US"/>
        </w:rPr>
      </w:pPr>
      <w:r w:rsidRPr="00814A1B">
        <w:rPr>
          <w:rFonts w:eastAsia="Calibri" w:cs="Tahoma"/>
          <w:sz w:val="22"/>
          <w:lang w:eastAsia="en-US"/>
        </w:rPr>
        <w:t>If community services are to be provided under the project, land title must be vested in the community.</w:t>
      </w:r>
    </w:p>
    <w:p w14:paraId="5A594954" w14:textId="77777777" w:rsidR="006010FD" w:rsidRPr="00814A1B" w:rsidRDefault="006010FD" w:rsidP="006010FD">
      <w:pPr>
        <w:pStyle w:val="ListParagraph"/>
        <w:widowControl w:val="0"/>
        <w:numPr>
          <w:ilvl w:val="0"/>
          <w:numId w:val="275"/>
        </w:numPr>
        <w:contextualSpacing w:val="0"/>
        <w:rPr>
          <w:rFonts w:eastAsia="Calibri" w:cs="Tahoma"/>
          <w:sz w:val="22"/>
          <w:lang w:eastAsia="en-US"/>
        </w:rPr>
      </w:pPr>
      <w:r w:rsidRPr="00814A1B">
        <w:rPr>
          <w:rFonts w:eastAsia="Calibri" w:cs="Tahoma"/>
          <w:sz w:val="22"/>
          <w:lang w:eastAsia="en-US"/>
        </w:rPr>
        <w:t>Witnessed statements should be obtained from the people. Further, the representatives of the community have to sign the land acquisition forms (KOSAP) to show commitment by the community.</w:t>
      </w:r>
    </w:p>
    <w:p w14:paraId="2E5F0A09" w14:textId="77777777" w:rsidR="006010FD" w:rsidRPr="00814A1B" w:rsidRDefault="006010FD" w:rsidP="006010FD">
      <w:pPr>
        <w:rPr>
          <w:rFonts w:eastAsia="Calibri" w:cs="Tahoma"/>
          <w:sz w:val="22"/>
        </w:rPr>
      </w:pPr>
    </w:p>
    <w:p w14:paraId="0F10D20A" w14:textId="77777777" w:rsidR="006010FD" w:rsidRPr="00814A1B" w:rsidRDefault="006010FD" w:rsidP="006010FD">
      <w:pPr>
        <w:rPr>
          <w:rFonts w:eastAsia="Calibri" w:cs="Tahoma"/>
          <w:sz w:val="22"/>
        </w:rPr>
      </w:pPr>
      <w:r w:rsidRPr="00814A1B">
        <w:rPr>
          <w:rFonts w:cs="Tahoma"/>
          <w:sz w:val="22"/>
        </w:rPr>
        <w:t>Dr. Kasomi then emphasized that in as much as the KOSAP project proposes to have the land registered under the implementing agency i.e. KPLC, be assured that public access to the services is guaranteed because the project is targeted to benefit the community.</w:t>
      </w:r>
    </w:p>
    <w:p w14:paraId="13568A26" w14:textId="77777777" w:rsidR="006010FD" w:rsidRPr="00814A1B" w:rsidRDefault="006010FD" w:rsidP="006010FD">
      <w:pPr>
        <w:rPr>
          <w:rFonts w:cs="Tahoma"/>
          <w:b/>
          <w:sz w:val="22"/>
        </w:rPr>
      </w:pPr>
    </w:p>
    <w:p w14:paraId="79FE9656" w14:textId="77777777" w:rsidR="006010FD" w:rsidRPr="00814A1B" w:rsidRDefault="006010FD" w:rsidP="006010FD">
      <w:pPr>
        <w:rPr>
          <w:rFonts w:cs="Tahoma"/>
          <w:b/>
          <w:sz w:val="22"/>
        </w:rPr>
      </w:pPr>
      <w:r w:rsidRPr="00814A1B">
        <w:rPr>
          <w:rFonts w:cs="Tahoma"/>
          <w:b/>
          <w:sz w:val="22"/>
        </w:rPr>
        <w:t xml:space="preserve">Survey of the land </w:t>
      </w:r>
    </w:p>
    <w:p w14:paraId="36DA6CD6" w14:textId="77777777" w:rsidR="006010FD" w:rsidRPr="00814A1B" w:rsidRDefault="006010FD" w:rsidP="006010FD">
      <w:pPr>
        <w:rPr>
          <w:rFonts w:cs="Tahoma"/>
          <w:sz w:val="22"/>
        </w:rPr>
      </w:pPr>
      <w:r w:rsidRPr="00814A1B">
        <w:rPr>
          <w:rFonts w:cs="Tahoma"/>
          <w:sz w:val="22"/>
        </w:rPr>
        <w:t xml:space="preserve">He explained to the community that once agreed the surveyor will need to pick exact GPS points of the agreed area so that the process of land acquisition may start leading to titling of the land. Nancy noted that the process of land acquisition, land surveying and land transfers are long and requested the community for advance possession. The community agreed to the advance possession. </w:t>
      </w:r>
    </w:p>
    <w:p w14:paraId="748E1080" w14:textId="77777777" w:rsidR="006010FD" w:rsidRPr="00814A1B" w:rsidRDefault="006010FD" w:rsidP="006010FD">
      <w:pPr>
        <w:rPr>
          <w:rFonts w:cs="Tahoma"/>
          <w:b/>
          <w:sz w:val="22"/>
        </w:rPr>
      </w:pPr>
    </w:p>
    <w:p w14:paraId="091BF8A3" w14:textId="77777777" w:rsidR="006010FD" w:rsidRPr="00814A1B" w:rsidRDefault="006010FD" w:rsidP="006010FD">
      <w:pPr>
        <w:rPr>
          <w:rFonts w:cs="Tahoma"/>
          <w:b/>
          <w:sz w:val="22"/>
        </w:rPr>
      </w:pPr>
      <w:r w:rsidRPr="00814A1B">
        <w:rPr>
          <w:rFonts w:cs="Tahoma"/>
          <w:b/>
          <w:sz w:val="22"/>
        </w:rPr>
        <w:t>Wayleave for Distribution lines</w:t>
      </w:r>
    </w:p>
    <w:p w14:paraId="111E3BB1" w14:textId="77777777" w:rsidR="006010FD" w:rsidRPr="00814A1B" w:rsidRDefault="006010FD" w:rsidP="006010FD">
      <w:pPr>
        <w:rPr>
          <w:rFonts w:cs="Tahoma"/>
          <w:bCs/>
          <w:sz w:val="22"/>
        </w:rPr>
      </w:pPr>
      <w:r w:rsidRPr="00814A1B">
        <w:rPr>
          <w:rFonts w:cs="Tahoma"/>
          <w:bCs/>
          <w:sz w:val="22"/>
        </w:rPr>
        <w:t>Stephen (REREC) told the community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they should make informed decision when the time comes.</w:t>
      </w:r>
    </w:p>
    <w:p w14:paraId="4FE4AACD" w14:textId="77777777" w:rsidR="006010FD" w:rsidRPr="00814A1B" w:rsidRDefault="006010FD" w:rsidP="006010FD">
      <w:pPr>
        <w:contextualSpacing/>
        <w:rPr>
          <w:rFonts w:cs="Tahoma"/>
          <w:sz w:val="22"/>
        </w:rPr>
      </w:pPr>
    </w:p>
    <w:p w14:paraId="1279487A" w14:textId="77777777" w:rsidR="006010FD" w:rsidRPr="00814A1B" w:rsidRDefault="006010FD" w:rsidP="006010FD">
      <w:pPr>
        <w:contextualSpacing/>
        <w:rPr>
          <w:rFonts w:cs="Tahoma"/>
          <w:b/>
          <w:sz w:val="22"/>
        </w:rPr>
      </w:pPr>
      <w:r w:rsidRPr="00814A1B">
        <w:rPr>
          <w:rFonts w:cs="Tahoma"/>
          <w:b/>
          <w:sz w:val="22"/>
        </w:rPr>
        <w:t>Minute 7/KOSAP/2020: Grievance Redress Mechanism for the project</w:t>
      </w:r>
    </w:p>
    <w:p w14:paraId="51DE272B" w14:textId="77777777" w:rsidR="006010FD" w:rsidRPr="00814A1B" w:rsidRDefault="006010FD" w:rsidP="006010FD">
      <w:pPr>
        <w:contextualSpacing/>
        <w:rPr>
          <w:rFonts w:cs="Tahoma"/>
          <w:sz w:val="22"/>
        </w:rPr>
      </w:pPr>
      <w:r w:rsidRPr="00814A1B">
        <w:rPr>
          <w:rFonts w:cs="Tahoma"/>
          <w:sz w:val="22"/>
        </w:rPr>
        <w:t xml:space="preserve">Wilfred Koech explained to the community that in projects there is need for a Grievance Redress Mechanism (GRM). These are a set of arrangements that enable local communities to raise grievances with the investor and seek redress when they perceive a negative impact is arising from the investor’s activities and or if they need certain information.  </w:t>
      </w:r>
    </w:p>
    <w:p w14:paraId="529174F6" w14:textId="77777777" w:rsidR="006010FD" w:rsidRPr="00814A1B" w:rsidRDefault="006010FD" w:rsidP="006010FD">
      <w:pPr>
        <w:contextualSpacing/>
        <w:rPr>
          <w:rFonts w:cs="Tahoma"/>
          <w:sz w:val="22"/>
        </w:rPr>
      </w:pPr>
      <w:r w:rsidRPr="00814A1B">
        <w:rPr>
          <w:rFonts w:cs="Tahoma"/>
          <w:sz w:val="22"/>
        </w:rPr>
        <w:t>Koech asked the community to explain how they deal with grievances/issues at the village level among themselves.</w:t>
      </w:r>
    </w:p>
    <w:p w14:paraId="3140E120" w14:textId="77777777" w:rsidR="006010FD" w:rsidRPr="00814A1B" w:rsidRDefault="006010FD" w:rsidP="006010FD">
      <w:pPr>
        <w:ind w:left="432"/>
        <w:contextualSpacing/>
        <w:rPr>
          <w:rFonts w:cs="Tahoma"/>
          <w:sz w:val="22"/>
        </w:rPr>
      </w:pPr>
    </w:p>
    <w:p w14:paraId="210967B6" w14:textId="77777777" w:rsidR="006010FD" w:rsidRPr="00814A1B" w:rsidRDefault="006010FD" w:rsidP="006010FD">
      <w:pPr>
        <w:contextualSpacing/>
        <w:rPr>
          <w:rFonts w:cs="Tahoma"/>
          <w:sz w:val="22"/>
        </w:rPr>
      </w:pPr>
      <w:r w:rsidRPr="00814A1B">
        <w:rPr>
          <w:rFonts w:cs="Tahoma"/>
          <w:b/>
          <w:sz w:val="22"/>
        </w:rPr>
        <w:t>Grievance redress mechanism in the village</w:t>
      </w:r>
      <w:r w:rsidRPr="00814A1B">
        <w:rPr>
          <w:rFonts w:cs="Tahoma"/>
          <w:sz w:val="22"/>
        </w:rPr>
        <w:t xml:space="preserve">. </w:t>
      </w:r>
    </w:p>
    <w:p w14:paraId="00DC77DB" w14:textId="77777777" w:rsidR="006010FD" w:rsidRPr="00814A1B" w:rsidRDefault="006010FD" w:rsidP="006010FD">
      <w:pPr>
        <w:ind w:left="432"/>
        <w:contextualSpacing/>
        <w:rPr>
          <w:rFonts w:cs="Tahoma"/>
          <w:sz w:val="22"/>
        </w:rPr>
      </w:pPr>
    </w:p>
    <w:p w14:paraId="24EEABA8" w14:textId="77777777" w:rsidR="006010FD" w:rsidRPr="00814A1B" w:rsidRDefault="006010FD" w:rsidP="006010FD">
      <w:pPr>
        <w:spacing w:before="240"/>
        <w:contextualSpacing/>
        <w:rPr>
          <w:rFonts w:cs="Tahoma"/>
          <w:sz w:val="22"/>
        </w:rPr>
      </w:pPr>
      <w:r w:rsidRPr="00814A1B">
        <w:rPr>
          <w:rFonts w:cs="Tahoma"/>
          <w:sz w:val="22"/>
        </w:rPr>
        <w:t>The village administrator, Samson Mongo said in the village, where there is a grievance in the area, someone has to take the matter to the village elder who tries to solve but when a grievance is difficult he involves other elders to resolve the matter. In the event these are not able, then the matter is referred to the office of the area Chief.</w:t>
      </w:r>
    </w:p>
    <w:p w14:paraId="733C0E1E" w14:textId="77777777" w:rsidR="006010FD" w:rsidRPr="00814A1B" w:rsidRDefault="006010FD" w:rsidP="006010FD">
      <w:pPr>
        <w:spacing w:before="240"/>
        <w:contextualSpacing/>
        <w:rPr>
          <w:rFonts w:cs="Tahoma"/>
          <w:color w:val="FF0000"/>
          <w:sz w:val="22"/>
        </w:rPr>
      </w:pPr>
    </w:p>
    <w:p w14:paraId="61F6822E" w14:textId="77777777" w:rsidR="006010FD" w:rsidRPr="00814A1B" w:rsidRDefault="006010FD" w:rsidP="006010FD">
      <w:pPr>
        <w:contextualSpacing/>
        <w:rPr>
          <w:rFonts w:cs="Tahoma"/>
          <w:b/>
          <w:sz w:val="22"/>
        </w:rPr>
      </w:pPr>
      <w:r w:rsidRPr="00814A1B">
        <w:rPr>
          <w:rFonts w:cs="Tahoma"/>
          <w:b/>
          <w:sz w:val="22"/>
        </w:rPr>
        <w:t>Project Grievance Redress Mechanism</w:t>
      </w:r>
    </w:p>
    <w:p w14:paraId="48ED08E2" w14:textId="77777777" w:rsidR="006010FD" w:rsidRPr="00814A1B" w:rsidRDefault="006010FD" w:rsidP="006010FD">
      <w:pPr>
        <w:contextualSpacing/>
        <w:rPr>
          <w:rFonts w:cs="Tahoma"/>
          <w:sz w:val="22"/>
        </w:rPr>
      </w:pPr>
      <w:r w:rsidRPr="00814A1B">
        <w:rPr>
          <w:rFonts w:cs="Tahoma"/>
          <w:sz w:val="22"/>
        </w:rPr>
        <w:t>Koech said that a project also needs a proper way of handling grievances and told the community that they are free to raise any complain or request information about the project and that the project will have a three-tier</w:t>
      </w:r>
      <w:r w:rsidRPr="00814A1B">
        <w:rPr>
          <w:rFonts w:cs="Tahoma"/>
          <w:color w:val="FF0000"/>
          <w:sz w:val="22"/>
        </w:rPr>
        <w:t xml:space="preserve"> </w:t>
      </w:r>
      <w:r w:rsidRPr="00814A1B">
        <w:rPr>
          <w:rFonts w:cs="Tahoma"/>
          <w:sz w:val="22"/>
        </w:rPr>
        <w:t>grievance redress mechanism as follows;</w:t>
      </w:r>
    </w:p>
    <w:p w14:paraId="487AAEB4" w14:textId="77777777" w:rsidR="006010FD" w:rsidRPr="00814A1B" w:rsidRDefault="006010FD" w:rsidP="006010FD">
      <w:pPr>
        <w:contextualSpacing/>
        <w:rPr>
          <w:rFonts w:cs="Tahoma"/>
          <w:sz w:val="22"/>
        </w:rPr>
      </w:pPr>
    </w:p>
    <w:p w14:paraId="258CF8BF" w14:textId="77777777" w:rsidR="006010FD" w:rsidRPr="00814A1B" w:rsidRDefault="006010FD" w:rsidP="006010FD">
      <w:pPr>
        <w:contextualSpacing/>
        <w:rPr>
          <w:rFonts w:cs="Tahoma"/>
          <w:sz w:val="22"/>
        </w:rPr>
      </w:pPr>
      <w:r w:rsidRPr="00814A1B">
        <w:rPr>
          <w:rFonts w:cs="Tahoma"/>
          <w:sz w:val="22"/>
        </w:rPr>
        <w:t xml:space="preserve">1. 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 of elders/men representatives, representatives from women, youth, special needs (persons with disability), and the office of the chief. This will be the first stop for receiving information and raising grievances. The members to be chosen should possess leadership skills and it is hoped that most of the grievances will be resolved at this level. </w:t>
      </w:r>
    </w:p>
    <w:p w14:paraId="2C2F8A8F" w14:textId="77777777" w:rsidR="006010FD" w:rsidRPr="00814A1B" w:rsidRDefault="006010FD" w:rsidP="006010FD">
      <w:pPr>
        <w:ind w:left="432"/>
        <w:contextualSpacing/>
        <w:rPr>
          <w:rFonts w:cs="Tahoma"/>
          <w:sz w:val="22"/>
        </w:rPr>
      </w:pPr>
    </w:p>
    <w:p w14:paraId="36E35B41" w14:textId="77777777" w:rsidR="006010FD" w:rsidRPr="00814A1B" w:rsidRDefault="006010FD" w:rsidP="006010FD">
      <w:pPr>
        <w:contextualSpacing/>
        <w:rPr>
          <w:rFonts w:cs="Tahoma"/>
          <w:sz w:val="22"/>
        </w:rPr>
      </w:pPr>
      <w:r w:rsidRPr="00814A1B">
        <w:rPr>
          <w:rFonts w:cs="Tahoma"/>
          <w:sz w:val="22"/>
        </w:rPr>
        <w:t xml:space="preserve">2. 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4B309525" w14:textId="77777777" w:rsidR="006010FD" w:rsidRPr="00814A1B" w:rsidRDefault="006010FD" w:rsidP="006010FD">
      <w:pPr>
        <w:ind w:left="432"/>
        <w:contextualSpacing/>
        <w:rPr>
          <w:rFonts w:cs="Tahoma"/>
          <w:sz w:val="22"/>
        </w:rPr>
      </w:pPr>
    </w:p>
    <w:p w14:paraId="21D67FB0" w14:textId="77777777" w:rsidR="006010FD" w:rsidRPr="00814A1B" w:rsidRDefault="006010FD" w:rsidP="006010FD">
      <w:pPr>
        <w:contextualSpacing/>
        <w:rPr>
          <w:rFonts w:cs="Tahoma"/>
          <w:sz w:val="22"/>
        </w:rPr>
      </w:pPr>
      <w:r w:rsidRPr="00814A1B">
        <w:rPr>
          <w:rFonts w:cs="Tahoma"/>
          <w:sz w:val="22"/>
        </w:rPr>
        <w:t xml:space="preserve">3. The third level will be the National GRC comprising of KOSAP Project Implementation Unit at the Ministry of Energy and the implementing agencies. Matters that could not be resolved at the county level will be escalated to this National level GRC by the County CEC-Energy </w:t>
      </w:r>
    </w:p>
    <w:p w14:paraId="3CED5536" w14:textId="77777777" w:rsidR="006010FD" w:rsidRPr="00814A1B" w:rsidRDefault="006010FD" w:rsidP="006010FD">
      <w:pPr>
        <w:ind w:left="432"/>
        <w:contextualSpacing/>
        <w:rPr>
          <w:rFonts w:cs="Tahoma"/>
          <w:sz w:val="22"/>
        </w:rPr>
      </w:pPr>
    </w:p>
    <w:p w14:paraId="77EABD06" w14:textId="77777777" w:rsidR="006010FD" w:rsidRPr="00814A1B" w:rsidRDefault="006010FD" w:rsidP="006010FD">
      <w:pPr>
        <w:contextualSpacing/>
        <w:rPr>
          <w:rFonts w:cs="Tahoma"/>
          <w:sz w:val="22"/>
        </w:rPr>
      </w:pPr>
      <w:r w:rsidRPr="00814A1B">
        <w:rPr>
          <w:rFonts w:cs="Tahoma"/>
          <w:sz w:val="22"/>
        </w:rPr>
        <w:t>4. The last level of the GRM for the community or project affected persons will be arbitration or legal redress in a court of law once all the three levels have been exhausted. Koech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w:t>
      </w:r>
    </w:p>
    <w:p w14:paraId="0362892B" w14:textId="77777777" w:rsidR="006010FD" w:rsidRPr="00814A1B" w:rsidRDefault="006010FD" w:rsidP="006010FD">
      <w:pPr>
        <w:ind w:left="432"/>
        <w:contextualSpacing/>
        <w:rPr>
          <w:rFonts w:cs="Tahoma"/>
          <w:sz w:val="22"/>
        </w:rPr>
      </w:pPr>
    </w:p>
    <w:p w14:paraId="7634DF01" w14:textId="77777777" w:rsidR="006010FD" w:rsidRPr="00814A1B" w:rsidRDefault="006010FD" w:rsidP="006010FD">
      <w:pPr>
        <w:contextualSpacing/>
        <w:rPr>
          <w:rFonts w:cs="Tahoma"/>
          <w:sz w:val="22"/>
        </w:rPr>
      </w:pPr>
      <w:r w:rsidRPr="00814A1B">
        <w:rPr>
          <w:rFonts w:cs="Tahoma"/>
          <w:sz w:val="22"/>
        </w:rPr>
        <w:t xml:space="preserve">He added that the composition of the committee should have representatives from all groups in the community including men, women, youths and persons living with disability and the community will be given time to select the members of the committee in their focus group discussions. </w:t>
      </w:r>
    </w:p>
    <w:p w14:paraId="655C25E4" w14:textId="77777777" w:rsidR="006010FD" w:rsidRPr="00814A1B" w:rsidRDefault="006010FD" w:rsidP="006010FD">
      <w:pPr>
        <w:contextualSpacing/>
        <w:rPr>
          <w:rFonts w:cs="Tahoma"/>
          <w:sz w:val="22"/>
        </w:rPr>
      </w:pPr>
    </w:p>
    <w:p w14:paraId="1B2697D6" w14:textId="77777777" w:rsidR="006010FD" w:rsidRPr="00814A1B" w:rsidRDefault="006010FD" w:rsidP="006010FD">
      <w:pPr>
        <w:rPr>
          <w:rFonts w:cs="Tahoma"/>
          <w:b/>
          <w:sz w:val="22"/>
        </w:rPr>
      </w:pPr>
      <w:r w:rsidRPr="00814A1B">
        <w:rPr>
          <w:rFonts w:cs="Tahoma"/>
          <w:b/>
          <w:sz w:val="22"/>
        </w:rPr>
        <w:t xml:space="preserve">Minute 8 /KOSAP/2020: Plenary Session </w:t>
      </w:r>
    </w:p>
    <w:p w14:paraId="329BB7D2" w14:textId="77777777" w:rsidR="006010FD" w:rsidRPr="00814A1B" w:rsidRDefault="006010FD" w:rsidP="006010FD">
      <w:pPr>
        <w:rPr>
          <w:rFonts w:cs="Tahoma"/>
          <w:sz w:val="22"/>
        </w:rPr>
      </w:pPr>
      <w:r w:rsidRPr="00814A1B">
        <w:rPr>
          <w:rFonts w:cs="Tahoma"/>
          <w:sz w:val="22"/>
        </w:rPr>
        <w:t>Dorothy Kagweria then opened the meeting for the community to give feed-back concerning the project.</w:t>
      </w:r>
    </w:p>
    <w:p w14:paraId="1AE7CD48" w14:textId="77777777" w:rsidR="006010FD" w:rsidRPr="00814A1B" w:rsidRDefault="006010FD" w:rsidP="006010FD">
      <w:pPr>
        <w:rPr>
          <w:rFonts w:cs="Tahoma"/>
          <w:sz w:val="22"/>
        </w:rPr>
      </w:pPr>
      <w:r w:rsidRPr="00814A1B">
        <w:rPr>
          <w:rFonts w:cs="Tahoma"/>
          <w:sz w:val="22"/>
        </w:rPr>
        <w:t>The questions, feedback/suggestions/views raised are as presented in the table below.</w:t>
      </w:r>
    </w:p>
    <w:tbl>
      <w:tblPr>
        <w:tblStyle w:val="TableGrid"/>
        <w:tblW w:w="0" w:type="auto"/>
        <w:tblLook w:val="04A0" w:firstRow="1" w:lastRow="0" w:firstColumn="1" w:lastColumn="0" w:noHBand="0" w:noVBand="1"/>
      </w:tblPr>
      <w:tblGrid>
        <w:gridCol w:w="789"/>
        <w:gridCol w:w="1290"/>
        <w:gridCol w:w="2856"/>
        <w:gridCol w:w="2221"/>
      </w:tblGrid>
      <w:tr w:rsidR="006010FD" w:rsidRPr="00960BFF" w14:paraId="5ED39E5E" w14:textId="77777777" w:rsidTr="00814A1B">
        <w:trPr>
          <w:cnfStyle w:val="100000000000" w:firstRow="1" w:lastRow="0" w:firstColumn="0" w:lastColumn="0" w:oddVBand="0" w:evenVBand="0" w:oddHBand="0" w:evenHBand="0" w:firstRowFirstColumn="0" w:firstRowLastColumn="0" w:lastRowFirstColumn="0" w:lastRowLastColumn="0"/>
        </w:trPr>
        <w:tc>
          <w:tcPr>
            <w:tcW w:w="666" w:type="dxa"/>
          </w:tcPr>
          <w:p w14:paraId="49BAFC67" w14:textId="77777777" w:rsidR="006010FD" w:rsidRPr="00814A1B" w:rsidRDefault="006010FD" w:rsidP="00814A1B">
            <w:pPr>
              <w:rPr>
                <w:rFonts w:cs="Tahoma"/>
                <w:sz w:val="22"/>
              </w:rPr>
            </w:pPr>
            <w:r w:rsidRPr="00814A1B">
              <w:rPr>
                <w:rFonts w:cs="Tahoma"/>
                <w:sz w:val="22"/>
              </w:rPr>
              <w:t>S/No</w:t>
            </w:r>
          </w:p>
        </w:tc>
        <w:tc>
          <w:tcPr>
            <w:tcW w:w="1579" w:type="dxa"/>
          </w:tcPr>
          <w:p w14:paraId="2571CC91" w14:textId="77777777" w:rsidR="006010FD" w:rsidRPr="00814A1B" w:rsidRDefault="006010FD" w:rsidP="00814A1B">
            <w:pPr>
              <w:rPr>
                <w:rFonts w:cs="Tahoma"/>
                <w:b w:val="0"/>
                <w:sz w:val="22"/>
              </w:rPr>
            </w:pPr>
            <w:r w:rsidRPr="00814A1B">
              <w:rPr>
                <w:rFonts w:cs="Tahoma"/>
                <w:sz w:val="22"/>
              </w:rPr>
              <w:t xml:space="preserve">Name </w:t>
            </w:r>
          </w:p>
        </w:tc>
        <w:tc>
          <w:tcPr>
            <w:tcW w:w="4320" w:type="dxa"/>
          </w:tcPr>
          <w:p w14:paraId="19C1A5A7" w14:textId="77777777" w:rsidR="006010FD" w:rsidRPr="00814A1B" w:rsidRDefault="006010FD" w:rsidP="00814A1B">
            <w:pPr>
              <w:rPr>
                <w:rFonts w:cs="Tahoma"/>
                <w:sz w:val="22"/>
              </w:rPr>
            </w:pPr>
            <w:r w:rsidRPr="00814A1B">
              <w:rPr>
                <w:rFonts w:cs="Tahoma"/>
                <w:sz w:val="22"/>
              </w:rPr>
              <w:t>Suggestion/question</w:t>
            </w:r>
          </w:p>
        </w:tc>
        <w:tc>
          <w:tcPr>
            <w:tcW w:w="2785" w:type="dxa"/>
          </w:tcPr>
          <w:p w14:paraId="34FCBC61" w14:textId="77777777" w:rsidR="006010FD" w:rsidRPr="00814A1B" w:rsidRDefault="006010FD" w:rsidP="00814A1B">
            <w:pPr>
              <w:rPr>
                <w:rFonts w:cs="Tahoma"/>
                <w:sz w:val="22"/>
              </w:rPr>
            </w:pPr>
            <w:r w:rsidRPr="00814A1B">
              <w:rPr>
                <w:rFonts w:cs="Tahoma"/>
                <w:sz w:val="22"/>
              </w:rPr>
              <w:t>Response</w:t>
            </w:r>
          </w:p>
        </w:tc>
      </w:tr>
      <w:tr w:rsidR="006010FD" w:rsidRPr="00960BFF" w14:paraId="17CB9642" w14:textId="77777777" w:rsidTr="00814A1B">
        <w:trPr>
          <w:trHeight w:val="728"/>
        </w:trPr>
        <w:tc>
          <w:tcPr>
            <w:tcW w:w="666" w:type="dxa"/>
          </w:tcPr>
          <w:p w14:paraId="776F60C6" w14:textId="77777777" w:rsidR="006010FD" w:rsidRPr="00814A1B" w:rsidRDefault="006010FD" w:rsidP="00814A1B">
            <w:pPr>
              <w:rPr>
                <w:rFonts w:cs="Tahoma"/>
                <w:sz w:val="22"/>
              </w:rPr>
            </w:pPr>
            <w:r w:rsidRPr="00814A1B">
              <w:rPr>
                <w:rFonts w:cs="Tahoma"/>
                <w:sz w:val="22"/>
              </w:rPr>
              <w:t>1.</w:t>
            </w:r>
          </w:p>
        </w:tc>
        <w:tc>
          <w:tcPr>
            <w:tcW w:w="1579" w:type="dxa"/>
          </w:tcPr>
          <w:p w14:paraId="06E089F7" w14:textId="77777777" w:rsidR="006010FD" w:rsidRPr="00814A1B" w:rsidRDefault="006010FD" w:rsidP="00814A1B">
            <w:pPr>
              <w:rPr>
                <w:rFonts w:cs="Tahoma"/>
                <w:sz w:val="22"/>
              </w:rPr>
            </w:pPr>
            <w:r w:rsidRPr="00814A1B">
              <w:rPr>
                <w:rFonts w:cs="Tahoma"/>
                <w:sz w:val="22"/>
              </w:rPr>
              <w:t>Sakeni Lazaro-youth</w:t>
            </w:r>
          </w:p>
        </w:tc>
        <w:tc>
          <w:tcPr>
            <w:tcW w:w="4320" w:type="dxa"/>
          </w:tcPr>
          <w:p w14:paraId="6F1969EC" w14:textId="77777777" w:rsidR="006010FD" w:rsidRPr="00814A1B" w:rsidRDefault="006010FD" w:rsidP="00814A1B">
            <w:pPr>
              <w:rPr>
                <w:rFonts w:cs="Tahoma"/>
                <w:sz w:val="22"/>
              </w:rPr>
            </w:pPr>
            <w:r w:rsidRPr="00814A1B">
              <w:rPr>
                <w:rFonts w:cs="Tahoma"/>
                <w:sz w:val="22"/>
              </w:rPr>
              <w:t>We are happy that we will have electricity after a very long time.</w:t>
            </w:r>
          </w:p>
        </w:tc>
        <w:tc>
          <w:tcPr>
            <w:tcW w:w="2785" w:type="dxa"/>
          </w:tcPr>
          <w:p w14:paraId="3D016E7B" w14:textId="77777777" w:rsidR="006010FD" w:rsidRPr="00814A1B" w:rsidRDefault="006010FD" w:rsidP="00814A1B">
            <w:pPr>
              <w:rPr>
                <w:rFonts w:cs="Tahoma"/>
                <w:sz w:val="22"/>
              </w:rPr>
            </w:pPr>
            <w:r w:rsidRPr="00814A1B">
              <w:rPr>
                <w:rFonts w:cs="Tahoma"/>
                <w:sz w:val="22"/>
              </w:rPr>
              <w:t>-Noted</w:t>
            </w:r>
          </w:p>
          <w:p w14:paraId="7AF84650" w14:textId="77777777" w:rsidR="006010FD" w:rsidRPr="00814A1B" w:rsidRDefault="006010FD" w:rsidP="00814A1B">
            <w:pPr>
              <w:rPr>
                <w:rFonts w:cs="Tahoma"/>
                <w:sz w:val="22"/>
              </w:rPr>
            </w:pPr>
          </w:p>
          <w:p w14:paraId="21AE5EE7" w14:textId="77777777" w:rsidR="006010FD" w:rsidRPr="00814A1B" w:rsidRDefault="006010FD" w:rsidP="00814A1B">
            <w:pPr>
              <w:ind w:firstLine="720"/>
              <w:rPr>
                <w:rFonts w:cs="Tahoma"/>
                <w:sz w:val="22"/>
              </w:rPr>
            </w:pPr>
          </w:p>
          <w:p w14:paraId="397B96DD" w14:textId="77777777" w:rsidR="006010FD" w:rsidRPr="00814A1B" w:rsidRDefault="006010FD" w:rsidP="00814A1B">
            <w:pPr>
              <w:rPr>
                <w:rFonts w:cs="Tahoma"/>
                <w:sz w:val="22"/>
              </w:rPr>
            </w:pPr>
          </w:p>
          <w:p w14:paraId="5557790C" w14:textId="77777777" w:rsidR="006010FD" w:rsidRPr="00814A1B" w:rsidRDefault="006010FD" w:rsidP="00814A1B">
            <w:pPr>
              <w:rPr>
                <w:rFonts w:cs="Tahoma"/>
                <w:sz w:val="22"/>
              </w:rPr>
            </w:pPr>
          </w:p>
        </w:tc>
      </w:tr>
      <w:tr w:rsidR="006010FD" w:rsidRPr="00960BFF" w14:paraId="7A40663B" w14:textId="77777777" w:rsidTr="00814A1B">
        <w:trPr>
          <w:trHeight w:val="853"/>
        </w:trPr>
        <w:tc>
          <w:tcPr>
            <w:tcW w:w="666" w:type="dxa"/>
            <w:vMerge w:val="restart"/>
          </w:tcPr>
          <w:p w14:paraId="78500DBB" w14:textId="77777777" w:rsidR="006010FD" w:rsidRPr="00814A1B" w:rsidRDefault="006010FD" w:rsidP="00814A1B">
            <w:pPr>
              <w:rPr>
                <w:rFonts w:cs="Tahoma"/>
                <w:sz w:val="22"/>
              </w:rPr>
            </w:pPr>
            <w:r w:rsidRPr="00814A1B">
              <w:rPr>
                <w:rFonts w:cs="Tahoma"/>
                <w:sz w:val="22"/>
              </w:rPr>
              <w:t>2.</w:t>
            </w:r>
          </w:p>
        </w:tc>
        <w:tc>
          <w:tcPr>
            <w:tcW w:w="1579" w:type="dxa"/>
            <w:vMerge w:val="restart"/>
          </w:tcPr>
          <w:p w14:paraId="322BC222" w14:textId="77777777" w:rsidR="006010FD" w:rsidRPr="00814A1B" w:rsidRDefault="006010FD" w:rsidP="00814A1B">
            <w:pPr>
              <w:rPr>
                <w:rFonts w:cs="Tahoma"/>
                <w:b/>
                <w:sz w:val="22"/>
              </w:rPr>
            </w:pPr>
            <w:r w:rsidRPr="00814A1B">
              <w:rPr>
                <w:rFonts w:cs="Tahoma"/>
                <w:sz w:val="22"/>
              </w:rPr>
              <w:t>Bakari Mashua-man</w:t>
            </w:r>
          </w:p>
        </w:tc>
        <w:tc>
          <w:tcPr>
            <w:tcW w:w="4320" w:type="dxa"/>
          </w:tcPr>
          <w:p w14:paraId="53C36E4A" w14:textId="77777777" w:rsidR="006010FD" w:rsidRPr="00814A1B" w:rsidRDefault="006010FD" w:rsidP="00814A1B">
            <w:pPr>
              <w:rPr>
                <w:rFonts w:cs="Tahoma"/>
                <w:sz w:val="22"/>
              </w:rPr>
            </w:pPr>
            <w:r w:rsidRPr="00814A1B">
              <w:rPr>
                <w:rFonts w:cs="Tahoma"/>
                <w:sz w:val="22"/>
              </w:rPr>
              <w:t>-Thank you for the good lessons today.</w:t>
            </w:r>
          </w:p>
          <w:p w14:paraId="0B6AE1DB" w14:textId="77777777" w:rsidR="006010FD" w:rsidRPr="00814A1B" w:rsidRDefault="006010FD" w:rsidP="00814A1B">
            <w:pPr>
              <w:rPr>
                <w:rFonts w:cs="Tahoma"/>
                <w:sz w:val="22"/>
              </w:rPr>
            </w:pPr>
          </w:p>
        </w:tc>
        <w:tc>
          <w:tcPr>
            <w:tcW w:w="2785" w:type="dxa"/>
          </w:tcPr>
          <w:p w14:paraId="1E67414A" w14:textId="77777777" w:rsidR="006010FD" w:rsidRPr="00814A1B" w:rsidRDefault="006010FD" w:rsidP="00814A1B">
            <w:pPr>
              <w:rPr>
                <w:rFonts w:cs="Tahoma"/>
                <w:sz w:val="22"/>
              </w:rPr>
            </w:pPr>
            <w:r w:rsidRPr="00814A1B">
              <w:rPr>
                <w:rFonts w:cs="Tahoma"/>
                <w:sz w:val="22"/>
              </w:rPr>
              <w:t>-Noted-it is our duty to serve all Kenyans</w:t>
            </w:r>
          </w:p>
        </w:tc>
      </w:tr>
      <w:tr w:rsidR="006010FD" w:rsidRPr="00960BFF" w14:paraId="38B999C9" w14:textId="77777777" w:rsidTr="00814A1B">
        <w:trPr>
          <w:trHeight w:val="852"/>
        </w:trPr>
        <w:tc>
          <w:tcPr>
            <w:tcW w:w="666" w:type="dxa"/>
            <w:vMerge/>
          </w:tcPr>
          <w:p w14:paraId="139EE809" w14:textId="77777777" w:rsidR="006010FD" w:rsidRPr="00814A1B" w:rsidRDefault="006010FD" w:rsidP="00814A1B">
            <w:pPr>
              <w:rPr>
                <w:rFonts w:cs="Tahoma"/>
                <w:sz w:val="22"/>
              </w:rPr>
            </w:pPr>
          </w:p>
        </w:tc>
        <w:tc>
          <w:tcPr>
            <w:tcW w:w="1579" w:type="dxa"/>
            <w:vMerge/>
          </w:tcPr>
          <w:p w14:paraId="52386BD3" w14:textId="77777777" w:rsidR="006010FD" w:rsidRPr="00814A1B" w:rsidRDefault="006010FD" w:rsidP="00814A1B">
            <w:pPr>
              <w:rPr>
                <w:rFonts w:cs="Tahoma"/>
                <w:sz w:val="22"/>
              </w:rPr>
            </w:pPr>
          </w:p>
        </w:tc>
        <w:tc>
          <w:tcPr>
            <w:tcW w:w="4320" w:type="dxa"/>
          </w:tcPr>
          <w:p w14:paraId="598D4D3A" w14:textId="77777777" w:rsidR="006010FD" w:rsidRPr="00814A1B" w:rsidRDefault="006010FD" w:rsidP="00814A1B">
            <w:pPr>
              <w:rPr>
                <w:rFonts w:cs="Tahoma"/>
                <w:sz w:val="22"/>
              </w:rPr>
            </w:pPr>
            <w:r w:rsidRPr="00814A1B">
              <w:rPr>
                <w:rFonts w:cs="Tahoma"/>
                <w:sz w:val="22"/>
              </w:rPr>
              <w:t>Can we start wring our houses now before the project starts?</w:t>
            </w:r>
          </w:p>
        </w:tc>
        <w:tc>
          <w:tcPr>
            <w:tcW w:w="2785" w:type="dxa"/>
          </w:tcPr>
          <w:p w14:paraId="1CD8802A" w14:textId="77777777" w:rsidR="006010FD" w:rsidRPr="00814A1B" w:rsidRDefault="006010FD" w:rsidP="00814A1B">
            <w:pPr>
              <w:rPr>
                <w:rFonts w:cs="Tahoma"/>
                <w:sz w:val="22"/>
              </w:rPr>
            </w:pPr>
            <w:r w:rsidRPr="00814A1B">
              <w:rPr>
                <w:rFonts w:cs="Tahoma"/>
                <w:sz w:val="22"/>
              </w:rPr>
              <w:t>No, you will start once the contractor comes to the ground.</w:t>
            </w:r>
          </w:p>
        </w:tc>
      </w:tr>
      <w:tr w:rsidR="006010FD" w:rsidRPr="00960BFF" w14:paraId="1224B248" w14:textId="77777777" w:rsidTr="00814A1B">
        <w:trPr>
          <w:trHeight w:val="1565"/>
        </w:trPr>
        <w:tc>
          <w:tcPr>
            <w:tcW w:w="666" w:type="dxa"/>
          </w:tcPr>
          <w:p w14:paraId="434D7548" w14:textId="77777777" w:rsidR="006010FD" w:rsidRPr="00814A1B" w:rsidRDefault="006010FD" w:rsidP="00814A1B">
            <w:pPr>
              <w:rPr>
                <w:rFonts w:cs="Tahoma"/>
                <w:sz w:val="22"/>
              </w:rPr>
            </w:pPr>
            <w:r w:rsidRPr="00814A1B">
              <w:rPr>
                <w:rFonts w:cs="Tahoma"/>
                <w:sz w:val="22"/>
              </w:rPr>
              <w:t>3.</w:t>
            </w:r>
          </w:p>
        </w:tc>
        <w:tc>
          <w:tcPr>
            <w:tcW w:w="1579" w:type="dxa"/>
          </w:tcPr>
          <w:p w14:paraId="0D992D04" w14:textId="77777777" w:rsidR="006010FD" w:rsidRPr="00814A1B" w:rsidRDefault="006010FD" w:rsidP="00814A1B">
            <w:pPr>
              <w:rPr>
                <w:rFonts w:cs="Tahoma"/>
                <w:sz w:val="22"/>
              </w:rPr>
            </w:pPr>
            <w:r w:rsidRPr="00814A1B">
              <w:rPr>
                <w:rFonts w:cs="Tahoma"/>
                <w:sz w:val="22"/>
              </w:rPr>
              <w:t>Paulo Waria-man</w:t>
            </w:r>
          </w:p>
        </w:tc>
        <w:tc>
          <w:tcPr>
            <w:tcW w:w="4320" w:type="dxa"/>
          </w:tcPr>
          <w:p w14:paraId="4860AE78" w14:textId="77777777" w:rsidR="006010FD" w:rsidRPr="00814A1B" w:rsidRDefault="006010FD" w:rsidP="00814A1B">
            <w:pPr>
              <w:rPr>
                <w:rFonts w:cs="Tahoma"/>
                <w:sz w:val="22"/>
              </w:rPr>
            </w:pPr>
            <w:r w:rsidRPr="00814A1B">
              <w:rPr>
                <w:rFonts w:cs="Tahoma"/>
                <w:sz w:val="22"/>
              </w:rPr>
              <w:t>Who will pay the connection fee for the public facilities?</w:t>
            </w:r>
          </w:p>
        </w:tc>
        <w:tc>
          <w:tcPr>
            <w:tcW w:w="2785" w:type="dxa"/>
          </w:tcPr>
          <w:p w14:paraId="40121E64" w14:textId="77777777" w:rsidR="006010FD" w:rsidRPr="00814A1B" w:rsidRDefault="006010FD" w:rsidP="00814A1B">
            <w:pPr>
              <w:rPr>
                <w:rFonts w:cs="Tahoma"/>
                <w:sz w:val="22"/>
              </w:rPr>
            </w:pPr>
            <w:r w:rsidRPr="00814A1B">
              <w:rPr>
                <w:rFonts w:cs="Tahoma"/>
                <w:sz w:val="22"/>
              </w:rPr>
              <w:t xml:space="preserve">The schools and Dispensaries within the Mini-grid area will cater for their own connection fee and Wiring. </w:t>
            </w:r>
          </w:p>
        </w:tc>
      </w:tr>
      <w:tr w:rsidR="006010FD" w:rsidRPr="00960BFF" w14:paraId="59F04434" w14:textId="77777777" w:rsidTr="00814A1B">
        <w:tc>
          <w:tcPr>
            <w:tcW w:w="666" w:type="dxa"/>
          </w:tcPr>
          <w:p w14:paraId="24D8205E" w14:textId="77777777" w:rsidR="006010FD" w:rsidRPr="00814A1B" w:rsidRDefault="006010FD" w:rsidP="00814A1B">
            <w:pPr>
              <w:rPr>
                <w:rFonts w:cs="Tahoma"/>
                <w:sz w:val="22"/>
              </w:rPr>
            </w:pPr>
            <w:r w:rsidRPr="00814A1B">
              <w:rPr>
                <w:rFonts w:cs="Tahoma"/>
                <w:sz w:val="22"/>
              </w:rPr>
              <w:t>4.</w:t>
            </w:r>
          </w:p>
        </w:tc>
        <w:tc>
          <w:tcPr>
            <w:tcW w:w="1579" w:type="dxa"/>
          </w:tcPr>
          <w:p w14:paraId="125E7012" w14:textId="77777777" w:rsidR="006010FD" w:rsidRPr="00814A1B" w:rsidRDefault="006010FD" w:rsidP="00814A1B">
            <w:pPr>
              <w:rPr>
                <w:rFonts w:cs="Tahoma"/>
                <w:sz w:val="22"/>
              </w:rPr>
            </w:pPr>
            <w:r w:rsidRPr="00814A1B">
              <w:rPr>
                <w:rFonts w:cs="Tahoma"/>
                <w:sz w:val="22"/>
              </w:rPr>
              <w:t>Kennedy B. Machina-man</w:t>
            </w:r>
          </w:p>
        </w:tc>
        <w:tc>
          <w:tcPr>
            <w:tcW w:w="4320" w:type="dxa"/>
          </w:tcPr>
          <w:p w14:paraId="4BFE25AD" w14:textId="77777777" w:rsidR="006010FD" w:rsidRPr="00814A1B" w:rsidRDefault="006010FD" w:rsidP="00814A1B">
            <w:pPr>
              <w:rPr>
                <w:rFonts w:cs="Tahoma"/>
                <w:sz w:val="22"/>
              </w:rPr>
            </w:pPr>
            <w:r w:rsidRPr="00814A1B">
              <w:rPr>
                <w:rFonts w:cs="Tahoma"/>
                <w:sz w:val="22"/>
              </w:rPr>
              <w:t>-We welcome the project and what is the construction period of this project?</w:t>
            </w:r>
          </w:p>
        </w:tc>
        <w:tc>
          <w:tcPr>
            <w:tcW w:w="2785" w:type="dxa"/>
          </w:tcPr>
          <w:p w14:paraId="6FF82E18" w14:textId="77777777" w:rsidR="006010FD" w:rsidRPr="00814A1B" w:rsidRDefault="006010FD" w:rsidP="00814A1B">
            <w:pPr>
              <w:rPr>
                <w:rFonts w:cs="Tahoma"/>
                <w:sz w:val="22"/>
              </w:rPr>
            </w:pPr>
            <w:r w:rsidRPr="00814A1B">
              <w:rPr>
                <w:rFonts w:cs="Tahoma"/>
                <w:sz w:val="22"/>
              </w:rPr>
              <w:t>-Noted</w:t>
            </w:r>
          </w:p>
          <w:p w14:paraId="1F0D3D2A" w14:textId="77777777" w:rsidR="006010FD" w:rsidRPr="00814A1B" w:rsidRDefault="006010FD" w:rsidP="00814A1B">
            <w:pPr>
              <w:rPr>
                <w:rFonts w:cs="Tahoma"/>
                <w:sz w:val="22"/>
              </w:rPr>
            </w:pPr>
            <w:r w:rsidRPr="00814A1B">
              <w:rPr>
                <w:rFonts w:cs="Tahoma"/>
                <w:sz w:val="22"/>
              </w:rPr>
              <w:t>-It will take a construction period of 12-18 months.</w:t>
            </w:r>
          </w:p>
        </w:tc>
      </w:tr>
      <w:tr w:rsidR="006010FD" w:rsidRPr="00960BFF" w14:paraId="21B88864" w14:textId="77777777" w:rsidTr="00814A1B">
        <w:tc>
          <w:tcPr>
            <w:tcW w:w="666" w:type="dxa"/>
          </w:tcPr>
          <w:p w14:paraId="717577D2" w14:textId="77777777" w:rsidR="006010FD" w:rsidRPr="00814A1B" w:rsidRDefault="006010FD" w:rsidP="00814A1B">
            <w:pPr>
              <w:rPr>
                <w:rFonts w:cs="Tahoma"/>
                <w:sz w:val="22"/>
              </w:rPr>
            </w:pPr>
            <w:r w:rsidRPr="00814A1B">
              <w:rPr>
                <w:rFonts w:cs="Tahoma"/>
                <w:sz w:val="22"/>
              </w:rPr>
              <w:t>5.</w:t>
            </w:r>
          </w:p>
        </w:tc>
        <w:tc>
          <w:tcPr>
            <w:tcW w:w="1579" w:type="dxa"/>
          </w:tcPr>
          <w:p w14:paraId="4282B9EF" w14:textId="77777777" w:rsidR="006010FD" w:rsidRPr="00814A1B" w:rsidRDefault="006010FD" w:rsidP="00814A1B">
            <w:pPr>
              <w:rPr>
                <w:rFonts w:cs="Tahoma"/>
                <w:sz w:val="22"/>
              </w:rPr>
            </w:pPr>
            <w:r w:rsidRPr="00814A1B">
              <w:rPr>
                <w:rFonts w:cs="Tahoma"/>
                <w:sz w:val="22"/>
              </w:rPr>
              <w:t>Veronica Kilonzo Mutua-woman</w:t>
            </w:r>
          </w:p>
        </w:tc>
        <w:tc>
          <w:tcPr>
            <w:tcW w:w="4320" w:type="dxa"/>
          </w:tcPr>
          <w:p w14:paraId="2C23EF66" w14:textId="77777777" w:rsidR="006010FD" w:rsidRPr="00814A1B" w:rsidRDefault="006010FD" w:rsidP="00814A1B">
            <w:pPr>
              <w:rPr>
                <w:rFonts w:cs="Tahoma"/>
                <w:sz w:val="22"/>
              </w:rPr>
            </w:pPr>
            <w:r w:rsidRPr="00814A1B">
              <w:rPr>
                <w:rFonts w:cs="Tahoma"/>
                <w:sz w:val="22"/>
              </w:rPr>
              <w:t>-You have told us that we will be using tokens and so if your units are over will power go off as well?</w:t>
            </w:r>
          </w:p>
        </w:tc>
        <w:tc>
          <w:tcPr>
            <w:tcW w:w="2785" w:type="dxa"/>
          </w:tcPr>
          <w:p w14:paraId="79A3F345" w14:textId="77777777" w:rsidR="006010FD" w:rsidRPr="00814A1B" w:rsidRDefault="006010FD" w:rsidP="00814A1B">
            <w:pPr>
              <w:rPr>
                <w:rFonts w:cs="Tahoma"/>
                <w:sz w:val="22"/>
              </w:rPr>
            </w:pPr>
            <w:r w:rsidRPr="00814A1B">
              <w:rPr>
                <w:rFonts w:cs="Tahoma"/>
                <w:sz w:val="22"/>
              </w:rPr>
              <w:t xml:space="preserve">-Yes. Until you buy more units and remember this depends on your usage. </w:t>
            </w:r>
          </w:p>
        </w:tc>
      </w:tr>
      <w:tr w:rsidR="006010FD" w:rsidRPr="00960BFF" w14:paraId="1206A2CB" w14:textId="77777777" w:rsidTr="00814A1B">
        <w:tc>
          <w:tcPr>
            <w:tcW w:w="666" w:type="dxa"/>
          </w:tcPr>
          <w:p w14:paraId="3F553494" w14:textId="77777777" w:rsidR="006010FD" w:rsidRPr="00814A1B" w:rsidRDefault="006010FD" w:rsidP="00814A1B">
            <w:pPr>
              <w:rPr>
                <w:rFonts w:cs="Tahoma"/>
                <w:sz w:val="22"/>
              </w:rPr>
            </w:pPr>
            <w:r w:rsidRPr="00814A1B">
              <w:rPr>
                <w:rFonts w:cs="Tahoma"/>
                <w:sz w:val="22"/>
              </w:rPr>
              <w:t>6.</w:t>
            </w:r>
          </w:p>
        </w:tc>
        <w:tc>
          <w:tcPr>
            <w:tcW w:w="1579" w:type="dxa"/>
          </w:tcPr>
          <w:p w14:paraId="42CED9D9" w14:textId="77777777" w:rsidR="006010FD" w:rsidRPr="00814A1B" w:rsidRDefault="006010FD" w:rsidP="00814A1B">
            <w:pPr>
              <w:rPr>
                <w:rFonts w:cs="Tahoma"/>
                <w:sz w:val="22"/>
              </w:rPr>
            </w:pPr>
            <w:r w:rsidRPr="00814A1B">
              <w:rPr>
                <w:rFonts w:cs="Tahoma"/>
                <w:sz w:val="22"/>
              </w:rPr>
              <w:t>Mtende Mdzomba-man</w:t>
            </w:r>
          </w:p>
        </w:tc>
        <w:tc>
          <w:tcPr>
            <w:tcW w:w="4320" w:type="dxa"/>
          </w:tcPr>
          <w:p w14:paraId="148829A2" w14:textId="77777777" w:rsidR="006010FD" w:rsidRPr="00814A1B" w:rsidRDefault="006010FD" w:rsidP="00814A1B">
            <w:pPr>
              <w:rPr>
                <w:rFonts w:cs="Tahoma"/>
                <w:sz w:val="22"/>
              </w:rPr>
            </w:pPr>
            <w:r w:rsidRPr="00814A1B">
              <w:rPr>
                <w:rFonts w:cs="Tahoma"/>
                <w:sz w:val="22"/>
              </w:rPr>
              <w:t>We as youths are in much agreement of the project and we welcome it wholly because we know of the benefits that comes with it</w:t>
            </w:r>
          </w:p>
          <w:p w14:paraId="46B1F07C" w14:textId="77777777" w:rsidR="006010FD" w:rsidRPr="00814A1B" w:rsidRDefault="006010FD" w:rsidP="00814A1B">
            <w:pPr>
              <w:rPr>
                <w:rFonts w:cs="Tahoma"/>
                <w:sz w:val="22"/>
              </w:rPr>
            </w:pPr>
            <w:r w:rsidRPr="00814A1B">
              <w:rPr>
                <w:rFonts w:cs="Tahoma"/>
                <w:sz w:val="22"/>
              </w:rPr>
              <w:t>-We are happy that at least we will get some jobs</w:t>
            </w:r>
          </w:p>
        </w:tc>
        <w:tc>
          <w:tcPr>
            <w:tcW w:w="2785" w:type="dxa"/>
          </w:tcPr>
          <w:p w14:paraId="3363AD93" w14:textId="77777777" w:rsidR="006010FD" w:rsidRPr="00814A1B" w:rsidRDefault="006010FD" w:rsidP="00814A1B">
            <w:pPr>
              <w:rPr>
                <w:rFonts w:cs="Tahoma"/>
                <w:sz w:val="22"/>
              </w:rPr>
            </w:pPr>
            <w:r w:rsidRPr="00814A1B">
              <w:rPr>
                <w:rFonts w:cs="Tahoma"/>
                <w:sz w:val="22"/>
              </w:rPr>
              <w:t>Well noted</w:t>
            </w:r>
          </w:p>
        </w:tc>
      </w:tr>
      <w:tr w:rsidR="006010FD" w:rsidRPr="00960BFF" w14:paraId="4D781AB0" w14:textId="77777777" w:rsidTr="00814A1B">
        <w:tc>
          <w:tcPr>
            <w:tcW w:w="666" w:type="dxa"/>
          </w:tcPr>
          <w:p w14:paraId="239FF6AD" w14:textId="77777777" w:rsidR="006010FD" w:rsidRPr="00814A1B" w:rsidRDefault="006010FD" w:rsidP="00814A1B">
            <w:pPr>
              <w:rPr>
                <w:rFonts w:cs="Tahoma"/>
                <w:sz w:val="22"/>
              </w:rPr>
            </w:pPr>
            <w:r w:rsidRPr="00814A1B">
              <w:rPr>
                <w:rFonts w:cs="Tahoma"/>
                <w:sz w:val="22"/>
              </w:rPr>
              <w:t>7.</w:t>
            </w:r>
          </w:p>
        </w:tc>
        <w:tc>
          <w:tcPr>
            <w:tcW w:w="1579" w:type="dxa"/>
          </w:tcPr>
          <w:p w14:paraId="4AC715C7" w14:textId="77777777" w:rsidR="006010FD" w:rsidRPr="00814A1B" w:rsidRDefault="006010FD" w:rsidP="00814A1B">
            <w:pPr>
              <w:rPr>
                <w:rFonts w:cs="Tahoma"/>
                <w:sz w:val="22"/>
              </w:rPr>
            </w:pPr>
            <w:r w:rsidRPr="00814A1B">
              <w:rPr>
                <w:rFonts w:cs="Tahoma"/>
                <w:sz w:val="22"/>
              </w:rPr>
              <w:t>Festus Tola-man</w:t>
            </w:r>
          </w:p>
        </w:tc>
        <w:tc>
          <w:tcPr>
            <w:tcW w:w="4320" w:type="dxa"/>
          </w:tcPr>
          <w:p w14:paraId="529B3F58" w14:textId="77777777" w:rsidR="006010FD" w:rsidRPr="00814A1B" w:rsidRDefault="006010FD" w:rsidP="00814A1B">
            <w:pPr>
              <w:rPr>
                <w:rFonts w:cs="Tahoma"/>
                <w:sz w:val="22"/>
              </w:rPr>
            </w:pPr>
            <w:r w:rsidRPr="00814A1B">
              <w:rPr>
                <w:rFonts w:cs="Tahoma"/>
                <w:sz w:val="22"/>
              </w:rPr>
              <w:t>-Who will work on the project site? Our people or you will bring your people?</w:t>
            </w:r>
          </w:p>
        </w:tc>
        <w:tc>
          <w:tcPr>
            <w:tcW w:w="2785" w:type="dxa"/>
          </w:tcPr>
          <w:p w14:paraId="28D9FAD2" w14:textId="77777777" w:rsidR="006010FD" w:rsidRPr="00814A1B" w:rsidRDefault="006010FD" w:rsidP="00814A1B">
            <w:pPr>
              <w:rPr>
                <w:rFonts w:cs="Tahoma"/>
                <w:sz w:val="22"/>
              </w:rPr>
            </w:pPr>
            <w:r w:rsidRPr="00814A1B">
              <w:rPr>
                <w:rFonts w:cs="Tahoma"/>
                <w:sz w:val="22"/>
              </w:rPr>
              <w:t>-For the technical jobs skilled persons will be needed/contractors workers  but for some non-technical/unskilled jobs e.g cleaning of  panels jobs will provided for the community people.</w:t>
            </w:r>
          </w:p>
        </w:tc>
      </w:tr>
      <w:tr w:rsidR="006010FD" w:rsidRPr="00960BFF" w14:paraId="1D36B559" w14:textId="77777777" w:rsidTr="00814A1B">
        <w:tc>
          <w:tcPr>
            <w:tcW w:w="666" w:type="dxa"/>
          </w:tcPr>
          <w:p w14:paraId="13A4A7F5" w14:textId="77777777" w:rsidR="006010FD" w:rsidRPr="00814A1B" w:rsidRDefault="006010FD" w:rsidP="00814A1B">
            <w:pPr>
              <w:rPr>
                <w:rFonts w:cs="Tahoma"/>
                <w:sz w:val="22"/>
              </w:rPr>
            </w:pPr>
            <w:r w:rsidRPr="00814A1B">
              <w:rPr>
                <w:rFonts w:cs="Tahoma"/>
                <w:sz w:val="22"/>
              </w:rPr>
              <w:t>8.</w:t>
            </w:r>
          </w:p>
        </w:tc>
        <w:tc>
          <w:tcPr>
            <w:tcW w:w="1579" w:type="dxa"/>
          </w:tcPr>
          <w:p w14:paraId="2ECC2990" w14:textId="77777777" w:rsidR="006010FD" w:rsidRPr="00814A1B" w:rsidRDefault="006010FD" w:rsidP="00814A1B">
            <w:pPr>
              <w:rPr>
                <w:rFonts w:cs="Tahoma"/>
                <w:sz w:val="22"/>
              </w:rPr>
            </w:pPr>
            <w:r w:rsidRPr="00814A1B">
              <w:rPr>
                <w:rFonts w:cs="Tahoma"/>
                <w:sz w:val="22"/>
              </w:rPr>
              <w:t>John Murimi-man</w:t>
            </w:r>
          </w:p>
        </w:tc>
        <w:tc>
          <w:tcPr>
            <w:tcW w:w="4320" w:type="dxa"/>
          </w:tcPr>
          <w:p w14:paraId="69633EB2" w14:textId="77777777" w:rsidR="006010FD" w:rsidRPr="00814A1B" w:rsidRDefault="006010FD" w:rsidP="00814A1B">
            <w:pPr>
              <w:rPr>
                <w:rFonts w:cs="Tahoma"/>
                <w:sz w:val="22"/>
              </w:rPr>
            </w:pPr>
            <w:r w:rsidRPr="00814A1B">
              <w:rPr>
                <w:rFonts w:cs="Tahoma"/>
                <w:sz w:val="22"/>
              </w:rPr>
              <w:t xml:space="preserve">-Will this project benefit our neighbors from Tanzanian </w:t>
            </w:r>
          </w:p>
        </w:tc>
        <w:tc>
          <w:tcPr>
            <w:tcW w:w="2785" w:type="dxa"/>
          </w:tcPr>
          <w:p w14:paraId="1F691426" w14:textId="77777777" w:rsidR="006010FD" w:rsidRPr="00814A1B" w:rsidRDefault="006010FD" w:rsidP="00814A1B">
            <w:pPr>
              <w:rPr>
                <w:rFonts w:cs="Tahoma"/>
                <w:sz w:val="22"/>
              </w:rPr>
            </w:pPr>
            <w:r w:rsidRPr="00814A1B">
              <w:rPr>
                <w:rFonts w:cs="Tahoma"/>
                <w:sz w:val="22"/>
              </w:rPr>
              <w:t xml:space="preserve">-No. Kindly note this is a Kenyan Government Project </w:t>
            </w:r>
          </w:p>
        </w:tc>
      </w:tr>
    </w:tbl>
    <w:p w14:paraId="56D7CC01" w14:textId="77777777" w:rsidR="006010FD" w:rsidRPr="00814A1B" w:rsidRDefault="006010FD" w:rsidP="006010FD">
      <w:pPr>
        <w:contextualSpacing/>
        <w:rPr>
          <w:rFonts w:cs="Tahoma"/>
          <w:sz w:val="22"/>
        </w:rPr>
      </w:pPr>
    </w:p>
    <w:p w14:paraId="2FBA36CE" w14:textId="77777777" w:rsidR="006010FD" w:rsidRPr="00814A1B" w:rsidRDefault="006010FD" w:rsidP="006010FD">
      <w:pPr>
        <w:rPr>
          <w:rFonts w:cs="Tahoma"/>
          <w:b/>
          <w:i/>
          <w:sz w:val="22"/>
        </w:rPr>
      </w:pPr>
    </w:p>
    <w:p w14:paraId="15D53AA8" w14:textId="77777777" w:rsidR="006010FD" w:rsidRPr="00814A1B" w:rsidRDefault="006010FD" w:rsidP="006010FD">
      <w:pPr>
        <w:rPr>
          <w:rFonts w:cs="Tahoma"/>
          <w:b/>
          <w:i/>
          <w:sz w:val="22"/>
        </w:rPr>
      </w:pPr>
    </w:p>
    <w:p w14:paraId="3037ECE3" w14:textId="77777777" w:rsidR="006010FD" w:rsidRPr="00814A1B" w:rsidRDefault="006010FD" w:rsidP="006010FD">
      <w:pPr>
        <w:rPr>
          <w:rFonts w:cs="Tahoma"/>
          <w:b/>
          <w:i/>
          <w:sz w:val="22"/>
        </w:rPr>
      </w:pPr>
      <w:r w:rsidRPr="00814A1B">
        <w:rPr>
          <w:rFonts w:cs="Tahoma"/>
          <w:b/>
          <w:i/>
          <w:sz w:val="22"/>
        </w:rPr>
        <w:t xml:space="preserve">Photo of the community Consultative meeting </w:t>
      </w:r>
    </w:p>
    <w:p w14:paraId="6C87A098" w14:textId="77777777" w:rsidR="006010FD" w:rsidRPr="00814A1B" w:rsidRDefault="006010FD" w:rsidP="006010FD">
      <w:pPr>
        <w:rPr>
          <w:rFonts w:cs="Tahoma"/>
          <w:sz w:val="22"/>
        </w:rPr>
      </w:pPr>
      <w:r w:rsidRPr="00814A1B">
        <w:rPr>
          <w:rFonts w:cs="Tahoma"/>
          <w:noProof/>
          <w:sz w:val="22"/>
          <w:lang w:val="en-US" w:eastAsia="en-US"/>
        </w:rPr>
        <w:drawing>
          <wp:inline distT="0" distB="0" distL="0" distR="0" wp14:anchorId="0A4C9A05" wp14:editId="37BD5722">
            <wp:extent cx="5943600" cy="2811780"/>
            <wp:effectExtent l="0" t="0" r="0" b="7620"/>
            <wp:docPr id="5" name="Picture 5" descr="C:\Users\Hp\Desktop\main meeting -kwa dzo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main meeting -kwa dzombo.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p>
    <w:p w14:paraId="2A28E925" w14:textId="77777777" w:rsidR="006010FD" w:rsidRPr="00814A1B" w:rsidRDefault="006010FD" w:rsidP="006010FD">
      <w:pPr>
        <w:rPr>
          <w:rFonts w:cs="Tahoma"/>
          <w:sz w:val="22"/>
        </w:rPr>
      </w:pPr>
    </w:p>
    <w:p w14:paraId="7E850914" w14:textId="77777777" w:rsidR="006010FD" w:rsidRPr="00814A1B" w:rsidRDefault="006010FD" w:rsidP="006010FD">
      <w:pPr>
        <w:rPr>
          <w:rFonts w:cs="Tahoma"/>
          <w:sz w:val="22"/>
        </w:rPr>
      </w:pPr>
    </w:p>
    <w:p w14:paraId="50BA3FE6" w14:textId="77777777" w:rsidR="006010FD" w:rsidRPr="00814A1B" w:rsidRDefault="006010FD" w:rsidP="006010FD">
      <w:pPr>
        <w:rPr>
          <w:rFonts w:cs="Tahoma"/>
          <w:b/>
          <w:sz w:val="22"/>
        </w:rPr>
      </w:pPr>
      <w:r w:rsidRPr="00814A1B">
        <w:rPr>
          <w:rFonts w:cs="Tahoma"/>
          <w:b/>
          <w:sz w:val="22"/>
        </w:rPr>
        <w:t>Minute 9/KOSAP/2020: Focus group discussions /Election of respective GRM committee</w:t>
      </w:r>
    </w:p>
    <w:p w14:paraId="1432294F" w14:textId="77777777" w:rsidR="006010FD" w:rsidRPr="00814A1B" w:rsidRDefault="006010FD" w:rsidP="006010FD">
      <w:pPr>
        <w:rPr>
          <w:rFonts w:cs="Tahoma"/>
          <w:sz w:val="22"/>
        </w:rPr>
      </w:pPr>
      <w:r w:rsidRPr="00814A1B">
        <w:rPr>
          <w:rFonts w:cs="Tahoma"/>
          <w:sz w:val="22"/>
        </w:rPr>
        <w:t xml:space="preserve">On completing the plenary session, Dorothy informed community members that the next session was on the Focus Group Discussions whereby men, women and youths get to have separate discussions. </w:t>
      </w:r>
    </w:p>
    <w:p w14:paraId="63676B80" w14:textId="77777777" w:rsidR="006010FD" w:rsidRPr="00814A1B" w:rsidRDefault="006010FD" w:rsidP="006010FD">
      <w:pPr>
        <w:rPr>
          <w:rFonts w:cs="Tahoma"/>
          <w:sz w:val="22"/>
        </w:rPr>
      </w:pPr>
    </w:p>
    <w:p w14:paraId="1194095C" w14:textId="77777777" w:rsidR="006010FD" w:rsidRPr="00814A1B" w:rsidRDefault="006010FD" w:rsidP="006010FD">
      <w:pPr>
        <w:rPr>
          <w:rFonts w:cs="Tahoma"/>
          <w:sz w:val="22"/>
        </w:rPr>
      </w:pPr>
      <w:r w:rsidRPr="00814A1B">
        <w:rPr>
          <w:rFonts w:cs="Tahoma"/>
          <w:sz w:val="22"/>
        </w:rPr>
        <w:t>She noted the main objective of the discussions was to assess whether each group had understood the project purposes and its requirements and also provide them an opportunity to air their issues/give their opinions on the project separately.</w:t>
      </w:r>
    </w:p>
    <w:p w14:paraId="7737CB8F" w14:textId="77777777" w:rsidR="006010FD" w:rsidRPr="00814A1B" w:rsidRDefault="006010FD" w:rsidP="006010FD">
      <w:pPr>
        <w:rPr>
          <w:rFonts w:cs="Tahoma"/>
          <w:b/>
          <w:color w:val="FF0000"/>
          <w:sz w:val="22"/>
        </w:rPr>
      </w:pPr>
      <w:r w:rsidRPr="00814A1B">
        <w:rPr>
          <w:rFonts w:cs="Tahoma"/>
          <w:sz w:val="22"/>
        </w:rPr>
        <w:t>She noted that GRM committee members will be chosen in the small groups.</w:t>
      </w:r>
    </w:p>
    <w:p w14:paraId="3289358B" w14:textId="77777777" w:rsidR="006010FD" w:rsidRPr="00814A1B" w:rsidRDefault="006010FD" w:rsidP="006010FD">
      <w:pPr>
        <w:rPr>
          <w:rFonts w:cs="Tahoma"/>
          <w:b/>
          <w:sz w:val="22"/>
        </w:rPr>
      </w:pPr>
      <w:r w:rsidRPr="00814A1B">
        <w:rPr>
          <w:rFonts w:cs="Tahoma"/>
          <w:b/>
          <w:sz w:val="22"/>
        </w:rPr>
        <w:t xml:space="preserve">Focus Group Discussions for Men/Elders </w:t>
      </w:r>
    </w:p>
    <w:p w14:paraId="54D7F46E" w14:textId="77777777" w:rsidR="006010FD" w:rsidRPr="00814A1B" w:rsidRDefault="006010FD" w:rsidP="006010FD">
      <w:pPr>
        <w:rPr>
          <w:rFonts w:cs="Tahoma"/>
          <w:color w:val="000000"/>
          <w:sz w:val="22"/>
        </w:rPr>
      </w:pPr>
      <w:r w:rsidRPr="00814A1B">
        <w:rPr>
          <w:rFonts w:cs="Tahoma"/>
          <w:sz w:val="22"/>
        </w:rPr>
        <w:t xml:space="preserve">Dr Kasomi explained to the men that it was important to hold separate discussion so that the community get enough opportunities to be informed of the project and be free to ask questions.  </w:t>
      </w:r>
      <w:r w:rsidRPr="00814A1B">
        <w:rPr>
          <w:rFonts w:cs="Tahoma"/>
          <w:color w:val="000000"/>
          <w:sz w:val="22"/>
        </w:rPr>
        <w:t>He told the men that public participation in projects is crucial as it helps build consensus and enables people to make informed choices regarding projects.</w:t>
      </w:r>
    </w:p>
    <w:p w14:paraId="7BC8FF1E" w14:textId="77777777" w:rsidR="006010FD" w:rsidRPr="00814A1B" w:rsidRDefault="006010FD" w:rsidP="006010FD">
      <w:pPr>
        <w:rPr>
          <w:rFonts w:cs="Tahoma"/>
          <w:sz w:val="22"/>
        </w:rPr>
      </w:pPr>
      <w:r w:rsidRPr="00814A1B">
        <w:rPr>
          <w:rFonts w:cs="Tahoma"/>
          <w:color w:val="000000"/>
          <w:sz w:val="22"/>
        </w:rPr>
        <w:t xml:space="preserve"> </w:t>
      </w:r>
      <w:r w:rsidRPr="00814A1B">
        <w:rPr>
          <w:rFonts w:cs="Tahoma"/>
          <w:sz w:val="22"/>
        </w:rPr>
        <w:t xml:space="preserve">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Wilfred (KPLC) then gave a summary of the project in terms of its positive and negative impacts and their mitigation measures and the land requirements. He also explained the need for the men to select a representative to the project committee who would represent their views/issues to the committee for redress. </w:t>
      </w:r>
    </w:p>
    <w:p w14:paraId="68F015F6" w14:textId="77777777" w:rsidR="006010FD" w:rsidRPr="00814A1B" w:rsidRDefault="006010FD" w:rsidP="006010FD">
      <w:pPr>
        <w:rPr>
          <w:rFonts w:cs="Tahoma"/>
          <w:sz w:val="22"/>
        </w:rPr>
      </w:pPr>
      <w:r w:rsidRPr="00814A1B">
        <w:rPr>
          <w:rFonts w:cs="Tahoma"/>
          <w:sz w:val="22"/>
        </w:rPr>
        <w:t>The elders said they welcome the project and that they had already agreed on the portion of land where the project would be implemented i.e. part of the land which had already been set aside for public utilities.</w:t>
      </w:r>
    </w:p>
    <w:p w14:paraId="5D876624" w14:textId="77777777" w:rsidR="006010FD" w:rsidRPr="00814A1B" w:rsidRDefault="006010FD" w:rsidP="006010FD">
      <w:pPr>
        <w:rPr>
          <w:rFonts w:cs="Tahoma"/>
          <w:sz w:val="22"/>
        </w:rPr>
      </w:pPr>
      <w:r w:rsidRPr="00814A1B">
        <w:rPr>
          <w:rFonts w:cs="Tahoma"/>
          <w:sz w:val="22"/>
        </w:rPr>
        <w:t xml:space="preserve">The discussion was then opened up for questions.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68"/>
        <w:gridCol w:w="2082"/>
        <w:gridCol w:w="2422"/>
        <w:gridCol w:w="2124"/>
      </w:tblGrid>
      <w:tr w:rsidR="006010FD" w:rsidRPr="00960BFF" w14:paraId="5BC226BE" w14:textId="77777777" w:rsidTr="00814A1B">
        <w:trPr>
          <w:trHeight w:val="1589"/>
        </w:trPr>
        <w:tc>
          <w:tcPr>
            <w:tcW w:w="1005" w:type="pct"/>
            <w:tcBorders>
              <w:top w:val="single" w:sz="4" w:space="0" w:color="auto"/>
              <w:left w:val="single" w:sz="4" w:space="0" w:color="auto"/>
              <w:bottom w:val="single" w:sz="4" w:space="0" w:color="auto"/>
              <w:right w:val="single" w:sz="4" w:space="0" w:color="auto"/>
            </w:tcBorders>
            <w:hideMark/>
          </w:tcPr>
          <w:p w14:paraId="2E6662DF" w14:textId="77777777" w:rsidR="006010FD" w:rsidRPr="00814A1B" w:rsidRDefault="006010FD" w:rsidP="00814A1B">
            <w:pPr>
              <w:rPr>
                <w:rFonts w:cs="Tahoma"/>
                <w:b/>
                <w:sz w:val="22"/>
              </w:rPr>
            </w:pPr>
            <w:r w:rsidRPr="00814A1B">
              <w:rPr>
                <w:rFonts w:cs="Tahoma"/>
                <w:b/>
                <w:sz w:val="22"/>
              </w:rPr>
              <w:t>Name of Person making the contribution (e.g. comment or question)</w:t>
            </w:r>
          </w:p>
        </w:tc>
        <w:tc>
          <w:tcPr>
            <w:tcW w:w="1255" w:type="pct"/>
            <w:tcBorders>
              <w:top w:val="single" w:sz="4" w:space="0" w:color="auto"/>
              <w:left w:val="single" w:sz="4" w:space="0" w:color="auto"/>
              <w:bottom w:val="single" w:sz="4" w:space="0" w:color="auto"/>
              <w:right w:val="single" w:sz="4" w:space="0" w:color="auto"/>
            </w:tcBorders>
            <w:hideMark/>
          </w:tcPr>
          <w:p w14:paraId="28EBDF27" w14:textId="77777777" w:rsidR="006010FD" w:rsidRPr="00814A1B" w:rsidRDefault="006010FD" w:rsidP="00814A1B">
            <w:pPr>
              <w:rPr>
                <w:rFonts w:cs="Tahoma"/>
                <w:b/>
                <w:sz w:val="22"/>
              </w:rPr>
            </w:pPr>
            <w:r w:rsidRPr="00814A1B">
              <w:rPr>
                <w:rFonts w:cs="Tahoma"/>
                <w:b/>
                <w:sz w:val="22"/>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7BDCA259" w14:textId="77777777" w:rsidR="006010FD" w:rsidRPr="00814A1B" w:rsidRDefault="006010FD" w:rsidP="00814A1B">
            <w:pPr>
              <w:rPr>
                <w:rFonts w:cs="Tahoma"/>
                <w:b/>
                <w:sz w:val="22"/>
              </w:rPr>
            </w:pPr>
            <w:r w:rsidRPr="00814A1B">
              <w:rPr>
                <w:rFonts w:cs="Tahoma"/>
                <w:b/>
                <w:sz w:val="22"/>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5A4D1F99" w14:textId="77777777" w:rsidR="006010FD" w:rsidRPr="00814A1B" w:rsidRDefault="006010FD" w:rsidP="00814A1B">
            <w:pPr>
              <w:rPr>
                <w:rFonts w:cs="Tahoma"/>
                <w:b/>
                <w:sz w:val="22"/>
              </w:rPr>
            </w:pPr>
            <w:r w:rsidRPr="00814A1B">
              <w:rPr>
                <w:rFonts w:cs="Tahoma"/>
                <w:b/>
                <w:sz w:val="22"/>
              </w:rPr>
              <w:t>Response by agency on how feedback will be used or acted upon</w:t>
            </w:r>
          </w:p>
        </w:tc>
      </w:tr>
      <w:tr w:rsidR="006010FD" w:rsidRPr="00960BFF" w14:paraId="00FD872E" w14:textId="77777777" w:rsidTr="00814A1B">
        <w:trPr>
          <w:trHeight w:val="548"/>
        </w:trPr>
        <w:tc>
          <w:tcPr>
            <w:tcW w:w="1005" w:type="pct"/>
            <w:tcBorders>
              <w:top w:val="single" w:sz="4" w:space="0" w:color="auto"/>
              <w:left w:val="single" w:sz="4" w:space="0" w:color="auto"/>
              <w:bottom w:val="single" w:sz="4" w:space="0" w:color="auto"/>
              <w:right w:val="single" w:sz="4" w:space="0" w:color="auto"/>
            </w:tcBorders>
          </w:tcPr>
          <w:p w14:paraId="42553205" w14:textId="77777777" w:rsidR="006010FD" w:rsidRPr="00814A1B" w:rsidRDefault="006010FD" w:rsidP="00814A1B">
            <w:pPr>
              <w:rPr>
                <w:rFonts w:cs="Tahoma"/>
                <w:sz w:val="22"/>
              </w:rPr>
            </w:pPr>
          </w:p>
        </w:tc>
        <w:tc>
          <w:tcPr>
            <w:tcW w:w="1255" w:type="pct"/>
            <w:tcBorders>
              <w:top w:val="single" w:sz="4" w:space="0" w:color="auto"/>
              <w:left w:val="single" w:sz="4" w:space="0" w:color="auto"/>
              <w:bottom w:val="single" w:sz="4" w:space="0" w:color="auto"/>
              <w:right w:val="single" w:sz="4" w:space="0" w:color="auto"/>
            </w:tcBorders>
          </w:tcPr>
          <w:p w14:paraId="596CD257" w14:textId="77777777" w:rsidR="006010FD" w:rsidRPr="00814A1B" w:rsidRDefault="006010FD" w:rsidP="00814A1B">
            <w:pPr>
              <w:jc w:val="center"/>
              <w:rPr>
                <w:rFonts w:cs="Tahoma"/>
                <w:sz w:val="22"/>
              </w:rPr>
            </w:pPr>
          </w:p>
          <w:p w14:paraId="3ECE3C5B" w14:textId="77777777" w:rsidR="006010FD" w:rsidRPr="00814A1B" w:rsidRDefault="006010FD" w:rsidP="00814A1B">
            <w:pPr>
              <w:jc w:val="center"/>
              <w:rPr>
                <w:rFonts w:cs="Tahoma"/>
                <w:sz w:val="22"/>
              </w:rPr>
            </w:pPr>
          </w:p>
        </w:tc>
        <w:tc>
          <w:tcPr>
            <w:tcW w:w="1460" w:type="pct"/>
            <w:tcBorders>
              <w:top w:val="single" w:sz="4" w:space="0" w:color="auto"/>
              <w:left w:val="single" w:sz="4" w:space="0" w:color="auto"/>
              <w:bottom w:val="single" w:sz="4" w:space="0" w:color="auto"/>
              <w:right w:val="single" w:sz="4" w:space="0" w:color="auto"/>
            </w:tcBorders>
          </w:tcPr>
          <w:p w14:paraId="08EE465B" w14:textId="77777777" w:rsidR="006010FD" w:rsidRPr="00814A1B" w:rsidRDefault="006010FD" w:rsidP="00814A1B">
            <w:pPr>
              <w:rPr>
                <w:rFonts w:cs="Tahoma"/>
                <w:sz w:val="22"/>
              </w:rPr>
            </w:pPr>
          </w:p>
        </w:tc>
        <w:tc>
          <w:tcPr>
            <w:tcW w:w="1280" w:type="pct"/>
            <w:tcBorders>
              <w:top w:val="single" w:sz="4" w:space="0" w:color="auto"/>
              <w:left w:val="single" w:sz="4" w:space="0" w:color="auto"/>
              <w:bottom w:val="single" w:sz="4" w:space="0" w:color="auto"/>
              <w:right w:val="single" w:sz="4" w:space="0" w:color="auto"/>
            </w:tcBorders>
          </w:tcPr>
          <w:p w14:paraId="380DB5A0" w14:textId="77777777" w:rsidR="006010FD" w:rsidRPr="00814A1B" w:rsidRDefault="006010FD" w:rsidP="00814A1B">
            <w:pPr>
              <w:rPr>
                <w:rFonts w:cs="Tahoma"/>
                <w:sz w:val="22"/>
              </w:rPr>
            </w:pPr>
          </w:p>
        </w:tc>
      </w:tr>
      <w:tr w:rsidR="006010FD" w:rsidRPr="00960BFF" w14:paraId="0E1EA938" w14:textId="77777777" w:rsidTr="00814A1B">
        <w:trPr>
          <w:trHeight w:val="548"/>
        </w:trPr>
        <w:tc>
          <w:tcPr>
            <w:tcW w:w="1005" w:type="pct"/>
            <w:tcBorders>
              <w:top w:val="single" w:sz="4" w:space="0" w:color="auto"/>
              <w:left w:val="single" w:sz="4" w:space="0" w:color="auto"/>
              <w:bottom w:val="single" w:sz="4" w:space="0" w:color="auto"/>
              <w:right w:val="single" w:sz="4" w:space="0" w:color="auto"/>
            </w:tcBorders>
            <w:shd w:val="clear" w:color="auto" w:fill="FFFFFF" w:themeFill="background1"/>
          </w:tcPr>
          <w:p w14:paraId="1937B133" w14:textId="77777777" w:rsidR="006010FD" w:rsidRPr="00814A1B" w:rsidRDefault="006010FD" w:rsidP="00814A1B">
            <w:pPr>
              <w:rPr>
                <w:rFonts w:cs="Tahoma"/>
                <w:sz w:val="22"/>
              </w:rPr>
            </w:pP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tcPr>
          <w:p w14:paraId="0895C1EE" w14:textId="77777777" w:rsidR="006010FD" w:rsidRPr="00814A1B" w:rsidRDefault="006010FD" w:rsidP="00814A1B">
            <w:pPr>
              <w:jc w:val="center"/>
              <w:rPr>
                <w:rFonts w:cs="Tahoma"/>
                <w:sz w:val="22"/>
              </w:rPr>
            </w:pPr>
          </w:p>
        </w:tc>
        <w:tc>
          <w:tcPr>
            <w:tcW w:w="1460" w:type="pct"/>
            <w:tcBorders>
              <w:top w:val="single" w:sz="4" w:space="0" w:color="auto"/>
              <w:left w:val="single" w:sz="4" w:space="0" w:color="auto"/>
              <w:bottom w:val="single" w:sz="4" w:space="0" w:color="auto"/>
              <w:right w:val="single" w:sz="4" w:space="0" w:color="auto"/>
            </w:tcBorders>
            <w:shd w:val="clear" w:color="auto" w:fill="FFFFFF" w:themeFill="background1"/>
          </w:tcPr>
          <w:p w14:paraId="743D829D" w14:textId="77777777" w:rsidR="006010FD" w:rsidRPr="00814A1B" w:rsidRDefault="006010FD" w:rsidP="00814A1B">
            <w:pPr>
              <w:rPr>
                <w:rFonts w:cs="Tahoma"/>
                <w:sz w:val="22"/>
              </w:rPr>
            </w:pPr>
          </w:p>
        </w:tc>
        <w:tc>
          <w:tcPr>
            <w:tcW w:w="1280" w:type="pct"/>
            <w:tcBorders>
              <w:top w:val="single" w:sz="4" w:space="0" w:color="auto"/>
              <w:left w:val="single" w:sz="4" w:space="0" w:color="auto"/>
              <w:bottom w:val="single" w:sz="4" w:space="0" w:color="auto"/>
              <w:right w:val="single" w:sz="4" w:space="0" w:color="auto"/>
            </w:tcBorders>
            <w:shd w:val="clear" w:color="auto" w:fill="FFFFFF" w:themeFill="background1"/>
          </w:tcPr>
          <w:p w14:paraId="76C8BD9A" w14:textId="77777777" w:rsidR="006010FD" w:rsidRPr="00814A1B" w:rsidRDefault="006010FD" w:rsidP="00814A1B">
            <w:pPr>
              <w:rPr>
                <w:rFonts w:cs="Tahoma"/>
                <w:sz w:val="22"/>
              </w:rPr>
            </w:pPr>
          </w:p>
        </w:tc>
      </w:tr>
      <w:tr w:rsidR="006010FD" w:rsidRPr="00960BFF" w14:paraId="04EC4B72" w14:textId="77777777" w:rsidTr="00814A1B">
        <w:trPr>
          <w:trHeight w:val="548"/>
        </w:trPr>
        <w:tc>
          <w:tcPr>
            <w:tcW w:w="1005" w:type="pct"/>
            <w:tcBorders>
              <w:top w:val="single" w:sz="4" w:space="0" w:color="auto"/>
              <w:left w:val="single" w:sz="4" w:space="0" w:color="auto"/>
              <w:bottom w:val="single" w:sz="4" w:space="0" w:color="auto"/>
              <w:right w:val="single" w:sz="4" w:space="0" w:color="auto"/>
            </w:tcBorders>
            <w:shd w:val="clear" w:color="auto" w:fill="FFFFFF" w:themeFill="background1"/>
          </w:tcPr>
          <w:p w14:paraId="494E8EF4" w14:textId="77777777" w:rsidR="006010FD" w:rsidRPr="00814A1B" w:rsidRDefault="006010FD" w:rsidP="00814A1B">
            <w:pPr>
              <w:rPr>
                <w:rFonts w:cs="Tahoma"/>
                <w:sz w:val="22"/>
              </w:rPr>
            </w:pP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tcPr>
          <w:p w14:paraId="65CEF6A9" w14:textId="77777777" w:rsidR="006010FD" w:rsidRPr="00814A1B" w:rsidRDefault="006010FD" w:rsidP="00814A1B">
            <w:pPr>
              <w:jc w:val="center"/>
              <w:rPr>
                <w:rFonts w:cs="Tahoma"/>
                <w:sz w:val="22"/>
              </w:rPr>
            </w:pPr>
          </w:p>
        </w:tc>
        <w:tc>
          <w:tcPr>
            <w:tcW w:w="1460" w:type="pct"/>
            <w:tcBorders>
              <w:top w:val="single" w:sz="4" w:space="0" w:color="auto"/>
              <w:left w:val="single" w:sz="4" w:space="0" w:color="auto"/>
              <w:bottom w:val="single" w:sz="4" w:space="0" w:color="auto"/>
              <w:right w:val="single" w:sz="4" w:space="0" w:color="auto"/>
            </w:tcBorders>
            <w:shd w:val="clear" w:color="auto" w:fill="FFFFFF" w:themeFill="background1"/>
          </w:tcPr>
          <w:p w14:paraId="4FD9B14C" w14:textId="77777777" w:rsidR="006010FD" w:rsidRPr="00814A1B" w:rsidRDefault="006010FD" w:rsidP="00814A1B">
            <w:pPr>
              <w:rPr>
                <w:rFonts w:cs="Tahoma"/>
                <w:sz w:val="22"/>
              </w:rPr>
            </w:pPr>
          </w:p>
        </w:tc>
        <w:tc>
          <w:tcPr>
            <w:tcW w:w="1280" w:type="pct"/>
            <w:tcBorders>
              <w:top w:val="single" w:sz="4" w:space="0" w:color="auto"/>
              <w:left w:val="single" w:sz="4" w:space="0" w:color="auto"/>
              <w:bottom w:val="single" w:sz="4" w:space="0" w:color="auto"/>
              <w:right w:val="single" w:sz="4" w:space="0" w:color="auto"/>
            </w:tcBorders>
            <w:shd w:val="clear" w:color="auto" w:fill="FFFFFF" w:themeFill="background1"/>
          </w:tcPr>
          <w:p w14:paraId="6D738CC5" w14:textId="77777777" w:rsidR="006010FD" w:rsidRPr="00814A1B" w:rsidRDefault="006010FD" w:rsidP="00814A1B">
            <w:pPr>
              <w:rPr>
                <w:rFonts w:cs="Tahoma"/>
                <w:sz w:val="22"/>
              </w:rPr>
            </w:pPr>
          </w:p>
        </w:tc>
      </w:tr>
    </w:tbl>
    <w:p w14:paraId="7816FAD9" w14:textId="77777777" w:rsidR="006010FD" w:rsidRPr="00814A1B" w:rsidRDefault="006010FD" w:rsidP="006010FD">
      <w:pPr>
        <w:rPr>
          <w:rFonts w:cs="Tahoma"/>
          <w:b/>
          <w:i/>
          <w:iCs/>
          <w:sz w:val="22"/>
        </w:rPr>
      </w:pPr>
    </w:p>
    <w:p w14:paraId="24A25E01" w14:textId="77777777" w:rsidR="006010FD" w:rsidRPr="00814A1B" w:rsidRDefault="006010FD" w:rsidP="006010FD">
      <w:pPr>
        <w:rPr>
          <w:rFonts w:cs="Tahoma"/>
          <w:b/>
          <w:i/>
          <w:iCs/>
          <w:sz w:val="22"/>
        </w:rPr>
      </w:pPr>
      <w:r w:rsidRPr="00814A1B">
        <w:rPr>
          <w:rFonts w:cs="Tahoma"/>
          <w:b/>
          <w:i/>
          <w:iCs/>
          <w:sz w:val="22"/>
        </w:rPr>
        <w:t>Photo of the focus group discussion with the men</w:t>
      </w:r>
    </w:p>
    <w:p w14:paraId="03FD19EB" w14:textId="77777777" w:rsidR="006010FD" w:rsidRPr="00814A1B" w:rsidRDefault="006010FD" w:rsidP="006010FD">
      <w:pPr>
        <w:rPr>
          <w:rFonts w:cs="Tahoma"/>
          <w:b/>
          <w:sz w:val="22"/>
        </w:rPr>
      </w:pPr>
      <w:r w:rsidRPr="00814A1B">
        <w:rPr>
          <w:rFonts w:cs="Tahoma"/>
          <w:b/>
          <w:noProof/>
          <w:sz w:val="22"/>
          <w:lang w:val="en-US" w:eastAsia="en-US"/>
        </w:rPr>
        <w:drawing>
          <wp:inline distT="0" distB="0" distL="0" distR="0" wp14:anchorId="75C48F5A" wp14:editId="10BC62B7">
            <wp:extent cx="5943600" cy="2811780"/>
            <wp:effectExtent l="0" t="0" r="0" b="7620"/>
            <wp:docPr id="1871482824" name="Picture 1871482824" descr="C:\Users\Hp\Desktop\kwa dzomb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kwa dzombo-men.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p>
    <w:p w14:paraId="1FD7FFC6" w14:textId="77777777" w:rsidR="006010FD" w:rsidRPr="00814A1B" w:rsidRDefault="006010FD" w:rsidP="006010FD">
      <w:pPr>
        <w:rPr>
          <w:rFonts w:cs="Tahoma"/>
          <w:b/>
          <w:sz w:val="22"/>
        </w:rPr>
      </w:pPr>
    </w:p>
    <w:p w14:paraId="3C7C19A2" w14:textId="77777777" w:rsidR="006010FD" w:rsidRPr="00814A1B" w:rsidRDefault="006010FD" w:rsidP="006010FD">
      <w:pPr>
        <w:rPr>
          <w:rFonts w:cs="Tahoma"/>
          <w:b/>
          <w:sz w:val="22"/>
        </w:rPr>
      </w:pPr>
      <w:r w:rsidRPr="00814A1B">
        <w:rPr>
          <w:rFonts w:cs="Tahoma"/>
          <w:b/>
          <w:sz w:val="22"/>
        </w:rPr>
        <w:t>Focus Group Discussions for women</w:t>
      </w:r>
    </w:p>
    <w:p w14:paraId="7FF0395C" w14:textId="77777777" w:rsidR="006010FD" w:rsidRPr="00814A1B" w:rsidRDefault="006010FD" w:rsidP="006010FD">
      <w:pPr>
        <w:rPr>
          <w:rFonts w:cs="Tahoma"/>
          <w:sz w:val="22"/>
        </w:rPr>
      </w:pPr>
      <w:r w:rsidRPr="00814A1B">
        <w:rPr>
          <w:rFonts w:cs="Tahoma"/>
          <w:sz w:val="22"/>
        </w:rPr>
        <w:t xml:space="preserve">A focus group discussion was held with the women and Dorothy (MOE) explained to them that it is vital to hold a separate discussion with them so that they have opportunity to freely express themselves. </w:t>
      </w:r>
    </w:p>
    <w:p w14:paraId="3DD572A3" w14:textId="77777777" w:rsidR="006010FD" w:rsidRPr="00814A1B" w:rsidRDefault="006010FD" w:rsidP="006010FD">
      <w:pPr>
        <w:rPr>
          <w:rFonts w:cs="Tahoma"/>
          <w:sz w:val="22"/>
        </w:rPr>
      </w:pPr>
      <w:r w:rsidRPr="00814A1B">
        <w:rPr>
          <w:rFonts w:cs="Tahoma"/>
          <w:sz w:val="22"/>
        </w:rPr>
        <w:t xml:space="preserve">She explained the agenda of the visit by the officers from National government and county government was to undertake an environmental and social screening of the proposed site to check suitability in terms of environmental, technical, social and health requirements.  </w:t>
      </w:r>
    </w:p>
    <w:p w14:paraId="409BA690" w14:textId="77777777" w:rsidR="006010FD" w:rsidRPr="00814A1B" w:rsidRDefault="006010FD" w:rsidP="006010FD">
      <w:pPr>
        <w:rPr>
          <w:rFonts w:cs="Tahoma"/>
          <w:sz w:val="22"/>
        </w:rPr>
      </w:pPr>
      <w:r w:rsidRPr="00814A1B">
        <w:rPr>
          <w:rFonts w:cs="Tahoma"/>
          <w:sz w:val="22"/>
        </w:rPr>
        <w:t xml:space="preserve">The second objective was to undertake community engagement to sensitize the community on the project and the third objective was to explain the land requirements for the project and the need for a project grievance redress mechanism. </w:t>
      </w:r>
    </w:p>
    <w:p w14:paraId="2E51C9DD" w14:textId="77777777" w:rsidR="006010FD" w:rsidRPr="00814A1B" w:rsidRDefault="006010FD" w:rsidP="006010FD">
      <w:pPr>
        <w:rPr>
          <w:rFonts w:cs="Tahoma"/>
          <w:sz w:val="22"/>
        </w:rPr>
      </w:pPr>
      <w:r w:rsidRPr="00814A1B">
        <w:rPr>
          <w:rFonts w:cs="Tahoma"/>
          <w:sz w:val="22"/>
        </w:rPr>
        <w:t xml:space="preserve">She gave a summary of the project in terms of its positive and negative impacts and their mitigation measures, the safety precautions and land requirements. She also explained the need for the women to select a representative to the project committee who would represent their views/issues to the committee for redress. </w:t>
      </w:r>
    </w:p>
    <w:p w14:paraId="12B9FE2D" w14:textId="77777777" w:rsidR="006010FD" w:rsidRPr="00814A1B" w:rsidRDefault="006010FD" w:rsidP="006010FD">
      <w:pPr>
        <w:rPr>
          <w:rFonts w:cs="Tahoma"/>
          <w:sz w:val="22"/>
        </w:rPr>
      </w:pPr>
      <w:r w:rsidRPr="00814A1B">
        <w:rPr>
          <w:rFonts w:cs="Tahoma"/>
          <w:sz w:val="22"/>
        </w:rPr>
        <w:t xml:space="preserve">She ensured all the women had understood their rights, roles and benefits concerning the project. Further the women were educated on how they can take up economic opportunities that will raise during project implementation. They were also given opportunity to air their issues/ questions and or /give suggestions to make the project implementation process better.   </w:t>
      </w:r>
    </w:p>
    <w:p w14:paraId="0458C47E" w14:textId="77777777" w:rsidR="006010FD" w:rsidRPr="00814A1B" w:rsidRDefault="006010FD" w:rsidP="006010FD">
      <w:pPr>
        <w:rPr>
          <w:rFonts w:cs="Tahoma"/>
          <w:sz w:val="22"/>
        </w:rPr>
      </w:pPr>
      <w:r w:rsidRPr="00814A1B">
        <w:rPr>
          <w:rFonts w:cs="Tahoma"/>
          <w:sz w:val="22"/>
        </w:rPr>
        <w:t xml:space="preserve">The discussion went further to bring out issues on how the women can take advantage of the project benefits rather than taking a back seat. She then explained to them that they would benefit more from the electricity because they will be able to use clean energy to cook and also benefit from access to information through use of radios and TV that are powered by electricity enabling them to make informed choices on different issues such as nutrition, health, farming among others. They were also set to benefit if they could set up small businesses like salons, cold drink kiosks, cooling milk because it spoils easily, children will have time to study and enhanced security due to the fact that the area will be well lit among other benefits.    </w:t>
      </w:r>
    </w:p>
    <w:p w14:paraId="5C76B577" w14:textId="77777777" w:rsidR="006010FD" w:rsidRPr="00814A1B" w:rsidRDefault="006010FD" w:rsidP="006010FD">
      <w:pPr>
        <w:rPr>
          <w:rFonts w:cs="Tahoma"/>
          <w:sz w:val="22"/>
        </w:rPr>
      </w:pPr>
      <w:r w:rsidRPr="00814A1B">
        <w:rPr>
          <w:rFonts w:cs="Tahoma"/>
          <w:sz w:val="22"/>
        </w:rPr>
        <w:t>Gender based violence issues were also discussed including; forms of GBV, rationale for addressing GBV, ways in which a project can worsen existing GBV risks or create new risks, the need to report and document any complaints against workers, report incidences of GBV while ensuring survivor centered approach (respect for the choices, wishes, rights and dignity of the survivor). The women were told to be more vigilant to ensure young girls do not fall prey to GBV incidences. The women were requested to keep talking to the girls on GBV risks and the need to raise alarm in case of risks factors early enough.</w:t>
      </w:r>
    </w:p>
    <w:p w14:paraId="511C9010" w14:textId="77777777" w:rsidR="006010FD" w:rsidRPr="00814A1B" w:rsidRDefault="006010FD" w:rsidP="006010FD">
      <w:pPr>
        <w:tabs>
          <w:tab w:val="left" w:pos="8370"/>
        </w:tabs>
        <w:rPr>
          <w:rFonts w:cs="Tahoma"/>
          <w:sz w:val="22"/>
        </w:rPr>
      </w:pPr>
      <w:bookmarkStart w:id="1165" w:name="_Toc47003770"/>
      <w:r w:rsidRPr="00814A1B">
        <w:rPr>
          <w:rFonts w:cs="Tahoma"/>
          <w:sz w:val="22"/>
        </w:rPr>
        <w:t>She asked the women whether they were in full support of the project of which they uniformly agreed.</w:t>
      </w:r>
    </w:p>
    <w:p w14:paraId="4FCF9CFD" w14:textId="77777777" w:rsidR="006010FD" w:rsidRPr="00814A1B" w:rsidRDefault="006010FD" w:rsidP="006010FD">
      <w:pPr>
        <w:rPr>
          <w:rFonts w:cs="Tahoma"/>
          <w:sz w:val="22"/>
        </w:rPr>
      </w:pPr>
      <w:r w:rsidRPr="00814A1B">
        <w:rPr>
          <w:rFonts w:cs="Tahoma"/>
          <w:sz w:val="22"/>
        </w:rPr>
        <w:t>Dorothy welcomed them to a plenary session to hear their views and questions.</w:t>
      </w:r>
    </w:p>
    <w:p w14:paraId="6AC67451" w14:textId="77777777" w:rsidR="006010FD" w:rsidRPr="00814A1B" w:rsidRDefault="006010FD" w:rsidP="006010FD">
      <w:pPr>
        <w:rPr>
          <w:rFonts w:cs="Tahoma"/>
          <w:sz w:val="22"/>
        </w:rPr>
      </w:pPr>
    </w:p>
    <w:p w14:paraId="5A694288" w14:textId="77777777" w:rsidR="006010FD" w:rsidRPr="00814A1B" w:rsidRDefault="006010FD" w:rsidP="006010FD">
      <w:pPr>
        <w:rPr>
          <w:rFonts w:cs="Tahoma"/>
          <w:sz w:val="22"/>
        </w:rPr>
      </w:pPr>
    </w:p>
    <w:p w14:paraId="132A4608" w14:textId="77777777" w:rsidR="006010FD" w:rsidRPr="00814A1B" w:rsidRDefault="006010FD" w:rsidP="006010FD">
      <w:pPr>
        <w:pStyle w:val="Caption"/>
        <w:keepNext/>
        <w:spacing w:after="0"/>
        <w:rPr>
          <w:rFonts w:cs="Tahoma"/>
          <w:b w:val="0"/>
          <w:bCs/>
          <w:iCs/>
          <w:sz w:val="22"/>
          <w:szCs w:val="22"/>
        </w:rPr>
      </w:pPr>
      <w:r w:rsidRPr="00814A1B">
        <w:rPr>
          <w:rFonts w:cs="Tahoma"/>
          <w:bCs/>
          <w:sz w:val="22"/>
          <w:szCs w:val="22"/>
        </w:rPr>
        <w:t xml:space="preserve"> Question, Suggestions, feedback and response for Focus group discussion with </w:t>
      </w:r>
      <w:bookmarkEnd w:id="1165"/>
      <w:r w:rsidRPr="00814A1B">
        <w:rPr>
          <w:rFonts w:cs="Tahoma"/>
          <w:bCs/>
          <w:sz w:val="22"/>
          <w:szCs w:val="22"/>
        </w:rPr>
        <w:t>women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68"/>
        <w:gridCol w:w="2082"/>
        <w:gridCol w:w="2422"/>
        <w:gridCol w:w="2124"/>
      </w:tblGrid>
      <w:tr w:rsidR="006010FD" w:rsidRPr="00960BFF" w14:paraId="23D60F60" w14:textId="77777777" w:rsidTr="00814A1B">
        <w:trPr>
          <w:trHeight w:val="1589"/>
        </w:trPr>
        <w:tc>
          <w:tcPr>
            <w:tcW w:w="1005" w:type="pct"/>
            <w:tcBorders>
              <w:top w:val="single" w:sz="4" w:space="0" w:color="auto"/>
              <w:left w:val="single" w:sz="4" w:space="0" w:color="auto"/>
              <w:bottom w:val="single" w:sz="4" w:space="0" w:color="auto"/>
              <w:right w:val="single" w:sz="4" w:space="0" w:color="auto"/>
            </w:tcBorders>
            <w:hideMark/>
          </w:tcPr>
          <w:p w14:paraId="57CD6697" w14:textId="77777777" w:rsidR="006010FD" w:rsidRPr="00814A1B" w:rsidRDefault="006010FD" w:rsidP="00814A1B">
            <w:pPr>
              <w:rPr>
                <w:rFonts w:cs="Tahoma"/>
                <w:b/>
                <w:sz w:val="22"/>
              </w:rPr>
            </w:pPr>
            <w:r w:rsidRPr="00814A1B">
              <w:rPr>
                <w:rFonts w:cs="Tahoma"/>
                <w:b/>
                <w:sz w:val="22"/>
              </w:rPr>
              <w:t>Name of Person making the contribution (e.g. comment or question)</w:t>
            </w:r>
          </w:p>
        </w:tc>
        <w:tc>
          <w:tcPr>
            <w:tcW w:w="1255" w:type="pct"/>
            <w:tcBorders>
              <w:top w:val="single" w:sz="4" w:space="0" w:color="auto"/>
              <w:left w:val="single" w:sz="4" w:space="0" w:color="auto"/>
              <w:bottom w:val="single" w:sz="4" w:space="0" w:color="auto"/>
              <w:right w:val="single" w:sz="4" w:space="0" w:color="auto"/>
            </w:tcBorders>
            <w:hideMark/>
          </w:tcPr>
          <w:p w14:paraId="7DE585D8" w14:textId="77777777" w:rsidR="006010FD" w:rsidRPr="00814A1B" w:rsidRDefault="006010FD" w:rsidP="00814A1B">
            <w:pPr>
              <w:rPr>
                <w:rFonts w:cs="Tahoma"/>
                <w:b/>
                <w:sz w:val="22"/>
              </w:rPr>
            </w:pPr>
            <w:r w:rsidRPr="00814A1B">
              <w:rPr>
                <w:rFonts w:cs="Tahoma"/>
                <w:b/>
                <w:sz w:val="22"/>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694CAB40" w14:textId="77777777" w:rsidR="006010FD" w:rsidRPr="00814A1B" w:rsidRDefault="006010FD" w:rsidP="00814A1B">
            <w:pPr>
              <w:rPr>
                <w:rFonts w:cs="Tahoma"/>
                <w:b/>
                <w:sz w:val="22"/>
              </w:rPr>
            </w:pPr>
            <w:r w:rsidRPr="00814A1B">
              <w:rPr>
                <w:rFonts w:cs="Tahoma"/>
                <w:b/>
                <w:sz w:val="22"/>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3D5292C9" w14:textId="77777777" w:rsidR="006010FD" w:rsidRPr="00814A1B" w:rsidRDefault="006010FD" w:rsidP="00814A1B">
            <w:pPr>
              <w:rPr>
                <w:rFonts w:cs="Tahoma"/>
                <w:b/>
                <w:sz w:val="22"/>
              </w:rPr>
            </w:pPr>
            <w:r w:rsidRPr="00814A1B">
              <w:rPr>
                <w:rFonts w:cs="Tahoma"/>
                <w:b/>
                <w:sz w:val="22"/>
              </w:rPr>
              <w:t>Response by agency on how feedback will be used or acted upon</w:t>
            </w:r>
          </w:p>
        </w:tc>
      </w:tr>
      <w:tr w:rsidR="006010FD" w:rsidRPr="00960BFF" w14:paraId="3CD3D00D" w14:textId="77777777" w:rsidTr="00814A1B">
        <w:trPr>
          <w:trHeight w:val="1853"/>
        </w:trPr>
        <w:tc>
          <w:tcPr>
            <w:tcW w:w="1005" w:type="pct"/>
            <w:tcBorders>
              <w:top w:val="single" w:sz="4" w:space="0" w:color="auto"/>
              <w:left w:val="single" w:sz="4" w:space="0" w:color="auto"/>
              <w:bottom w:val="single" w:sz="4" w:space="0" w:color="auto"/>
              <w:right w:val="single" w:sz="4" w:space="0" w:color="auto"/>
            </w:tcBorders>
            <w:hideMark/>
          </w:tcPr>
          <w:p w14:paraId="66188DFF" w14:textId="77777777" w:rsidR="006010FD" w:rsidRPr="00814A1B" w:rsidRDefault="006010FD" w:rsidP="00814A1B">
            <w:pPr>
              <w:rPr>
                <w:rFonts w:cs="Tahoma"/>
                <w:sz w:val="22"/>
              </w:rPr>
            </w:pPr>
            <w:r w:rsidRPr="00814A1B">
              <w:rPr>
                <w:rFonts w:cs="Tahoma"/>
                <w:sz w:val="22"/>
              </w:rPr>
              <w:t>Veronicah Kilonzo</w:t>
            </w:r>
          </w:p>
        </w:tc>
        <w:tc>
          <w:tcPr>
            <w:tcW w:w="1255" w:type="pct"/>
            <w:tcBorders>
              <w:top w:val="single" w:sz="4" w:space="0" w:color="auto"/>
              <w:left w:val="single" w:sz="4" w:space="0" w:color="auto"/>
              <w:bottom w:val="single" w:sz="4" w:space="0" w:color="auto"/>
              <w:right w:val="single" w:sz="4" w:space="0" w:color="auto"/>
            </w:tcBorders>
            <w:hideMark/>
          </w:tcPr>
          <w:p w14:paraId="570C4B59" w14:textId="77777777" w:rsidR="006010FD" w:rsidRPr="00814A1B" w:rsidRDefault="006010FD" w:rsidP="00814A1B">
            <w:pPr>
              <w:rPr>
                <w:rFonts w:cs="Tahoma"/>
                <w:sz w:val="22"/>
              </w:rPr>
            </w:pPr>
            <w:r w:rsidRPr="00814A1B">
              <w:rPr>
                <w:rFonts w:cs="Tahoma"/>
                <w:sz w:val="22"/>
              </w:rPr>
              <w:t xml:space="preserve"> Is it a must that one must have a wiring certificate?</w:t>
            </w:r>
          </w:p>
        </w:tc>
        <w:tc>
          <w:tcPr>
            <w:tcW w:w="1460" w:type="pct"/>
            <w:tcBorders>
              <w:top w:val="single" w:sz="4" w:space="0" w:color="auto"/>
              <w:left w:val="single" w:sz="4" w:space="0" w:color="auto"/>
              <w:bottom w:val="single" w:sz="4" w:space="0" w:color="auto"/>
              <w:right w:val="single" w:sz="4" w:space="0" w:color="auto"/>
            </w:tcBorders>
            <w:hideMark/>
          </w:tcPr>
          <w:p w14:paraId="0DB37BC3" w14:textId="77777777" w:rsidR="006010FD" w:rsidRPr="00814A1B" w:rsidRDefault="006010FD" w:rsidP="00814A1B">
            <w:pPr>
              <w:rPr>
                <w:rFonts w:cs="Tahoma"/>
                <w:sz w:val="22"/>
              </w:rPr>
            </w:pPr>
            <w:r w:rsidRPr="00814A1B">
              <w:rPr>
                <w:rFonts w:cs="Tahoma"/>
                <w:sz w:val="22"/>
              </w:rPr>
              <w:t>-Yes. This is the requirement by law and it gives a commitment by the technician that one has wired his/her house in line with the requirements and especially safety.</w:t>
            </w:r>
          </w:p>
        </w:tc>
        <w:tc>
          <w:tcPr>
            <w:tcW w:w="1280" w:type="pct"/>
            <w:tcBorders>
              <w:top w:val="single" w:sz="4" w:space="0" w:color="auto"/>
              <w:left w:val="single" w:sz="4" w:space="0" w:color="auto"/>
              <w:bottom w:val="single" w:sz="4" w:space="0" w:color="auto"/>
              <w:right w:val="single" w:sz="4" w:space="0" w:color="auto"/>
            </w:tcBorders>
          </w:tcPr>
          <w:p w14:paraId="399FA6EE" w14:textId="77777777" w:rsidR="006010FD" w:rsidRPr="00814A1B" w:rsidRDefault="006010FD" w:rsidP="00814A1B">
            <w:pPr>
              <w:rPr>
                <w:rFonts w:cs="Tahoma"/>
                <w:sz w:val="22"/>
              </w:rPr>
            </w:pPr>
            <w:r w:rsidRPr="00814A1B">
              <w:rPr>
                <w:rFonts w:cs="Tahoma"/>
                <w:sz w:val="22"/>
              </w:rPr>
              <w:t>N/A</w:t>
            </w:r>
          </w:p>
        </w:tc>
      </w:tr>
    </w:tbl>
    <w:p w14:paraId="24E16987" w14:textId="77777777" w:rsidR="006010FD" w:rsidRPr="00814A1B" w:rsidRDefault="006010FD" w:rsidP="006010FD">
      <w:pPr>
        <w:rPr>
          <w:rFonts w:cs="Tahoma"/>
          <w:b/>
          <w:i/>
          <w:iCs/>
          <w:sz w:val="22"/>
        </w:rPr>
      </w:pPr>
    </w:p>
    <w:p w14:paraId="769A1B9C" w14:textId="77777777" w:rsidR="006010FD" w:rsidRPr="00814A1B" w:rsidRDefault="006010FD" w:rsidP="006010FD">
      <w:pPr>
        <w:rPr>
          <w:rFonts w:cs="Tahoma"/>
          <w:b/>
          <w:i/>
          <w:iCs/>
          <w:sz w:val="22"/>
        </w:rPr>
      </w:pPr>
      <w:r w:rsidRPr="00814A1B">
        <w:rPr>
          <w:rFonts w:cs="Tahoma"/>
          <w:b/>
          <w:i/>
          <w:iCs/>
          <w:sz w:val="22"/>
        </w:rPr>
        <w:t>Photo of the focus group discussion with the women</w:t>
      </w:r>
    </w:p>
    <w:p w14:paraId="11221906" w14:textId="77777777" w:rsidR="006010FD" w:rsidRPr="00814A1B" w:rsidRDefault="006010FD" w:rsidP="006010FD">
      <w:pPr>
        <w:rPr>
          <w:rFonts w:cs="Tahoma"/>
          <w:b/>
          <w:i/>
          <w:iCs/>
          <w:sz w:val="22"/>
        </w:rPr>
      </w:pPr>
      <w:r w:rsidRPr="00814A1B">
        <w:rPr>
          <w:rFonts w:cs="Tahoma"/>
          <w:b/>
          <w:i/>
          <w:iCs/>
          <w:noProof/>
          <w:sz w:val="22"/>
          <w:lang w:val="en-US" w:eastAsia="en-US"/>
        </w:rPr>
        <w:drawing>
          <wp:inline distT="0" distB="0" distL="0" distR="0" wp14:anchorId="2623B311" wp14:editId="42994993">
            <wp:extent cx="5943600" cy="2811780"/>
            <wp:effectExtent l="0" t="0" r="0" b="7620"/>
            <wp:docPr id="737448867" name="Picture 737448867" descr="C:\Users\Hp\Desktop\kwa dzombo-w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kwa dzombo-women.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p>
    <w:p w14:paraId="6426BDA4" w14:textId="77777777" w:rsidR="006010FD" w:rsidRPr="00814A1B" w:rsidRDefault="006010FD" w:rsidP="006010FD">
      <w:pPr>
        <w:rPr>
          <w:rFonts w:cs="Tahoma"/>
          <w:b/>
          <w:sz w:val="22"/>
        </w:rPr>
      </w:pPr>
    </w:p>
    <w:p w14:paraId="3D461AD7" w14:textId="77777777" w:rsidR="006010FD" w:rsidRPr="00814A1B" w:rsidRDefault="006010FD" w:rsidP="006010FD">
      <w:pPr>
        <w:rPr>
          <w:rFonts w:cs="Tahoma"/>
          <w:b/>
          <w:sz w:val="22"/>
        </w:rPr>
      </w:pPr>
      <w:r w:rsidRPr="00814A1B">
        <w:rPr>
          <w:rFonts w:cs="Tahoma"/>
          <w:b/>
          <w:sz w:val="22"/>
        </w:rPr>
        <w:t>Focus group discussions for the youths</w:t>
      </w:r>
    </w:p>
    <w:p w14:paraId="458070EA" w14:textId="77777777" w:rsidR="006010FD" w:rsidRPr="00814A1B" w:rsidRDefault="006010FD" w:rsidP="006010FD">
      <w:pPr>
        <w:rPr>
          <w:rFonts w:cs="Tahoma"/>
          <w:sz w:val="22"/>
        </w:rPr>
      </w:pPr>
      <w:r w:rsidRPr="00814A1B">
        <w:rPr>
          <w:rFonts w:cs="Tahoma"/>
          <w:sz w:val="22"/>
        </w:rPr>
        <w:t xml:space="preserve">Stephen explained to the youths the agenda of the visit by the officers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and the third objective was to explain the land requirements for the project and the need for a project grievance redress mechanism. </w:t>
      </w:r>
    </w:p>
    <w:p w14:paraId="6B788D6F" w14:textId="77777777" w:rsidR="006010FD" w:rsidRPr="00814A1B" w:rsidRDefault="006010FD" w:rsidP="006010FD">
      <w:pPr>
        <w:rPr>
          <w:rFonts w:cs="Tahoma"/>
          <w:sz w:val="22"/>
        </w:rPr>
      </w:pPr>
      <w:r w:rsidRPr="00814A1B">
        <w:rPr>
          <w:rFonts w:cs="Tahoma"/>
          <w:sz w:val="22"/>
        </w:rPr>
        <w:t>He gave a summary in terms of its positive and negative impacts and their mitigation measures plus the safety precautions while dealing with electricity. He added that the youths of Kwa Dzombo will benefit a lot because they will be able to open up salons, barber shops, welding places whereby they can do welding for people in the village and also their educational knowledge will improve because they will be well exposed to things in the outside world.</w:t>
      </w:r>
    </w:p>
    <w:p w14:paraId="0AD6BFA8" w14:textId="77777777" w:rsidR="006010FD" w:rsidRPr="00814A1B" w:rsidRDefault="006010FD" w:rsidP="006010FD">
      <w:pPr>
        <w:tabs>
          <w:tab w:val="left" w:pos="8370"/>
        </w:tabs>
        <w:rPr>
          <w:rFonts w:cs="Tahoma"/>
          <w:sz w:val="22"/>
        </w:rPr>
      </w:pPr>
      <w:r w:rsidRPr="00814A1B">
        <w:rPr>
          <w:rFonts w:cs="Tahoma"/>
          <w:sz w:val="22"/>
        </w:rPr>
        <w:t>Stephen asked whether they were in full support of the project of which they uniformly agreed.</w:t>
      </w:r>
    </w:p>
    <w:p w14:paraId="6B834BE6" w14:textId="77777777" w:rsidR="006010FD" w:rsidRPr="00814A1B" w:rsidRDefault="006010FD" w:rsidP="006010FD">
      <w:pPr>
        <w:tabs>
          <w:tab w:val="left" w:pos="8370"/>
        </w:tabs>
        <w:rPr>
          <w:rFonts w:cs="Tahoma"/>
          <w:sz w:val="22"/>
        </w:rPr>
      </w:pPr>
      <w:r w:rsidRPr="00814A1B">
        <w:rPr>
          <w:rFonts w:cs="Tahoma"/>
          <w:sz w:val="22"/>
        </w:rPr>
        <w:t xml:space="preserve">Joselyne (REREC) explained the need for the youths to select a representative to the project committee who would represent their views/issues to the committee for redress. </w:t>
      </w:r>
      <w:r w:rsidRPr="00814A1B">
        <w:rPr>
          <w:rFonts w:cs="Tahoma"/>
          <w:bCs/>
          <w:color w:val="000000"/>
          <w:sz w:val="22"/>
        </w:rPr>
        <w:t xml:space="preserve">The youths were allowed time to ask questions, give suggestions and seek clarifications.  </w:t>
      </w:r>
    </w:p>
    <w:p w14:paraId="2703956A" w14:textId="77777777" w:rsidR="006010FD" w:rsidRPr="00814A1B" w:rsidRDefault="006010FD" w:rsidP="006010FD">
      <w:pPr>
        <w:pStyle w:val="Caption"/>
        <w:keepNext/>
        <w:spacing w:after="0"/>
        <w:rPr>
          <w:rFonts w:cs="Tahoma"/>
          <w:b w:val="0"/>
          <w:bCs/>
          <w:iCs/>
          <w:sz w:val="22"/>
          <w:szCs w:val="22"/>
        </w:rPr>
      </w:pPr>
      <w:r w:rsidRPr="00814A1B">
        <w:rPr>
          <w:rFonts w:cs="Tahoma"/>
          <w:bCs/>
          <w:sz w:val="22"/>
          <w:szCs w:val="22"/>
        </w:rPr>
        <w:t xml:space="preserve"> Question, Suggestions, feedback and response for Focus group discussion with youths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68"/>
        <w:gridCol w:w="2082"/>
        <w:gridCol w:w="2422"/>
        <w:gridCol w:w="2124"/>
      </w:tblGrid>
      <w:tr w:rsidR="006010FD" w:rsidRPr="00960BFF" w14:paraId="635DFFFA" w14:textId="77777777" w:rsidTr="00814A1B">
        <w:trPr>
          <w:trHeight w:val="1589"/>
        </w:trPr>
        <w:tc>
          <w:tcPr>
            <w:tcW w:w="1005" w:type="pct"/>
            <w:tcBorders>
              <w:top w:val="single" w:sz="4" w:space="0" w:color="auto"/>
              <w:left w:val="single" w:sz="4" w:space="0" w:color="auto"/>
              <w:bottom w:val="single" w:sz="4" w:space="0" w:color="auto"/>
              <w:right w:val="single" w:sz="4" w:space="0" w:color="auto"/>
            </w:tcBorders>
            <w:hideMark/>
          </w:tcPr>
          <w:p w14:paraId="4F87DBD9" w14:textId="77777777" w:rsidR="006010FD" w:rsidRPr="00814A1B" w:rsidRDefault="006010FD" w:rsidP="00814A1B">
            <w:pPr>
              <w:rPr>
                <w:rFonts w:cs="Tahoma"/>
                <w:b/>
                <w:sz w:val="22"/>
              </w:rPr>
            </w:pPr>
            <w:r w:rsidRPr="00814A1B">
              <w:rPr>
                <w:rFonts w:cs="Tahoma"/>
                <w:sz w:val="22"/>
              </w:rPr>
              <w:t>Name of Person making the contribution (e.g. comment or question)</w:t>
            </w:r>
          </w:p>
        </w:tc>
        <w:tc>
          <w:tcPr>
            <w:tcW w:w="1255" w:type="pct"/>
            <w:tcBorders>
              <w:top w:val="single" w:sz="4" w:space="0" w:color="auto"/>
              <w:left w:val="single" w:sz="4" w:space="0" w:color="auto"/>
              <w:bottom w:val="single" w:sz="4" w:space="0" w:color="auto"/>
              <w:right w:val="single" w:sz="4" w:space="0" w:color="auto"/>
            </w:tcBorders>
            <w:hideMark/>
          </w:tcPr>
          <w:p w14:paraId="2A09F398" w14:textId="77777777" w:rsidR="006010FD" w:rsidRPr="00814A1B" w:rsidRDefault="006010FD" w:rsidP="00814A1B">
            <w:pPr>
              <w:rPr>
                <w:rFonts w:cs="Tahoma"/>
                <w:b/>
                <w:sz w:val="22"/>
              </w:rPr>
            </w:pPr>
            <w:r w:rsidRPr="00814A1B">
              <w:rPr>
                <w:rFonts w:cs="Tahoma"/>
                <w:b/>
                <w:sz w:val="22"/>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5AD2C6F0" w14:textId="77777777" w:rsidR="006010FD" w:rsidRPr="00814A1B" w:rsidRDefault="006010FD" w:rsidP="00814A1B">
            <w:pPr>
              <w:rPr>
                <w:rFonts w:cs="Tahoma"/>
                <w:b/>
                <w:sz w:val="22"/>
              </w:rPr>
            </w:pPr>
            <w:r w:rsidRPr="00814A1B">
              <w:rPr>
                <w:rFonts w:cs="Tahoma"/>
                <w:b/>
                <w:sz w:val="22"/>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6326D248" w14:textId="77777777" w:rsidR="006010FD" w:rsidRPr="00814A1B" w:rsidRDefault="006010FD" w:rsidP="00814A1B">
            <w:pPr>
              <w:rPr>
                <w:rFonts w:cs="Tahoma"/>
                <w:b/>
                <w:sz w:val="22"/>
              </w:rPr>
            </w:pPr>
            <w:r w:rsidRPr="00814A1B">
              <w:rPr>
                <w:rFonts w:cs="Tahoma"/>
                <w:b/>
                <w:sz w:val="22"/>
              </w:rPr>
              <w:t>Response by agency on how feedback will be used or acted upon</w:t>
            </w:r>
          </w:p>
        </w:tc>
      </w:tr>
      <w:tr w:rsidR="006010FD" w:rsidRPr="00960BFF" w14:paraId="384947A0" w14:textId="77777777" w:rsidTr="00814A1B">
        <w:trPr>
          <w:trHeight w:val="1205"/>
        </w:trPr>
        <w:tc>
          <w:tcPr>
            <w:tcW w:w="1005" w:type="pct"/>
            <w:tcBorders>
              <w:top w:val="single" w:sz="4" w:space="0" w:color="auto"/>
              <w:left w:val="single" w:sz="4" w:space="0" w:color="auto"/>
              <w:bottom w:val="single" w:sz="4" w:space="0" w:color="auto"/>
              <w:right w:val="single" w:sz="4" w:space="0" w:color="auto"/>
            </w:tcBorders>
            <w:hideMark/>
          </w:tcPr>
          <w:p w14:paraId="28320246" w14:textId="77777777" w:rsidR="006010FD" w:rsidRPr="00814A1B" w:rsidRDefault="006010FD" w:rsidP="00814A1B">
            <w:pPr>
              <w:rPr>
                <w:rFonts w:cs="Tahoma"/>
                <w:sz w:val="22"/>
              </w:rPr>
            </w:pPr>
            <w:r w:rsidRPr="00814A1B">
              <w:rPr>
                <w:rFonts w:cs="Tahoma"/>
                <w:sz w:val="22"/>
              </w:rPr>
              <w:t>Sakeni Lazaro</w:t>
            </w:r>
          </w:p>
        </w:tc>
        <w:tc>
          <w:tcPr>
            <w:tcW w:w="1255" w:type="pct"/>
            <w:tcBorders>
              <w:top w:val="single" w:sz="4" w:space="0" w:color="auto"/>
              <w:left w:val="single" w:sz="4" w:space="0" w:color="auto"/>
              <w:bottom w:val="single" w:sz="4" w:space="0" w:color="auto"/>
              <w:right w:val="single" w:sz="4" w:space="0" w:color="auto"/>
            </w:tcBorders>
            <w:hideMark/>
          </w:tcPr>
          <w:p w14:paraId="218DF2DA" w14:textId="77777777" w:rsidR="006010FD" w:rsidRPr="00814A1B" w:rsidRDefault="006010FD" w:rsidP="00814A1B">
            <w:pPr>
              <w:rPr>
                <w:rFonts w:cs="Tahoma"/>
                <w:sz w:val="22"/>
              </w:rPr>
            </w:pPr>
            <w:r w:rsidRPr="00814A1B">
              <w:rPr>
                <w:rFonts w:cs="Tahoma"/>
                <w:sz w:val="22"/>
              </w:rPr>
              <w:t xml:space="preserve"> Let’s say I am not learned, will I still get a job at the site?</w:t>
            </w:r>
          </w:p>
        </w:tc>
        <w:tc>
          <w:tcPr>
            <w:tcW w:w="1460" w:type="pct"/>
            <w:tcBorders>
              <w:top w:val="single" w:sz="4" w:space="0" w:color="auto"/>
              <w:left w:val="single" w:sz="4" w:space="0" w:color="auto"/>
              <w:bottom w:val="single" w:sz="4" w:space="0" w:color="auto"/>
              <w:right w:val="single" w:sz="4" w:space="0" w:color="auto"/>
            </w:tcBorders>
            <w:hideMark/>
          </w:tcPr>
          <w:p w14:paraId="5DAA4A3E" w14:textId="77777777" w:rsidR="006010FD" w:rsidRPr="00814A1B" w:rsidRDefault="006010FD" w:rsidP="00814A1B">
            <w:pPr>
              <w:rPr>
                <w:rFonts w:cs="Tahoma"/>
                <w:sz w:val="22"/>
              </w:rPr>
            </w:pPr>
            <w:r w:rsidRPr="00814A1B">
              <w:rPr>
                <w:rFonts w:cs="Tahoma"/>
                <w:sz w:val="22"/>
              </w:rPr>
              <w:t>Yes, you will be given jobs according to each person’s skills. There will be jobs that will not need skills</w:t>
            </w:r>
          </w:p>
        </w:tc>
        <w:tc>
          <w:tcPr>
            <w:tcW w:w="1280" w:type="pct"/>
            <w:tcBorders>
              <w:top w:val="single" w:sz="4" w:space="0" w:color="auto"/>
              <w:left w:val="single" w:sz="4" w:space="0" w:color="auto"/>
              <w:bottom w:val="single" w:sz="4" w:space="0" w:color="auto"/>
              <w:right w:val="single" w:sz="4" w:space="0" w:color="auto"/>
            </w:tcBorders>
          </w:tcPr>
          <w:p w14:paraId="68EF1D70" w14:textId="77777777" w:rsidR="006010FD" w:rsidRPr="00814A1B" w:rsidRDefault="006010FD" w:rsidP="00814A1B">
            <w:pPr>
              <w:rPr>
                <w:rFonts w:cs="Tahoma"/>
                <w:sz w:val="22"/>
              </w:rPr>
            </w:pPr>
            <w:r w:rsidRPr="00814A1B">
              <w:rPr>
                <w:rFonts w:cs="Tahoma"/>
                <w:sz w:val="22"/>
              </w:rPr>
              <w:t>N/A</w:t>
            </w:r>
          </w:p>
        </w:tc>
      </w:tr>
      <w:tr w:rsidR="006010FD" w:rsidRPr="00960BFF" w14:paraId="1F9E66E7" w14:textId="77777777" w:rsidTr="00814A1B">
        <w:trPr>
          <w:trHeight w:val="1385"/>
        </w:trPr>
        <w:tc>
          <w:tcPr>
            <w:tcW w:w="1005" w:type="pct"/>
            <w:tcBorders>
              <w:top w:val="single" w:sz="4" w:space="0" w:color="auto"/>
              <w:left w:val="single" w:sz="4" w:space="0" w:color="auto"/>
              <w:bottom w:val="single" w:sz="4" w:space="0" w:color="auto"/>
              <w:right w:val="single" w:sz="4" w:space="0" w:color="auto"/>
            </w:tcBorders>
          </w:tcPr>
          <w:p w14:paraId="6E4D9B37" w14:textId="77777777" w:rsidR="006010FD" w:rsidRPr="00814A1B" w:rsidRDefault="006010FD" w:rsidP="00814A1B">
            <w:pPr>
              <w:rPr>
                <w:rFonts w:cs="Tahoma"/>
                <w:sz w:val="22"/>
              </w:rPr>
            </w:pPr>
            <w:r w:rsidRPr="00814A1B">
              <w:rPr>
                <w:rFonts w:cs="Tahoma"/>
                <w:sz w:val="22"/>
              </w:rPr>
              <w:t>Dorothy Kavita</w:t>
            </w:r>
          </w:p>
        </w:tc>
        <w:tc>
          <w:tcPr>
            <w:tcW w:w="1255" w:type="pct"/>
            <w:tcBorders>
              <w:top w:val="single" w:sz="4" w:space="0" w:color="auto"/>
              <w:left w:val="single" w:sz="4" w:space="0" w:color="auto"/>
              <w:bottom w:val="single" w:sz="4" w:space="0" w:color="auto"/>
              <w:right w:val="single" w:sz="4" w:space="0" w:color="auto"/>
            </w:tcBorders>
          </w:tcPr>
          <w:p w14:paraId="324881DF" w14:textId="77777777" w:rsidR="006010FD" w:rsidRPr="00814A1B" w:rsidRDefault="006010FD" w:rsidP="00814A1B">
            <w:pPr>
              <w:rPr>
                <w:rFonts w:cs="Tahoma"/>
                <w:sz w:val="22"/>
              </w:rPr>
            </w:pPr>
            <w:r w:rsidRPr="00814A1B">
              <w:rPr>
                <w:rFonts w:cs="Tahoma"/>
                <w:sz w:val="22"/>
              </w:rPr>
              <w:t>We appreciate that the team is here today.</w:t>
            </w:r>
          </w:p>
        </w:tc>
        <w:tc>
          <w:tcPr>
            <w:tcW w:w="1460" w:type="pct"/>
            <w:tcBorders>
              <w:top w:val="single" w:sz="4" w:space="0" w:color="auto"/>
              <w:left w:val="single" w:sz="4" w:space="0" w:color="auto"/>
              <w:bottom w:val="single" w:sz="4" w:space="0" w:color="auto"/>
              <w:right w:val="single" w:sz="4" w:space="0" w:color="auto"/>
            </w:tcBorders>
          </w:tcPr>
          <w:p w14:paraId="22AB0947" w14:textId="77777777" w:rsidR="006010FD" w:rsidRPr="00814A1B" w:rsidRDefault="006010FD" w:rsidP="00814A1B">
            <w:pPr>
              <w:rPr>
                <w:rFonts w:cs="Tahoma"/>
                <w:sz w:val="22"/>
              </w:rPr>
            </w:pPr>
            <w:r w:rsidRPr="00814A1B">
              <w:rPr>
                <w:rFonts w:cs="Tahoma"/>
                <w:sz w:val="22"/>
              </w:rPr>
              <w:t>-Thank you.</w:t>
            </w:r>
          </w:p>
        </w:tc>
        <w:tc>
          <w:tcPr>
            <w:tcW w:w="1280" w:type="pct"/>
            <w:tcBorders>
              <w:top w:val="single" w:sz="4" w:space="0" w:color="auto"/>
              <w:left w:val="single" w:sz="4" w:space="0" w:color="auto"/>
              <w:bottom w:val="single" w:sz="4" w:space="0" w:color="auto"/>
              <w:right w:val="single" w:sz="4" w:space="0" w:color="auto"/>
            </w:tcBorders>
          </w:tcPr>
          <w:p w14:paraId="168FA44A" w14:textId="77777777" w:rsidR="006010FD" w:rsidRPr="00814A1B" w:rsidRDefault="006010FD" w:rsidP="00814A1B">
            <w:pPr>
              <w:rPr>
                <w:rFonts w:cs="Tahoma"/>
                <w:sz w:val="22"/>
              </w:rPr>
            </w:pPr>
            <w:r w:rsidRPr="00814A1B">
              <w:rPr>
                <w:rFonts w:cs="Tahoma"/>
                <w:sz w:val="22"/>
              </w:rPr>
              <w:t>N/A</w:t>
            </w:r>
          </w:p>
        </w:tc>
      </w:tr>
    </w:tbl>
    <w:p w14:paraId="1ADE725A" w14:textId="77777777" w:rsidR="006010FD" w:rsidRPr="00814A1B" w:rsidRDefault="006010FD" w:rsidP="006010FD">
      <w:pPr>
        <w:rPr>
          <w:rFonts w:cs="Tahoma"/>
          <w:b/>
          <w:i/>
          <w:iCs/>
          <w:sz w:val="22"/>
        </w:rPr>
      </w:pPr>
      <w:r w:rsidRPr="00814A1B">
        <w:rPr>
          <w:rFonts w:cs="Tahoma"/>
          <w:b/>
          <w:i/>
          <w:iCs/>
          <w:sz w:val="22"/>
        </w:rPr>
        <w:t>Photo of the focus group discussion with the youths</w:t>
      </w:r>
    </w:p>
    <w:p w14:paraId="62D5B6A4" w14:textId="77777777" w:rsidR="006010FD" w:rsidRPr="00814A1B" w:rsidRDefault="006010FD" w:rsidP="006010FD">
      <w:pPr>
        <w:rPr>
          <w:rFonts w:cs="Tahoma"/>
          <w:b/>
          <w:i/>
          <w:iCs/>
          <w:sz w:val="22"/>
        </w:rPr>
      </w:pPr>
      <w:r w:rsidRPr="00814A1B">
        <w:rPr>
          <w:rFonts w:cs="Tahoma"/>
          <w:b/>
          <w:i/>
          <w:iCs/>
          <w:noProof/>
          <w:sz w:val="22"/>
          <w:lang w:val="en-US" w:eastAsia="en-US"/>
        </w:rPr>
        <w:drawing>
          <wp:inline distT="0" distB="0" distL="0" distR="0" wp14:anchorId="0DA8614D" wp14:editId="0FA972BC">
            <wp:extent cx="5943600" cy="2811780"/>
            <wp:effectExtent l="0" t="0" r="0" b="7620"/>
            <wp:docPr id="2091575932" name="Picture 2091575932" descr="C:\Users\Hp\Desktop\kwa dzombo-you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kwa dzombo-youth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p>
    <w:p w14:paraId="3BCCAA83" w14:textId="77777777" w:rsidR="006010FD" w:rsidRPr="00814A1B" w:rsidRDefault="006010FD" w:rsidP="006010FD">
      <w:pPr>
        <w:rPr>
          <w:rFonts w:cs="Tahoma"/>
          <w:b/>
          <w:sz w:val="22"/>
        </w:rPr>
      </w:pPr>
    </w:p>
    <w:p w14:paraId="35B643E0" w14:textId="77777777" w:rsidR="006010FD" w:rsidRPr="00814A1B" w:rsidRDefault="006010FD" w:rsidP="006010FD">
      <w:pPr>
        <w:rPr>
          <w:rFonts w:cs="Tahoma"/>
          <w:b/>
          <w:i/>
          <w:iCs/>
          <w:sz w:val="22"/>
        </w:rPr>
      </w:pPr>
      <w:r w:rsidRPr="00814A1B">
        <w:rPr>
          <w:rFonts w:cs="Tahoma"/>
          <w:b/>
          <w:sz w:val="22"/>
        </w:rPr>
        <w:t>Minute 10/KOSAP/2020: Environmental and social screening of the proposed site</w:t>
      </w:r>
    </w:p>
    <w:p w14:paraId="2C56AB83" w14:textId="77777777" w:rsidR="006010FD" w:rsidRPr="00814A1B" w:rsidRDefault="006010FD" w:rsidP="006010FD">
      <w:pPr>
        <w:contextualSpacing/>
        <w:rPr>
          <w:rFonts w:cs="Tahoma"/>
          <w:sz w:val="22"/>
        </w:rPr>
      </w:pPr>
      <w:r w:rsidRPr="00814A1B">
        <w:rPr>
          <w:rFonts w:cs="Tahoma"/>
          <w:sz w:val="22"/>
        </w:rPr>
        <w:t xml:space="preserve">After the focus group discussions and committee members chosen, the KOSAP team headed to the site to conduct the screening accompanied by the committee members and other village members which was a successful activity and the land was found to be environmentally and technically suitable for the proposed project. </w:t>
      </w:r>
    </w:p>
    <w:p w14:paraId="13FE90D7" w14:textId="77777777" w:rsidR="006010FD" w:rsidRPr="00814A1B" w:rsidRDefault="006010FD" w:rsidP="006010FD">
      <w:pPr>
        <w:contextualSpacing/>
        <w:rPr>
          <w:rFonts w:cs="Tahoma"/>
          <w:sz w:val="22"/>
        </w:rPr>
      </w:pPr>
    </w:p>
    <w:p w14:paraId="28075030" w14:textId="77777777" w:rsidR="006010FD" w:rsidRPr="00814A1B" w:rsidRDefault="006010FD" w:rsidP="006010FD">
      <w:pPr>
        <w:rPr>
          <w:rFonts w:cs="Tahoma"/>
          <w:b/>
          <w:sz w:val="22"/>
        </w:rPr>
      </w:pPr>
      <w:r w:rsidRPr="00814A1B">
        <w:rPr>
          <w:rFonts w:cs="Tahoma"/>
          <w:b/>
          <w:sz w:val="22"/>
        </w:rPr>
        <w:t xml:space="preserve">Minute 11/KOSAP/2020: Conclusions of the Community Consultative Meeting </w:t>
      </w:r>
    </w:p>
    <w:p w14:paraId="3B9C113D" w14:textId="77777777" w:rsidR="006010FD" w:rsidRPr="00814A1B" w:rsidRDefault="006010FD" w:rsidP="006010FD">
      <w:pPr>
        <w:pStyle w:val="ListParagraph"/>
        <w:widowControl w:val="0"/>
        <w:numPr>
          <w:ilvl w:val="0"/>
          <w:numId w:val="278"/>
        </w:numPr>
        <w:spacing w:line="240" w:lineRule="auto"/>
        <w:contextualSpacing w:val="0"/>
        <w:rPr>
          <w:rFonts w:cs="Tahoma"/>
          <w:iCs/>
          <w:sz w:val="22"/>
        </w:rPr>
      </w:pPr>
      <w:r w:rsidRPr="00814A1B">
        <w:rPr>
          <w:rFonts w:cs="Tahoma"/>
          <w:iCs/>
          <w:sz w:val="22"/>
        </w:rPr>
        <w:t xml:space="preserve">The community welcomed the project and are in full support of it. </w:t>
      </w:r>
    </w:p>
    <w:p w14:paraId="6D4E15CB" w14:textId="77777777" w:rsidR="006010FD" w:rsidRPr="00814A1B" w:rsidRDefault="006010FD" w:rsidP="006010FD">
      <w:pPr>
        <w:pStyle w:val="ListParagraph"/>
        <w:widowControl w:val="0"/>
        <w:numPr>
          <w:ilvl w:val="0"/>
          <w:numId w:val="278"/>
        </w:numPr>
        <w:spacing w:line="240" w:lineRule="auto"/>
        <w:contextualSpacing w:val="0"/>
        <w:rPr>
          <w:rFonts w:cs="Tahoma"/>
          <w:iCs/>
          <w:sz w:val="22"/>
        </w:rPr>
      </w:pPr>
      <w:r w:rsidRPr="00814A1B">
        <w:rPr>
          <w:rFonts w:cs="Tahoma"/>
          <w:iCs/>
          <w:sz w:val="22"/>
        </w:rPr>
        <w:t xml:space="preserve">Representatives of the community signed the land acquisition forms. </w:t>
      </w:r>
    </w:p>
    <w:p w14:paraId="67A6F545" w14:textId="77777777" w:rsidR="006010FD" w:rsidRPr="00814A1B" w:rsidRDefault="006010FD" w:rsidP="006010FD">
      <w:pPr>
        <w:pStyle w:val="ListParagraph"/>
        <w:widowControl w:val="0"/>
        <w:numPr>
          <w:ilvl w:val="0"/>
          <w:numId w:val="278"/>
        </w:numPr>
        <w:spacing w:line="240" w:lineRule="auto"/>
        <w:contextualSpacing w:val="0"/>
        <w:rPr>
          <w:rFonts w:cs="Tahoma"/>
          <w:iCs/>
          <w:sz w:val="22"/>
        </w:rPr>
      </w:pPr>
      <w:r w:rsidRPr="00814A1B">
        <w:rPr>
          <w:rFonts w:cs="Tahoma"/>
          <w:iCs/>
          <w:sz w:val="22"/>
        </w:rPr>
        <w:t xml:space="preserve">The need for a grievance redress mechanism (GRM) was explained to the community including the need and roles of a grievance redress committee (GRC).  A GRC was chosen with representatives from the men, women, youth and special needs group. </w:t>
      </w:r>
    </w:p>
    <w:p w14:paraId="0B1C40E5" w14:textId="77777777" w:rsidR="006010FD" w:rsidRPr="00814A1B" w:rsidRDefault="006010FD" w:rsidP="006010FD">
      <w:pPr>
        <w:pStyle w:val="ListParagraph"/>
        <w:widowControl w:val="0"/>
        <w:numPr>
          <w:ilvl w:val="0"/>
          <w:numId w:val="278"/>
        </w:numPr>
        <w:spacing w:line="240" w:lineRule="auto"/>
        <w:contextualSpacing w:val="0"/>
        <w:rPr>
          <w:rFonts w:cs="Tahoma"/>
          <w:iCs/>
          <w:sz w:val="22"/>
        </w:rPr>
      </w:pPr>
      <w:r w:rsidRPr="00814A1B">
        <w:rPr>
          <w:rFonts w:cs="Tahoma"/>
          <w:iCs/>
          <w:sz w:val="22"/>
        </w:rPr>
        <w:t>It was clearly disclosed to the community that the ownership of the land will be transferred to KPLC and that the project will be managed by the implementing agency and not the community. The community agreed to the need to transfer the land.</w:t>
      </w:r>
    </w:p>
    <w:p w14:paraId="55F24916" w14:textId="77777777" w:rsidR="006010FD" w:rsidRPr="00814A1B" w:rsidRDefault="006010FD" w:rsidP="006010FD">
      <w:pPr>
        <w:pStyle w:val="ListParagraph"/>
        <w:widowControl w:val="0"/>
        <w:numPr>
          <w:ilvl w:val="0"/>
          <w:numId w:val="278"/>
        </w:numPr>
        <w:spacing w:line="240" w:lineRule="auto"/>
        <w:contextualSpacing w:val="0"/>
        <w:rPr>
          <w:rFonts w:cs="Tahoma"/>
          <w:iCs/>
          <w:sz w:val="22"/>
        </w:rPr>
      </w:pPr>
      <w:r w:rsidRPr="00814A1B">
        <w:rPr>
          <w:rFonts w:cs="Tahoma"/>
          <w:iCs/>
          <w:sz w:val="22"/>
        </w:rPr>
        <w:t>The need for advance possession of the land as the process of survey and registration progresses was explained to the community and the community agreed to the same.</w:t>
      </w:r>
    </w:p>
    <w:p w14:paraId="4AEABE2A" w14:textId="77777777" w:rsidR="006010FD" w:rsidRPr="00814A1B" w:rsidRDefault="006010FD" w:rsidP="006010FD">
      <w:pPr>
        <w:pStyle w:val="ListParagraph"/>
        <w:widowControl w:val="0"/>
        <w:numPr>
          <w:ilvl w:val="0"/>
          <w:numId w:val="278"/>
        </w:numPr>
        <w:spacing w:line="240" w:lineRule="auto"/>
        <w:contextualSpacing w:val="0"/>
        <w:rPr>
          <w:rFonts w:cs="Tahoma"/>
          <w:iCs/>
          <w:sz w:val="22"/>
        </w:rPr>
      </w:pPr>
      <w:r w:rsidRPr="00814A1B">
        <w:rPr>
          <w:rFonts w:eastAsiaTheme="minorHAnsi" w:cs="Tahoma"/>
          <w:sz w:val="22"/>
          <w:lang w:eastAsia="en-US"/>
        </w:rPr>
        <w:t xml:space="preserve">As a sign of commitment, the community elders signed the land acquisition forms on behalf of the community to indicate that they were in agreement with the process. </w:t>
      </w:r>
    </w:p>
    <w:p w14:paraId="2A8E1DB0" w14:textId="77777777" w:rsidR="006010FD" w:rsidRPr="00814A1B" w:rsidRDefault="006010FD" w:rsidP="006010FD">
      <w:pPr>
        <w:pStyle w:val="ListParagraph"/>
        <w:widowControl w:val="0"/>
        <w:numPr>
          <w:ilvl w:val="0"/>
          <w:numId w:val="278"/>
        </w:numPr>
        <w:spacing w:line="240" w:lineRule="auto"/>
        <w:contextualSpacing w:val="0"/>
        <w:rPr>
          <w:rFonts w:cs="Tahoma"/>
          <w:iCs/>
          <w:sz w:val="22"/>
        </w:rPr>
      </w:pPr>
      <w:r w:rsidRPr="00814A1B">
        <w:rPr>
          <w:rFonts w:cs="Tahoma"/>
          <w:iCs/>
          <w:sz w:val="22"/>
        </w:rPr>
        <w:t>The community understood that it will be their responsibility to do wiring of their premises, pay connection fee and pay for power consumed.</w:t>
      </w:r>
    </w:p>
    <w:p w14:paraId="2915A6E8" w14:textId="77777777" w:rsidR="006010FD" w:rsidRPr="00814A1B" w:rsidRDefault="006010FD" w:rsidP="006010FD">
      <w:pPr>
        <w:pStyle w:val="ListParagraph"/>
        <w:widowControl w:val="0"/>
        <w:numPr>
          <w:ilvl w:val="0"/>
          <w:numId w:val="278"/>
        </w:numPr>
        <w:rPr>
          <w:rFonts w:cs="Tahoma"/>
          <w:sz w:val="22"/>
        </w:rPr>
      </w:pPr>
      <w:r w:rsidRPr="00814A1B">
        <w:rPr>
          <w:rFonts w:cs="Tahoma"/>
          <w:sz w:val="22"/>
        </w:rPr>
        <w:t xml:space="preserve">The community chose the project committee/GRC and training of the committee was proposed to be done during Environmental and social impact assessment phase to enable them operationalize the GRM. </w:t>
      </w:r>
    </w:p>
    <w:p w14:paraId="3EB0CE13" w14:textId="77777777" w:rsidR="006010FD" w:rsidRPr="00814A1B" w:rsidRDefault="006010FD" w:rsidP="006010FD">
      <w:pPr>
        <w:rPr>
          <w:rFonts w:cs="Tahoma"/>
          <w:b/>
          <w:color w:val="FF0000"/>
          <w:sz w:val="22"/>
        </w:rPr>
      </w:pPr>
    </w:p>
    <w:p w14:paraId="1FDE86CC" w14:textId="77777777" w:rsidR="006010FD" w:rsidRPr="00814A1B" w:rsidRDefault="006010FD" w:rsidP="006010FD">
      <w:pPr>
        <w:rPr>
          <w:rFonts w:cs="Tahoma"/>
          <w:b/>
          <w:color w:val="FF0000"/>
          <w:sz w:val="22"/>
        </w:rPr>
      </w:pPr>
      <w:r w:rsidRPr="00814A1B">
        <w:rPr>
          <w:rFonts w:cs="Tahoma"/>
          <w:b/>
          <w:color w:val="FF0000"/>
          <w:sz w:val="22"/>
        </w:rPr>
        <w:t>Project Committee Members/grievance redress committee (Names to be provided)</w:t>
      </w:r>
    </w:p>
    <w:p w14:paraId="36E5F60F" w14:textId="77777777" w:rsidR="006010FD" w:rsidRPr="00814A1B" w:rsidRDefault="006010FD" w:rsidP="006010FD">
      <w:pPr>
        <w:rPr>
          <w:rFonts w:cs="Tahoma"/>
          <w:sz w:val="22"/>
        </w:rPr>
      </w:pPr>
    </w:p>
    <w:tbl>
      <w:tblPr>
        <w:tblStyle w:val="TableGrid"/>
        <w:tblW w:w="0" w:type="auto"/>
        <w:tblLook w:val="04A0" w:firstRow="1" w:lastRow="0" w:firstColumn="1" w:lastColumn="0" w:noHBand="0" w:noVBand="1"/>
      </w:tblPr>
      <w:tblGrid>
        <w:gridCol w:w="760"/>
        <w:gridCol w:w="1760"/>
        <w:gridCol w:w="1826"/>
        <w:gridCol w:w="1480"/>
        <w:gridCol w:w="1330"/>
      </w:tblGrid>
      <w:tr w:rsidR="007E7331" w:rsidRPr="007E7331" w14:paraId="75D28DBB" w14:textId="77777777" w:rsidTr="00814A1B">
        <w:trPr>
          <w:cnfStyle w:val="100000000000" w:firstRow="1" w:lastRow="0" w:firstColumn="0" w:lastColumn="0" w:oddVBand="0" w:evenVBand="0" w:oddHBand="0" w:evenHBand="0" w:firstRowFirstColumn="0" w:firstRowLastColumn="0" w:lastRowFirstColumn="0" w:lastRowLastColumn="0"/>
        </w:trPr>
        <w:tc>
          <w:tcPr>
            <w:tcW w:w="714" w:type="dxa"/>
          </w:tcPr>
          <w:p w14:paraId="2F1D6EE6" w14:textId="77777777" w:rsidR="006010FD" w:rsidRPr="00814A1B" w:rsidRDefault="006010FD" w:rsidP="00814A1B">
            <w:pPr>
              <w:rPr>
                <w:rFonts w:cs="Tahoma"/>
                <w:b w:val="0"/>
                <w:sz w:val="22"/>
              </w:rPr>
            </w:pPr>
            <w:r w:rsidRPr="00814A1B">
              <w:rPr>
                <w:rFonts w:cs="Tahoma"/>
                <w:sz w:val="22"/>
              </w:rPr>
              <w:t>S/no</w:t>
            </w:r>
          </w:p>
        </w:tc>
        <w:tc>
          <w:tcPr>
            <w:tcW w:w="3205" w:type="dxa"/>
          </w:tcPr>
          <w:p w14:paraId="1734320B" w14:textId="77777777" w:rsidR="006010FD" w:rsidRPr="00814A1B" w:rsidRDefault="006010FD" w:rsidP="00814A1B">
            <w:pPr>
              <w:rPr>
                <w:rFonts w:cs="Tahoma"/>
                <w:b w:val="0"/>
                <w:sz w:val="22"/>
              </w:rPr>
            </w:pPr>
            <w:r w:rsidRPr="00814A1B">
              <w:rPr>
                <w:rFonts w:cs="Tahoma"/>
                <w:sz w:val="22"/>
              </w:rPr>
              <w:t>Name</w:t>
            </w:r>
          </w:p>
        </w:tc>
        <w:tc>
          <w:tcPr>
            <w:tcW w:w="2115" w:type="dxa"/>
          </w:tcPr>
          <w:p w14:paraId="48708439" w14:textId="77777777" w:rsidR="006010FD" w:rsidRPr="00814A1B" w:rsidRDefault="006010FD" w:rsidP="00814A1B">
            <w:pPr>
              <w:rPr>
                <w:rFonts w:cs="Tahoma"/>
                <w:b w:val="0"/>
                <w:sz w:val="22"/>
              </w:rPr>
            </w:pPr>
            <w:r w:rsidRPr="00814A1B">
              <w:rPr>
                <w:rFonts w:cs="Tahoma"/>
                <w:sz w:val="22"/>
              </w:rPr>
              <w:t>Identification number</w:t>
            </w:r>
          </w:p>
        </w:tc>
        <w:tc>
          <w:tcPr>
            <w:tcW w:w="1658" w:type="dxa"/>
          </w:tcPr>
          <w:p w14:paraId="1F8D4957" w14:textId="77777777" w:rsidR="006010FD" w:rsidRPr="00814A1B" w:rsidRDefault="006010FD" w:rsidP="00814A1B">
            <w:pPr>
              <w:rPr>
                <w:rFonts w:cs="Tahoma"/>
                <w:b w:val="0"/>
                <w:sz w:val="22"/>
              </w:rPr>
            </w:pPr>
            <w:r w:rsidRPr="00814A1B">
              <w:rPr>
                <w:rFonts w:cs="Tahoma"/>
                <w:sz w:val="22"/>
              </w:rPr>
              <w:t>Telephone No.</w:t>
            </w:r>
          </w:p>
        </w:tc>
        <w:tc>
          <w:tcPr>
            <w:tcW w:w="1658" w:type="dxa"/>
          </w:tcPr>
          <w:p w14:paraId="0A433ECA" w14:textId="77777777" w:rsidR="006010FD" w:rsidRPr="00814A1B" w:rsidRDefault="006010FD" w:rsidP="00814A1B">
            <w:pPr>
              <w:rPr>
                <w:rFonts w:cs="Tahoma"/>
                <w:b w:val="0"/>
                <w:sz w:val="22"/>
              </w:rPr>
            </w:pPr>
            <w:r w:rsidRPr="00814A1B">
              <w:rPr>
                <w:rFonts w:cs="Tahoma"/>
                <w:sz w:val="22"/>
              </w:rPr>
              <w:t>Category</w:t>
            </w:r>
          </w:p>
        </w:tc>
      </w:tr>
      <w:tr w:rsidR="006010FD" w:rsidRPr="00960BFF" w14:paraId="61EDC567" w14:textId="77777777" w:rsidTr="00814A1B">
        <w:tc>
          <w:tcPr>
            <w:tcW w:w="714" w:type="dxa"/>
          </w:tcPr>
          <w:p w14:paraId="4EFDBD2C" w14:textId="77777777" w:rsidR="006010FD" w:rsidRPr="00814A1B" w:rsidRDefault="006010FD" w:rsidP="00814A1B">
            <w:pPr>
              <w:rPr>
                <w:rFonts w:cs="Tahoma"/>
                <w:b/>
                <w:sz w:val="22"/>
              </w:rPr>
            </w:pPr>
          </w:p>
        </w:tc>
        <w:tc>
          <w:tcPr>
            <w:tcW w:w="3205" w:type="dxa"/>
          </w:tcPr>
          <w:p w14:paraId="774F2516" w14:textId="77777777" w:rsidR="006010FD" w:rsidRPr="00814A1B" w:rsidRDefault="006010FD" w:rsidP="00814A1B">
            <w:pPr>
              <w:rPr>
                <w:rFonts w:cs="Tahoma"/>
                <w:b/>
                <w:sz w:val="22"/>
              </w:rPr>
            </w:pPr>
          </w:p>
        </w:tc>
        <w:tc>
          <w:tcPr>
            <w:tcW w:w="2115" w:type="dxa"/>
          </w:tcPr>
          <w:p w14:paraId="324EB09C" w14:textId="77777777" w:rsidR="006010FD" w:rsidRPr="00814A1B" w:rsidRDefault="006010FD" w:rsidP="00814A1B">
            <w:pPr>
              <w:rPr>
                <w:rFonts w:cs="Tahoma"/>
                <w:b/>
                <w:sz w:val="22"/>
              </w:rPr>
            </w:pPr>
          </w:p>
        </w:tc>
        <w:tc>
          <w:tcPr>
            <w:tcW w:w="1658" w:type="dxa"/>
          </w:tcPr>
          <w:p w14:paraId="0FDA0EA4" w14:textId="77777777" w:rsidR="006010FD" w:rsidRPr="00814A1B" w:rsidRDefault="006010FD" w:rsidP="00814A1B">
            <w:pPr>
              <w:rPr>
                <w:rFonts w:cs="Tahoma"/>
                <w:b/>
                <w:sz w:val="22"/>
              </w:rPr>
            </w:pPr>
          </w:p>
        </w:tc>
        <w:tc>
          <w:tcPr>
            <w:tcW w:w="1658" w:type="dxa"/>
          </w:tcPr>
          <w:p w14:paraId="3B70655F" w14:textId="77777777" w:rsidR="006010FD" w:rsidRPr="00814A1B" w:rsidRDefault="006010FD" w:rsidP="00814A1B">
            <w:pPr>
              <w:rPr>
                <w:rFonts w:cs="Tahoma"/>
                <w:b/>
                <w:sz w:val="22"/>
              </w:rPr>
            </w:pPr>
          </w:p>
        </w:tc>
      </w:tr>
      <w:tr w:rsidR="006010FD" w:rsidRPr="00960BFF" w14:paraId="3AF76C39" w14:textId="77777777" w:rsidTr="00814A1B">
        <w:tc>
          <w:tcPr>
            <w:tcW w:w="714" w:type="dxa"/>
          </w:tcPr>
          <w:p w14:paraId="79BADCBA" w14:textId="77777777" w:rsidR="006010FD" w:rsidRPr="00814A1B" w:rsidRDefault="006010FD" w:rsidP="00814A1B">
            <w:pPr>
              <w:rPr>
                <w:rFonts w:cs="Tahoma"/>
                <w:b/>
                <w:sz w:val="22"/>
              </w:rPr>
            </w:pPr>
            <w:r w:rsidRPr="00814A1B">
              <w:rPr>
                <w:rFonts w:cs="Tahoma"/>
                <w:b/>
                <w:sz w:val="22"/>
              </w:rPr>
              <w:t>1</w:t>
            </w:r>
          </w:p>
        </w:tc>
        <w:tc>
          <w:tcPr>
            <w:tcW w:w="3205" w:type="dxa"/>
          </w:tcPr>
          <w:p w14:paraId="10B2C362" w14:textId="77777777" w:rsidR="006010FD" w:rsidRPr="00814A1B" w:rsidRDefault="006010FD" w:rsidP="00814A1B">
            <w:pPr>
              <w:rPr>
                <w:rFonts w:cs="Tahoma"/>
                <w:sz w:val="22"/>
              </w:rPr>
            </w:pPr>
            <w:r w:rsidRPr="00814A1B">
              <w:rPr>
                <w:rFonts w:cs="Tahoma"/>
                <w:sz w:val="22"/>
              </w:rPr>
              <w:t>Zawadi Chigada</w:t>
            </w:r>
          </w:p>
        </w:tc>
        <w:tc>
          <w:tcPr>
            <w:tcW w:w="2115" w:type="dxa"/>
          </w:tcPr>
          <w:p w14:paraId="34FE4B29" w14:textId="77777777" w:rsidR="006010FD" w:rsidRPr="00814A1B" w:rsidRDefault="006010FD" w:rsidP="00814A1B">
            <w:pPr>
              <w:rPr>
                <w:rFonts w:cs="Tahoma"/>
                <w:sz w:val="22"/>
              </w:rPr>
            </w:pPr>
            <w:r w:rsidRPr="00814A1B">
              <w:rPr>
                <w:rFonts w:cs="Tahoma"/>
                <w:sz w:val="22"/>
              </w:rPr>
              <w:t>28876793</w:t>
            </w:r>
          </w:p>
        </w:tc>
        <w:tc>
          <w:tcPr>
            <w:tcW w:w="1658" w:type="dxa"/>
          </w:tcPr>
          <w:p w14:paraId="1A964574" w14:textId="77777777" w:rsidR="006010FD" w:rsidRPr="00814A1B" w:rsidRDefault="006010FD" w:rsidP="00814A1B">
            <w:pPr>
              <w:rPr>
                <w:rFonts w:cs="Tahoma"/>
                <w:sz w:val="22"/>
              </w:rPr>
            </w:pPr>
            <w:r w:rsidRPr="00814A1B">
              <w:rPr>
                <w:rFonts w:cs="Tahoma"/>
                <w:sz w:val="22"/>
              </w:rPr>
              <w:t>0701129731</w:t>
            </w:r>
          </w:p>
        </w:tc>
        <w:tc>
          <w:tcPr>
            <w:tcW w:w="1658" w:type="dxa"/>
          </w:tcPr>
          <w:p w14:paraId="11F339A7" w14:textId="77777777" w:rsidR="006010FD" w:rsidRPr="00814A1B" w:rsidRDefault="006010FD" w:rsidP="00814A1B">
            <w:pPr>
              <w:rPr>
                <w:rFonts w:cs="Tahoma"/>
                <w:sz w:val="22"/>
              </w:rPr>
            </w:pPr>
            <w:r w:rsidRPr="00814A1B">
              <w:rPr>
                <w:rFonts w:cs="Tahoma"/>
                <w:sz w:val="22"/>
              </w:rPr>
              <w:t>women</w:t>
            </w:r>
          </w:p>
        </w:tc>
      </w:tr>
      <w:tr w:rsidR="006010FD" w:rsidRPr="00960BFF" w14:paraId="725AACD5" w14:textId="77777777" w:rsidTr="00814A1B">
        <w:tc>
          <w:tcPr>
            <w:tcW w:w="714" w:type="dxa"/>
          </w:tcPr>
          <w:p w14:paraId="40FF9528" w14:textId="77777777" w:rsidR="006010FD" w:rsidRPr="00814A1B" w:rsidRDefault="006010FD" w:rsidP="00814A1B">
            <w:pPr>
              <w:rPr>
                <w:rFonts w:cs="Tahoma"/>
                <w:b/>
                <w:sz w:val="22"/>
              </w:rPr>
            </w:pPr>
            <w:r w:rsidRPr="00814A1B">
              <w:rPr>
                <w:rFonts w:cs="Tahoma"/>
                <w:b/>
                <w:sz w:val="22"/>
              </w:rPr>
              <w:t>2</w:t>
            </w:r>
          </w:p>
        </w:tc>
        <w:tc>
          <w:tcPr>
            <w:tcW w:w="3205" w:type="dxa"/>
          </w:tcPr>
          <w:p w14:paraId="280A0031" w14:textId="77777777" w:rsidR="006010FD" w:rsidRPr="00814A1B" w:rsidRDefault="006010FD" w:rsidP="00814A1B">
            <w:pPr>
              <w:rPr>
                <w:rFonts w:cs="Tahoma"/>
                <w:sz w:val="22"/>
              </w:rPr>
            </w:pPr>
            <w:r w:rsidRPr="00814A1B">
              <w:rPr>
                <w:rFonts w:cs="Tahoma"/>
                <w:sz w:val="22"/>
              </w:rPr>
              <w:t>Bennydete Koto</w:t>
            </w:r>
          </w:p>
        </w:tc>
        <w:tc>
          <w:tcPr>
            <w:tcW w:w="2115" w:type="dxa"/>
          </w:tcPr>
          <w:p w14:paraId="22B6176B" w14:textId="77777777" w:rsidR="006010FD" w:rsidRPr="00814A1B" w:rsidRDefault="006010FD" w:rsidP="00814A1B">
            <w:pPr>
              <w:rPr>
                <w:rFonts w:cs="Tahoma"/>
                <w:sz w:val="22"/>
              </w:rPr>
            </w:pPr>
            <w:r w:rsidRPr="00814A1B">
              <w:rPr>
                <w:rFonts w:cs="Tahoma"/>
                <w:sz w:val="22"/>
              </w:rPr>
              <w:t>23848410</w:t>
            </w:r>
          </w:p>
        </w:tc>
        <w:tc>
          <w:tcPr>
            <w:tcW w:w="1658" w:type="dxa"/>
          </w:tcPr>
          <w:p w14:paraId="3EAD1F84" w14:textId="77777777" w:rsidR="006010FD" w:rsidRPr="00814A1B" w:rsidRDefault="006010FD" w:rsidP="00814A1B">
            <w:pPr>
              <w:rPr>
                <w:rFonts w:cs="Tahoma"/>
                <w:sz w:val="22"/>
              </w:rPr>
            </w:pPr>
            <w:r w:rsidRPr="00814A1B">
              <w:rPr>
                <w:rFonts w:cs="Tahoma"/>
                <w:sz w:val="22"/>
              </w:rPr>
              <w:t>0718743660</w:t>
            </w:r>
          </w:p>
        </w:tc>
        <w:tc>
          <w:tcPr>
            <w:tcW w:w="1658" w:type="dxa"/>
          </w:tcPr>
          <w:p w14:paraId="129ED4E9" w14:textId="77777777" w:rsidR="006010FD" w:rsidRPr="00814A1B" w:rsidRDefault="006010FD" w:rsidP="00814A1B">
            <w:pPr>
              <w:rPr>
                <w:rFonts w:cs="Tahoma"/>
                <w:sz w:val="22"/>
              </w:rPr>
            </w:pPr>
            <w:r w:rsidRPr="00814A1B">
              <w:rPr>
                <w:rFonts w:cs="Tahoma"/>
                <w:sz w:val="22"/>
              </w:rPr>
              <w:t>women</w:t>
            </w:r>
          </w:p>
        </w:tc>
      </w:tr>
      <w:tr w:rsidR="006010FD" w:rsidRPr="00960BFF" w14:paraId="2FB93ABB" w14:textId="77777777" w:rsidTr="00814A1B">
        <w:tc>
          <w:tcPr>
            <w:tcW w:w="714" w:type="dxa"/>
          </w:tcPr>
          <w:p w14:paraId="1BA55E71" w14:textId="77777777" w:rsidR="006010FD" w:rsidRPr="00814A1B" w:rsidRDefault="006010FD" w:rsidP="00814A1B">
            <w:pPr>
              <w:rPr>
                <w:rFonts w:cs="Tahoma"/>
                <w:b/>
                <w:sz w:val="22"/>
              </w:rPr>
            </w:pPr>
            <w:r w:rsidRPr="00814A1B">
              <w:rPr>
                <w:rFonts w:cs="Tahoma"/>
                <w:b/>
                <w:sz w:val="22"/>
              </w:rPr>
              <w:t>3</w:t>
            </w:r>
          </w:p>
        </w:tc>
        <w:tc>
          <w:tcPr>
            <w:tcW w:w="3205" w:type="dxa"/>
          </w:tcPr>
          <w:p w14:paraId="3224E0A8" w14:textId="77777777" w:rsidR="006010FD" w:rsidRPr="00814A1B" w:rsidRDefault="006010FD" w:rsidP="00814A1B">
            <w:pPr>
              <w:rPr>
                <w:rFonts w:cs="Tahoma"/>
                <w:sz w:val="22"/>
              </w:rPr>
            </w:pPr>
            <w:r w:rsidRPr="00814A1B">
              <w:rPr>
                <w:rFonts w:cs="Tahoma"/>
                <w:sz w:val="22"/>
              </w:rPr>
              <w:t xml:space="preserve">Dorothy Kavita </w:t>
            </w:r>
          </w:p>
        </w:tc>
        <w:tc>
          <w:tcPr>
            <w:tcW w:w="2115" w:type="dxa"/>
          </w:tcPr>
          <w:p w14:paraId="4BCB4B12" w14:textId="77777777" w:rsidR="006010FD" w:rsidRPr="00814A1B" w:rsidRDefault="006010FD" w:rsidP="00814A1B">
            <w:pPr>
              <w:rPr>
                <w:rFonts w:cs="Tahoma"/>
                <w:sz w:val="22"/>
              </w:rPr>
            </w:pPr>
          </w:p>
        </w:tc>
        <w:tc>
          <w:tcPr>
            <w:tcW w:w="1658" w:type="dxa"/>
          </w:tcPr>
          <w:p w14:paraId="510BDAAA" w14:textId="77777777" w:rsidR="006010FD" w:rsidRPr="00814A1B" w:rsidRDefault="006010FD" w:rsidP="00814A1B">
            <w:pPr>
              <w:rPr>
                <w:rFonts w:cs="Tahoma"/>
                <w:sz w:val="22"/>
              </w:rPr>
            </w:pPr>
          </w:p>
        </w:tc>
        <w:tc>
          <w:tcPr>
            <w:tcW w:w="1658" w:type="dxa"/>
          </w:tcPr>
          <w:p w14:paraId="4ED07F87" w14:textId="77777777" w:rsidR="006010FD" w:rsidRPr="00814A1B" w:rsidRDefault="006010FD" w:rsidP="00814A1B">
            <w:pPr>
              <w:rPr>
                <w:rFonts w:cs="Tahoma"/>
                <w:sz w:val="22"/>
              </w:rPr>
            </w:pPr>
            <w:r w:rsidRPr="00814A1B">
              <w:rPr>
                <w:rFonts w:cs="Tahoma"/>
                <w:sz w:val="22"/>
              </w:rPr>
              <w:t>youth</w:t>
            </w:r>
          </w:p>
        </w:tc>
      </w:tr>
      <w:tr w:rsidR="006010FD" w:rsidRPr="00960BFF" w14:paraId="3B1BF363" w14:textId="77777777" w:rsidTr="00814A1B">
        <w:tc>
          <w:tcPr>
            <w:tcW w:w="714" w:type="dxa"/>
          </w:tcPr>
          <w:p w14:paraId="700EE5DB" w14:textId="77777777" w:rsidR="006010FD" w:rsidRPr="00814A1B" w:rsidRDefault="006010FD" w:rsidP="00814A1B">
            <w:pPr>
              <w:rPr>
                <w:rFonts w:cs="Tahoma"/>
                <w:b/>
                <w:sz w:val="22"/>
              </w:rPr>
            </w:pPr>
            <w:r w:rsidRPr="00814A1B">
              <w:rPr>
                <w:rFonts w:cs="Tahoma"/>
                <w:b/>
                <w:sz w:val="22"/>
              </w:rPr>
              <w:t>4</w:t>
            </w:r>
          </w:p>
        </w:tc>
        <w:tc>
          <w:tcPr>
            <w:tcW w:w="3205" w:type="dxa"/>
          </w:tcPr>
          <w:p w14:paraId="0694FF2B" w14:textId="77777777" w:rsidR="006010FD" w:rsidRPr="00814A1B" w:rsidRDefault="006010FD" w:rsidP="00814A1B">
            <w:pPr>
              <w:rPr>
                <w:rFonts w:cs="Tahoma"/>
                <w:sz w:val="22"/>
              </w:rPr>
            </w:pPr>
            <w:r w:rsidRPr="00814A1B">
              <w:rPr>
                <w:rFonts w:cs="Tahoma"/>
                <w:sz w:val="22"/>
              </w:rPr>
              <w:t>Munga Katsinge</w:t>
            </w:r>
          </w:p>
        </w:tc>
        <w:tc>
          <w:tcPr>
            <w:tcW w:w="2115" w:type="dxa"/>
          </w:tcPr>
          <w:p w14:paraId="1D0DCACC" w14:textId="77777777" w:rsidR="006010FD" w:rsidRPr="00814A1B" w:rsidRDefault="006010FD" w:rsidP="00814A1B">
            <w:pPr>
              <w:rPr>
                <w:rFonts w:cs="Tahoma"/>
                <w:sz w:val="22"/>
              </w:rPr>
            </w:pPr>
          </w:p>
        </w:tc>
        <w:tc>
          <w:tcPr>
            <w:tcW w:w="1658" w:type="dxa"/>
          </w:tcPr>
          <w:p w14:paraId="3529B419" w14:textId="77777777" w:rsidR="006010FD" w:rsidRPr="00814A1B" w:rsidRDefault="006010FD" w:rsidP="00814A1B">
            <w:pPr>
              <w:rPr>
                <w:rFonts w:cs="Tahoma"/>
                <w:sz w:val="22"/>
              </w:rPr>
            </w:pPr>
          </w:p>
        </w:tc>
        <w:tc>
          <w:tcPr>
            <w:tcW w:w="1658" w:type="dxa"/>
          </w:tcPr>
          <w:p w14:paraId="1BEF0192" w14:textId="77777777" w:rsidR="006010FD" w:rsidRPr="00814A1B" w:rsidRDefault="006010FD" w:rsidP="00814A1B">
            <w:pPr>
              <w:rPr>
                <w:rFonts w:cs="Tahoma"/>
                <w:sz w:val="22"/>
              </w:rPr>
            </w:pPr>
            <w:r w:rsidRPr="00814A1B">
              <w:rPr>
                <w:rFonts w:cs="Tahoma"/>
                <w:sz w:val="22"/>
              </w:rPr>
              <w:t>youth</w:t>
            </w:r>
          </w:p>
        </w:tc>
      </w:tr>
    </w:tbl>
    <w:p w14:paraId="3A550364" w14:textId="77777777" w:rsidR="006010FD" w:rsidRPr="00814A1B" w:rsidRDefault="006010FD" w:rsidP="006010FD">
      <w:pPr>
        <w:rPr>
          <w:rFonts w:cs="Tahoma"/>
          <w:iCs/>
          <w:sz w:val="22"/>
        </w:rPr>
      </w:pPr>
    </w:p>
    <w:p w14:paraId="6A6FF8C7" w14:textId="77777777" w:rsidR="006010FD" w:rsidRPr="00814A1B" w:rsidRDefault="006010FD" w:rsidP="006010FD">
      <w:pPr>
        <w:rPr>
          <w:rFonts w:cs="Tahoma"/>
          <w:iCs/>
          <w:sz w:val="22"/>
        </w:rPr>
      </w:pPr>
      <w:r w:rsidRPr="00814A1B">
        <w:rPr>
          <w:rFonts w:cs="Tahoma"/>
          <w:iCs/>
          <w:sz w:val="22"/>
        </w:rPr>
        <w:t>The meeting was concluded by vote of thanks from the senior Assistant Chief and Dr. Kasomi and ended at 05:00 p.m. with a word of prayer from Samson Mongo.</w:t>
      </w:r>
    </w:p>
    <w:p w14:paraId="64A7E83F" w14:textId="77777777" w:rsidR="006010FD" w:rsidRPr="00814A1B" w:rsidRDefault="006010FD" w:rsidP="006010FD">
      <w:pPr>
        <w:rPr>
          <w:rFonts w:cs="Tahoma"/>
          <w:b/>
          <w:iCs/>
          <w:sz w:val="22"/>
        </w:rPr>
      </w:pPr>
      <w:r w:rsidRPr="00814A1B">
        <w:rPr>
          <w:rFonts w:cs="Tahoma"/>
          <w:b/>
          <w:iCs/>
          <w:sz w:val="22"/>
        </w:rPr>
        <w:t xml:space="preserve">Recommendations </w:t>
      </w:r>
    </w:p>
    <w:p w14:paraId="18859FB1" w14:textId="77777777" w:rsidR="006010FD" w:rsidRPr="00814A1B" w:rsidRDefault="006010FD" w:rsidP="006010FD">
      <w:pPr>
        <w:rPr>
          <w:rFonts w:cs="Tahoma"/>
          <w:iCs/>
          <w:sz w:val="22"/>
        </w:rPr>
      </w:pPr>
      <w:r w:rsidRPr="00814A1B">
        <w:rPr>
          <w:rFonts w:cs="Tahoma"/>
          <w:iCs/>
          <w:color w:val="FF0000"/>
          <w:sz w:val="22"/>
        </w:rPr>
        <w:t xml:space="preserve">1. </w:t>
      </w:r>
      <w:r w:rsidRPr="00814A1B">
        <w:rPr>
          <w:rFonts w:cs="Tahoma"/>
          <w:iCs/>
          <w:sz w:val="22"/>
        </w:rPr>
        <w:t xml:space="preserve">Awareness creation on the Grievance Redress Committee especially on their roles to be undertaken during the ESIA </w:t>
      </w:r>
    </w:p>
    <w:p w14:paraId="10B4358F" w14:textId="704A5496" w:rsidR="006010FD" w:rsidRPr="00814A1B" w:rsidRDefault="006010FD" w:rsidP="006010FD">
      <w:pPr>
        <w:rPr>
          <w:rFonts w:cs="Tahoma"/>
          <w:iCs/>
          <w:sz w:val="22"/>
        </w:rPr>
      </w:pPr>
    </w:p>
    <w:p w14:paraId="29E0FE81" w14:textId="77777777" w:rsidR="006010FD" w:rsidRPr="00814A1B" w:rsidRDefault="006010FD" w:rsidP="006010FD">
      <w:pPr>
        <w:rPr>
          <w:rFonts w:cs="Tahoma"/>
          <w:iCs/>
          <w:sz w:val="22"/>
        </w:rPr>
      </w:pPr>
    </w:p>
    <w:p w14:paraId="3809D97A" w14:textId="77777777" w:rsidR="006010FD" w:rsidRPr="00814A1B" w:rsidRDefault="006010FD" w:rsidP="006010FD">
      <w:pPr>
        <w:rPr>
          <w:rFonts w:cs="Tahoma"/>
          <w:iCs/>
          <w:sz w:val="22"/>
        </w:rPr>
      </w:pPr>
    </w:p>
    <w:p w14:paraId="17305E0C" w14:textId="77777777" w:rsidR="006010FD" w:rsidRPr="00814A1B" w:rsidRDefault="006010FD" w:rsidP="006010FD">
      <w:pPr>
        <w:rPr>
          <w:rFonts w:cs="Tahoma"/>
          <w:iCs/>
          <w:sz w:val="22"/>
        </w:rPr>
      </w:pPr>
    </w:p>
    <w:p w14:paraId="3E530D63" w14:textId="77777777" w:rsidR="006010FD" w:rsidRPr="00814A1B" w:rsidRDefault="006010FD" w:rsidP="006010FD">
      <w:pPr>
        <w:rPr>
          <w:rFonts w:cs="Tahoma"/>
          <w:iCs/>
          <w:sz w:val="22"/>
        </w:rPr>
      </w:pPr>
    </w:p>
    <w:p w14:paraId="6F3E3AB0" w14:textId="77777777" w:rsidR="006010FD" w:rsidRPr="00814A1B" w:rsidRDefault="006010FD" w:rsidP="006010FD">
      <w:pPr>
        <w:rPr>
          <w:rFonts w:cs="Tahoma"/>
          <w:iCs/>
          <w:sz w:val="22"/>
        </w:rPr>
      </w:pPr>
    </w:p>
    <w:p w14:paraId="7AEADA5D" w14:textId="77777777" w:rsidR="006010FD" w:rsidRPr="00814A1B" w:rsidRDefault="006010FD" w:rsidP="006010FD">
      <w:pPr>
        <w:rPr>
          <w:rFonts w:cs="Tahoma"/>
          <w:iCs/>
          <w:sz w:val="22"/>
        </w:rPr>
      </w:pPr>
    </w:p>
    <w:p w14:paraId="56E5906A" w14:textId="77777777" w:rsidR="006010FD" w:rsidRPr="00814A1B" w:rsidRDefault="006010FD" w:rsidP="00814A1B">
      <w:pPr>
        <w:rPr>
          <w:rFonts w:cs="Tahoma"/>
          <w:sz w:val="22"/>
        </w:rPr>
      </w:pPr>
    </w:p>
    <w:p w14:paraId="5FEE1B21" w14:textId="77777777" w:rsidR="006010FD" w:rsidRPr="00814A1B" w:rsidRDefault="006010FD" w:rsidP="00814A1B">
      <w:pPr>
        <w:pStyle w:val="PPStandardReport"/>
        <w:rPr>
          <w:rFonts w:cs="Tahoma"/>
          <w:sz w:val="22"/>
          <w:lang w:val="en-US"/>
        </w:rPr>
      </w:pPr>
    </w:p>
    <w:p w14:paraId="0AE0126B" w14:textId="0CD2B5CE" w:rsidR="006010FD" w:rsidRPr="00814A1B" w:rsidRDefault="006010FD" w:rsidP="006010FD">
      <w:pPr>
        <w:pStyle w:val="Heading2"/>
        <w:rPr>
          <w:sz w:val="22"/>
          <w:szCs w:val="22"/>
          <w:shd w:val="clear" w:color="auto" w:fill="DEEAF6"/>
          <w:lang w:val="en-US"/>
        </w:rPr>
      </w:pPr>
      <w:bookmarkStart w:id="1166" w:name="_Toc148536035"/>
      <w:r w:rsidRPr="00814A1B">
        <w:rPr>
          <w:sz w:val="22"/>
          <w:szCs w:val="22"/>
          <w:shd w:val="clear" w:color="auto" w:fill="DEEAF6"/>
          <w:lang w:val="en-US"/>
        </w:rPr>
        <w:t>APPENDIX 6– LIST OF AT</w:t>
      </w:r>
      <w:r w:rsidR="00F46E20" w:rsidRPr="00814A1B">
        <w:rPr>
          <w:sz w:val="22"/>
          <w:szCs w:val="22"/>
          <w:shd w:val="clear" w:color="auto" w:fill="DEEAF6"/>
          <w:lang w:val="en-US"/>
        </w:rPr>
        <w:t>T</w:t>
      </w:r>
      <w:r w:rsidRPr="00814A1B">
        <w:rPr>
          <w:sz w:val="22"/>
          <w:szCs w:val="22"/>
          <w:shd w:val="clear" w:color="auto" w:fill="DEEAF6"/>
          <w:lang w:val="en-US"/>
        </w:rPr>
        <w:t>ENDANCE</w:t>
      </w:r>
      <w:bookmarkEnd w:id="1166"/>
    </w:p>
    <w:p w14:paraId="379A96BE" w14:textId="7A799F48" w:rsidR="006010FD" w:rsidRPr="00814A1B" w:rsidRDefault="00BA5AE3" w:rsidP="00814A1B">
      <w:pPr>
        <w:pStyle w:val="PPStandardReport"/>
        <w:ind w:left="0"/>
        <w:rPr>
          <w:rFonts w:cs="Tahoma"/>
          <w:sz w:val="22"/>
          <w:lang w:val="en-US"/>
        </w:rPr>
      </w:pPr>
      <w:r w:rsidRPr="00814A1B">
        <w:rPr>
          <w:rFonts w:cs="Tahoma"/>
          <w:noProof/>
          <w:sz w:val="22"/>
          <w:lang w:val="en-US" w:eastAsia="en-US"/>
        </w:rPr>
        <w:drawing>
          <wp:inline distT="0" distB="0" distL="0" distR="0" wp14:anchorId="1C070632" wp14:editId="52FCDA1B">
            <wp:extent cx="5274310" cy="6845300"/>
            <wp:effectExtent l="0" t="0" r="2540" b="0"/>
            <wp:docPr id="1715548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48369" name=""/>
                    <pic:cNvPicPr/>
                  </pic:nvPicPr>
                  <pic:blipFill>
                    <a:blip r:embed="rId65"/>
                    <a:stretch>
                      <a:fillRect/>
                    </a:stretch>
                  </pic:blipFill>
                  <pic:spPr>
                    <a:xfrm>
                      <a:off x="0" y="0"/>
                      <a:ext cx="5274310" cy="6845300"/>
                    </a:xfrm>
                    <a:prstGeom prst="rect">
                      <a:avLst/>
                    </a:prstGeom>
                  </pic:spPr>
                </pic:pic>
              </a:graphicData>
            </a:graphic>
          </wp:inline>
        </w:drawing>
      </w:r>
      <w:r w:rsidRPr="00814A1B">
        <w:rPr>
          <w:rFonts w:cs="Tahoma"/>
          <w:noProof/>
          <w:sz w:val="22"/>
        </w:rPr>
        <w:t xml:space="preserve"> </w:t>
      </w:r>
      <w:r w:rsidRPr="00814A1B">
        <w:rPr>
          <w:rFonts w:cs="Tahoma"/>
          <w:noProof/>
          <w:sz w:val="22"/>
          <w:lang w:val="en-US" w:eastAsia="en-US"/>
        </w:rPr>
        <w:drawing>
          <wp:inline distT="0" distB="0" distL="0" distR="0" wp14:anchorId="018C816E" wp14:editId="1B754327">
            <wp:extent cx="5274310" cy="7392670"/>
            <wp:effectExtent l="0" t="0" r="2540" b="0"/>
            <wp:docPr id="784688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88026" name=""/>
                    <pic:cNvPicPr/>
                  </pic:nvPicPr>
                  <pic:blipFill>
                    <a:blip r:embed="rId66"/>
                    <a:stretch>
                      <a:fillRect/>
                    </a:stretch>
                  </pic:blipFill>
                  <pic:spPr>
                    <a:xfrm>
                      <a:off x="0" y="0"/>
                      <a:ext cx="5274310" cy="7392670"/>
                    </a:xfrm>
                    <a:prstGeom prst="rect">
                      <a:avLst/>
                    </a:prstGeom>
                  </pic:spPr>
                </pic:pic>
              </a:graphicData>
            </a:graphic>
          </wp:inline>
        </w:drawing>
      </w:r>
    </w:p>
    <w:p w14:paraId="1BE03B27" w14:textId="77777777" w:rsidR="006010FD" w:rsidRPr="00814A1B" w:rsidRDefault="006010FD" w:rsidP="006010FD">
      <w:pPr>
        <w:pStyle w:val="PPStandardReport"/>
        <w:rPr>
          <w:rFonts w:cs="Tahoma"/>
          <w:sz w:val="22"/>
          <w:lang w:val="en-US"/>
        </w:rPr>
      </w:pPr>
    </w:p>
    <w:p w14:paraId="294EAD81" w14:textId="77777777" w:rsidR="006010FD" w:rsidRPr="00814A1B" w:rsidRDefault="006010FD" w:rsidP="006010FD">
      <w:pPr>
        <w:pStyle w:val="PPStandardReport"/>
        <w:rPr>
          <w:rFonts w:cs="Tahoma"/>
          <w:sz w:val="22"/>
          <w:lang w:val="en-US"/>
        </w:rPr>
      </w:pPr>
    </w:p>
    <w:p w14:paraId="54539440" w14:textId="439EAEDE" w:rsidR="006010FD" w:rsidRPr="00814A1B" w:rsidRDefault="00BA5AE3" w:rsidP="006010FD">
      <w:pPr>
        <w:pStyle w:val="PPStandardReport"/>
        <w:rPr>
          <w:rFonts w:cs="Tahoma"/>
          <w:sz w:val="22"/>
          <w:lang w:val="en-US"/>
        </w:rPr>
      </w:pPr>
      <w:r w:rsidRPr="00814A1B">
        <w:rPr>
          <w:rFonts w:cs="Tahoma"/>
          <w:noProof/>
          <w:sz w:val="22"/>
          <w:lang w:val="en-US" w:eastAsia="en-US"/>
        </w:rPr>
        <w:drawing>
          <wp:inline distT="0" distB="0" distL="0" distR="0" wp14:anchorId="39A75311" wp14:editId="0F05BD6F">
            <wp:extent cx="5274310" cy="7458075"/>
            <wp:effectExtent l="0" t="0" r="2540" b="9525"/>
            <wp:docPr id="1555173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73729" name=""/>
                    <pic:cNvPicPr/>
                  </pic:nvPicPr>
                  <pic:blipFill>
                    <a:blip r:embed="rId67"/>
                    <a:stretch>
                      <a:fillRect/>
                    </a:stretch>
                  </pic:blipFill>
                  <pic:spPr>
                    <a:xfrm>
                      <a:off x="0" y="0"/>
                      <a:ext cx="5274310" cy="7458075"/>
                    </a:xfrm>
                    <a:prstGeom prst="rect">
                      <a:avLst/>
                    </a:prstGeom>
                  </pic:spPr>
                </pic:pic>
              </a:graphicData>
            </a:graphic>
          </wp:inline>
        </w:drawing>
      </w:r>
      <w:r w:rsidRPr="00814A1B">
        <w:rPr>
          <w:rFonts w:cs="Tahoma"/>
          <w:noProof/>
          <w:sz w:val="22"/>
          <w:lang w:val="en-US" w:eastAsia="en-US"/>
        </w:rPr>
        <w:drawing>
          <wp:inline distT="0" distB="0" distL="0" distR="0" wp14:anchorId="616C34A1" wp14:editId="4D540A7A">
            <wp:extent cx="5274310" cy="7512050"/>
            <wp:effectExtent l="0" t="0" r="2540" b="0"/>
            <wp:docPr id="674421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421341" name=""/>
                    <pic:cNvPicPr/>
                  </pic:nvPicPr>
                  <pic:blipFill>
                    <a:blip r:embed="rId68"/>
                    <a:stretch>
                      <a:fillRect/>
                    </a:stretch>
                  </pic:blipFill>
                  <pic:spPr>
                    <a:xfrm>
                      <a:off x="0" y="0"/>
                      <a:ext cx="5274310" cy="7512050"/>
                    </a:xfrm>
                    <a:prstGeom prst="rect">
                      <a:avLst/>
                    </a:prstGeom>
                  </pic:spPr>
                </pic:pic>
              </a:graphicData>
            </a:graphic>
          </wp:inline>
        </w:drawing>
      </w:r>
    </w:p>
    <w:p w14:paraId="1FA964F5" w14:textId="77777777" w:rsidR="006010FD" w:rsidRPr="00814A1B" w:rsidRDefault="006010FD" w:rsidP="006010FD">
      <w:pPr>
        <w:pStyle w:val="PPStandardReport"/>
        <w:rPr>
          <w:rFonts w:cs="Tahoma"/>
          <w:sz w:val="22"/>
          <w:lang w:val="en-US"/>
        </w:rPr>
      </w:pPr>
    </w:p>
    <w:p w14:paraId="5AA1EF56" w14:textId="0106C5F5" w:rsidR="006010FD" w:rsidRPr="00814A1B" w:rsidRDefault="00BA5AE3" w:rsidP="006010FD">
      <w:pPr>
        <w:pStyle w:val="PPStandardReport"/>
        <w:rPr>
          <w:rFonts w:cs="Tahoma"/>
          <w:sz w:val="22"/>
          <w:lang w:val="en-US"/>
        </w:rPr>
      </w:pPr>
      <w:r w:rsidRPr="00814A1B">
        <w:rPr>
          <w:rFonts w:cs="Tahoma"/>
          <w:noProof/>
          <w:sz w:val="22"/>
          <w:lang w:val="en-US" w:eastAsia="en-US"/>
        </w:rPr>
        <w:drawing>
          <wp:inline distT="0" distB="0" distL="0" distR="0" wp14:anchorId="0C8A45C0" wp14:editId="5FD5C7DC">
            <wp:extent cx="5274310" cy="7373620"/>
            <wp:effectExtent l="0" t="0" r="2540" b="0"/>
            <wp:docPr id="761474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74849" name=""/>
                    <pic:cNvPicPr/>
                  </pic:nvPicPr>
                  <pic:blipFill>
                    <a:blip r:embed="rId69"/>
                    <a:stretch>
                      <a:fillRect/>
                    </a:stretch>
                  </pic:blipFill>
                  <pic:spPr>
                    <a:xfrm>
                      <a:off x="0" y="0"/>
                      <a:ext cx="5274310" cy="7373620"/>
                    </a:xfrm>
                    <a:prstGeom prst="rect">
                      <a:avLst/>
                    </a:prstGeom>
                  </pic:spPr>
                </pic:pic>
              </a:graphicData>
            </a:graphic>
          </wp:inline>
        </w:drawing>
      </w:r>
      <w:r w:rsidRPr="00814A1B">
        <w:rPr>
          <w:rFonts w:cs="Tahoma"/>
          <w:noProof/>
          <w:sz w:val="22"/>
        </w:rPr>
        <w:t xml:space="preserve"> </w:t>
      </w:r>
      <w:r w:rsidRPr="00814A1B">
        <w:rPr>
          <w:rFonts w:cs="Tahoma"/>
          <w:noProof/>
          <w:sz w:val="22"/>
          <w:lang w:val="en-US" w:eastAsia="en-US"/>
        </w:rPr>
        <w:drawing>
          <wp:inline distT="0" distB="0" distL="0" distR="0" wp14:anchorId="297102E8" wp14:editId="486FB879">
            <wp:extent cx="5274310" cy="7433310"/>
            <wp:effectExtent l="0" t="0" r="2540" b="0"/>
            <wp:docPr id="1494557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57246" name=""/>
                    <pic:cNvPicPr/>
                  </pic:nvPicPr>
                  <pic:blipFill>
                    <a:blip r:embed="rId70"/>
                    <a:stretch>
                      <a:fillRect/>
                    </a:stretch>
                  </pic:blipFill>
                  <pic:spPr>
                    <a:xfrm>
                      <a:off x="0" y="0"/>
                      <a:ext cx="5274310" cy="7433310"/>
                    </a:xfrm>
                    <a:prstGeom prst="rect">
                      <a:avLst/>
                    </a:prstGeom>
                  </pic:spPr>
                </pic:pic>
              </a:graphicData>
            </a:graphic>
          </wp:inline>
        </w:drawing>
      </w:r>
    </w:p>
    <w:p w14:paraId="4C4BD018" w14:textId="77777777" w:rsidR="006010FD" w:rsidRPr="00814A1B" w:rsidRDefault="006010FD" w:rsidP="006010FD">
      <w:pPr>
        <w:pStyle w:val="PPStandardReport"/>
        <w:rPr>
          <w:rFonts w:cs="Tahoma"/>
          <w:sz w:val="22"/>
          <w:lang w:val="en-US"/>
        </w:rPr>
      </w:pPr>
    </w:p>
    <w:p w14:paraId="72CD2638" w14:textId="77777777" w:rsidR="006010FD" w:rsidRPr="00814A1B" w:rsidRDefault="006010FD" w:rsidP="006010FD">
      <w:pPr>
        <w:pStyle w:val="PPStandardReport"/>
        <w:rPr>
          <w:rFonts w:cs="Tahoma"/>
          <w:sz w:val="22"/>
          <w:lang w:val="en-US"/>
        </w:rPr>
      </w:pPr>
    </w:p>
    <w:p w14:paraId="1027FEE3" w14:textId="77777777" w:rsidR="006010FD" w:rsidRPr="00814A1B" w:rsidRDefault="006010FD" w:rsidP="006010FD">
      <w:pPr>
        <w:pStyle w:val="PPStandardReport"/>
        <w:rPr>
          <w:rFonts w:cs="Tahoma"/>
          <w:sz w:val="22"/>
          <w:lang w:val="en-US"/>
        </w:rPr>
      </w:pPr>
    </w:p>
    <w:p w14:paraId="2281F540" w14:textId="09946C01" w:rsidR="006010FD" w:rsidRPr="00814A1B" w:rsidRDefault="00BA5AE3" w:rsidP="006010FD">
      <w:pPr>
        <w:pStyle w:val="PPStandardReport"/>
        <w:rPr>
          <w:rFonts w:cs="Tahoma"/>
          <w:sz w:val="22"/>
          <w:lang w:val="en-US"/>
        </w:rPr>
      </w:pPr>
      <w:r w:rsidRPr="00814A1B">
        <w:rPr>
          <w:rFonts w:cs="Tahoma"/>
          <w:noProof/>
          <w:sz w:val="22"/>
          <w:lang w:val="en-US" w:eastAsia="en-US"/>
        </w:rPr>
        <w:drawing>
          <wp:inline distT="0" distB="0" distL="0" distR="0" wp14:anchorId="1E0025F3" wp14:editId="78F21693">
            <wp:extent cx="5274310" cy="7741920"/>
            <wp:effectExtent l="0" t="0" r="2540" b="0"/>
            <wp:docPr id="1055455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55702" name=""/>
                    <pic:cNvPicPr/>
                  </pic:nvPicPr>
                  <pic:blipFill>
                    <a:blip r:embed="rId71"/>
                    <a:stretch>
                      <a:fillRect/>
                    </a:stretch>
                  </pic:blipFill>
                  <pic:spPr>
                    <a:xfrm>
                      <a:off x="0" y="0"/>
                      <a:ext cx="5274310" cy="7741920"/>
                    </a:xfrm>
                    <a:prstGeom prst="rect">
                      <a:avLst/>
                    </a:prstGeom>
                  </pic:spPr>
                </pic:pic>
              </a:graphicData>
            </a:graphic>
          </wp:inline>
        </w:drawing>
      </w:r>
    </w:p>
    <w:p w14:paraId="41F4FD56" w14:textId="2014F0C9" w:rsidR="00BA5AE3" w:rsidRPr="00814A1B" w:rsidRDefault="00BA5AE3" w:rsidP="006010FD">
      <w:pPr>
        <w:pStyle w:val="PPStandardReport"/>
        <w:rPr>
          <w:rFonts w:cs="Tahoma"/>
          <w:sz w:val="22"/>
          <w:lang w:val="en-US"/>
        </w:rPr>
      </w:pPr>
      <w:r w:rsidRPr="00814A1B">
        <w:rPr>
          <w:rFonts w:cs="Tahoma"/>
          <w:noProof/>
          <w:sz w:val="22"/>
          <w:lang w:val="en-US" w:eastAsia="en-US"/>
        </w:rPr>
        <w:drawing>
          <wp:inline distT="0" distB="0" distL="0" distR="0" wp14:anchorId="132B6D3B" wp14:editId="5DF24A60">
            <wp:extent cx="5274310" cy="7411720"/>
            <wp:effectExtent l="0" t="0" r="2540" b="0"/>
            <wp:docPr id="1611251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51994" name=""/>
                    <pic:cNvPicPr/>
                  </pic:nvPicPr>
                  <pic:blipFill>
                    <a:blip r:embed="rId72"/>
                    <a:stretch>
                      <a:fillRect/>
                    </a:stretch>
                  </pic:blipFill>
                  <pic:spPr>
                    <a:xfrm>
                      <a:off x="0" y="0"/>
                      <a:ext cx="5274310" cy="7411720"/>
                    </a:xfrm>
                    <a:prstGeom prst="rect">
                      <a:avLst/>
                    </a:prstGeom>
                  </pic:spPr>
                </pic:pic>
              </a:graphicData>
            </a:graphic>
          </wp:inline>
        </w:drawing>
      </w:r>
      <w:r w:rsidRPr="00814A1B">
        <w:rPr>
          <w:rFonts w:cs="Tahoma"/>
          <w:noProof/>
          <w:sz w:val="22"/>
        </w:rPr>
        <w:t xml:space="preserve"> </w:t>
      </w:r>
      <w:r w:rsidRPr="00814A1B">
        <w:rPr>
          <w:rFonts w:cs="Tahoma"/>
          <w:noProof/>
          <w:sz w:val="22"/>
          <w:lang w:val="en-US" w:eastAsia="en-US"/>
        </w:rPr>
        <w:drawing>
          <wp:inline distT="0" distB="0" distL="0" distR="0" wp14:anchorId="782D4A5A" wp14:editId="6FAE21E7">
            <wp:extent cx="5274310" cy="7416800"/>
            <wp:effectExtent l="0" t="0" r="2540" b="0"/>
            <wp:docPr id="1551954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954048" name=""/>
                    <pic:cNvPicPr/>
                  </pic:nvPicPr>
                  <pic:blipFill>
                    <a:blip r:embed="rId73"/>
                    <a:stretch>
                      <a:fillRect/>
                    </a:stretch>
                  </pic:blipFill>
                  <pic:spPr>
                    <a:xfrm>
                      <a:off x="0" y="0"/>
                      <a:ext cx="5274310" cy="7416800"/>
                    </a:xfrm>
                    <a:prstGeom prst="rect">
                      <a:avLst/>
                    </a:prstGeom>
                  </pic:spPr>
                </pic:pic>
              </a:graphicData>
            </a:graphic>
          </wp:inline>
        </w:drawing>
      </w:r>
      <w:r w:rsidRPr="00814A1B">
        <w:rPr>
          <w:rFonts w:cs="Tahoma"/>
          <w:noProof/>
          <w:sz w:val="22"/>
        </w:rPr>
        <w:t xml:space="preserve"> </w:t>
      </w:r>
      <w:r w:rsidRPr="00814A1B">
        <w:rPr>
          <w:rFonts w:cs="Tahoma"/>
          <w:noProof/>
          <w:sz w:val="22"/>
          <w:lang w:val="en-US" w:eastAsia="en-US"/>
        </w:rPr>
        <w:drawing>
          <wp:inline distT="0" distB="0" distL="0" distR="0" wp14:anchorId="1F99D747" wp14:editId="6A12D85A">
            <wp:extent cx="5274310" cy="7415530"/>
            <wp:effectExtent l="0" t="0" r="2540" b="0"/>
            <wp:docPr id="520507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07179" name=""/>
                    <pic:cNvPicPr/>
                  </pic:nvPicPr>
                  <pic:blipFill>
                    <a:blip r:embed="rId74"/>
                    <a:stretch>
                      <a:fillRect/>
                    </a:stretch>
                  </pic:blipFill>
                  <pic:spPr>
                    <a:xfrm>
                      <a:off x="0" y="0"/>
                      <a:ext cx="5274310" cy="7415530"/>
                    </a:xfrm>
                    <a:prstGeom prst="rect">
                      <a:avLst/>
                    </a:prstGeom>
                  </pic:spPr>
                </pic:pic>
              </a:graphicData>
            </a:graphic>
          </wp:inline>
        </w:drawing>
      </w:r>
      <w:r w:rsidRPr="00814A1B">
        <w:rPr>
          <w:rFonts w:cs="Tahoma"/>
          <w:noProof/>
          <w:sz w:val="22"/>
        </w:rPr>
        <w:t xml:space="preserve"> </w:t>
      </w:r>
      <w:r w:rsidRPr="00814A1B">
        <w:rPr>
          <w:rFonts w:cs="Tahoma"/>
          <w:noProof/>
          <w:sz w:val="22"/>
          <w:lang w:val="en-US" w:eastAsia="en-US"/>
        </w:rPr>
        <w:drawing>
          <wp:inline distT="0" distB="0" distL="0" distR="0" wp14:anchorId="3D6D9C21" wp14:editId="3CAFF48C">
            <wp:extent cx="5274310" cy="7436485"/>
            <wp:effectExtent l="0" t="0" r="2540" b="0"/>
            <wp:docPr id="1180013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13443" name=""/>
                    <pic:cNvPicPr/>
                  </pic:nvPicPr>
                  <pic:blipFill>
                    <a:blip r:embed="rId75"/>
                    <a:stretch>
                      <a:fillRect/>
                    </a:stretch>
                  </pic:blipFill>
                  <pic:spPr>
                    <a:xfrm>
                      <a:off x="0" y="0"/>
                      <a:ext cx="5274310" cy="7436485"/>
                    </a:xfrm>
                    <a:prstGeom prst="rect">
                      <a:avLst/>
                    </a:prstGeom>
                  </pic:spPr>
                </pic:pic>
              </a:graphicData>
            </a:graphic>
          </wp:inline>
        </w:drawing>
      </w:r>
    </w:p>
    <w:p w14:paraId="1921ADF9" w14:textId="77777777" w:rsidR="006010FD" w:rsidRPr="00814A1B" w:rsidRDefault="006010FD" w:rsidP="006010FD">
      <w:pPr>
        <w:pStyle w:val="PPStandardReport"/>
        <w:rPr>
          <w:rFonts w:cs="Tahoma"/>
          <w:sz w:val="22"/>
          <w:lang w:val="en-US"/>
        </w:rPr>
      </w:pPr>
    </w:p>
    <w:p w14:paraId="16F9EBD7" w14:textId="77777777" w:rsidR="006010FD" w:rsidRPr="00814A1B" w:rsidRDefault="006010FD" w:rsidP="006010FD">
      <w:pPr>
        <w:pStyle w:val="PPStandardReport"/>
        <w:rPr>
          <w:rFonts w:cs="Tahoma"/>
          <w:sz w:val="22"/>
          <w:lang w:val="en-US"/>
        </w:rPr>
      </w:pPr>
    </w:p>
    <w:p w14:paraId="08343A9D" w14:textId="1F66CF27" w:rsidR="006010FD" w:rsidRPr="00814A1B" w:rsidRDefault="00BA5AE3" w:rsidP="006010FD">
      <w:pPr>
        <w:pStyle w:val="PPStandardReport"/>
        <w:rPr>
          <w:rFonts w:cs="Tahoma"/>
          <w:sz w:val="22"/>
          <w:lang w:val="en-US"/>
        </w:rPr>
      </w:pPr>
      <w:r w:rsidRPr="00814A1B">
        <w:rPr>
          <w:rFonts w:cs="Tahoma"/>
          <w:noProof/>
          <w:sz w:val="22"/>
          <w:lang w:val="en-US" w:eastAsia="en-US"/>
        </w:rPr>
        <w:drawing>
          <wp:inline distT="0" distB="0" distL="0" distR="0" wp14:anchorId="4625C457" wp14:editId="26221D0C">
            <wp:extent cx="5274310" cy="7416800"/>
            <wp:effectExtent l="0" t="0" r="2540" b="0"/>
            <wp:docPr id="412457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57655" name=""/>
                    <pic:cNvPicPr/>
                  </pic:nvPicPr>
                  <pic:blipFill>
                    <a:blip r:embed="rId76"/>
                    <a:stretch>
                      <a:fillRect/>
                    </a:stretch>
                  </pic:blipFill>
                  <pic:spPr>
                    <a:xfrm>
                      <a:off x="0" y="0"/>
                      <a:ext cx="5274310" cy="7416800"/>
                    </a:xfrm>
                    <a:prstGeom prst="rect">
                      <a:avLst/>
                    </a:prstGeom>
                  </pic:spPr>
                </pic:pic>
              </a:graphicData>
            </a:graphic>
          </wp:inline>
        </w:drawing>
      </w:r>
    </w:p>
    <w:p w14:paraId="1DE70D32" w14:textId="77777777" w:rsidR="006010FD" w:rsidRPr="00814A1B" w:rsidRDefault="006010FD" w:rsidP="006010FD">
      <w:pPr>
        <w:pStyle w:val="PPStandardReport"/>
        <w:rPr>
          <w:rFonts w:cs="Tahoma"/>
          <w:sz w:val="22"/>
          <w:lang w:val="en-US"/>
        </w:rPr>
      </w:pPr>
    </w:p>
    <w:p w14:paraId="42228E27" w14:textId="2EFE99AF" w:rsidR="006010FD" w:rsidRPr="00814A1B" w:rsidRDefault="00BA5AE3" w:rsidP="006010FD">
      <w:pPr>
        <w:pStyle w:val="PPStandardReport"/>
        <w:rPr>
          <w:rFonts w:cs="Tahoma"/>
          <w:sz w:val="22"/>
          <w:lang w:val="en-US"/>
        </w:rPr>
      </w:pPr>
      <w:r w:rsidRPr="00814A1B">
        <w:rPr>
          <w:rFonts w:cs="Tahoma"/>
          <w:noProof/>
          <w:sz w:val="22"/>
          <w:lang w:val="en-US" w:eastAsia="en-US"/>
        </w:rPr>
        <w:drawing>
          <wp:inline distT="0" distB="0" distL="0" distR="0" wp14:anchorId="785A8F76" wp14:editId="3EEF374A">
            <wp:extent cx="5274310" cy="7430770"/>
            <wp:effectExtent l="0" t="0" r="2540" b="0"/>
            <wp:docPr id="1410461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61591" name=""/>
                    <pic:cNvPicPr/>
                  </pic:nvPicPr>
                  <pic:blipFill>
                    <a:blip r:embed="rId77"/>
                    <a:stretch>
                      <a:fillRect/>
                    </a:stretch>
                  </pic:blipFill>
                  <pic:spPr>
                    <a:xfrm>
                      <a:off x="0" y="0"/>
                      <a:ext cx="5274310" cy="7430770"/>
                    </a:xfrm>
                    <a:prstGeom prst="rect">
                      <a:avLst/>
                    </a:prstGeom>
                  </pic:spPr>
                </pic:pic>
              </a:graphicData>
            </a:graphic>
          </wp:inline>
        </w:drawing>
      </w:r>
    </w:p>
    <w:p w14:paraId="1638E910" w14:textId="77777777" w:rsidR="006010FD" w:rsidRPr="00814A1B" w:rsidRDefault="006010FD" w:rsidP="006010FD">
      <w:pPr>
        <w:pStyle w:val="PPStandardReport"/>
        <w:rPr>
          <w:rFonts w:cs="Tahoma"/>
          <w:sz w:val="22"/>
          <w:lang w:val="en-US"/>
        </w:rPr>
      </w:pPr>
    </w:p>
    <w:p w14:paraId="5303759C" w14:textId="77777777" w:rsidR="006010FD" w:rsidRPr="00814A1B" w:rsidRDefault="006010FD" w:rsidP="006010FD">
      <w:pPr>
        <w:pStyle w:val="PPStandardReport"/>
        <w:rPr>
          <w:rFonts w:cs="Tahoma"/>
          <w:sz w:val="22"/>
          <w:lang w:val="en-US"/>
        </w:rPr>
      </w:pPr>
    </w:p>
    <w:p w14:paraId="60E5E0C4" w14:textId="77777777" w:rsidR="006010FD" w:rsidRPr="00814A1B" w:rsidRDefault="006010FD" w:rsidP="006010FD">
      <w:pPr>
        <w:pStyle w:val="PPStandardReport"/>
        <w:rPr>
          <w:rFonts w:cs="Tahoma"/>
          <w:sz w:val="22"/>
          <w:lang w:val="en-US"/>
        </w:rPr>
      </w:pPr>
    </w:p>
    <w:p w14:paraId="29AC61AD" w14:textId="77777777" w:rsidR="006010FD" w:rsidRPr="00814A1B" w:rsidRDefault="006010FD" w:rsidP="006010FD">
      <w:pPr>
        <w:pStyle w:val="PPStandardReport"/>
        <w:rPr>
          <w:rFonts w:cs="Tahoma"/>
          <w:sz w:val="22"/>
          <w:lang w:val="en-US"/>
        </w:rPr>
      </w:pPr>
    </w:p>
    <w:p w14:paraId="13C751EC" w14:textId="77777777" w:rsidR="006010FD" w:rsidRPr="00814A1B" w:rsidRDefault="006010FD" w:rsidP="006010FD">
      <w:pPr>
        <w:pStyle w:val="PPStandardReport"/>
        <w:rPr>
          <w:rFonts w:cs="Tahoma"/>
          <w:sz w:val="22"/>
          <w:lang w:val="en-US"/>
        </w:rPr>
      </w:pPr>
    </w:p>
    <w:p w14:paraId="3F843F70" w14:textId="77777777" w:rsidR="006010FD" w:rsidRPr="00814A1B" w:rsidRDefault="006010FD" w:rsidP="006010FD">
      <w:pPr>
        <w:pStyle w:val="PPStandardReport"/>
        <w:rPr>
          <w:rFonts w:cs="Tahoma"/>
          <w:sz w:val="22"/>
          <w:lang w:val="en-US"/>
        </w:rPr>
      </w:pPr>
    </w:p>
    <w:p w14:paraId="76B2157C" w14:textId="77777777" w:rsidR="006010FD" w:rsidRPr="00814A1B" w:rsidRDefault="006010FD" w:rsidP="00814A1B">
      <w:pPr>
        <w:pStyle w:val="PPStandardReport"/>
        <w:ind w:left="0"/>
        <w:rPr>
          <w:rFonts w:cs="Tahoma"/>
          <w:sz w:val="22"/>
          <w:lang w:val="en-US"/>
        </w:rPr>
      </w:pPr>
    </w:p>
    <w:p w14:paraId="7953C59F" w14:textId="77777777" w:rsidR="006010FD" w:rsidRPr="00814A1B" w:rsidRDefault="006010FD" w:rsidP="00814A1B">
      <w:pPr>
        <w:pStyle w:val="PPStandardReport"/>
        <w:rPr>
          <w:rFonts w:cs="Tahoma"/>
          <w:sz w:val="22"/>
          <w:lang w:val="en-US"/>
        </w:rPr>
      </w:pPr>
    </w:p>
    <w:p w14:paraId="4540ACDB" w14:textId="728547D7" w:rsidR="006010FD" w:rsidRPr="00814A1B" w:rsidRDefault="006010FD" w:rsidP="006010FD">
      <w:pPr>
        <w:pStyle w:val="Heading2"/>
        <w:rPr>
          <w:sz w:val="22"/>
          <w:szCs w:val="22"/>
          <w:shd w:val="clear" w:color="auto" w:fill="DEEAF6"/>
          <w:lang w:val="en-US"/>
        </w:rPr>
      </w:pPr>
      <w:bookmarkStart w:id="1167" w:name="_Toc148536036"/>
      <w:r w:rsidRPr="00814A1B">
        <w:rPr>
          <w:sz w:val="22"/>
          <w:szCs w:val="22"/>
          <w:shd w:val="clear" w:color="auto" w:fill="DEEAF6"/>
          <w:lang w:val="en-US"/>
        </w:rPr>
        <w:t>APPENDIX 7 – A-RAP</w:t>
      </w:r>
      <w:bookmarkEnd w:id="1167"/>
    </w:p>
    <w:p w14:paraId="6B7C6885" w14:textId="77777777" w:rsidR="002C7A5A" w:rsidRPr="00D71BAC" w:rsidRDefault="002C7A5A" w:rsidP="002C7A5A">
      <w:pPr>
        <w:rPr>
          <w:rStyle w:val="eop"/>
          <w:rFonts w:ascii="Times New Roman" w:hAnsi="Times New Roman"/>
          <w:b/>
          <w:bCs/>
          <w:color w:val="000000"/>
          <w:szCs w:val="20"/>
          <w:shd w:val="clear" w:color="auto" w:fill="FFFFFF"/>
        </w:rPr>
      </w:pPr>
    </w:p>
    <w:p w14:paraId="1EC2976D" w14:textId="7C8E3BC0" w:rsidR="002C7A5A" w:rsidRPr="00737595" w:rsidRDefault="00FF5086" w:rsidP="002C7A5A">
      <w:pPr>
        <w:pStyle w:val="paragraph"/>
        <w:numPr>
          <w:ilvl w:val="0"/>
          <w:numId w:val="294"/>
        </w:numPr>
        <w:spacing w:before="0" w:beforeAutospacing="0" w:after="0" w:afterAutospacing="0" w:line="276" w:lineRule="auto"/>
        <w:jc w:val="both"/>
        <w:textAlignment w:val="baseline"/>
        <w:rPr>
          <w:rStyle w:val="normaltextrun"/>
          <w:b/>
          <w:bCs/>
          <w:lang w:val="en-GB"/>
        </w:rPr>
      </w:pPr>
      <w:r w:rsidRPr="00737595">
        <w:rPr>
          <w:rStyle w:val="normaltextrun"/>
          <w:b/>
          <w:bCs/>
          <w:lang w:val="en-GB"/>
        </w:rPr>
        <w:t>Kwa Dzombo</w:t>
      </w:r>
      <w:r w:rsidR="002C7A5A" w:rsidRPr="00737595">
        <w:rPr>
          <w:rStyle w:val="normaltextrun"/>
          <w:b/>
          <w:bCs/>
          <w:lang w:val="en-GB"/>
        </w:rPr>
        <w:t xml:space="preserve"> Sub-project Site</w:t>
      </w:r>
    </w:p>
    <w:p w14:paraId="2A37F3A9" w14:textId="302906AC" w:rsidR="002C7A5A" w:rsidRPr="008F45F3" w:rsidRDefault="002C7A5A" w:rsidP="002C7A5A">
      <w:pPr>
        <w:pStyle w:val="paragraph"/>
        <w:spacing w:before="0" w:beforeAutospacing="0" w:after="0" w:afterAutospacing="0" w:line="276" w:lineRule="auto"/>
        <w:jc w:val="both"/>
        <w:textAlignment w:val="baseline"/>
        <w:rPr>
          <w:rFonts w:eastAsia="Calibri"/>
          <w:i/>
          <w:iCs/>
          <w:sz w:val="22"/>
          <w:szCs w:val="22"/>
        </w:rPr>
      </w:pPr>
      <w:r w:rsidRPr="00737595">
        <w:rPr>
          <w:rFonts w:eastAsia="Calibri"/>
          <w:sz w:val="22"/>
          <w:szCs w:val="22"/>
        </w:rPr>
        <w:t>The</w:t>
      </w:r>
      <w:r w:rsidR="00FF5086" w:rsidRPr="00737595">
        <w:rPr>
          <w:rFonts w:eastAsia="Calibri"/>
          <w:sz w:val="22"/>
          <w:szCs w:val="22"/>
        </w:rPr>
        <w:t xml:space="preserve"> Kwa Dzombo</w:t>
      </w:r>
      <w:r w:rsidRPr="00737595">
        <w:rPr>
          <w:rFonts w:eastAsia="Calibri"/>
          <w:sz w:val="22"/>
          <w:szCs w:val="22"/>
        </w:rPr>
        <w:t xml:space="preserve"> sub-project site is on unregistered community land and held in trust by the County Government of </w:t>
      </w:r>
      <w:r w:rsidR="004A5139" w:rsidRPr="00737595">
        <w:rPr>
          <w:rFonts w:eastAsia="Calibri"/>
          <w:sz w:val="22"/>
          <w:szCs w:val="22"/>
        </w:rPr>
        <w:t>Kwale</w:t>
      </w:r>
      <w:r w:rsidRPr="00737595">
        <w:rPr>
          <w:rFonts w:eastAsia="Calibri"/>
          <w:sz w:val="22"/>
          <w:szCs w:val="22"/>
        </w:rPr>
        <w:t xml:space="preserve"> on behalf of the community, in line with the Community Land Act 2016. The proposed site is uninhabited, has no structures, community facilities, or encumbrances</w:t>
      </w:r>
      <w:r w:rsidR="00052BCC" w:rsidRPr="00737595">
        <w:rPr>
          <w:rFonts w:eastAsia="Calibri"/>
          <w:sz w:val="22"/>
          <w:szCs w:val="22"/>
        </w:rPr>
        <w:t xml:space="preserve">. </w:t>
      </w:r>
      <w:r w:rsidRPr="00737595">
        <w:rPr>
          <w:rFonts w:eastAsia="Calibri"/>
          <w:sz w:val="22"/>
          <w:szCs w:val="22"/>
        </w:rPr>
        <w:t xml:space="preserve">Consultations leading to the identification and selection of the sub-project site are captured in the Environmental and Social Screening report for </w:t>
      </w:r>
      <w:r w:rsidR="00407A89" w:rsidRPr="00737595">
        <w:rPr>
          <w:rFonts w:eastAsia="Calibri"/>
          <w:sz w:val="22"/>
          <w:szCs w:val="22"/>
        </w:rPr>
        <w:t>Kwa Dzombo</w:t>
      </w:r>
      <w:r w:rsidRPr="00737595">
        <w:rPr>
          <w:rFonts w:eastAsia="Calibri"/>
          <w:sz w:val="22"/>
          <w:szCs w:val="22"/>
        </w:rPr>
        <w:t xml:space="preserve">. </w:t>
      </w:r>
      <w:r w:rsidRPr="00737595">
        <w:rPr>
          <w:rFonts w:eastAsia="Calibri"/>
          <w:i/>
          <w:iCs/>
          <w:sz w:val="22"/>
          <w:szCs w:val="22"/>
        </w:rPr>
        <w:t>Refer to Chapter 4 of the ESIA for the comprehensive socio-economic profile.</w:t>
      </w:r>
    </w:p>
    <w:p w14:paraId="3F8B63AD" w14:textId="77777777" w:rsidR="002C7A5A" w:rsidRPr="00D71BAC" w:rsidRDefault="002C7A5A" w:rsidP="002C7A5A">
      <w:pPr>
        <w:rPr>
          <w:rStyle w:val="eop"/>
          <w:rFonts w:ascii="Times New Roman" w:hAnsi="Times New Roman"/>
          <w:b/>
          <w:bCs/>
          <w:color w:val="000000"/>
          <w:szCs w:val="20"/>
          <w:shd w:val="clear" w:color="auto" w:fill="FFFFFF"/>
        </w:rPr>
      </w:pPr>
    </w:p>
    <w:p w14:paraId="617BB00C" w14:textId="77777777" w:rsidR="002C7A5A" w:rsidRPr="00F0662D" w:rsidRDefault="002C7A5A" w:rsidP="002C7A5A">
      <w:pPr>
        <w:pStyle w:val="ListParagraph"/>
        <w:numPr>
          <w:ilvl w:val="0"/>
          <w:numId w:val="294"/>
        </w:numPr>
        <w:contextualSpacing w:val="0"/>
        <w:rPr>
          <w:rStyle w:val="eop"/>
          <w:rFonts w:ascii="Times New Roman" w:hAnsi="Times New Roman"/>
          <w:b/>
          <w:bCs/>
          <w:sz w:val="24"/>
          <w:szCs w:val="24"/>
        </w:rPr>
      </w:pPr>
      <w:r w:rsidRPr="00F0662D">
        <w:rPr>
          <w:rFonts w:ascii="Times New Roman" w:hAnsi="Times New Roman"/>
          <w:b/>
          <w:bCs/>
          <w:sz w:val="24"/>
          <w:szCs w:val="24"/>
        </w:rPr>
        <w:t>Actual Census Survey of PAPs and Valuation of Affected Assets</w:t>
      </w:r>
    </w:p>
    <w:p w14:paraId="611DB225" w14:textId="2E2D57D3" w:rsidR="002C7A5A" w:rsidRPr="008F45F3" w:rsidRDefault="002C7A5A" w:rsidP="002C7A5A">
      <w:pPr>
        <w:rPr>
          <w:rFonts w:ascii="Times New Roman" w:hAnsi="Times New Roman"/>
          <w:i/>
          <w:iCs/>
        </w:rPr>
      </w:pPr>
      <w:r w:rsidRPr="00D44DE0">
        <w:rPr>
          <w:rFonts w:ascii="Times New Roman" w:eastAsia="Calibri" w:hAnsi="Times New Roman"/>
        </w:rPr>
        <w:t xml:space="preserve">The number of project-affected persons (PAPs) is </w:t>
      </w:r>
      <w:r w:rsidR="00036863" w:rsidRPr="00D44DE0">
        <w:rPr>
          <w:rFonts w:ascii="Times New Roman" w:eastAsia="Calibri" w:hAnsi="Times New Roman"/>
        </w:rPr>
        <w:t>5300</w:t>
      </w:r>
      <w:r w:rsidRPr="00D44DE0">
        <w:rPr>
          <w:rFonts w:ascii="Times New Roman" w:eastAsia="Calibri" w:hAnsi="Times New Roman"/>
        </w:rPr>
        <w:t xml:space="preserve"> (approximately </w:t>
      </w:r>
      <w:r w:rsidR="0029241A" w:rsidRPr="00D44DE0">
        <w:rPr>
          <w:rFonts w:ascii="Times New Roman" w:eastAsia="Calibri" w:hAnsi="Times New Roman"/>
        </w:rPr>
        <w:t>1325</w:t>
      </w:r>
      <w:r w:rsidRPr="00D44DE0">
        <w:rPr>
          <w:rFonts w:ascii="Times New Roman" w:eastAsia="Calibri" w:hAnsi="Times New Roman"/>
        </w:rPr>
        <w:t xml:space="preserve"> households).  The land acquisition-related impacts are loss of land and pasture. Mitigation measures include in-kind compensation for loss of land and pasture, and designing power distribution lines to avoid impacting trees, crops, structures, and community facilities.</w:t>
      </w:r>
      <w:r w:rsidRPr="00D44DE0">
        <w:rPr>
          <w:rFonts w:ascii="Times New Roman" w:hAnsi="Times New Roman"/>
        </w:rPr>
        <w:t xml:space="preserve"> </w:t>
      </w:r>
      <w:r w:rsidRPr="00D44DE0">
        <w:rPr>
          <w:rFonts w:ascii="Times New Roman" w:eastAsia="Calibri" w:hAnsi="Times New Roman"/>
        </w:rPr>
        <w:t>No physical displacement is anticipated; however, there is minimal loss of pasture occasioned by the acquisition of land utilized by the community for grazing.</w:t>
      </w:r>
      <w:r w:rsidRPr="00D44DE0">
        <w:rPr>
          <w:rFonts w:ascii="Times New Roman" w:hAnsi="Times New Roman"/>
        </w:rPr>
        <w:t xml:space="preserve"> </w:t>
      </w:r>
      <w:r w:rsidRPr="00814A1B">
        <w:rPr>
          <w:rStyle w:val="normaltextrun"/>
          <w:rFonts w:ascii="Times New Roman" w:hAnsi="Times New Roman"/>
          <w:color w:val="000000" w:themeColor="text1"/>
        </w:rPr>
        <w:t xml:space="preserve">The </w:t>
      </w:r>
      <w:r w:rsidR="0029241A" w:rsidRPr="00814A1B">
        <w:rPr>
          <w:rStyle w:val="normaltextrun"/>
          <w:rFonts w:ascii="Times New Roman" w:hAnsi="Times New Roman"/>
          <w:color w:val="000000" w:themeColor="text1"/>
        </w:rPr>
        <w:t>1.214</w:t>
      </w:r>
      <w:r w:rsidRPr="00814A1B">
        <w:rPr>
          <w:rStyle w:val="normaltextrun"/>
          <w:rFonts w:ascii="Times New Roman" w:hAnsi="Times New Roman"/>
          <w:color w:val="000000" w:themeColor="text1"/>
        </w:rPr>
        <w:t xml:space="preserve"> Hectares identified</w:t>
      </w:r>
      <w:r w:rsidRPr="00D44DE0">
        <w:rPr>
          <w:rStyle w:val="normaltextrun"/>
          <w:rFonts w:ascii="Times New Roman" w:hAnsi="Times New Roman"/>
          <w:color w:val="000000" w:themeColor="text1"/>
        </w:rPr>
        <w:t xml:space="preserve"> for the sub-project will be acquired compulsorily by the National Land Commission (NLC). The proposed site will be valued and compensated in line with the provisions of the Resettlement Policy Framework (RPF) prepared under KOSAP. </w:t>
      </w:r>
      <w:r w:rsidRPr="00D44DE0">
        <w:rPr>
          <w:rStyle w:val="normaltextrun"/>
          <w:rFonts w:ascii="Times New Roman" w:hAnsi="Times New Roman"/>
          <w:i/>
          <w:color w:val="000000" w:themeColor="text1"/>
        </w:rPr>
        <w:t xml:space="preserve">Refer to </w:t>
      </w:r>
      <w:r w:rsidRPr="00D44DE0">
        <w:rPr>
          <w:rFonts w:ascii="Times New Roman" w:eastAsia="Calibri" w:hAnsi="Times New Roman"/>
          <w:i/>
          <w:iCs/>
        </w:rPr>
        <w:t>section 2.2 of the ESIA for the sketch map of the site.</w:t>
      </w:r>
      <w:r w:rsidRPr="008F45F3">
        <w:rPr>
          <w:rFonts w:ascii="Times New Roman" w:eastAsia="Calibri" w:hAnsi="Times New Roman"/>
          <w:i/>
          <w:iCs/>
        </w:rPr>
        <w:t xml:space="preserve"> </w:t>
      </w:r>
    </w:p>
    <w:p w14:paraId="4B4823F6" w14:textId="77777777" w:rsidR="002C7A5A" w:rsidRPr="00D71BAC" w:rsidRDefault="002C7A5A" w:rsidP="002C7A5A">
      <w:pPr>
        <w:rPr>
          <w:rFonts w:ascii="Times New Roman" w:eastAsia="Calibri" w:hAnsi="Times New Roman"/>
          <w:szCs w:val="20"/>
        </w:rPr>
      </w:pPr>
    </w:p>
    <w:p w14:paraId="29986B23" w14:textId="77777777" w:rsidR="002C7A5A" w:rsidRPr="00C814BC" w:rsidRDefault="002C7A5A" w:rsidP="002C7A5A">
      <w:pPr>
        <w:pStyle w:val="BodyText"/>
        <w:numPr>
          <w:ilvl w:val="0"/>
          <w:numId w:val="294"/>
        </w:numPr>
        <w:tabs>
          <w:tab w:val="clear" w:pos="8931"/>
        </w:tabs>
        <w:rPr>
          <w:b w:val="0"/>
          <w:bCs/>
        </w:rPr>
      </w:pPr>
      <w:r w:rsidRPr="00C814BC">
        <w:rPr>
          <w:bCs/>
        </w:rPr>
        <w:t xml:space="preserve">Compensation Measures Agreed with the PAPs and other Resettlement Assistance to be Provided </w:t>
      </w:r>
    </w:p>
    <w:p w14:paraId="5752DE3A" w14:textId="752FF7F2" w:rsidR="002C7A5A" w:rsidRPr="008F45F3" w:rsidRDefault="002C7A5A" w:rsidP="002C7A5A">
      <w:pPr>
        <w:rPr>
          <w:rFonts w:ascii="Times New Roman" w:hAnsi="Times New Roman"/>
          <w:i/>
          <w:iCs/>
        </w:rPr>
      </w:pPr>
      <w:r w:rsidRPr="00036863">
        <w:rPr>
          <w:rFonts w:ascii="Times New Roman" w:hAnsi="Times New Roman"/>
        </w:rPr>
        <w:t xml:space="preserve">The proponent requested the community identify three priority projects, whereby one out of the three would be provided as in-kind compensation for loss of land and pasture. The </w:t>
      </w:r>
      <w:r w:rsidR="001F2D78" w:rsidRPr="00036863">
        <w:rPr>
          <w:rFonts w:ascii="Times New Roman" w:hAnsi="Times New Roman"/>
        </w:rPr>
        <w:t xml:space="preserve">Kwa Dzombo </w:t>
      </w:r>
      <w:r w:rsidRPr="00036863">
        <w:rPr>
          <w:rFonts w:ascii="Times New Roman" w:hAnsi="Times New Roman"/>
        </w:rPr>
        <w:t xml:space="preserve">community </w:t>
      </w:r>
      <w:r w:rsidR="001F2D78" w:rsidRPr="00036863">
        <w:rPr>
          <w:rFonts w:ascii="Times New Roman" w:hAnsi="Times New Roman"/>
        </w:rPr>
        <w:t>requested for</w:t>
      </w:r>
      <w:r w:rsidR="00282BD6" w:rsidRPr="00036863">
        <w:rPr>
          <w:rFonts w:ascii="Times New Roman" w:hAnsi="Times New Roman"/>
        </w:rPr>
        <w:t xml:space="preserve"> more classrooms and desks</w:t>
      </w:r>
      <w:r w:rsidR="00036863" w:rsidRPr="00036863">
        <w:rPr>
          <w:rFonts w:ascii="Times New Roman" w:hAnsi="Times New Roman"/>
        </w:rPr>
        <w:t xml:space="preserve"> for Mikameni primary school.</w:t>
      </w:r>
      <w:r w:rsidRPr="00036863">
        <w:rPr>
          <w:rStyle w:val="normaltextrun"/>
          <w:rFonts w:ascii="Times New Roman" w:hAnsi="Times New Roman"/>
          <w:color w:val="000000"/>
        </w:rPr>
        <w:t xml:space="preserve"> The value of the priority community project will be proportional to or higher than the value of land under acquisition. </w:t>
      </w:r>
      <w:r w:rsidRPr="00036863">
        <w:rPr>
          <w:rFonts w:ascii="Times New Roman" w:hAnsi="Times New Roman"/>
        </w:rPr>
        <w:t>In addition, loss or damage to crops, trees, structures, and community facilities will be compensated in line with the provisions of the RPF, and as summarized in the entitlement matrix below.</w:t>
      </w:r>
      <w:r w:rsidRPr="008F45F3">
        <w:rPr>
          <w:rFonts w:ascii="Times New Roman" w:hAnsi="Times New Roman"/>
        </w:rPr>
        <w:t xml:space="preserve"> </w:t>
      </w:r>
    </w:p>
    <w:p w14:paraId="21243FF9" w14:textId="77777777" w:rsidR="002C7A5A" w:rsidRDefault="002C7A5A" w:rsidP="002C7A5A">
      <w:pPr>
        <w:rPr>
          <w:rFonts w:ascii="Times New Roman" w:hAnsi="Times New Roman"/>
          <w:szCs w:val="20"/>
        </w:rPr>
      </w:pPr>
    </w:p>
    <w:p w14:paraId="06B6F253" w14:textId="77777777" w:rsidR="002C7A5A" w:rsidRDefault="002C7A5A" w:rsidP="002C7A5A">
      <w:pPr>
        <w:rPr>
          <w:rFonts w:ascii="Times New Roman" w:hAnsi="Times New Roman"/>
          <w:szCs w:val="20"/>
        </w:rPr>
      </w:pPr>
    </w:p>
    <w:p w14:paraId="337B1CD7" w14:textId="77777777" w:rsidR="002C7A5A" w:rsidRDefault="002C7A5A" w:rsidP="002C7A5A">
      <w:pPr>
        <w:rPr>
          <w:rFonts w:ascii="Times New Roman" w:hAnsi="Times New Roman"/>
          <w:szCs w:val="20"/>
        </w:rPr>
      </w:pPr>
    </w:p>
    <w:p w14:paraId="2F9167A4" w14:textId="77777777" w:rsidR="002C7A5A" w:rsidRDefault="002C7A5A" w:rsidP="002C7A5A">
      <w:pPr>
        <w:rPr>
          <w:rFonts w:ascii="Times New Roman" w:hAnsi="Times New Roman"/>
          <w:szCs w:val="20"/>
        </w:rPr>
      </w:pPr>
    </w:p>
    <w:p w14:paraId="7841B8CB" w14:textId="77777777" w:rsidR="002C7A5A" w:rsidRPr="00D71BAC" w:rsidRDefault="002C7A5A" w:rsidP="002C7A5A">
      <w:pPr>
        <w:rPr>
          <w:rFonts w:ascii="Times New Roman" w:hAnsi="Times New Roman"/>
          <w:szCs w:val="20"/>
        </w:rPr>
      </w:pPr>
    </w:p>
    <w:p w14:paraId="0C5B491F" w14:textId="77777777" w:rsidR="002C7A5A" w:rsidRPr="00541318" w:rsidRDefault="002C7A5A" w:rsidP="002C7A5A">
      <w:pPr>
        <w:rPr>
          <w:rFonts w:ascii="Times New Roman" w:hAnsi="Times New Roman"/>
          <w:b/>
          <w:bCs/>
          <w:sz w:val="24"/>
          <w:szCs w:val="24"/>
        </w:rPr>
      </w:pPr>
      <w:r w:rsidRPr="00541318">
        <w:rPr>
          <w:rFonts w:ascii="Times New Roman" w:hAnsi="Times New Roman"/>
          <w:b/>
          <w:bCs/>
          <w:sz w:val="24"/>
          <w:szCs w:val="24"/>
        </w:rPr>
        <w:t>3.1 Entitlement Matrix</w:t>
      </w:r>
    </w:p>
    <w:p w14:paraId="2510EA07" w14:textId="77777777" w:rsidR="002C7A5A" w:rsidRPr="0036354B" w:rsidRDefault="002C7A5A" w:rsidP="002C7A5A">
      <w:pPr>
        <w:rPr>
          <w:rFonts w:ascii="Times New Roman" w:hAnsi="Times New Roman"/>
          <w:b/>
          <w:bCs/>
          <w:szCs w:val="20"/>
        </w:rPr>
      </w:pPr>
    </w:p>
    <w:tbl>
      <w:tblPr>
        <w:tblStyle w:val="TableGrid"/>
        <w:tblW w:w="9445" w:type="dxa"/>
        <w:tblInd w:w="-8" w:type="dxa"/>
        <w:tblLayout w:type="fixed"/>
        <w:tblLook w:val="04A0" w:firstRow="1" w:lastRow="0" w:firstColumn="1" w:lastColumn="0" w:noHBand="0" w:noVBand="1"/>
      </w:tblPr>
      <w:tblGrid>
        <w:gridCol w:w="2386"/>
        <w:gridCol w:w="2649"/>
        <w:gridCol w:w="2821"/>
        <w:gridCol w:w="1589"/>
      </w:tblGrid>
      <w:tr w:rsidR="002C7A5A" w:rsidRPr="00100A80" w14:paraId="25C8E5B6" w14:textId="77777777" w:rsidTr="00FA5DA0">
        <w:trPr>
          <w:cnfStyle w:val="100000000000" w:firstRow="1" w:lastRow="0" w:firstColumn="0" w:lastColumn="0" w:oddVBand="0" w:evenVBand="0" w:oddHBand="0" w:evenHBand="0" w:firstRowFirstColumn="0" w:firstRowLastColumn="0" w:lastRowFirstColumn="0" w:lastRowLastColumn="0"/>
        </w:trPr>
        <w:tc>
          <w:tcPr>
            <w:tcW w:w="2386" w:type="dxa"/>
          </w:tcPr>
          <w:p w14:paraId="14EED820" w14:textId="77777777" w:rsidR="002C7A5A" w:rsidRPr="00100A80" w:rsidRDefault="002C7A5A" w:rsidP="00814A1B">
            <w:pPr>
              <w:pStyle w:val="NoSpacing"/>
              <w:jc w:val="center"/>
              <w:rPr>
                <w:rFonts w:ascii="Times New Roman" w:hAnsi="Times New Roman"/>
                <w:b w:val="0"/>
              </w:rPr>
            </w:pPr>
            <w:r w:rsidRPr="00100A80">
              <w:rPr>
                <w:rFonts w:ascii="Times New Roman" w:hAnsi="Times New Roman"/>
              </w:rPr>
              <w:t>Types of Impact</w:t>
            </w:r>
          </w:p>
        </w:tc>
        <w:tc>
          <w:tcPr>
            <w:tcW w:w="2649" w:type="dxa"/>
          </w:tcPr>
          <w:p w14:paraId="29E60557" w14:textId="77777777" w:rsidR="002C7A5A" w:rsidRPr="00100A80" w:rsidRDefault="002C7A5A" w:rsidP="00814A1B">
            <w:pPr>
              <w:pStyle w:val="NoSpacing"/>
              <w:jc w:val="center"/>
              <w:rPr>
                <w:rFonts w:ascii="Times New Roman" w:hAnsi="Times New Roman"/>
                <w:b w:val="0"/>
              </w:rPr>
            </w:pPr>
            <w:r w:rsidRPr="00100A80">
              <w:rPr>
                <w:rFonts w:ascii="Times New Roman" w:hAnsi="Times New Roman"/>
              </w:rPr>
              <w:t>Person(s) Affected/Eligible for Compensation</w:t>
            </w:r>
          </w:p>
        </w:tc>
        <w:tc>
          <w:tcPr>
            <w:tcW w:w="2821" w:type="dxa"/>
          </w:tcPr>
          <w:p w14:paraId="7867998B" w14:textId="77777777" w:rsidR="002C7A5A" w:rsidRPr="00100A80" w:rsidRDefault="002C7A5A" w:rsidP="00814A1B">
            <w:pPr>
              <w:pStyle w:val="NoSpacing"/>
              <w:jc w:val="center"/>
              <w:rPr>
                <w:rFonts w:ascii="Times New Roman" w:hAnsi="Times New Roman"/>
                <w:b w:val="0"/>
              </w:rPr>
            </w:pPr>
            <w:r w:rsidRPr="00100A80">
              <w:rPr>
                <w:rFonts w:ascii="Times New Roman" w:hAnsi="Times New Roman"/>
              </w:rPr>
              <w:t>Compensation/Entitlement/Benefits</w:t>
            </w:r>
          </w:p>
        </w:tc>
        <w:tc>
          <w:tcPr>
            <w:tcW w:w="1589" w:type="dxa"/>
          </w:tcPr>
          <w:p w14:paraId="397A5984" w14:textId="77777777" w:rsidR="002C7A5A" w:rsidRPr="00100A80" w:rsidRDefault="002C7A5A" w:rsidP="00814A1B">
            <w:pPr>
              <w:pStyle w:val="NoSpacing"/>
              <w:jc w:val="center"/>
              <w:rPr>
                <w:rFonts w:ascii="Times New Roman" w:hAnsi="Times New Roman"/>
                <w:b w:val="0"/>
              </w:rPr>
            </w:pPr>
            <w:r w:rsidRPr="00100A80">
              <w:rPr>
                <w:rFonts w:ascii="Times New Roman" w:hAnsi="Times New Roman"/>
              </w:rPr>
              <w:t>Responsible organization</w:t>
            </w:r>
          </w:p>
        </w:tc>
      </w:tr>
      <w:tr w:rsidR="002C7A5A" w:rsidRPr="00100A80" w14:paraId="3B8BEC45" w14:textId="77777777" w:rsidTr="00FA5DA0">
        <w:tc>
          <w:tcPr>
            <w:tcW w:w="2386" w:type="dxa"/>
          </w:tcPr>
          <w:p w14:paraId="272138E8" w14:textId="77777777" w:rsidR="002C7A5A" w:rsidRPr="00100A80" w:rsidRDefault="002C7A5A" w:rsidP="002C7A5A">
            <w:pPr>
              <w:pStyle w:val="NoSpacing"/>
              <w:numPr>
                <w:ilvl w:val="0"/>
                <w:numId w:val="293"/>
              </w:numPr>
              <w:rPr>
                <w:rFonts w:ascii="Times New Roman" w:hAnsi="Times New Roman"/>
                <w:b/>
              </w:rPr>
            </w:pPr>
            <w:r w:rsidRPr="00100A80">
              <w:rPr>
                <w:rFonts w:ascii="Times New Roman" w:hAnsi="Times New Roman"/>
                <w:b/>
              </w:rPr>
              <w:t>Loss of Land</w:t>
            </w:r>
          </w:p>
        </w:tc>
        <w:tc>
          <w:tcPr>
            <w:tcW w:w="2649" w:type="dxa"/>
          </w:tcPr>
          <w:p w14:paraId="4090E231" w14:textId="77777777" w:rsidR="002C7A5A" w:rsidRPr="00100A80" w:rsidRDefault="002C7A5A" w:rsidP="00814A1B">
            <w:pPr>
              <w:pStyle w:val="NoSpacing"/>
              <w:rPr>
                <w:rFonts w:ascii="Times New Roman" w:hAnsi="Times New Roman"/>
                <w:b/>
              </w:rPr>
            </w:pPr>
          </w:p>
        </w:tc>
        <w:tc>
          <w:tcPr>
            <w:tcW w:w="2821" w:type="dxa"/>
          </w:tcPr>
          <w:p w14:paraId="11423756" w14:textId="77777777" w:rsidR="002C7A5A" w:rsidRPr="00100A80" w:rsidRDefault="002C7A5A" w:rsidP="00814A1B">
            <w:pPr>
              <w:pStyle w:val="NoSpacing"/>
              <w:rPr>
                <w:rFonts w:ascii="Times New Roman" w:hAnsi="Times New Roman"/>
                <w:b/>
              </w:rPr>
            </w:pPr>
          </w:p>
        </w:tc>
        <w:tc>
          <w:tcPr>
            <w:tcW w:w="1589" w:type="dxa"/>
          </w:tcPr>
          <w:p w14:paraId="3451A74C" w14:textId="77777777" w:rsidR="002C7A5A" w:rsidRPr="00100A80" w:rsidRDefault="002C7A5A" w:rsidP="00814A1B">
            <w:pPr>
              <w:pStyle w:val="NoSpacing"/>
              <w:jc w:val="center"/>
              <w:rPr>
                <w:rFonts w:ascii="Times New Roman" w:hAnsi="Times New Roman"/>
                <w:bCs/>
              </w:rPr>
            </w:pPr>
          </w:p>
        </w:tc>
      </w:tr>
      <w:tr w:rsidR="002C7A5A" w:rsidRPr="00100A80" w14:paraId="46E56E78" w14:textId="77777777" w:rsidTr="00FA5DA0">
        <w:tc>
          <w:tcPr>
            <w:tcW w:w="2386" w:type="dxa"/>
          </w:tcPr>
          <w:p w14:paraId="01F3EEDC" w14:textId="77777777" w:rsidR="002C7A5A" w:rsidRPr="00100A80" w:rsidRDefault="002C7A5A" w:rsidP="00814A1B">
            <w:pPr>
              <w:pStyle w:val="NoSpacing"/>
              <w:rPr>
                <w:rFonts w:ascii="Times New Roman" w:hAnsi="Times New Roman"/>
                <w:bCs/>
              </w:rPr>
            </w:pPr>
            <w:r w:rsidRPr="00100A80">
              <w:rPr>
                <w:rFonts w:ascii="Times New Roman" w:hAnsi="Times New Roman"/>
                <w:bCs/>
              </w:rPr>
              <w:t xml:space="preserve">Loss of unregistered community land. </w:t>
            </w:r>
          </w:p>
        </w:tc>
        <w:tc>
          <w:tcPr>
            <w:tcW w:w="2649" w:type="dxa"/>
          </w:tcPr>
          <w:p w14:paraId="061F0E98" w14:textId="77777777" w:rsidR="002C7A5A" w:rsidRPr="00100A80" w:rsidRDefault="002C7A5A" w:rsidP="00814A1B">
            <w:pPr>
              <w:pStyle w:val="NoSpacing"/>
              <w:rPr>
                <w:rFonts w:ascii="Times New Roman" w:hAnsi="Times New Roman"/>
                <w:bCs/>
              </w:rPr>
            </w:pPr>
            <w:r w:rsidRPr="00100A80">
              <w:rPr>
                <w:rFonts w:ascii="Times New Roman" w:hAnsi="Times New Roman"/>
                <w:bCs/>
              </w:rPr>
              <w:t>Community.</w:t>
            </w:r>
          </w:p>
          <w:p w14:paraId="707F9830" w14:textId="77777777" w:rsidR="002C7A5A" w:rsidRPr="00100A80" w:rsidRDefault="002C7A5A" w:rsidP="00814A1B">
            <w:pPr>
              <w:pStyle w:val="NoSpacing"/>
              <w:rPr>
                <w:rFonts w:ascii="Times New Roman" w:hAnsi="Times New Roman"/>
                <w:bCs/>
              </w:rPr>
            </w:pPr>
          </w:p>
        </w:tc>
        <w:tc>
          <w:tcPr>
            <w:tcW w:w="2821" w:type="dxa"/>
          </w:tcPr>
          <w:p w14:paraId="69FE5865" w14:textId="77777777" w:rsidR="002C7A5A" w:rsidRPr="003A022F" w:rsidRDefault="002C7A5A" w:rsidP="00814A1B">
            <w:pPr>
              <w:pStyle w:val="NoSpacing"/>
              <w:rPr>
                <w:rFonts w:ascii="Times New Roman" w:hAnsi="Times New Roman"/>
                <w:b/>
              </w:rPr>
            </w:pPr>
            <w:r w:rsidRPr="003A022F">
              <w:rPr>
                <w:rFonts w:ascii="Times New Roman" w:hAnsi="Times New Roman"/>
              </w:rPr>
              <w:t>Compensation in-kind as prioritized by the community.</w:t>
            </w:r>
          </w:p>
        </w:tc>
        <w:tc>
          <w:tcPr>
            <w:tcW w:w="1589" w:type="dxa"/>
            <w:vMerge w:val="restart"/>
          </w:tcPr>
          <w:p w14:paraId="5D920C0E" w14:textId="494348C7" w:rsidR="002C7A5A" w:rsidRPr="003A022F" w:rsidRDefault="002C7A5A" w:rsidP="00814A1B">
            <w:pPr>
              <w:pStyle w:val="NoSpacing"/>
              <w:jc w:val="center"/>
              <w:rPr>
                <w:rFonts w:ascii="Times New Roman" w:hAnsi="Times New Roman"/>
                <w:bCs/>
              </w:rPr>
            </w:pPr>
            <w:r w:rsidRPr="003A022F">
              <w:rPr>
                <w:rFonts w:ascii="Times New Roman" w:hAnsi="Times New Roman"/>
                <w:bCs/>
              </w:rPr>
              <w:t>KPLC</w:t>
            </w:r>
          </w:p>
        </w:tc>
      </w:tr>
      <w:tr w:rsidR="002C7A5A" w:rsidRPr="00100A80" w14:paraId="246AEDF6" w14:textId="77777777" w:rsidTr="00FA5DA0">
        <w:tc>
          <w:tcPr>
            <w:tcW w:w="2386" w:type="dxa"/>
          </w:tcPr>
          <w:p w14:paraId="6ACBD552" w14:textId="77777777" w:rsidR="002C7A5A" w:rsidRPr="00100A80" w:rsidRDefault="002C7A5A" w:rsidP="00814A1B">
            <w:pPr>
              <w:pStyle w:val="NoSpacing"/>
              <w:rPr>
                <w:rFonts w:ascii="Times New Roman" w:hAnsi="Times New Roman"/>
                <w:bCs/>
              </w:rPr>
            </w:pPr>
            <w:r w:rsidRPr="00100A80">
              <w:rPr>
                <w:rFonts w:ascii="Times New Roman" w:hAnsi="Times New Roman"/>
                <w:bCs/>
              </w:rPr>
              <w:t>Loss of land in unregistered group ranches.</w:t>
            </w:r>
          </w:p>
        </w:tc>
        <w:tc>
          <w:tcPr>
            <w:tcW w:w="2649" w:type="dxa"/>
          </w:tcPr>
          <w:p w14:paraId="28C3A1ED" w14:textId="77777777" w:rsidR="002C7A5A" w:rsidRPr="00100A80" w:rsidRDefault="002C7A5A" w:rsidP="00814A1B">
            <w:pPr>
              <w:pStyle w:val="NoSpacing"/>
              <w:rPr>
                <w:rFonts w:ascii="Times New Roman" w:hAnsi="Times New Roman"/>
                <w:bCs/>
              </w:rPr>
            </w:pPr>
            <w:r w:rsidRPr="00100A80">
              <w:rPr>
                <w:rFonts w:ascii="Times New Roman" w:hAnsi="Times New Roman"/>
                <w:bCs/>
              </w:rPr>
              <w:t>Group ranch members.</w:t>
            </w:r>
          </w:p>
        </w:tc>
        <w:tc>
          <w:tcPr>
            <w:tcW w:w="2821" w:type="dxa"/>
          </w:tcPr>
          <w:p w14:paraId="7427D3BE" w14:textId="77777777" w:rsidR="002C7A5A" w:rsidRPr="00100A80" w:rsidRDefault="002C7A5A" w:rsidP="00814A1B">
            <w:pPr>
              <w:pStyle w:val="NoSpacing"/>
              <w:rPr>
                <w:rFonts w:ascii="Times New Roman" w:hAnsi="Times New Roman"/>
              </w:rPr>
            </w:pPr>
            <w:r w:rsidRPr="00100A80">
              <w:rPr>
                <w:rFonts w:ascii="Times New Roman" w:hAnsi="Times New Roman"/>
              </w:rPr>
              <w:t>Compensation in-kind as prioritized by the community.</w:t>
            </w:r>
          </w:p>
        </w:tc>
        <w:tc>
          <w:tcPr>
            <w:tcW w:w="1589" w:type="dxa"/>
            <w:vMerge/>
          </w:tcPr>
          <w:p w14:paraId="36F30747" w14:textId="77777777" w:rsidR="002C7A5A" w:rsidRPr="00100A80" w:rsidRDefault="002C7A5A" w:rsidP="00814A1B">
            <w:pPr>
              <w:pStyle w:val="NoSpacing"/>
              <w:jc w:val="center"/>
              <w:rPr>
                <w:rFonts w:ascii="Times New Roman" w:hAnsi="Times New Roman"/>
                <w:bCs/>
              </w:rPr>
            </w:pPr>
          </w:p>
        </w:tc>
      </w:tr>
      <w:tr w:rsidR="002C7A5A" w:rsidRPr="00100A80" w14:paraId="00B0E04B" w14:textId="77777777" w:rsidTr="00FA5DA0">
        <w:tc>
          <w:tcPr>
            <w:tcW w:w="2386" w:type="dxa"/>
          </w:tcPr>
          <w:p w14:paraId="3537AE90" w14:textId="77777777" w:rsidR="002C7A5A" w:rsidRPr="00100A80" w:rsidRDefault="002C7A5A" w:rsidP="00814A1B">
            <w:pPr>
              <w:pStyle w:val="NoSpacing"/>
              <w:rPr>
                <w:rFonts w:ascii="Times New Roman" w:hAnsi="Times New Roman"/>
                <w:bCs/>
              </w:rPr>
            </w:pPr>
            <w:r w:rsidRPr="00100A80">
              <w:rPr>
                <w:rFonts w:ascii="Times New Roman" w:hAnsi="Times New Roman"/>
                <w:bCs/>
              </w:rPr>
              <w:t>Loss of land in registered group ranches.</w:t>
            </w:r>
          </w:p>
        </w:tc>
        <w:tc>
          <w:tcPr>
            <w:tcW w:w="2649" w:type="dxa"/>
          </w:tcPr>
          <w:p w14:paraId="3430ACFE" w14:textId="77777777" w:rsidR="002C7A5A" w:rsidRPr="00100A80" w:rsidRDefault="002C7A5A" w:rsidP="00814A1B">
            <w:pPr>
              <w:pStyle w:val="NoSpacing"/>
              <w:rPr>
                <w:rFonts w:ascii="Times New Roman" w:hAnsi="Times New Roman"/>
                <w:bCs/>
              </w:rPr>
            </w:pPr>
            <w:r w:rsidRPr="00100A80">
              <w:rPr>
                <w:rFonts w:ascii="Times New Roman" w:hAnsi="Times New Roman"/>
                <w:bCs/>
              </w:rPr>
              <w:t>Group ranch members.</w:t>
            </w:r>
          </w:p>
        </w:tc>
        <w:tc>
          <w:tcPr>
            <w:tcW w:w="2821" w:type="dxa"/>
          </w:tcPr>
          <w:p w14:paraId="4A696E94" w14:textId="77777777" w:rsidR="002C7A5A" w:rsidRPr="00100A80" w:rsidRDefault="002C7A5A" w:rsidP="00814A1B">
            <w:pPr>
              <w:pStyle w:val="NoSpacing"/>
              <w:rPr>
                <w:rFonts w:ascii="Times New Roman" w:hAnsi="Times New Roman"/>
                <w:b/>
              </w:rPr>
            </w:pPr>
            <w:r w:rsidRPr="00100A80">
              <w:rPr>
                <w:rFonts w:ascii="Times New Roman" w:hAnsi="Times New Roman"/>
              </w:rPr>
              <w:t>Compensation in-kind as prioritized by the community.</w:t>
            </w:r>
          </w:p>
        </w:tc>
        <w:tc>
          <w:tcPr>
            <w:tcW w:w="1589" w:type="dxa"/>
            <w:vMerge/>
          </w:tcPr>
          <w:p w14:paraId="49C40998" w14:textId="77777777" w:rsidR="002C7A5A" w:rsidRPr="00100A80" w:rsidRDefault="002C7A5A" w:rsidP="00814A1B">
            <w:pPr>
              <w:pStyle w:val="NoSpacing"/>
              <w:jc w:val="center"/>
              <w:rPr>
                <w:rFonts w:ascii="Times New Roman" w:hAnsi="Times New Roman"/>
                <w:bCs/>
              </w:rPr>
            </w:pPr>
          </w:p>
        </w:tc>
      </w:tr>
      <w:tr w:rsidR="002C7A5A" w:rsidRPr="00100A80" w14:paraId="6FBDC33F" w14:textId="77777777" w:rsidTr="00FA5DA0">
        <w:tc>
          <w:tcPr>
            <w:tcW w:w="2386" w:type="dxa"/>
          </w:tcPr>
          <w:p w14:paraId="1C994915" w14:textId="77777777" w:rsidR="002C7A5A" w:rsidRPr="00100A80" w:rsidRDefault="002C7A5A" w:rsidP="00814A1B">
            <w:pPr>
              <w:pStyle w:val="NoSpacing"/>
              <w:rPr>
                <w:rFonts w:ascii="Times New Roman" w:hAnsi="Times New Roman"/>
                <w:bCs/>
              </w:rPr>
            </w:pPr>
            <w:r w:rsidRPr="00100A80">
              <w:rPr>
                <w:rFonts w:ascii="Times New Roman" w:hAnsi="Times New Roman"/>
                <w:bCs/>
              </w:rPr>
              <w:t>Loss of land owned by the National Police, county governments and the Ministry of Interior</w:t>
            </w:r>
          </w:p>
        </w:tc>
        <w:tc>
          <w:tcPr>
            <w:tcW w:w="2649" w:type="dxa"/>
          </w:tcPr>
          <w:p w14:paraId="3F956812" w14:textId="77777777" w:rsidR="002C7A5A" w:rsidRPr="00100A80" w:rsidRDefault="002C7A5A" w:rsidP="00814A1B">
            <w:pPr>
              <w:pStyle w:val="NoSpacing"/>
              <w:rPr>
                <w:rFonts w:ascii="Times New Roman" w:hAnsi="Times New Roman"/>
                <w:bCs/>
              </w:rPr>
            </w:pPr>
            <w:r w:rsidRPr="00100A80">
              <w:rPr>
                <w:rFonts w:ascii="Times New Roman" w:hAnsi="Times New Roman"/>
                <w:bCs/>
              </w:rPr>
              <w:t>Government agencies.</w:t>
            </w:r>
          </w:p>
        </w:tc>
        <w:tc>
          <w:tcPr>
            <w:tcW w:w="2821" w:type="dxa"/>
          </w:tcPr>
          <w:p w14:paraId="61C65DC8" w14:textId="77777777" w:rsidR="002C7A5A" w:rsidRPr="00100A80" w:rsidRDefault="002C7A5A" w:rsidP="00814A1B">
            <w:pPr>
              <w:pStyle w:val="NoSpacing"/>
              <w:rPr>
                <w:rFonts w:ascii="Times New Roman" w:hAnsi="Times New Roman"/>
                <w:bCs/>
              </w:rPr>
            </w:pPr>
            <w:r w:rsidRPr="00100A80">
              <w:rPr>
                <w:rFonts w:ascii="Times New Roman" w:hAnsi="Times New Roman"/>
                <w:bCs/>
              </w:rPr>
              <w:t xml:space="preserve">No compensation for public land allocated to another government body. </w:t>
            </w:r>
          </w:p>
        </w:tc>
        <w:tc>
          <w:tcPr>
            <w:tcW w:w="1589" w:type="dxa"/>
            <w:vMerge/>
          </w:tcPr>
          <w:p w14:paraId="12089EB8" w14:textId="77777777" w:rsidR="002C7A5A" w:rsidRPr="00100A80" w:rsidRDefault="002C7A5A" w:rsidP="00814A1B">
            <w:pPr>
              <w:pStyle w:val="NoSpacing"/>
              <w:jc w:val="center"/>
              <w:rPr>
                <w:rFonts w:ascii="Times New Roman" w:hAnsi="Times New Roman"/>
                <w:bCs/>
              </w:rPr>
            </w:pPr>
          </w:p>
        </w:tc>
      </w:tr>
      <w:tr w:rsidR="002C7A5A" w:rsidRPr="00100A80" w14:paraId="1678AE4B" w14:textId="77777777" w:rsidTr="00FA5DA0">
        <w:tc>
          <w:tcPr>
            <w:tcW w:w="2386" w:type="dxa"/>
          </w:tcPr>
          <w:p w14:paraId="5DF82FE3" w14:textId="77777777" w:rsidR="002C7A5A" w:rsidRPr="00100A80" w:rsidRDefault="002C7A5A" w:rsidP="00814A1B">
            <w:pPr>
              <w:pStyle w:val="NoSpacing"/>
              <w:rPr>
                <w:rFonts w:ascii="Times New Roman" w:hAnsi="Times New Roman"/>
                <w:bCs/>
              </w:rPr>
            </w:pPr>
            <w:r w:rsidRPr="00100A80">
              <w:rPr>
                <w:rFonts w:ascii="Times New Roman" w:hAnsi="Times New Roman"/>
                <w:bCs/>
              </w:rPr>
              <w:t xml:space="preserve">Loss of land owned by the Kenya Forest Service (KFS) and Kenya Wildlife Service (KWS). </w:t>
            </w:r>
          </w:p>
        </w:tc>
        <w:tc>
          <w:tcPr>
            <w:tcW w:w="2649" w:type="dxa"/>
          </w:tcPr>
          <w:p w14:paraId="1551F5CD" w14:textId="77777777" w:rsidR="002C7A5A" w:rsidRPr="00100A80" w:rsidRDefault="002C7A5A" w:rsidP="00814A1B">
            <w:pPr>
              <w:pStyle w:val="NoSpacing"/>
              <w:rPr>
                <w:rFonts w:ascii="Times New Roman" w:hAnsi="Times New Roman"/>
                <w:bCs/>
              </w:rPr>
            </w:pPr>
            <w:r w:rsidRPr="00100A80">
              <w:rPr>
                <w:rFonts w:ascii="Times New Roman" w:hAnsi="Times New Roman"/>
                <w:bCs/>
              </w:rPr>
              <w:t>Government agencies.</w:t>
            </w:r>
          </w:p>
        </w:tc>
        <w:tc>
          <w:tcPr>
            <w:tcW w:w="2821" w:type="dxa"/>
          </w:tcPr>
          <w:p w14:paraId="044F8741" w14:textId="77777777" w:rsidR="002C7A5A" w:rsidRPr="00100A80" w:rsidRDefault="002C7A5A" w:rsidP="00814A1B">
            <w:pPr>
              <w:pStyle w:val="NoSpacing"/>
              <w:rPr>
                <w:rFonts w:ascii="Times New Roman" w:hAnsi="Times New Roman"/>
                <w:bCs/>
              </w:rPr>
            </w:pPr>
            <w:r w:rsidRPr="00100A80">
              <w:rPr>
                <w:rFonts w:ascii="Times New Roman" w:hAnsi="Times New Roman"/>
                <w:bCs/>
              </w:rPr>
              <w:t xml:space="preserve">No compensation for public land allocated to another government body. However, payment of conservation fees to KWS and KFS as stipulated under their respective regulations is foreseen. </w:t>
            </w:r>
          </w:p>
        </w:tc>
        <w:tc>
          <w:tcPr>
            <w:tcW w:w="1589" w:type="dxa"/>
            <w:vMerge/>
          </w:tcPr>
          <w:p w14:paraId="7A046A8D" w14:textId="77777777" w:rsidR="002C7A5A" w:rsidRPr="00100A80" w:rsidRDefault="002C7A5A" w:rsidP="00814A1B">
            <w:pPr>
              <w:pStyle w:val="NoSpacing"/>
              <w:jc w:val="center"/>
              <w:rPr>
                <w:rFonts w:ascii="Times New Roman" w:hAnsi="Times New Roman"/>
                <w:bCs/>
              </w:rPr>
            </w:pPr>
          </w:p>
        </w:tc>
      </w:tr>
      <w:tr w:rsidR="002C7A5A" w:rsidRPr="00100A80" w14:paraId="0611325A" w14:textId="77777777" w:rsidTr="00FA5DA0">
        <w:tc>
          <w:tcPr>
            <w:tcW w:w="2386" w:type="dxa"/>
          </w:tcPr>
          <w:p w14:paraId="2EC32B85" w14:textId="77777777" w:rsidR="002C7A5A" w:rsidRPr="00100A80" w:rsidRDefault="002C7A5A" w:rsidP="002C7A5A">
            <w:pPr>
              <w:pStyle w:val="NoSpacing"/>
              <w:numPr>
                <w:ilvl w:val="0"/>
                <w:numId w:val="293"/>
              </w:numPr>
              <w:rPr>
                <w:rFonts w:ascii="Times New Roman" w:hAnsi="Times New Roman"/>
                <w:b/>
              </w:rPr>
            </w:pPr>
            <w:r w:rsidRPr="00100A80">
              <w:rPr>
                <w:rFonts w:ascii="Times New Roman" w:hAnsi="Times New Roman"/>
                <w:b/>
              </w:rPr>
              <w:t>Loss of Use on Land</w:t>
            </w:r>
          </w:p>
        </w:tc>
        <w:tc>
          <w:tcPr>
            <w:tcW w:w="2649" w:type="dxa"/>
          </w:tcPr>
          <w:p w14:paraId="1069509B" w14:textId="77777777" w:rsidR="002C7A5A" w:rsidRPr="00100A80" w:rsidRDefault="002C7A5A" w:rsidP="00814A1B">
            <w:pPr>
              <w:pStyle w:val="NoSpacing"/>
              <w:rPr>
                <w:rFonts w:ascii="Times New Roman" w:hAnsi="Times New Roman"/>
                <w:bCs/>
              </w:rPr>
            </w:pPr>
          </w:p>
        </w:tc>
        <w:tc>
          <w:tcPr>
            <w:tcW w:w="2821" w:type="dxa"/>
          </w:tcPr>
          <w:p w14:paraId="33460222" w14:textId="77777777" w:rsidR="002C7A5A" w:rsidRPr="00100A80" w:rsidRDefault="002C7A5A" w:rsidP="00814A1B">
            <w:pPr>
              <w:pStyle w:val="NoSpacing"/>
              <w:rPr>
                <w:rFonts w:ascii="Times New Roman" w:hAnsi="Times New Roman"/>
                <w:bCs/>
              </w:rPr>
            </w:pPr>
          </w:p>
        </w:tc>
        <w:tc>
          <w:tcPr>
            <w:tcW w:w="1589" w:type="dxa"/>
          </w:tcPr>
          <w:p w14:paraId="1FCC9231" w14:textId="77777777" w:rsidR="002C7A5A" w:rsidRPr="00100A80" w:rsidRDefault="002C7A5A" w:rsidP="00814A1B">
            <w:pPr>
              <w:pStyle w:val="NoSpacing"/>
              <w:jc w:val="center"/>
              <w:rPr>
                <w:rFonts w:ascii="Times New Roman" w:hAnsi="Times New Roman"/>
                <w:bCs/>
              </w:rPr>
            </w:pPr>
          </w:p>
        </w:tc>
      </w:tr>
      <w:tr w:rsidR="002C7A5A" w:rsidRPr="00100A80" w14:paraId="3F0C336F" w14:textId="77777777" w:rsidTr="00FA5DA0">
        <w:tc>
          <w:tcPr>
            <w:tcW w:w="2386" w:type="dxa"/>
          </w:tcPr>
          <w:p w14:paraId="5CC56449" w14:textId="77777777" w:rsidR="002C7A5A" w:rsidRPr="00100A80" w:rsidRDefault="002C7A5A" w:rsidP="00814A1B">
            <w:pPr>
              <w:pStyle w:val="NoSpacing"/>
              <w:rPr>
                <w:rFonts w:ascii="Times New Roman" w:hAnsi="Times New Roman"/>
                <w:bCs/>
              </w:rPr>
            </w:pPr>
            <w:r w:rsidRPr="00100A80">
              <w:rPr>
                <w:rFonts w:ascii="Times New Roman" w:hAnsi="Times New Roman"/>
                <w:bCs/>
              </w:rPr>
              <w:t xml:space="preserve">Loss of use on public land (e.g., grazing, farming etc.). </w:t>
            </w:r>
          </w:p>
        </w:tc>
        <w:tc>
          <w:tcPr>
            <w:tcW w:w="2649" w:type="dxa"/>
          </w:tcPr>
          <w:p w14:paraId="1BA52A33" w14:textId="77777777" w:rsidR="002C7A5A" w:rsidRPr="00100A80" w:rsidRDefault="002C7A5A" w:rsidP="00814A1B">
            <w:pPr>
              <w:pStyle w:val="NoSpacing"/>
              <w:rPr>
                <w:rFonts w:ascii="Times New Roman" w:hAnsi="Times New Roman"/>
                <w:bCs/>
              </w:rPr>
            </w:pPr>
            <w:r w:rsidRPr="00100A80">
              <w:rPr>
                <w:rFonts w:ascii="Times New Roman" w:hAnsi="Times New Roman"/>
                <w:bCs/>
              </w:rPr>
              <w:t>Communities utilizing public land.</w:t>
            </w:r>
          </w:p>
        </w:tc>
        <w:tc>
          <w:tcPr>
            <w:tcW w:w="2821" w:type="dxa"/>
          </w:tcPr>
          <w:p w14:paraId="2A50ACA9" w14:textId="77777777" w:rsidR="002C7A5A" w:rsidRPr="00100A80" w:rsidRDefault="002C7A5A" w:rsidP="00814A1B">
            <w:pPr>
              <w:pStyle w:val="NoSpacing"/>
              <w:rPr>
                <w:rFonts w:ascii="Times New Roman" w:hAnsi="Times New Roman"/>
                <w:bCs/>
              </w:rPr>
            </w:pPr>
            <w:r w:rsidRPr="00100A80">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73FCA9D5" w14:textId="11F4ADC3" w:rsidR="002C7A5A" w:rsidRPr="00100A80" w:rsidRDefault="002C7A5A" w:rsidP="00814A1B">
            <w:pPr>
              <w:pStyle w:val="NoSpacing"/>
              <w:jc w:val="center"/>
              <w:rPr>
                <w:rFonts w:ascii="Times New Roman" w:hAnsi="Times New Roman"/>
                <w:bCs/>
              </w:rPr>
            </w:pPr>
            <w:r w:rsidRPr="00100A80">
              <w:rPr>
                <w:rFonts w:ascii="Times New Roman" w:hAnsi="Times New Roman"/>
                <w:bCs/>
              </w:rPr>
              <w:t>KPLC</w:t>
            </w:r>
          </w:p>
        </w:tc>
      </w:tr>
      <w:tr w:rsidR="002C7A5A" w:rsidRPr="00100A80" w14:paraId="6B13FF14" w14:textId="77777777" w:rsidTr="00FA5DA0">
        <w:tc>
          <w:tcPr>
            <w:tcW w:w="2386" w:type="dxa"/>
          </w:tcPr>
          <w:p w14:paraId="521E0842" w14:textId="77777777" w:rsidR="002C7A5A" w:rsidRPr="00100A80" w:rsidRDefault="002C7A5A" w:rsidP="00814A1B">
            <w:pPr>
              <w:pStyle w:val="NoSpacing"/>
              <w:rPr>
                <w:rFonts w:ascii="Times New Roman" w:hAnsi="Times New Roman"/>
                <w:bCs/>
              </w:rPr>
            </w:pPr>
            <w:r w:rsidRPr="00100A80">
              <w:rPr>
                <w:rFonts w:ascii="Times New Roman" w:hAnsi="Times New Roman"/>
                <w:bCs/>
              </w:rPr>
              <w:t>Loss of use on unregistered community land, unregistered group ranches and registered group ranches ( e.g., grazing, farming etc.).</w:t>
            </w:r>
          </w:p>
        </w:tc>
        <w:tc>
          <w:tcPr>
            <w:tcW w:w="2649" w:type="dxa"/>
          </w:tcPr>
          <w:p w14:paraId="652FAB22" w14:textId="77777777" w:rsidR="002C7A5A" w:rsidRPr="00100A80" w:rsidRDefault="002C7A5A" w:rsidP="00814A1B">
            <w:pPr>
              <w:pStyle w:val="NoSpacing"/>
              <w:rPr>
                <w:rFonts w:ascii="Times New Roman" w:hAnsi="Times New Roman"/>
                <w:bCs/>
              </w:rPr>
            </w:pPr>
            <w:r w:rsidRPr="00100A80">
              <w:rPr>
                <w:rFonts w:ascii="Times New Roman" w:hAnsi="Times New Roman"/>
                <w:bCs/>
              </w:rPr>
              <w:t>Communities utilizing unregistered community land, unregistered group ranches, and registered group ranches.</w:t>
            </w:r>
          </w:p>
        </w:tc>
        <w:tc>
          <w:tcPr>
            <w:tcW w:w="2821" w:type="dxa"/>
          </w:tcPr>
          <w:p w14:paraId="70C52B6A" w14:textId="77777777" w:rsidR="002C7A5A" w:rsidRPr="00100A80" w:rsidRDefault="002C7A5A" w:rsidP="00814A1B">
            <w:pPr>
              <w:pStyle w:val="NoSpacing"/>
              <w:rPr>
                <w:rFonts w:ascii="Times New Roman" w:hAnsi="Times New Roman"/>
                <w:bCs/>
              </w:rPr>
            </w:pPr>
            <w:r w:rsidRPr="00100A80">
              <w:rPr>
                <w:rFonts w:ascii="Times New Roman" w:hAnsi="Times New Roman"/>
              </w:rPr>
              <w:t>Compensation in-kind as prioritized by the community.</w:t>
            </w:r>
          </w:p>
        </w:tc>
        <w:tc>
          <w:tcPr>
            <w:tcW w:w="1589" w:type="dxa"/>
            <w:vMerge/>
          </w:tcPr>
          <w:p w14:paraId="571F6935" w14:textId="77777777" w:rsidR="002C7A5A" w:rsidRPr="00100A80" w:rsidRDefault="002C7A5A" w:rsidP="00814A1B">
            <w:pPr>
              <w:pStyle w:val="NoSpacing"/>
              <w:jc w:val="center"/>
              <w:rPr>
                <w:rFonts w:ascii="Times New Roman" w:hAnsi="Times New Roman"/>
                <w:bCs/>
              </w:rPr>
            </w:pPr>
          </w:p>
        </w:tc>
      </w:tr>
      <w:tr w:rsidR="002C7A5A" w:rsidRPr="00100A80" w14:paraId="70362ACE" w14:textId="77777777" w:rsidTr="00FA5DA0">
        <w:tc>
          <w:tcPr>
            <w:tcW w:w="2386" w:type="dxa"/>
          </w:tcPr>
          <w:p w14:paraId="792D8086" w14:textId="77777777" w:rsidR="002C7A5A" w:rsidRPr="00100A80" w:rsidRDefault="002C7A5A" w:rsidP="002C7A5A">
            <w:pPr>
              <w:pStyle w:val="NoSpacing"/>
              <w:numPr>
                <w:ilvl w:val="0"/>
                <w:numId w:val="293"/>
              </w:numPr>
              <w:rPr>
                <w:rFonts w:ascii="Times New Roman" w:hAnsi="Times New Roman"/>
                <w:b/>
              </w:rPr>
            </w:pPr>
            <w:r w:rsidRPr="00100A80">
              <w:rPr>
                <w:rFonts w:ascii="Times New Roman" w:hAnsi="Times New Roman"/>
                <w:b/>
              </w:rPr>
              <w:t>Loss of /Damage to Assets on Land</w:t>
            </w:r>
          </w:p>
        </w:tc>
        <w:tc>
          <w:tcPr>
            <w:tcW w:w="2649" w:type="dxa"/>
          </w:tcPr>
          <w:p w14:paraId="61A88200" w14:textId="77777777" w:rsidR="002C7A5A" w:rsidRPr="00100A80" w:rsidRDefault="002C7A5A" w:rsidP="00814A1B">
            <w:pPr>
              <w:pStyle w:val="NoSpacing"/>
              <w:rPr>
                <w:rFonts w:ascii="Times New Roman" w:hAnsi="Times New Roman"/>
                <w:b/>
              </w:rPr>
            </w:pPr>
          </w:p>
        </w:tc>
        <w:tc>
          <w:tcPr>
            <w:tcW w:w="2821" w:type="dxa"/>
          </w:tcPr>
          <w:p w14:paraId="18901471" w14:textId="77777777" w:rsidR="002C7A5A" w:rsidRPr="00100A80" w:rsidRDefault="002C7A5A" w:rsidP="00814A1B">
            <w:pPr>
              <w:pStyle w:val="NoSpacing"/>
              <w:rPr>
                <w:rFonts w:ascii="Times New Roman" w:hAnsi="Times New Roman"/>
                <w:b/>
              </w:rPr>
            </w:pPr>
          </w:p>
        </w:tc>
        <w:tc>
          <w:tcPr>
            <w:tcW w:w="1589" w:type="dxa"/>
          </w:tcPr>
          <w:p w14:paraId="6A6CEFBE" w14:textId="77777777" w:rsidR="002C7A5A" w:rsidRPr="00100A80" w:rsidRDefault="002C7A5A" w:rsidP="00814A1B">
            <w:pPr>
              <w:pStyle w:val="NoSpacing"/>
              <w:jc w:val="center"/>
              <w:rPr>
                <w:rFonts w:ascii="Times New Roman" w:hAnsi="Times New Roman"/>
                <w:bCs/>
              </w:rPr>
            </w:pPr>
          </w:p>
        </w:tc>
      </w:tr>
      <w:tr w:rsidR="002C7A5A" w:rsidRPr="00100A80" w14:paraId="06DE8E6E" w14:textId="77777777" w:rsidTr="00FA5DA0">
        <w:tc>
          <w:tcPr>
            <w:tcW w:w="2386" w:type="dxa"/>
          </w:tcPr>
          <w:p w14:paraId="6915186B" w14:textId="77777777" w:rsidR="002C7A5A" w:rsidRPr="00100A80" w:rsidRDefault="002C7A5A" w:rsidP="00814A1B">
            <w:pPr>
              <w:pStyle w:val="NoSpacing"/>
              <w:rPr>
                <w:rFonts w:ascii="Times New Roman" w:hAnsi="Times New Roman"/>
                <w:bCs/>
              </w:rPr>
            </w:pPr>
            <w:r w:rsidRPr="00100A80">
              <w:rPr>
                <w:rFonts w:ascii="Times New Roman" w:hAnsi="Times New Roman"/>
                <w:bCs/>
              </w:rPr>
              <w:t>Trees</w:t>
            </w:r>
          </w:p>
        </w:tc>
        <w:tc>
          <w:tcPr>
            <w:tcW w:w="2649" w:type="dxa"/>
            <w:vMerge w:val="restart"/>
          </w:tcPr>
          <w:p w14:paraId="6956BD2D" w14:textId="77777777" w:rsidR="002C7A5A" w:rsidRPr="00100A80" w:rsidRDefault="002C7A5A" w:rsidP="00814A1B">
            <w:pPr>
              <w:pStyle w:val="NoSpacing"/>
              <w:rPr>
                <w:rFonts w:ascii="Times New Roman" w:hAnsi="Times New Roman"/>
                <w:bCs/>
              </w:rPr>
            </w:pPr>
            <w:r w:rsidRPr="00100A80">
              <w:rPr>
                <w:rFonts w:ascii="Times New Roman" w:hAnsi="Times New Roman"/>
                <w:bCs/>
              </w:rPr>
              <w:t>Community members on unregistered community land; community members utilizing public land; members of registered and unregistered group ranches and government entities.</w:t>
            </w:r>
          </w:p>
        </w:tc>
        <w:tc>
          <w:tcPr>
            <w:tcW w:w="2821" w:type="dxa"/>
            <w:vMerge w:val="restart"/>
          </w:tcPr>
          <w:p w14:paraId="3FA44E4D" w14:textId="77777777" w:rsidR="002C7A5A" w:rsidRPr="00100A80" w:rsidRDefault="002C7A5A" w:rsidP="00814A1B">
            <w:pPr>
              <w:pStyle w:val="NoSpacing"/>
              <w:rPr>
                <w:rFonts w:ascii="Times New Roman" w:hAnsi="Times New Roman"/>
                <w:b/>
              </w:rPr>
            </w:pPr>
            <w:r w:rsidRPr="00100A80">
              <w:rPr>
                <w:rFonts w:ascii="Times New Roman" w:hAnsi="Times New Roman"/>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100A80">
              <w:rPr>
                <w:rStyle w:val="FootnoteReference"/>
                <w:rFonts w:ascii="Times New Roman" w:hAnsi="Times New Roman"/>
              </w:rPr>
              <w:footnoteReference w:id="1"/>
            </w:r>
            <w:r w:rsidRPr="00100A80">
              <w:rPr>
                <w:rFonts w:ascii="Times New Roman" w:hAnsi="Times New Roman"/>
              </w:rPr>
              <w:t xml:space="preserve"> in line with the provisions of the RPF. </w:t>
            </w:r>
          </w:p>
        </w:tc>
        <w:tc>
          <w:tcPr>
            <w:tcW w:w="1589" w:type="dxa"/>
            <w:vMerge w:val="restart"/>
          </w:tcPr>
          <w:p w14:paraId="1D5CA97B" w14:textId="3C7388BB" w:rsidR="002C7A5A" w:rsidRPr="00100A80" w:rsidRDefault="002C7A5A" w:rsidP="00814A1B">
            <w:pPr>
              <w:pStyle w:val="NoSpacing"/>
              <w:jc w:val="center"/>
              <w:rPr>
                <w:rFonts w:ascii="Times New Roman" w:hAnsi="Times New Roman"/>
                <w:b/>
              </w:rPr>
            </w:pPr>
            <w:r w:rsidRPr="00100A80">
              <w:rPr>
                <w:rFonts w:ascii="Times New Roman" w:hAnsi="Times New Roman"/>
                <w:bCs/>
              </w:rPr>
              <w:t>KPLC</w:t>
            </w:r>
          </w:p>
        </w:tc>
      </w:tr>
      <w:tr w:rsidR="002C7A5A" w:rsidRPr="00100A80" w14:paraId="5A416BC1" w14:textId="77777777" w:rsidTr="00FA5DA0">
        <w:tc>
          <w:tcPr>
            <w:tcW w:w="2386" w:type="dxa"/>
          </w:tcPr>
          <w:p w14:paraId="230AD506" w14:textId="77777777" w:rsidR="002C7A5A" w:rsidRPr="00100A80" w:rsidRDefault="002C7A5A" w:rsidP="00814A1B">
            <w:pPr>
              <w:pStyle w:val="NoSpacing"/>
              <w:rPr>
                <w:rFonts w:ascii="Times New Roman" w:hAnsi="Times New Roman"/>
                <w:bCs/>
              </w:rPr>
            </w:pPr>
            <w:r w:rsidRPr="00100A80">
              <w:rPr>
                <w:rFonts w:ascii="Times New Roman" w:hAnsi="Times New Roman"/>
                <w:bCs/>
              </w:rPr>
              <w:t>Crops</w:t>
            </w:r>
          </w:p>
        </w:tc>
        <w:tc>
          <w:tcPr>
            <w:tcW w:w="2649" w:type="dxa"/>
            <w:vMerge/>
          </w:tcPr>
          <w:p w14:paraId="719B1075" w14:textId="77777777" w:rsidR="002C7A5A" w:rsidRPr="00100A80" w:rsidRDefault="002C7A5A" w:rsidP="00814A1B">
            <w:pPr>
              <w:pStyle w:val="NoSpacing"/>
              <w:rPr>
                <w:rFonts w:ascii="Times New Roman" w:hAnsi="Times New Roman"/>
                <w:bCs/>
              </w:rPr>
            </w:pPr>
          </w:p>
        </w:tc>
        <w:tc>
          <w:tcPr>
            <w:tcW w:w="2821" w:type="dxa"/>
            <w:vMerge/>
          </w:tcPr>
          <w:p w14:paraId="64D34B11" w14:textId="77777777" w:rsidR="002C7A5A" w:rsidRPr="00100A80" w:rsidRDefault="002C7A5A" w:rsidP="00814A1B">
            <w:pPr>
              <w:pStyle w:val="NoSpacing"/>
              <w:rPr>
                <w:rFonts w:ascii="Times New Roman" w:hAnsi="Times New Roman"/>
                <w:b/>
              </w:rPr>
            </w:pPr>
          </w:p>
        </w:tc>
        <w:tc>
          <w:tcPr>
            <w:tcW w:w="1589" w:type="dxa"/>
            <w:vMerge/>
          </w:tcPr>
          <w:p w14:paraId="18F3C10A" w14:textId="77777777" w:rsidR="002C7A5A" w:rsidRPr="00100A80" w:rsidRDefault="002C7A5A" w:rsidP="00814A1B">
            <w:pPr>
              <w:pStyle w:val="NoSpacing"/>
              <w:rPr>
                <w:rFonts w:ascii="Times New Roman" w:hAnsi="Times New Roman"/>
                <w:b/>
              </w:rPr>
            </w:pPr>
          </w:p>
        </w:tc>
      </w:tr>
      <w:tr w:rsidR="002C7A5A" w:rsidRPr="00100A80" w14:paraId="4D161F67" w14:textId="77777777" w:rsidTr="00FA5DA0">
        <w:tc>
          <w:tcPr>
            <w:tcW w:w="2386" w:type="dxa"/>
          </w:tcPr>
          <w:p w14:paraId="1ACFC420" w14:textId="77777777" w:rsidR="002C7A5A" w:rsidRPr="00100A80" w:rsidRDefault="002C7A5A" w:rsidP="00814A1B">
            <w:pPr>
              <w:pStyle w:val="NoSpacing"/>
              <w:rPr>
                <w:rFonts w:ascii="Times New Roman" w:hAnsi="Times New Roman"/>
                <w:bCs/>
              </w:rPr>
            </w:pPr>
            <w:r w:rsidRPr="00100A80">
              <w:rPr>
                <w:rFonts w:ascii="Times New Roman" w:hAnsi="Times New Roman"/>
                <w:bCs/>
              </w:rPr>
              <w:t>Structures</w:t>
            </w:r>
          </w:p>
        </w:tc>
        <w:tc>
          <w:tcPr>
            <w:tcW w:w="2649" w:type="dxa"/>
            <w:vMerge/>
          </w:tcPr>
          <w:p w14:paraId="2FA3C084" w14:textId="77777777" w:rsidR="002C7A5A" w:rsidRPr="00100A80" w:rsidRDefault="002C7A5A" w:rsidP="00814A1B">
            <w:pPr>
              <w:pStyle w:val="NoSpacing"/>
              <w:rPr>
                <w:rFonts w:ascii="Times New Roman" w:hAnsi="Times New Roman"/>
                <w:bCs/>
              </w:rPr>
            </w:pPr>
          </w:p>
        </w:tc>
        <w:tc>
          <w:tcPr>
            <w:tcW w:w="2821" w:type="dxa"/>
            <w:vMerge/>
          </w:tcPr>
          <w:p w14:paraId="381D46F8" w14:textId="77777777" w:rsidR="002C7A5A" w:rsidRPr="00100A80" w:rsidRDefault="002C7A5A" w:rsidP="00814A1B">
            <w:pPr>
              <w:pStyle w:val="NoSpacing"/>
              <w:rPr>
                <w:rFonts w:ascii="Times New Roman" w:hAnsi="Times New Roman"/>
                <w:b/>
              </w:rPr>
            </w:pPr>
          </w:p>
        </w:tc>
        <w:tc>
          <w:tcPr>
            <w:tcW w:w="1589" w:type="dxa"/>
            <w:vMerge/>
          </w:tcPr>
          <w:p w14:paraId="563868B7" w14:textId="77777777" w:rsidR="002C7A5A" w:rsidRPr="00100A80" w:rsidRDefault="002C7A5A" w:rsidP="00814A1B">
            <w:pPr>
              <w:pStyle w:val="NoSpacing"/>
              <w:rPr>
                <w:rFonts w:ascii="Times New Roman" w:hAnsi="Times New Roman"/>
                <w:b/>
              </w:rPr>
            </w:pPr>
          </w:p>
        </w:tc>
      </w:tr>
      <w:tr w:rsidR="002C7A5A" w:rsidRPr="00100A80" w14:paraId="761B0596" w14:textId="77777777" w:rsidTr="00FA5DA0">
        <w:tc>
          <w:tcPr>
            <w:tcW w:w="2386" w:type="dxa"/>
          </w:tcPr>
          <w:p w14:paraId="64BF93F9" w14:textId="77777777" w:rsidR="002C7A5A" w:rsidRPr="00100A80" w:rsidRDefault="002C7A5A" w:rsidP="00814A1B">
            <w:pPr>
              <w:pStyle w:val="NoSpacing"/>
              <w:rPr>
                <w:rFonts w:ascii="Times New Roman" w:hAnsi="Times New Roman"/>
                <w:bCs/>
              </w:rPr>
            </w:pPr>
            <w:r w:rsidRPr="00100A80">
              <w:rPr>
                <w:rFonts w:ascii="Times New Roman" w:hAnsi="Times New Roman"/>
                <w:bCs/>
              </w:rPr>
              <w:t xml:space="preserve">Community facilities </w:t>
            </w:r>
            <w:r w:rsidRPr="00100A80">
              <w:rPr>
                <w:rFonts w:ascii="Times New Roman" w:hAnsi="Times New Roman"/>
                <w:lang w:val="en-GB"/>
              </w:rPr>
              <w:t>e.g., water sources (earth pans, boreholes etc.).</w:t>
            </w:r>
          </w:p>
        </w:tc>
        <w:tc>
          <w:tcPr>
            <w:tcW w:w="2649" w:type="dxa"/>
          </w:tcPr>
          <w:p w14:paraId="249CA454" w14:textId="77777777" w:rsidR="002C7A5A" w:rsidRPr="00100A80" w:rsidRDefault="002C7A5A" w:rsidP="00814A1B">
            <w:pPr>
              <w:pStyle w:val="NoSpacing"/>
              <w:rPr>
                <w:rFonts w:ascii="Times New Roman" w:hAnsi="Times New Roman"/>
                <w:bCs/>
              </w:rPr>
            </w:pPr>
            <w:r w:rsidRPr="00100A80">
              <w:rPr>
                <w:rFonts w:ascii="Times New Roman" w:hAnsi="Times New Roman"/>
                <w:bCs/>
              </w:rPr>
              <w:t>Community members on unregistered community land, community members utilizing public land, and members of registered and unregistered group ranches.</w:t>
            </w:r>
          </w:p>
        </w:tc>
        <w:tc>
          <w:tcPr>
            <w:tcW w:w="2821" w:type="dxa"/>
            <w:vMerge/>
          </w:tcPr>
          <w:p w14:paraId="2859016F" w14:textId="77777777" w:rsidR="002C7A5A" w:rsidRPr="00100A80" w:rsidRDefault="002C7A5A" w:rsidP="00814A1B">
            <w:pPr>
              <w:pStyle w:val="NoSpacing"/>
              <w:rPr>
                <w:rFonts w:ascii="Times New Roman" w:hAnsi="Times New Roman"/>
                <w:b/>
              </w:rPr>
            </w:pPr>
          </w:p>
        </w:tc>
        <w:tc>
          <w:tcPr>
            <w:tcW w:w="1589" w:type="dxa"/>
            <w:vMerge/>
          </w:tcPr>
          <w:p w14:paraId="7998CDC5" w14:textId="77777777" w:rsidR="002C7A5A" w:rsidRPr="00100A80" w:rsidRDefault="002C7A5A" w:rsidP="00814A1B">
            <w:pPr>
              <w:pStyle w:val="NoSpacing"/>
              <w:rPr>
                <w:rFonts w:ascii="Times New Roman" w:hAnsi="Times New Roman"/>
                <w:b/>
              </w:rPr>
            </w:pPr>
          </w:p>
        </w:tc>
      </w:tr>
    </w:tbl>
    <w:p w14:paraId="05B231A0" w14:textId="77777777" w:rsidR="002C7A5A" w:rsidRPr="00D71BAC" w:rsidRDefault="002C7A5A" w:rsidP="002C7A5A">
      <w:pPr>
        <w:rPr>
          <w:rFonts w:ascii="Times New Roman" w:hAnsi="Times New Roman"/>
          <w:szCs w:val="20"/>
        </w:rPr>
      </w:pPr>
    </w:p>
    <w:p w14:paraId="20266A6B" w14:textId="59D976CD" w:rsidR="002C7A5A" w:rsidRPr="00833834" w:rsidRDefault="00833834" w:rsidP="002C7A5A">
      <w:pPr>
        <w:pStyle w:val="BodyText"/>
        <w:rPr>
          <w:rFonts w:ascii="Times New Roman" w:hAnsi="Times New Roman"/>
          <w:b w:val="0"/>
          <w:bCs/>
        </w:rPr>
      </w:pPr>
      <w:r>
        <w:rPr>
          <w:rFonts w:ascii="Times New Roman" w:hAnsi="Times New Roman"/>
          <w:bCs/>
        </w:rPr>
        <w:t xml:space="preserve">4. </w:t>
      </w:r>
      <w:r w:rsidR="002C7A5A" w:rsidRPr="00833834">
        <w:rPr>
          <w:rFonts w:ascii="Times New Roman" w:hAnsi="Times New Roman"/>
          <w:bCs/>
        </w:rPr>
        <w:t>Consultations with PAPs About Acceptable Compensation Options and Alternatives that have been Considered</w:t>
      </w:r>
    </w:p>
    <w:p w14:paraId="7CCD538C" w14:textId="77777777" w:rsidR="002C7A5A" w:rsidRPr="00833834" w:rsidRDefault="002C7A5A" w:rsidP="002C7A5A">
      <w:pPr>
        <w:pStyle w:val="BodyText"/>
        <w:rPr>
          <w:rFonts w:ascii="Times New Roman" w:hAnsi="Times New Roman"/>
          <w:b w:val="0"/>
          <w:bCs/>
          <w:sz w:val="20"/>
        </w:rPr>
      </w:pPr>
      <w:r w:rsidRPr="00833834">
        <w:rPr>
          <w:rFonts w:ascii="Times New Roman" w:hAnsi="Times New Roman"/>
          <w:b w:val="0"/>
          <w:bCs/>
          <w:sz w:val="20"/>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6C0B2967" w14:textId="77777777" w:rsidR="002C7A5A" w:rsidRPr="00AB6311" w:rsidRDefault="002C7A5A" w:rsidP="002C7A5A">
      <w:pPr>
        <w:pStyle w:val="BodyText"/>
        <w:rPr>
          <w:sz w:val="20"/>
        </w:rPr>
      </w:pPr>
    </w:p>
    <w:p w14:paraId="034044E4" w14:textId="77777777" w:rsidR="002C7A5A" w:rsidRPr="00807253" w:rsidRDefault="002C7A5A" w:rsidP="002C7A5A">
      <w:pPr>
        <w:rPr>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4.1 Engagement of Project -Affected Persons (PAPs)</w:t>
      </w:r>
    </w:p>
    <w:p w14:paraId="29B1638D" w14:textId="6B1D50F8" w:rsidR="002C7A5A" w:rsidRDefault="002C7A5A" w:rsidP="002C7A5A">
      <w:pPr>
        <w:rPr>
          <w:rFonts w:ascii="Times New Roman" w:hAnsi="Times New Roman"/>
          <w:i/>
          <w:iCs/>
          <w:szCs w:val="20"/>
        </w:rPr>
      </w:pPr>
      <w:r w:rsidRPr="00FD307E">
        <w:rPr>
          <w:rFonts w:ascii="Times New Roman" w:hAnsi="Times New Roman"/>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w:t>
      </w:r>
      <w:r w:rsidRPr="00F34C26">
        <w:rPr>
          <w:rFonts w:ascii="Times New Roman" w:hAnsi="Times New Roman"/>
        </w:rPr>
        <w:t>engaged through key informant interviews, community meetings, and focus-group discussions. The proponent and IA implemented appropriate</w:t>
      </w:r>
      <w:r w:rsidRPr="00F34C26">
        <w:rPr>
          <w:rFonts w:ascii="Times New Roman" w:hAnsi="Times New Roman"/>
          <w:szCs w:val="20"/>
        </w:rPr>
        <w:t xml:space="preserve"> </w:t>
      </w:r>
      <w:r w:rsidRPr="00F34C26">
        <w:rPr>
          <w:rFonts w:ascii="Times New Roman" w:hAnsi="Times New Roman"/>
        </w:rPr>
        <w:t xml:space="preserve">measures to ensure PAPs effectively participated in the consultations. </w:t>
      </w:r>
      <w:r w:rsidRPr="00F34C26">
        <w:rPr>
          <w:rFonts w:ascii="Times New Roman" w:hAnsi="Times New Roman"/>
          <w:i/>
          <w:iCs/>
        </w:rPr>
        <w:t>Refer to Chapter 5 of the ESIA on public consultation and engagement.</w:t>
      </w:r>
    </w:p>
    <w:p w14:paraId="1544D105" w14:textId="77777777" w:rsidR="002C7A5A" w:rsidRPr="00F46342" w:rsidRDefault="002C7A5A" w:rsidP="002C7A5A">
      <w:pPr>
        <w:rPr>
          <w:rFonts w:ascii="Times New Roman" w:hAnsi="Times New Roman"/>
        </w:rPr>
      </w:pPr>
      <w:r w:rsidRPr="00F46342">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0C137A85" w14:textId="77777777" w:rsidR="002C7A5A" w:rsidRPr="00807253" w:rsidRDefault="002C7A5A" w:rsidP="002C7A5A">
      <w:pPr>
        <w:rPr>
          <w:rStyle w:val="eop"/>
          <w:rFonts w:ascii="Times New Roman" w:hAnsi="Times New Roman"/>
          <w:sz w:val="24"/>
          <w:szCs w:val="24"/>
        </w:rPr>
      </w:pPr>
    </w:p>
    <w:p w14:paraId="625001A7" w14:textId="77777777" w:rsidR="002C7A5A" w:rsidRPr="00807253" w:rsidRDefault="002C7A5A" w:rsidP="002C7A5A">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4.2 Identification of Community Representatives</w:t>
      </w:r>
    </w:p>
    <w:p w14:paraId="325C4C7E" w14:textId="01EC5F95" w:rsidR="002C7A5A" w:rsidRPr="00F46342" w:rsidRDefault="002C7A5A" w:rsidP="002C7A5A">
      <w:pPr>
        <w:rPr>
          <w:rStyle w:val="eop"/>
          <w:rFonts w:ascii="Times New Roman" w:hAnsi="Times New Roman"/>
          <w:color w:val="000000"/>
          <w:shd w:val="clear" w:color="auto" w:fill="FFFFFF"/>
        </w:rPr>
      </w:pPr>
      <w:r w:rsidRPr="00F46342">
        <w:rPr>
          <w:rStyle w:val="eop"/>
          <w:rFonts w:ascii="Times New Roman" w:hAnsi="Times New Roman"/>
          <w:color w:val="000000"/>
          <w:shd w:val="clear" w:color="auto" w:fill="FFFFFF"/>
        </w:rPr>
        <w:t xml:space="preserve">The </w:t>
      </w:r>
      <w:r w:rsidR="00F34C26">
        <w:rPr>
          <w:rStyle w:val="eop"/>
          <w:rFonts w:ascii="Times New Roman" w:hAnsi="Times New Roman"/>
          <w:color w:val="000000"/>
          <w:shd w:val="clear" w:color="auto" w:fill="FFFFFF"/>
        </w:rPr>
        <w:t>Kwa Dzombo</w:t>
      </w:r>
      <w:r w:rsidRPr="00F46342">
        <w:rPr>
          <w:rStyle w:val="eop"/>
          <w:rFonts w:ascii="Times New Roman" w:hAnsi="Times New Roman"/>
          <w:color w:val="000000"/>
          <w:shd w:val="clear" w:color="auto" w:fill="FFFFFF"/>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19EF5C09" w14:textId="77777777" w:rsidR="002C7A5A" w:rsidRPr="005815D6" w:rsidRDefault="002C7A5A" w:rsidP="002C7A5A">
      <w:pPr>
        <w:rPr>
          <w:rStyle w:val="eop"/>
          <w:rFonts w:ascii="Times New Roman" w:hAnsi="Times New Roman"/>
          <w:szCs w:val="20"/>
        </w:rPr>
      </w:pPr>
    </w:p>
    <w:p w14:paraId="0EAA8C15" w14:textId="77777777" w:rsidR="002C7A5A" w:rsidRPr="00807253" w:rsidRDefault="002C7A5A" w:rsidP="002C7A5A">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0170" w:type="dxa"/>
        <w:tblInd w:w="-5" w:type="dxa"/>
        <w:tblLook w:val="04A0" w:firstRow="1" w:lastRow="0" w:firstColumn="1" w:lastColumn="0" w:noHBand="0" w:noVBand="1"/>
      </w:tblPr>
      <w:tblGrid>
        <w:gridCol w:w="1145"/>
        <w:gridCol w:w="1884"/>
        <w:gridCol w:w="1670"/>
        <w:gridCol w:w="1853"/>
        <w:gridCol w:w="1493"/>
        <w:gridCol w:w="2125"/>
      </w:tblGrid>
      <w:tr w:rsidR="002C7A5A" w:rsidRPr="002D342D" w14:paraId="6D53D1C2" w14:textId="77777777" w:rsidTr="00814A1B">
        <w:trPr>
          <w:cnfStyle w:val="100000000000" w:firstRow="1" w:lastRow="0" w:firstColumn="0" w:lastColumn="0" w:oddVBand="0" w:evenVBand="0" w:oddHBand="0" w:evenHBand="0" w:firstRowFirstColumn="0" w:firstRowLastColumn="0" w:lastRowFirstColumn="0" w:lastRowLastColumn="0"/>
          <w:trHeight w:val="647"/>
        </w:trPr>
        <w:tc>
          <w:tcPr>
            <w:tcW w:w="1145" w:type="dxa"/>
          </w:tcPr>
          <w:p w14:paraId="3FCCA7B1" w14:textId="77777777" w:rsidR="002C7A5A" w:rsidRPr="002D342D" w:rsidRDefault="002C7A5A" w:rsidP="00814A1B">
            <w:pPr>
              <w:jc w:val="center"/>
              <w:rPr>
                <w:rStyle w:val="eop"/>
                <w:rFonts w:ascii="Times New Roman" w:hAnsi="Times New Roman"/>
                <w:b w:val="0"/>
                <w:bCs/>
                <w:color w:val="000000"/>
                <w:sz w:val="18"/>
                <w:szCs w:val="18"/>
                <w:shd w:val="clear" w:color="auto" w:fill="FFFFFF"/>
              </w:rPr>
            </w:pPr>
            <w:r w:rsidRPr="002D342D">
              <w:rPr>
                <w:rStyle w:val="eop"/>
                <w:rFonts w:ascii="Times New Roman" w:hAnsi="Times New Roman"/>
                <w:bCs/>
                <w:color w:val="000000"/>
                <w:sz w:val="18"/>
                <w:szCs w:val="18"/>
                <w:shd w:val="clear" w:color="auto" w:fill="FFFFFF"/>
              </w:rPr>
              <w:t>Date</w:t>
            </w:r>
          </w:p>
        </w:tc>
        <w:tc>
          <w:tcPr>
            <w:tcW w:w="1884" w:type="dxa"/>
          </w:tcPr>
          <w:p w14:paraId="294A15A2" w14:textId="77777777" w:rsidR="002C7A5A" w:rsidRPr="002D342D" w:rsidRDefault="002C7A5A" w:rsidP="00814A1B">
            <w:pPr>
              <w:jc w:val="center"/>
              <w:rPr>
                <w:rStyle w:val="eop"/>
                <w:rFonts w:ascii="Times New Roman" w:hAnsi="Times New Roman"/>
                <w:b w:val="0"/>
                <w:bCs/>
                <w:color w:val="000000"/>
                <w:sz w:val="18"/>
                <w:szCs w:val="18"/>
                <w:shd w:val="clear" w:color="auto" w:fill="FFFFFF"/>
              </w:rPr>
            </w:pPr>
            <w:r w:rsidRPr="002D342D">
              <w:rPr>
                <w:rStyle w:val="eop"/>
                <w:rFonts w:ascii="Times New Roman" w:hAnsi="Times New Roman"/>
                <w:bCs/>
                <w:color w:val="000000"/>
                <w:sz w:val="18"/>
                <w:szCs w:val="18"/>
                <w:shd w:val="clear" w:color="auto" w:fill="FFFFFF"/>
              </w:rPr>
              <w:t>Objective</w:t>
            </w:r>
          </w:p>
        </w:tc>
        <w:tc>
          <w:tcPr>
            <w:tcW w:w="1670" w:type="dxa"/>
          </w:tcPr>
          <w:p w14:paraId="1A2CA3A6" w14:textId="77777777" w:rsidR="002C7A5A" w:rsidRPr="002D342D" w:rsidRDefault="002C7A5A" w:rsidP="00814A1B">
            <w:pPr>
              <w:jc w:val="center"/>
              <w:rPr>
                <w:rStyle w:val="eop"/>
                <w:rFonts w:ascii="Times New Roman" w:hAnsi="Times New Roman"/>
                <w:b w:val="0"/>
                <w:bCs/>
                <w:color w:val="000000"/>
                <w:sz w:val="18"/>
                <w:szCs w:val="18"/>
                <w:shd w:val="clear" w:color="auto" w:fill="FFFFFF"/>
              </w:rPr>
            </w:pPr>
            <w:r w:rsidRPr="002D342D">
              <w:rPr>
                <w:rStyle w:val="eop"/>
                <w:rFonts w:ascii="Times New Roman" w:hAnsi="Times New Roman"/>
                <w:bCs/>
                <w:color w:val="000000"/>
                <w:sz w:val="18"/>
                <w:szCs w:val="18"/>
                <w:shd w:val="clear" w:color="auto" w:fill="FFFFFF"/>
              </w:rPr>
              <w:t xml:space="preserve">Implementing </w:t>
            </w:r>
          </w:p>
          <w:p w14:paraId="3D8EC8D5" w14:textId="77777777" w:rsidR="002C7A5A" w:rsidRPr="002D342D" w:rsidRDefault="002C7A5A" w:rsidP="00814A1B">
            <w:pPr>
              <w:jc w:val="center"/>
              <w:rPr>
                <w:rStyle w:val="eop"/>
                <w:rFonts w:ascii="Times New Roman" w:hAnsi="Times New Roman"/>
                <w:b w:val="0"/>
                <w:bCs/>
                <w:color w:val="000000"/>
                <w:sz w:val="18"/>
                <w:szCs w:val="18"/>
                <w:shd w:val="clear" w:color="auto" w:fill="FFFFFF"/>
              </w:rPr>
            </w:pPr>
            <w:r w:rsidRPr="002D342D">
              <w:rPr>
                <w:rStyle w:val="eop"/>
                <w:rFonts w:ascii="Times New Roman" w:hAnsi="Times New Roman"/>
                <w:bCs/>
                <w:color w:val="000000"/>
                <w:sz w:val="18"/>
                <w:szCs w:val="18"/>
                <w:shd w:val="clear" w:color="auto" w:fill="FFFFFF"/>
              </w:rPr>
              <w:t>Entities</w:t>
            </w:r>
          </w:p>
        </w:tc>
        <w:tc>
          <w:tcPr>
            <w:tcW w:w="1853" w:type="dxa"/>
          </w:tcPr>
          <w:p w14:paraId="29BB6FB1" w14:textId="77777777" w:rsidR="002C7A5A" w:rsidRPr="002D342D" w:rsidRDefault="002C7A5A" w:rsidP="00814A1B">
            <w:pPr>
              <w:jc w:val="center"/>
              <w:rPr>
                <w:rStyle w:val="eop"/>
                <w:rFonts w:ascii="Times New Roman" w:hAnsi="Times New Roman"/>
                <w:b w:val="0"/>
                <w:bCs/>
                <w:color w:val="000000"/>
                <w:sz w:val="18"/>
                <w:szCs w:val="18"/>
                <w:shd w:val="clear" w:color="auto" w:fill="FFFFFF"/>
              </w:rPr>
            </w:pPr>
            <w:r w:rsidRPr="002D342D">
              <w:rPr>
                <w:rStyle w:val="eop"/>
                <w:rFonts w:ascii="Times New Roman" w:hAnsi="Times New Roman"/>
                <w:bCs/>
                <w:color w:val="000000"/>
                <w:sz w:val="18"/>
                <w:szCs w:val="18"/>
                <w:shd w:val="clear" w:color="auto" w:fill="FFFFFF"/>
              </w:rPr>
              <w:t>Land Acquisition and Compensation Aspects</w:t>
            </w:r>
          </w:p>
          <w:p w14:paraId="16B8AAC0" w14:textId="77777777" w:rsidR="002C7A5A" w:rsidRPr="002D342D" w:rsidRDefault="002C7A5A" w:rsidP="00814A1B">
            <w:pPr>
              <w:jc w:val="center"/>
              <w:rPr>
                <w:rStyle w:val="eop"/>
                <w:rFonts w:ascii="Times New Roman" w:hAnsi="Times New Roman"/>
                <w:b w:val="0"/>
                <w:bCs/>
                <w:color w:val="000000"/>
                <w:sz w:val="18"/>
                <w:szCs w:val="18"/>
                <w:shd w:val="clear" w:color="auto" w:fill="FFFFFF"/>
              </w:rPr>
            </w:pPr>
            <w:r w:rsidRPr="002D342D">
              <w:rPr>
                <w:rStyle w:val="eop"/>
                <w:rFonts w:ascii="Times New Roman" w:hAnsi="Times New Roman"/>
                <w:bCs/>
                <w:color w:val="000000"/>
                <w:sz w:val="18"/>
                <w:szCs w:val="18"/>
                <w:shd w:val="clear" w:color="auto" w:fill="FFFFFF"/>
              </w:rPr>
              <w:t>Discussed</w:t>
            </w:r>
          </w:p>
        </w:tc>
        <w:tc>
          <w:tcPr>
            <w:tcW w:w="1493" w:type="dxa"/>
          </w:tcPr>
          <w:p w14:paraId="457B4C3C" w14:textId="77777777" w:rsidR="002C7A5A" w:rsidRPr="002D342D" w:rsidRDefault="002C7A5A" w:rsidP="00814A1B">
            <w:pPr>
              <w:jc w:val="center"/>
              <w:rPr>
                <w:rStyle w:val="eop"/>
                <w:rFonts w:ascii="Times New Roman" w:hAnsi="Times New Roman"/>
                <w:b w:val="0"/>
                <w:bCs/>
                <w:color w:val="000000"/>
                <w:sz w:val="18"/>
                <w:szCs w:val="18"/>
                <w:shd w:val="clear" w:color="auto" w:fill="FFFFFF"/>
              </w:rPr>
            </w:pPr>
            <w:r w:rsidRPr="002D342D">
              <w:rPr>
                <w:rStyle w:val="eop"/>
                <w:rFonts w:ascii="Times New Roman" w:hAnsi="Times New Roman"/>
                <w:bCs/>
                <w:color w:val="000000"/>
                <w:sz w:val="18"/>
                <w:szCs w:val="18"/>
                <w:shd w:val="clear" w:color="auto" w:fill="FFFFFF"/>
              </w:rPr>
              <w:t xml:space="preserve">Key </w:t>
            </w:r>
            <w:r w:rsidRPr="002D342D">
              <w:rPr>
                <w:rStyle w:val="eop"/>
                <w:rFonts w:ascii="Times New Roman" w:hAnsi="Times New Roman"/>
                <w:bCs/>
                <w:sz w:val="18"/>
                <w:szCs w:val="18"/>
                <w:shd w:val="clear" w:color="auto" w:fill="FFFFFF"/>
              </w:rPr>
              <w:t>Issues Raised</w:t>
            </w:r>
          </w:p>
        </w:tc>
        <w:tc>
          <w:tcPr>
            <w:tcW w:w="2125" w:type="dxa"/>
          </w:tcPr>
          <w:p w14:paraId="26287463" w14:textId="77777777" w:rsidR="002C7A5A" w:rsidRPr="002D342D" w:rsidRDefault="002C7A5A" w:rsidP="00814A1B">
            <w:pPr>
              <w:jc w:val="center"/>
              <w:rPr>
                <w:rStyle w:val="eop"/>
                <w:rFonts w:ascii="Times New Roman" w:hAnsi="Times New Roman"/>
                <w:b w:val="0"/>
                <w:bCs/>
                <w:color w:val="000000"/>
                <w:sz w:val="18"/>
                <w:szCs w:val="18"/>
                <w:shd w:val="clear" w:color="auto" w:fill="FFFFFF"/>
              </w:rPr>
            </w:pPr>
            <w:r w:rsidRPr="002D342D">
              <w:rPr>
                <w:rStyle w:val="eop"/>
                <w:rFonts w:ascii="Times New Roman" w:hAnsi="Times New Roman"/>
                <w:bCs/>
                <w:color w:val="000000"/>
                <w:sz w:val="18"/>
                <w:szCs w:val="18"/>
                <w:shd w:val="clear" w:color="auto" w:fill="FFFFFF"/>
              </w:rPr>
              <w:t>Responses</w:t>
            </w:r>
          </w:p>
          <w:p w14:paraId="7905C497" w14:textId="77777777" w:rsidR="002C7A5A" w:rsidRPr="002D342D" w:rsidRDefault="002C7A5A" w:rsidP="00814A1B">
            <w:pPr>
              <w:jc w:val="center"/>
              <w:rPr>
                <w:rStyle w:val="eop"/>
                <w:rFonts w:ascii="Times New Roman" w:hAnsi="Times New Roman"/>
                <w:b w:val="0"/>
                <w:bCs/>
                <w:color w:val="000000"/>
                <w:sz w:val="18"/>
                <w:szCs w:val="18"/>
                <w:shd w:val="clear" w:color="auto" w:fill="FFFFFF"/>
              </w:rPr>
            </w:pPr>
            <w:r w:rsidRPr="002D342D">
              <w:rPr>
                <w:rStyle w:val="eop"/>
                <w:rFonts w:ascii="Times New Roman" w:hAnsi="Times New Roman"/>
                <w:bCs/>
                <w:color w:val="000000"/>
                <w:sz w:val="18"/>
                <w:szCs w:val="18"/>
                <w:shd w:val="clear" w:color="auto" w:fill="FFFFFF"/>
              </w:rPr>
              <w:t>Given</w:t>
            </w:r>
          </w:p>
        </w:tc>
      </w:tr>
      <w:tr w:rsidR="002C7A5A" w:rsidRPr="002D342D" w14:paraId="12F44400" w14:textId="77777777" w:rsidTr="00814A1B">
        <w:trPr>
          <w:trHeight w:val="1664"/>
        </w:trPr>
        <w:tc>
          <w:tcPr>
            <w:tcW w:w="1145" w:type="dxa"/>
          </w:tcPr>
          <w:p w14:paraId="43A2F7E3" w14:textId="2768DA52" w:rsidR="002C7A5A" w:rsidRPr="002D342D" w:rsidRDefault="00470842" w:rsidP="00814A1B">
            <w:pPr>
              <w:rPr>
                <w:rStyle w:val="eop"/>
                <w:rFonts w:ascii="Times New Roman" w:hAnsi="Times New Roman"/>
                <w:b/>
                <w:bCs/>
                <w:color w:val="000000"/>
                <w:sz w:val="18"/>
                <w:szCs w:val="18"/>
                <w:shd w:val="clear" w:color="auto" w:fill="FFFFFF"/>
              </w:rPr>
            </w:pPr>
            <w:r w:rsidRPr="002D342D">
              <w:rPr>
                <w:rFonts w:ascii="Times New Roman" w:hAnsi="Times New Roman"/>
                <w:sz w:val="18"/>
                <w:szCs w:val="18"/>
                <w:lang w:eastAsia="en-GB"/>
              </w:rPr>
              <w:t>November 7</w:t>
            </w:r>
            <w:r w:rsidRPr="002D342D">
              <w:rPr>
                <w:rFonts w:ascii="Times New Roman" w:hAnsi="Times New Roman"/>
                <w:sz w:val="18"/>
                <w:szCs w:val="18"/>
                <w:vertAlign w:val="superscript"/>
                <w:lang w:eastAsia="en-GB"/>
              </w:rPr>
              <w:t>th</w:t>
            </w:r>
            <w:r w:rsidRPr="002D342D">
              <w:rPr>
                <w:rFonts w:ascii="Times New Roman" w:hAnsi="Times New Roman"/>
                <w:sz w:val="18"/>
                <w:szCs w:val="18"/>
                <w:lang w:eastAsia="en-GB"/>
              </w:rPr>
              <w:t xml:space="preserve"> 2020</w:t>
            </w:r>
          </w:p>
        </w:tc>
        <w:tc>
          <w:tcPr>
            <w:tcW w:w="1884" w:type="dxa"/>
          </w:tcPr>
          <w:p w14:paraId="5E0C9568" w14:textId="77777777" w:rsidR="002C7A5A" w:rsidRPr="002D342D" w:rsidRDefault="002C7A5A" w:rsidP="00814A1B">
            <w:pPr>
              <w:rPr>
                <w:rFonts w:ascii="Times New Roman" w:hAnsi="Times New Roman"/>
                <w:sz w:val="18"/>
                <w:szCs w:val="18"/>
              </w:rPr>
            </w:pPr>
            <w:r w:rsidRPr="002D342D">
              <w:rPr>
                <w:rFonts w:ascii="Times New Roman" w:hAnsi="Times New Roman"/>
                <w:sz w:val="18"/>
                <w:szCs w:val="18"/>
              </w:rPr>
              <w:t>Environmental and Social Screening.</w:t>
            </w:r>
          </w:p>
          <w:p w14:paraId="23CC9DBC" w14:textId="77777777" w:rsidR="002C7A5A" w:rsidRPr="002D342D" w:rsidRDefault="002C7A5A" w:rsidP="00814A1B">
            <w:pPr>
              <w:rPr>
                <w:rFonts w:ascii="Times New Roman" w:hAnsi="Times New Roman"/>
                <w:sz w:val="18"/>
                <w:szCs w:val="18"/>
              </w:rPr>
            </w:pPr>
            <w:r w:rsidRPr="002D342D">
              <w:rPr>
                <w:rFonts w:ascii="Times New Roman" w:hAnsi="Times New Roman"/>
                <w:sz w:val="18"/>
                <w:szCs w:val="18"/>
              </w:rPr>
              <w:t>Voluntary land donation (VLD).</w:t>
            </w:r>
          </w:p>
          <w:p w14:paraId="7BCBFECC" w14:textId="77777777" w:rsidR="002C7A5A" w:rsidRPr="002D342D" w:rsidRDefault="002C7A5A" w:rsidP="00814A1B">
            <w:pPr>
              <w:rPr>
                <w:rFonts w:ascii="Times New Roman" w:hAnsi="Times New Roman"/>
                <w:sz w:val="18"/>
                <w:szCs w:val="18"/>
              </w:rPr>
            </w:pPr>
            <w:r w:rsidRPr="002D342D">
              <w:rPr>
                <w:rFonts w:ascii="Times New Roman" w:hAnsi="Times New Roman"/>
                <w:sz w:val="18"/>
                <w:szCs w:val="18"/>
              </w:rPr>
              <w:t>Constitution of the Locational   Grievance Redress Committee (GRC).</w:t>
            </w:r>
          </w:p>
        </w:tc>
        <w:tc>
          <w:tcPr>
            <w:tcW w:w="1670" w:type="dxa"/>
          </w:tcPr>
          <w:p w14:paraId="5BFADF94" w14:textId="77777777" w:rsidR="002C7A5A" w:rsidRPr="002D342D" w:rsidRDefault="002C7A5A" w:rsidP="00814A1B">
            <w:pPr>
              <w:autoSpaceDE w:val="0"/>
              <w:autoSpaceDN w:val="0"/>
              <w:adjustRightInd w:val="0"/>
              <w:spacing w:before="100" w:beforeAutospacing="1" w:after="100" w:afterAutospacing="1"/>
              <w:contextualSpacing/>
              <w:rPr>
                <w:rFonts w:ascii="Times New Roman" w:hAnsi="Times New Roman"/>
                <w:sz w:val="18"/>
                <w:szCs w:val="18"/>
              </w:rPr>
            </w:pPr>
            <w:r w:rsidRPr="002D342D">
              <w:rPr>
                <w:rFonts w:ascii="Times New Roman" w:hAnsi="Times New Roman"/>
                <w:sz w:val="18"/>
                <w:szCs w:val="18"/>
              </w:rPr>
              <w:t>Ministry of Energy (MoE)</w:t>
            </w:r>
          </w:p>
          <w:p w14:paraId="42601A31" w14:textId="77777777" w:rsidR="002C7A5A" w:rsidRPr="002D342D" w:rsidRDefault="002C7A5A" w:rsidP="00814A1B">
            <w:pPr>
              <w:autoSpaceDE w:val="0"/>
              <w:autoSpaceDN w:val="0"/>
              <w:adjustRightInd w:val="0"/>
              <w:spacing w:before="100" w:beforeAutospacing="1" w:after="100" w:afterAutospacing="1"/>
              <w:contextualSpacing/>
              <w:rPr>
                <w:rFonts w:ascii="Times New Roman" w:hAnsi="Times New Roman"/>
                <w:sz w:val="18"/>
                <w:szCs w:val="18"/>
              </w:rPr>
            </w:pPr>
            <w:r w:rsidRPr="002D342D">
              <w:rPr>
                <w:rFonts w:ascii="Times New Roman" w:hAnsi="Times New Roman"/>
                <w:sz w:val="18"/>
                <w:szCs w:val="18"/>
              </w:rPr>
              <w:t>Kenya Power (KPLC)</w:t>
            </w:r>
          </w:p>
          <w:p w14:paraId="7BD99314" w14:textId="77777777" w:rsidR="002C7A5A" w:rsidRPr="002D342D" w:rsidRDefault="002C7A5A" w:rsidP="00814A1B">
            <w:pPr>
              <w:autoSpaceDE w:val="0"/>
              <w:autoSpaceDN w:val="0"/>
              <w:adjustRightInd w:val="0"/>
              <w:spacing w:before="100" w:beforeAutospacing="1" w:after="100" w:afterAutospacing="1"/>
              <w:contextualSpacing/>
              <w:rPr>
                <w:rFonts w:ascii="Times New Roman" w:hAnsi="Times New Roman"/>
                <w:sz w:val="18"/>
                <w:szCs w:val="18"/>
              </w:rPr>
            </w:pPr>
            <w:r w:rsidRPr="002D342D">
              <w:rPr>
                <w:rFonts w:ascii="Times New Roman" w:hAnsi="Times New Roman"/>
                <w:sz w:val="18"/>
                <w:szCs w:val="18"/>
              </w:rPr>
              <w:t>Rural Electrification and Renewable Energy Corporation (REREC)</w:t>
            </w:r>
          </w:p>
        </w:tc>
        <w:tc>
          <w:tcPr>
            <w:tcW w:w="1853" w:type="dxa"/>
          </w:tcPr>
          <w:p w14:paraId="64EC58D4" w14:textId="77777777" w:rsidR="002C7A5A" w:rsidRPr="002D342D" w:rsidRDefault="002C7A5A" w:rsidP="00814A1B">
            <w:pPr>
              <w:pStyle w:val="paragraph"/>
              <w:spacing w:before="0" w:beforeAutospacing="0" w:after="0" w:afterAutospacing="0"/>
              <w:jc w:val="both"/>
              <w:textAlignment w:val="baseline"/>
              <w:rPr>
                <w:sz w:val="18"/>
                <w:szCs w:val="18"/>
              </w:rPr>
            </w:pPr>
            <w:r w:rsidRPr="002D342D">
              <w:rPr>
                <w:sz w:val="18"/>
                <w:szCs w:val="18"/>
              </w:rPr>
              <w:t>Site identification and land allocation for the sub-project.</w:t>
            </w:r>
          </w:p>
          <w:p w14:paraId="5A18B2E0" w14:textId="77777777" w:rsidR="002C7A5A" w:rsidRPr="002D342D" w:rsidRDefault="002C7A5A" w:rsidP="00814A1B">
            <w:pPr>
              <w:pStyle w:val="paragraph"/>
              <w:spacing w:before="0" w:beforeAutospacing="0" w:after="0" w:afterAutospacing="0"/>
              <w:jc w:val="both"/>
              <w:textAlignment w:val="baseline"/>
              <w:rPr>
                <w:sz w:val="18"/>
                <w:szCs w:val="18"/>
              </w:rPr>
            </w:pPr>
            <w:r w:rsidRPr="002D342D">
              <w:rPr>
                <w:sz w:val="18"/>
                <w:szCs w:val="18"/>
              </w:rPr>
              <w:t>Criteria for VLD.</w:t>
            </w:r>
          </w:p>
          <w:p w14:paraId="009330DE" w14:textId="77777777" w:rsidR="002C7A5A" w:rsidRPr="002D342D" w:rsidRDefault="002C7A5A" w:rsidP="00814A1B">
            <w:pPr>
              <w:pStyle w:val="paragraph"/>
              <w:spacing w:before="0" w:beforeAutospacing="0" w:after="0" w:afterAutospacing="0"/>
              <w:jc w:val="both"/>
              <w:textAlignment w:val="baseline"/>
              <w:rPr>
                <w:sz w:val="18"/>
                <w:szCs w:val="18"/>
              </w:rPr>
            </w:pPr>
            <w:r w:rsidRPr="002D342D">
              <w:rPr>
                <w:sz w:val="18"/>
                <w:szCs w:val="18"/>
              </w:rPr>
              <w:t>Community entitlements (forms of compensation and implications for each).</w:t>
            </w:r>
          </w:p>
        </w:tc>
        <w:tc>
          <w:tcPr>
            <w:tcW w:w="1493" w:type="dxa"/>
          </w:tcPr>
          <w:p w14:paraId="29C660EF" w14:textId="65EFC698" w:rsidR="002C7A5A" w:rsidRPr="002D342D" w:rsidRDefault="002D342D" w:rsidP="00814A1B">
            <w:pPr>
              <w:autoSpaceDE w:val="0"/>
              <w:autoSpaceDN w:val="0"/>
              <w:adjustRightInd w:val="0"/>
              <w:contextualSpacing/>
              <w:rPr>
                <w:rStyle w:val="eop"/>
                <w:rFonts w:ascii="Times New Roman" w:hAnsi="Times New Roman"/>
                <w:b/>
                <w:bCs/>
                <w:color w:val="000000"/>
                <w:sz w:val="18"/>
                <w:szCs w:val="18"/>
                <w:shd w:val="clear" w:color="auto" w:fill="FFFFFF"/>
              </w:rPr>
            </w:pPr>
            <w:r w:rsidRPr="002D342D">
              <w:rPr>
                <w:rFonts w:ascii="Times New Roman" w:hAnsi="Times New Roman"/>
                <w:sz w:val="18"/>
                <w:szCs w:val="18"/>
              </w:rPr>
              <w:t>None.</w:t>
            </w:r>
            <w:r w:rsidR="002C7A5A" w:rsidRPr="002D342D">
              <w:rPr>
                <w:rFonts w:ascii="Times New Roman" w:hAnsi="Times New Roman"/>
                <w:sz w:val="18"/>
                <w:szCs w:val="18"/>
              </w:rPr>
              <w:t xml:space="preserve"> </w:t>
            </w:r>
          </w:p>
        </w:tc>
        <w:tc>
          <w:tcPr>
            <w:tcW w:w="2125" w:type="dxa"/>
          </w:tcPr>
          <w:p w14:paraId="3A8171B7" w14:textId="21A00E33" w:rsidR="002C7A5A" w:rsidRPr="002D342D" w:rsidRDefault="002D342D" w:rsidP="00814A1B">
            <w:pPr>
              <w:rPr>
                <w:rFonts w:ascii="Times New Roman" w:hAnsi="Times New Roman"/>
                <w:sz w:val="18"/>
                <w:szCs w:val="18"/>
              </w:rPr>
            </w:pPr>
            <w:r w:rsidRPr="002D342D">
              <w:rPr>
                <w:rFonts w:ascii="Times New Roman" w:hAnsi="Times New Roman"/>
                <w:sz w:val="18"/>
                <w:szCs w:val="18"/>
              </w:rPr>
              <w:t>None.</w:t>
            </w:r>
          </w:p>
        </w:tc>
      </w:tr>
      <w:tr w:rsidR="002C7A5A" w:rsidRPr="002D342D" w14:paraId="60F34FDC" w14:textId="77777777" w:rsidTr="00814A1B">
        <w:trPr>
          <w:trHeight w:val="220"/>
        </w:trPr>
        <w:tc>
          <w:tcPr>
            <w:tcW w:w="1145" w:type="dxa"/>
          </w:tcPr>
          <w:p w14:paraId="3FE16CF2" w14:textId="02DED68E" w:rsidR="002C7A5A" w:rsidRPr="002D342D" w:rsidRDefault="00470842" w:rsidP="00814A1B">
            <w:pPr>
              <w:rPr>
                <w:rStyle w:val="eop"/>
                <w:rFonts w:ascii="Times New Roman" w:hAnsi="Times New Roman"/>
                <w:color w:val="000000"/>
                <w:sz w:val="18"/>
                <w:szCs w:val="18"/>
                <w:shd w:val="clear" w:color="auto" w:fill="FFFFFF"/>
              </w:rPr>
            </w:pPr>
            <w:r w:rsidRPr="002D342D">
              <w:rPr>
                <w:rStyle w:val="eop"/>
                <w:rFonts w:ascii="Times New Roman" w:hAnsi="Times New Roman"/>
                <w:color w:val="000000"/>
                <w:sz w:val="18"/>
                <w:szCs w:val="18"/>
                <w:shd w:val="clear" w:color="auto" w:fill="FFFFFF"/>
              </w:rPr>
              <w:t>September 29</w:t>
            </w:r>
            <w:r w:rsidRPr="002D342D">
              <w:rPr>
                <w:rStyle w:val="eop"/>
                <w:rFonts w:ascii="Times New Roman" w:hAnsi="Times New Roman"/>
                <w:color w:val="000000"/>
                <w:sz w:val="18"/>
                <w:szCs w:val="18"/>
                <w:shd w:val="clear" w:color="auto" w:fill="FFFFFF"/>
                <w:vertAlign w:val="superscript"/>
              </w:rPr>
              <w:t>th</w:t>
            </w:r>
            <w:r w:rsidRPr="002D342D">
              <w:rPr>
                <w:rStyle w:val="eop"/>
                <w:rFonts w:ascii="Times New Roman" w:hAnsi="Times New Roman"/>
                <w:color w:val="000000"/>
                <w:sz w:val="18"/>
                <w:szCs w:val="18"/>
                <w:shd w:val="clear" w:color="auto" w:fill="FFFFFF"/>
              </w:rPr>
              <w:t xml:space="preserve"> 2021</w:t>
            </w:r>
          </w:p>
        </w:tc>
        <w:tc>
          <w:tcPr>
            <w:tcW w:w="1884" w:type="dxa"/>
          </w:tcPr>
          <w:p w14:paraId="461D5B8D" w14:textId="77777777" w:rsidR="002C7A5A" w:rsidRPr="002D342D" w:rsidRDefault="002C7A5A" w:rsidP="00814A1B">
            <w:pPr>
              <w:rPr>
                <w:rStyle w:val="eop"/>
                <w:rFonts w:ascii="Times New Roman" w:hAnsi="Times New Roman"/>
                <w:b/>
                <w:bCs/>
                <w:color w:val="000000"/>
                <w:sz w:val="18"/>
                <w:szCs w:val="18"/>
                <w:shd w:val="clear" w:color="auto" w:fill="FFFFFF"/>
              </w:rPr>
            </w:pPr>
            <w:r w:rsidRPr="002D342D">
              <w:rPr>
                <w:rStyle w:val="eop"/>
                <w:rFonts w:ascii="Times New Roman" w:hAnsi="Times New Roman"/>
                <w:color w:val="000000"/>
                <w:sz w:val="18"/>
                <w:szCs w:val="18"/>
                <w:shd w:val="clear" w:color="auto" w:fill="FFFFFF"/>
              </w:rPr>
              <w:t>Environmental and Social Impact Assessment.</w:t>
            </w:r>
          </w:p>
        </w:tc>
        <w:tc>
          <w:tcPr>
            <w:tcW w:w="1670" w:type="dxa"/>
          </w:tcPr>
          <w:p w14:paraId="6F4E0FAE" w14:textId="77777777" w:rsidR="002C7A5A" w:rsidRPr="002D342D" w:rsidRDefault="002C7A5A" w:rsidP="00814A1B">
            <w:pPr>
              <w:pStyle w:val="paragraph"/>
              <w:spacing w:before="0" w:beforeAutospacing="0" w:after="0" w:afterAutospacing="0"/>
              <w:jc w:val="both"/>
              <w:textAlignment w:val="baseline"/>
              <w:rPr>
                <w:rStyle w:val="normaltextrun"/>
                <w:sz w:val="18"/>
                <w:szCs w:val="18"/>
              </w:rPr>
            </w:pPr>
            <w:r w:rsidRPr="002D342D">
              <w:rPr>
                <w:rStyle w:val="normaltextrun"/>
                <w:sz w:val="18"/>
                <w:szCs w:val="18"/>
              </w:rPr>
              <w:t>Consultants</w:t>
            </w:r>
          </w:p>
          <w:p w14:paraId="20BC6FCA" w14:textId="77777777" w:rsidR="002C7A5A" w:rsidRPr="002D342D" w:rsidRDefault="002C7A5A" w:rsidP="00814A1B">
            <w:pPr>
              <w:pStyle w:val="paragraph"/>
              <w:spacing w:before="0" w:beforeAutospacing="0" w:after="0" w:afterAutospacing="0"/>
              <w:jc w:val="both"/>
              <w:textAlignment w:val="baseline"/>
              <w:rPr>
                <w:rStyle w:val="normaltextrun"/>
                <w:sz w:val="18"/>
                <w:szCs w:val="18"/>
              </w:rPr>
            </w:pPr>
            <w:r w:rsidRPr="002D342D">
              <w:rPr>
                <w:rStyle w:val="normaltextrun"/>
                <w:sz w:val="18"/>
                <w:szCs w:val="18"/>
              </w:rPr>
              <w:t>MoE</w:t>
            </w:r>
          </w:p>
          <w:p w14:paraId="7819494F" w14:textId="77777777" w:rsidR="002C7A5A" w:rsidRPr="002D342D" w:rsidRDefault="002C7A5A" w:rsidP="00814A1B">
            <w:pPr>
              <w:pStyle w:val="paragraph"/>
              <w:spacing w:before="0" w:beforeAutospacing="0" w:after="0" w:afterAutospacing="0"/>
              <w:jc w:val="both"/>
              <w:textAlignment w:val="baseline"/>
              <w:rPr>
                <w:rStyle w:val="normaltextrun"/>
                <w:sz w:val="18"/>
                <w:szCs w:val="18"/>
              </w:rPr>
            </w:pPr>
            <w:r w:rsidRPr="002D342D">
              <w:rPr>
                <w:rStyle w:val="normaltextrun"/>
                <w:sz w:val="18"/>
                <w:szCs w:val="18"/>
              </w:rPr>
              <w:t>KPLC</w:t>
            </w:r>
          </w:p>
          <w:p w14:paraId="7D1E4CFD" w14:textId="77777777" w:rsidR="002C7A5A" w:rsidRPr="002D342D" w:rsidRDefault="002C7A5A" w:rsidP="00814A1B">
            <w:pPr>
              <w:pStyle w:val="paragraph"/>
              <w:spacing w:before="0" w:beforeAutospacing="0" w:after="0" w:afterAutospacing="0"/>
              <w:jc w:val="both"/>
              <w:textAlignment w:val="baseline"/>
              <w:rPr>
                <w:rStyle w:val="normaltextrun"/>
                <w:sz w:val="18"/>
                <w:szCs w:val="18"/>
              </w:rPr>
            </w:pPr>
            <w:r w:rsidRPr="002D342D">
              <w:rPr>
                <w:rStyle w:val="normaltextrun"/>
                <w:sz w:val="18"/>
                <w:szCs w:val="18"/>
              </w:rPr>
              <w:t>REREC</w:t>
            </w:r>
          </w:p>
        </w:tc>
        <w:tc>
          <w:tcPr>
            <w:tcW w:w="1853" w:type="dxa"/>
          </w:tcPr>
          <w:p w14:paraId="0E7C7854" w14:textId="77777777" w:rsidR="002C7A5A" w:rsidRPr="002D342D" w:rsidRDefault="002C7A5A" w:rsidP="00814A1B">
            <w:pPr>
              <w:pStyle w:val="paragraph"/>
              <w:spacing w:before="0" w:beforeAutospacing="0" w:after="0" w:afterAutospacing="0"/>
              <w:jc w:val="both"/>
              <w:textAlignment w:val="baseline"/>
              <w:rPr>
                <w:rStyle w:val="eop"/>
                <w:sz w:val="18"/>
                <w:szCs w:val="18"/>
              </w:rPr>
            </w:pPr>
            <w:r w:rsidRPr="002D342D">
              <w:rPr>
                <w:rStyle w:val="normaltextrun"/>
                <w:sz w:val="18"/>
                <w:szCs w:val="18"/>
              </w:rPr>
              <w:t>Land acquisition through compulsory acquisition (not voluntary land donation).</w:t>
            </w:r>
          </w:p>
          <w:p w14:paraId="5820F014" w14:textId="77777777" w:rsidR="002C7A5A" w:rsidRPr="002D342D" w:rsidRDefault="002C7A5A" w:rsidP="00814A1B">
            <w:pPr>
              <w:pStyle w:val="paragraph"/>
              <w:spacing w:before="0" w:beforeAutospacing="0" w:after="0" w:afterAutospacing="0"/>
              <w:jc w:val="both"/>
              <w:textAlignment w:val="baseline"/>
              <w:rPr>
                <w:rStyle w:val="eop"/>
                <w:sz w:val="18"/>
                <w:szCs w:val="18"/>
              </w:rPr>
            </w:pPr>
            <w:r w:rsidRPr="002D342D">
              <w:rPr>
                <w:rStyle w:val="normaltextrun"/>
                <w:color w:val="000000"/>
                <w:sz w:val="18"/>
                <w:szCs w:val="18"/>
                <w:shd w:val="clear" w:color="auto" w:fill="FFFFFF"/>
              </w:rPr>
              <w:t>S</w:t>
            </w:r>
            <w:r w:rsidRPr="002D342D">
              <w:rPr>
                <w:rStyle w:val="normaltextrun"/>
                <w:sz w:val="18"/>
                <w:szCs w:val="18"/>
              </w:rPr>
              <w:t>election of three priority community projects, whereby one is to be implemented as i</w:t>
            </w:r>
            <w:r w:rsidRPr="002D342D">
              <w:rPr>
                <w:rStyle w:val="normaltextrun"/>
                <w:color w:val="000000"/>
                <w:sz w:val="18"/>
                <w:szCs w:val="18"/>
                <w:shd w:val="clear" w:color="auto" w:fill="FFFFFF"/>
              </w:rPr>
              <w:t xml:space="preserve">n-kind compensation for land. </w:t>
            </w:r>
          </w:p>
        </w:tc>
        <w:tc>
          <w:tcPr>
            <w:tcW w:w="1493" w:type="dxa"/>
          </w:tcPr>
          <w:p w14:paraId="02A706A3" w14:textId="1E574D77" w:rsidR="002C7A5A" w:rsidRPr="002D342D" w:rsidRDefault="00DA2306" w:rsidP="00814A1B">
            <w:pPr>
              <w:rPr>
                <w:rStyle w:val="eop"/>
                <w:rFonts w:ascii="Times New Roman" w:hAnsi="Times New Roman"/>
                <w:b/>
                <w:bCs/>
                <w:color w:val="000000"/>
                <w:sz w:val="18"/>
                <w:szCs w:val="18"/>
                <w:shd w:val="clear" w:color="auto" w:fill="FFFFFF"/>
              </w:rPr>
            </w:pPr>
            <w:r w:rsidRPr="002D342D">
              <w:rPr>
                <w:rFonts w:ascii="Times New Roman" w:hAnsi="Times New Roman"/>
                <w:sz w:val="18"/>
                <w:szCs w:val="18"/>
              </w:rPr>
              <w:t>The Kwa Dzombo community requested for more classrooms and desks for Mikameni primary school.</w:t>
            </w:r>
          </w:p>
        </w:tc>
        <w:tc>
          <w:tcPr>
            <w:tcW w:w="2125" w:type="dxa"/>
          </w:tcPr>
          <w:p w14:paraId="5CB646BF" w14:textId="77777777" w:rsidR="002C7A5A" w:rsidRPr="002D342D" w:rsidRDefault="002C7A5A" w:rsidP="00814A1B">
            <w:pPr>
              <w:rPr>
                <w:rStyle w:val="normaltextrun"/>
                <w:rFonts w:ascii="Times New Roman" w:hAnsi="Times New Roman"/>
                <w:color w:val="000000"/>
                <w:sz w:val="18"/>
                <w:szCs w:val="18"/>
                <w:shd w:val="clear" w:color="auto" w:fill="FFFFFF"/>
              </w:rPr>
            </w:pPr>
            <w:r w:rsidRPr="002D342D">
              <w:rPr>
                <w:rStyle w:val="normaltextrun"/>
                <w:rFonts w:ascii="Times New Roman" w:hAnsi="Times New Roman"/>
                <w:color w:val="000000"/>
                <w:sz w:val="18"/>
                <w:szCs w:val="18"/>
                <w:shd w:val="clear" w:color="auto" w:fill="FFFFFF"/>
              </w:rPr>
              <w:t xml:space="preserve">The proponent has set aside </w:t>
            </w:r>
            <w:r w:rsidRPr="002D342D">
              <w:rPr>
                <w:rStyle w:val="findhit"/>
                <w:rFonts w:ascii="Times New Roman" w:hAnsi="Times New Roman"/>
                <w:sz w:val="18"/>
                <w:szCs w:val="18"/>
              </w:rPr>
              <w:t xml:space="preserve">KES </w:t>
            </w:r>
            <w:r w:rsidRPr="002D342D">
              <w:rPr>
                <w:rStyle w:val="normaltextrun"/>
                <w:rFonts w:ascii="Times New Roman" w:hAnsi="Times New Roman"/>
                <w:color w:val="000000"/>
                <w:sz w:val="18"/>
                <w:szCs w:val="18"/>
                <w:shd w:val="clear" w:color="auto" w:fill="FFFFFF"/>
              </w:rPr>
              <w:t xml:space="preserve"> 1 million to implement the priority in-kind compensation project. </w:t>
            </w:r>
          </w:p>
          <w:p w14:paraId="57C4FBAF" w14:textId="77777777" w:rsidR="002C7A5A" w:rsidRPr="002D342D" w:rsidRDefault="002C7A5A" w:rsidP="00814A1B">
            <w:pPr>
              <w:rPr>
                <w:rStyle w:val="normaltextrun"/>
                <w:rFonts w:ascii="Times New Roman" w:hAnsi="Times New Roman"/>
                <w:color w:val="000000"/>
                <w:sz w:val="18"/>
                <w:szCs w:val="18"/>
                <w:shd w:val="clear" w:color="auto" w:fill="FFFFFF"/>
              </w:rPr>
            </w:pPr>
            <w:r w:rsidRPr="002D342D">
              <w:rPr>
                <w:rStyle w:val="normaltextrun"/>
                <w:rFonts w:ascii="Times New Roman" w:hAnsi="Times New Roman"/>
                <w:color w:val="000000"/>
                <w:sz w:val="18"/>
                <w:szCs w:val="18"/>
                <w:shd w:val="clear" w:color="auto" w:fill="FFFFFF"/>
              </w:rPr>
              <w:t>The value of the project will be proportional to or greater than the value of land.</w:t>
            </w:r>
          </w:p>
          <w:p w14:paraId="3AF84171" w14:textId="77777777" w:rsidR="002C7A5A" w:rsidRPr="002D342D" w:rsidRDefault="002C7A5A" w:rsidP="00814A1B">
            <w:pPr>
              <w:rPr>
                <w:rStyle w:val="eop"/>
                <w:rFonts w:ascii="Times New Roman" w:hAnsi="Times New Roman"/>
                <w:b/>
                <w:bCs/>
                <w:color w:val="000000"/>
                <w:sz w:val="18"/>
                <w:szCs w:val="18"/>
                <w:shd w:val="clear" w:color="auto" w:fill="FFFFFF"/>
              </w:rPr>
            </w:pPr>
            <w:r w:rsidRPr="002D342D">
              <w:rPr>
                <w:rStyle w:val="normaltextrun"/>
                <w:rFonts w:ascii="Times New Roman" w:hAnsi="Times New Roman"/>
                <w:color w:val="000000"/>
                <w:sz w:val="18"/>
                <w:szCs w:val="18"/>
                <w:shd w:val="clear" w:color="auto" w:fill="FFFFFF"/>
              </w:rPr>
              <w:t xml:space="preserve">NLC will determine the value of land. </w:t>
            </w:r>
          </w:p>
        </w:tc>
      </w:tr>
      <w:tr w:rsidR="002C7A5A" w:rsidRPr="002D342D" w14:paraId="2E50A44C" w14:textId="77777777" w:rsidTr="00814A1B">
        <w:trPr>
          <w:trHeight w:val="220"/>
        </w:trPr>
        <w:tc>
          <w:tcPr>
            <w:tcW w:w="1145" w:type="dxa"/>
          </w:tcPr>
          <w:p w14:paraId="714B9385" w14:textId="77777777" w:rsidR="002C7A5A" w:rsidRPr="002D342D" w:rsidRDefault="002C7A5A" w:rsidP="00814A1B">
            <w:pPr>
              <w:rPr>
                <w:rStyle w:val="eop"/>
                <w:rFonts w:ascii="Times New Roman" w:hAnsi="Times New Roman"/>
                <w:color w:val="000000"/>
                <w:sz w:val="18"/>
                <w:szCs w:val="18"/>
                <w:shd w:val="clear" w:color="auto" w:fill="FFFFFF"/>
              </w:rPr>
            </w:pPr>
            <w:r w:rsidRPr="002D342D">
              <w:rPr>
                <w:rStyle w:val="eop"/>
                <w:rFonts w:ascii="Times New Roman" w:hAnsi="Times New Roman"/>
                <w:color w:val="000000"/>
                <w:sz w:val="18"/>
                <w:szCs w:val="18"/>
                <w:shd w:val="clear" w:color="auto" w:fill="FFFFFF"/>
              </w:rPr>
              <w:t>May 2023</w:t>
            </w:r>
          </w:p>
        </w:tc>
        <w:tc>
          <w:tcPr>
            <w:tcW w:w="1884" w:type="dxa"/>
          </w:tcPr>
          <w:p w14:paraId="7B674508" w14:textId="77777777" w:rsidR="002C7A5A" w:rsidRPr="002D342D" w:rsidRDefault="002C7A5A" w:rsidP="00814A1B">
            <w:pPr>
              <w:rPr>
                <w:rStyle w:val="eop"/>
                <w:rFonts w:ascii="Times New Roman" w:hAnsi="Times New Roman"/>
                <w:color w:val="000000"/>
                <w:sz w:val="18"/>
                <w:szCs w:val="18"/>
                <w:shd w:val="clear" w:color="auto" w:fill="FFFFFF"/>
              </w:rPr>
            </w:pPr>
            <w:r w:rsidRPr="002D342D">
              <w:rPr>
                <w:rStyle w:val="eop"/>
                <w:rFonts w:ascii="Times New Roman" w:hAnsi="Times New Roman"/>
                <w:color w:val="000000"/>
                <w:sz w:val="18"/>
                <w:szCs w:val="18"/>
                <w:shd w:val="clear" w:color="auto" w:fill="FFFFFF"/>
              </w:rPr>
              <w:t>Compulsory Land Acquisition.</w:t>
            </w:r>
          </w:p>
        </w:tc>
        <w:tc>
          <w:tcPr>
            <w:tcW w:w="1670" w:type="dxa"/>
          </w:tcPr>
          <w:p w14:paraId="43D03D84" w14:textId="77777777" w:rsidR="002C7A5A" w:rsidRPr="002D342D" w:rsidRDefault="002C7A5A" w:rsidP="00814A1B">
            <w:pPr>
              <w:pStyle w:val="NoSpacing"/>
              <w:rPr>
                <w:rFonts w:ascii="Times New Roman" w:hAnsi="Times New Roman"/>
                <w:sz w:val="18"/>
                <w:szCs w:val="18"/>
                <w:lang w:val="en-GB"/>
              </w:rPr>
            </w:pPr>
            <w:r w:rsidRPr="002D342D">
              <w:rPr>
                <w:rFonts w:ascii="Times New Roman" w:hAnsi="Times New Roman"/>
                <w:sz w:val="18"/>
                <w:szCs w:val="18"/>
                <w:lang w:val="en-GB"/>
              </w:rPr>
              <w:t>NLC</w:t>
            </w:r>
          </w:p>
        </w:tc>
        <w:tc>
          <w:tcPr>
            <w:tcW w:w="1853" w:type="dxa"/>
          </w:tcPr>
          <w:p w14:paraId="26D4C34D" w14:textId="77777777" w:rsidR="002C7A5A" w:rsidRPr="002D342D" w:rsidRDefault="002C7A5A" w:rsidP="00814A1B">
            <w:pPr>
              <w:pStyle w:val="NoSpacing"/>
              <w:rPr>
                <w:rFonts w:ascii="Times New Roman" w:hAnsi="Times New Roman"/>
                <w:sz w:val="18"/>
                <w:szCs w:val="18"/>
                <w:lang w:val="en-GB"/>
              </w:rPr>
            </w:pPr>
            <w:r w:rsidRPr="002D342D">
              <w:rPr>
                <w:rFonts w:ascii="Times New Roman" w:hAnsi="Times New Roman"/>
                <w:sz w:val="18"/>
                <w:szCs w:val="18"/>
                <w:lang w:val="en-GB"/>
              </w:rPr>
              <w:t>Site inspection and inquiries.</w:t>
            </w:r>
          </w:p>
          <w:p w14:paraId="4B552C5A" w14:textId="77777777" w:rsidR="002C7A5A" w:rsidRPr="002D342D" w:rsidRDefault="002C7A5A" w:rsidP="00814A1B">
            <w:pPr>
              <w:pStyle w:val="paragraph"/>
              <w:spacing w:before="0" w:beforeAutospacing="0" w:after="0" w:afterAutospacing="0"/>
              <w:jc w:val="both"/>
              <w:textAlignment w:val="baseline"/>
              <w:rPr>
                <w:sz w:val="18"/>
                <w:szCs w:val="18"/>
              </w:rPr>
            </w:pPr>
            <w:r w:rsidRPr="002D342D">
              <w:rPr>
                <w:sz w:val="18"/>
                <w:szCs w:val="18"/>
                <w:lang w:val="en-GB"/>
              </w:rPr>
              <w:t>Land valuation.</w:t>
            </w:r>
          </w:p>
          <w:p w14:paraId="1D934832" w14:textId="77777777" w:rsidR="002C7A5A" w:rsidRPr="002D342D" w:rsidRDefault="002C7A5A" w:rsidP="00814A1B">
            <w:pPr>
              <w:pStyle w:val="paragraph"/>
              <w:spacing w:before="0" w:beforeAutospacing="0" w:after="0" w:afterAutospacing="0"/>
              <w:jc w:val="both"/>
              <w:textAlignment w:val="baseline"/>
              <w:rPr>
                <w:rStyle w:val="normaltextrun"/>
                <w:sz w:val="18"/>
                <w:szCs w:val="18"/>
              </w:rPr>
            </w:pPr>
            <w:r w:rsidRPr="002D342D">
              <w:rPr>
                <w:sz w:val="18"/>
                <w:szCs w:val="18"/>
                <w:lang w:val="en-GB"/>
              </w:rPr>
              <w:t xml:space="preserve">Award of compensation. </w:t>
            </w:r>
          </w:p>
        </w:tc>
        <w:tc>
          <w:tcPr>
            <w:tcW w:w="1493" w:type="dxa"/>
          </w:tcPr>
          <w:p w14:paraId="3645754A" w14:textId="77777777" w:rsidR="002C7A5A" w:rsidRPr="002D342D" w:rsidRDefault="002C7A5A" w:rsidP="00814A1B">
            <w:pPr>
              <w:rPr>
                <w:rStyle w:val="normaltextrun"/>
                <w:rFonts w:ascii="Times New Roman" w:hAnsi="Times New Roman"/>
                <w:color w:val="000000"/>
                <w:sz w:val="18"/>
                <w:szCs w:val="18"/>
                <w:shd w:val="clear" w:color="auto" w:fill="FFFFFF"/>
              </w:rPr>
            </w:pPr>
          </w:p>
        </w:tc>
        <w:tc>
          <w:tcPr>
            <w:tcW w:w="2125" w:type="dxa"/>
          </w:tcPr>
          <w:p w14:paraId="21B16A88" w14:textId="77777777" w:rsidR="002C7A5A" w:rsidRPr="002D342D" w:rsidRDefault="002C7A5A" w:rsidP="00814A1B">
            <w:pPr>
              <w:rPr>
                <w:rStyle w:val="normaltextrun"/>
                <w:rFonts w:ascii="Times New Roman" w:hAnsi="Times New Roman"/>
                <w:color w:val="000000"/>
                <w:sz w:val="18"/>
                <w:szCs w:val="18"/>
                <w:shd w:val="clear" w:color="auto" w:fill="FFFFFF"/>
              </w:rPr>
            </w:pPr>
          </w:p>
        </w:tc>
      </w:tr>
    </w:tbl>
    <w:p w14:paraId="66BBB69F" w14:textId="77777777" w:rsidR="002C7A5A" w:rsidRDefault="002C7A5A" w:rsidP="002C7A5A">
      <w:pPr>
        <w:rPr>
          <w:rFonts w:ascii="Times New Roman" w:hAnsi="Times New Roman"/>
          <w:szCs w:val="20"/>
        </w:rPr>
      </w:pPr>
    </w:p>
    <w:p w14:paraId="4A59E8BF" w14:textId="77777777" w:rsidR="002C7A5A" w:rsidRDefault="002C7A5A" w:rsidP="002C7A5A">
      <w:pPr>
        <w:rPr>
          <w:rFonts w:ascii="Times New Roman" w:hAnsi="Times New Roman"/>
          <w:szCs w:val="20"/>
        </w:rPr>
      </w:pPr>
    </w:p>
    <w:p w14:paraId="7642D24E" w14:textId="77777777" w:rsidR="002C7A5A" w:rsidRPr="00D71BAC" w:rsidRDefault="002C7A5A" w:rsidP="002C7A5A">
      <w:pPr>
        <w:rPr>
          <w:rFonts w:ascii="Times New Roman" w:hAnsi="Times New Roman"/>
          <w:szCs w:val="20"/>
        </w:rPr>
      </w:pPr>
    </w:p>
    <w:p w14:paraId="7C8B0241" w14:textId="77777777" w:rsidR="002C7A5A" w:rsidRPr="00A74365" w:rsidRDefault="002C7A5A" w:rsidP="002C7A5A">
      <w:pPr>
        <w:pStyle w:val="BodyText"/>
        <w:rPr>
          <w:b w:val="0"/>
          <w:bCs/>
        </w:rPr>
      </w:pPr>
      <w:r w:rsidRPr="00A74365">
        <w:rPr>
          <w:bCs/>
        </w:rPr>
        <w:t xml:space="preserve">5.  Institutional Responsibility for Implementation of the ARAP </w:t>
      </w:r>
    </w:p>
    <w:tbl>
      <w:tblPr>
        <w:tblStyle w:val="TableGrid"/>
        <w:tblW w:w="0" w:type="auto"/>
        <w:tblInd w:w="-908" w:type="dxa"/>
        <w:tblLook w:val="04A0" w:firstRow="1" w:lastRow="0" w:firstColumn="1" w:lastColumn="0" w:noHBand="0" w:noVBand="1"/>
      </w:tblPr>
      <w:tblGrid>
        <w:gridCol w:w="2790"/>
        <w:gridCol w:w="6408"/>
      </w:tblGrid>
      <w:tr w:rsidR="002C7A5A" w:rsidRPr="005A0F56" w14:paraId="00A1E8E9" w14:textId="77777777" w:rsidTr="00837CDB">
        <w:trPr>
          <w:cnfStyle w:val="100000000000" w:firstRow="1" w:lastRow="0" w:firstColumn="0" w:lastColumn="0" w:oddVBand="0" w:evenVBand="0" w:oddHBand="0" w:evenHBand="0" w:firstRowFirstColumn="0" w:firstRowLastColumn="0" w:lastRowFirstColumn="0" w:lastRowLastColumn="0"/>
        </w:trPr>
        <w:tc>
          <w:tcPr>
            <w:tcW w:w="2790" w:type="dxa"/>
          </w:tcPr>
          <w:p w14:paraId="7BE264A1" w14:textId="77777777" w:rsidR="002C7A5A" w:rsidRPr="005A0F56" w:rsidRDefault="002C7A5A" w:rsidP="00814A1B">
            <w:pPr>
              <w:jc w:val="center"/>
              <w:rPr>
                <w:rStyle w:val="eop"/>
                <w:rFonts w:ascii="Times New Roman" w:hAnsi="Times New Roman"/>
                <w:b w:val="0"/>
                <w:bCs/>
              </w:rPr>
            </w:pPr>
            <w:r w:rsidRPr="005A0F56">
              <w:rPr>
                <w:rStyle w:val="eop"/>
                <w:rFonts w:ascii="Times New Roman" w:hAnsi="Times New Roman"/>
                <w:bCs/>
              </w:rPr>
              <w:t>Entity</w:t>
            </w:r>
          </w:p>
        </w:tc>
        <w:tc>
          <w:tcPr>
            <w:tcW w:w="6408" w:type="dxa"/>
          </w:tcPr>
          <w:p w14:paraId="373B7FC8" w14:textId="77777777" w:rsidR="002C7A5A" w:rsidRPr="005A0F56" w:rsidRDefault="002C7A5A" w:rsidP="00814A1B">
            <w:pPr>
              <w:jc w:val="center"/>
              <w:rPr>
                <w:rStyle w:val="eop"/>
                <w:rFonts w:ascii="Times New Roman" w:hAnsi="Times New Roman"/>
                <w:b w:val="0"/>
                <w:bCs/>
              </w:rPr>
            </w:pPr>
            <w:r w:rsidRPr="005A0F56">
              <w:rPr>
                <w:rStyle w:val="eop"/>
                <w:rFonts w:ascii="Times New Roman" w:hAnsi="Times New Roman"/>
                <w:bCs/>
              </w:rPr>
              <w:t>Role</w:t>
            </w:r>
          </w:p>
        </w:tc>
      </w:tr>
      <w:tr w:rsidR="002C7A5A" w:rsidRPr="005A0F56" w14:paraId="02BAA87C" w14:textId="77777777" w:rsidTr="00837CDB">
        <w:tc>
          <w:tcPr>
            <w:tcW w:w="2790" w:type="dxa"/>
          </w:tcPr>
          <w:p w14:paraId="5E70F089" w14:textId="77777777" w:rsidR="002C7A5A" w:rsidRPr="005A0F56" w:rsidRDefault="002C7A5A" w:rsidP="00814A1B">
            <w:pPr>
              <w:rPr>
                <w:rStyle w:val="eop"/>
                <w:rFonts w:ascii="Times New Roman" w:hAnsi="Times New Roman"/>
              </w:rPr>
            </w:pPr>
            <w:r w:rsidRPr="005A0F56">
              <w:rPr>
                <w:rStyle w:val="eop"/>
                <w:rFonts w:ascii="Times New Roman" w:hAnsi="Times New Roman"/>
              </w:rPr>
              <w:t>Ministry of Energy</w:t>
            </w:r>
          </w:p>
        </w:tc>
        <w:tc>
          <w:tcPr>
            <w:tcW w:w="6408" w:type="dxa"/>
          </w:tcPr>
          <w:p w14:paraId="2DC892F6" w14:textId="77777777" w:rsidR="002C7A5A" w:rsidRPr="005A0F56" w:rsidRDefault="002C7A5A" w:rsidP="002C7A5A">
            <w:pPr>
              <w:pStyle w:val="ListParagraph"/>
              <w:numPr>
                <w:ilvl w:val="0"/>
                <w:numId w:val="291"/>
              </w:numPr>
              <w:contextualSpacing w:val="0"/>
              <w:rPr>
                <w:rStyle w:val="eop"/>
                <w:rFonts w:ascii="Times New Roman" w:hAnsi="Times New Roman"/>
              </w:rPr>
            </w:pPr>
            <w:r w:rsidRPr="005A0F56">
              <w:rPr>
                <w:rStyle w:val="eop"/>
                <w:rFonts w:ascii="Times New Roman" w:hAnsi="Times New Roman"/>
              </w:rPr>
              <w:t xml:space="preserve">Coordinate A-RAP implementation and provide budget for in-kind compensation. </w:t>
            </w:r>
          </w:p>
        </w:tc>
      </w:tr>
      <w:tr w:rsidR="002C7A5A" w:rsidRPr="005A0F56" w14:paraId="45141DBA" w14:textId="77777777" w:rsidTr="00837CDB">
        <w:tc>
          <w:tcPr>
            <w:tcW w:w="2790" w:type="dxa"/>
          </w:tcPr>
          <w:p w14:paraId="4DDE4A9A" w14:textId="77777777" w:rsidR="002C7A5A" w:rsidRPr="00C27647" w:rsidRDefault="002C7A5A" w:rsidP="00814A1B">
            <w:pPr>
              <w:rPr>
                <w:rStyle w:val="eop"/>
                <w:rFonts w:ascii="Times New Roman" w:hAnsi="Times New Roman"/>
              </w:rPr>
            </w:pPr>
            <w:r w:rsidRPr="00C27647">
              <w:rPr>
                <w:rStyle w:val="eop"/>
                <w:rFonts w:ascii="Times New Roman" w:hAnsi="Times New Roman"/>
              </w:rPr>
              <w:t>National Land Commission</w:t>
            </w:r>
          </w:p>
        </w:tc>
        <w:tc>
          <w:tcPr>
            <w:tcW w:w="6408" w:type="dxa"/>
          </w:tcPr>
          <w:p w14:paraId="63E0E092" w14:textId="77777777" w:rsidR="002C7A5A" w:rsidRPr="005A0F56" w:rsidRDefault="002C7A5A" w:rsidP="002C7A5A">
            <w:pPr>
              <w:pStyle w:val="ListParagraph"/>
              <w:numPr>
                <w:ilvl w:val="0"/>
                <w:numId w:val="291"/>
              </w:numPr>
              <w:contextualSpacing w:val="0"/>
              <w:rPr>
                <w:rStyle w:val="eop"/>
                <w:rFonts w:ascii="Times New Roman" w:hAnsi="Times New Roman"/>
              </w:rPr>
            </w:pPr>
            <w:r w:rsidRPr="005A0F56">
              <w:rPr>
                <w:rStyle w:val="eop"/>
                <w:rFonts w:ascii="Times New Roman" w:hAnsi="Times New Roman"/>
              </w:rPr>
              <w:t>Implement the statutory process for compulsorily land acquisition, including site gazettement and inspections, inquiries, valuation, and award of compensation.</w:t>
            </w:r>
          </w:p>
        </w:tc>
      </w:tr>
      <w:tr w:rsidR="002C7A5A" w:rsidRPr="005A0F56" w14:paraId="7D0EBF68" w14:textId="77777777" w:rsidTr="00837CDB">
        <w:tc>
          <w:tcPr>
            <w:tcW w:w="2790" w:type="dxa"/>
          </w:tcPr>
          <w:p w14:paraId="2FC5367F" w14:textId="71FAF25E" w:rsidR="002C7A5A" w:rsidRPr="00C27647" w:rsidRDefault="002C7A5A" w:rsidP="00814A1B">
            <w:pPr>
              <w:rPr>
                <w:rStyle w:val="eop"/>
                <w:rFonts w:ascii="Times New Roman" w:hAnsi="Times New Roman"/>
              </w:rPr>
            </w:pPr>
            <w:r w:rsidRPr="00E61691">
              <w:rPr>
                <w:rStyle w:val="eop"/>
                <w:rFonts w:ascii="Times New Roman" w:hAnsi="Times New Roman"/>
              </w:rPr>
              <w:t>Kenya Power</w:t>
            </w:r>
          </w:p>
        </w:tc>
        <w:tc>
          <w:tcPr>
            <w:tcW w:w="6408" w:type="dxa"/>
          </w:tcPr>
          <w:p w14:paraId="3BC87C61" w14:textId="77777777" w:rsidR="002C7A5A" w:rsidRPr="005A0F56" w:rsidRDefault="002C7A5A" w:rsidP="002C7A5A">
            <w:pPr>
              <w:pStyle w:val="ListParagraph"/>
              <w:numPr>
                <w:ilvl w:val="0"/>
                <w:numId w:val="291"/>
              </w:numPr>
              <w:contextualSpacing w:val="0"/>
              <w:rPr>
                <w:rStyle w:val="eop"/>
                <w:rFonts w:ascii="Times New Roman" w:hAnsi="Times New Roman"/>
              </w:rPr>
            </w:pPr>
            <w:r w:rsidRPr="005A0F56">
              <w:rPr>
                <w:rStyle w:val="eop"/>
                <w:rFonts w:ascii="Times New Roman" w:hAnsi="Times New Roman"/>
              </w:rPr>
              <w:t>Monitor all land acquisition and compensation aspects (including A-RAP closure), complemented by a third-party monitor.</w:t>
            </w:r>
          </w:p>
          <w:p w14:paraId="155871B4" w14:textId="77777777" w:rsidR="002C7A5A" w:rsidRPr="005A0F56" w:rsidRDefault="002C7A5A" w:rsidP="002C7A5A">
            <w:pPr>
              <w:pStyle w:val="ListParagraph"/>
              <w:numPr>
                <w:ilvl w:val="0"/>
                <w:numId w:val="291"/>
              </w:numPr>
              <w:contextualSpacing w:val="0"/>
              <w:rPr>
                <w:rStyle w:val="eop"/>
                <w:rFonts w:ascii="Times New Roman" w:hAnsi="Times New Roman"/>
              </w:rPr>
            </w:pPr>
            <w:r w:rsidRPr="005A0F56">
              <w:rPr>
                <w:rStyle w:val="eop"/>
                <w:rFonts w:ascii="Times New Roman" w:hAnsi="Times New Roman"/>
              </w:rPr>
              <w:t xml:space="preserve">Provide budgets for stakeholder engagement, grievance management,  and monitoring, including the facilitation of the Land Acquisition and Compensation Implementation Committee, and the Grievance Redress Committee. </w:t>
            </w:r>
          </w:p>
        </w:tc>
      </w:tr>
      <w:tr w:rsidR="002C7A5A" w:rsidRPr="005A0F56" w14:paraId="56B57BF1" w14:textId="77777777" w:rsidTr="00837CDB">
        <w:tc>
          <w:tcPr>
            <w:tcW w:w="2790" w:type="dxa"/>
          </w:tcPr>
          <w:p w14:paraId="39D201C0" w14:textId="77777777" w:rsidR="002C7A5A" w:rsidRPr="005A0F56" w:rsidRDefault="002C7A5A" w:rsidP="00814A1B">
            <w:pPr>
              <w:rPr>
                <w:rStyle w:val="eop"/>
                <w:rFonts w:ascii="Times New Roman" w:hAnsi="Times New Roman"/>
              </w:rPr>
            </w:pPr>
            <w:r w:rsidRPr="005A0F56">
              <w:rPr>
                <w:rStyle w:val="eop"/>
                <w:rFonts w:ascii="Times New Roman" w:hAnsi="Times New Roman"/>
              </w:rPr>
              <w:t>Mini-grid Contractor</w:t>
            </w:r>
          </w:p>
        </w:tc>
        <w:tc>
          <w:tcPr>
            <w:tcW w:w="6408" w:type="dxa"/>
          </w:tcPr>
          <w:p w14:paraId="4899FE16" w14:textId="77777777" w:rsidR="002C7A5A" w:rsidRPr="005A0F56" w:rsidRDefault="002C7A5A" w:rsidP="002C7A5A">
            <w:pPr>
              <w:pStyle w:val="ListParagraph"/>
              <w:numPr>
                <w:ilvl w:val="0"/>
                <w:numId w:val="291"/>
              </w:numPr>
              <w:contextualSpacing w:val="0"/>
              <w:rPr>
                <w:rStyle w:val="eop"/>
                <w:rFonts w:ascii="Times New Roman" w:hAnsi="Times New Roman"/>
              </w:rPr>
            </w:pPr>
            <w:r w:rsidRPr="005A0F56">
              <w:rPr>
                <w:rStyle w:val="eop"/>
                <w:rFonts w:ascii="Times New Roman" w:hAnsi="Times New Roman"/>
              </w:rPr>
              <w:t>Implement in-kind compensation concurrently with the solar mini-grid project.</w:t>
            </w:r>
          </w:p>
        </w:tc>
      </w:tr>
      <w:tr w:rsidR="002C7A5A" w:rsidRPr="005A0F56" w14:paraId="659D1A5A" w14:textId="77777777" w:rsidTr="00837CDB">
        <w:tc>
          <w:tcPr>
            <w:tcW w:w="2790" w:type="dxa"/>
          </w:tcPr>
          <w:p w14:paraId="0B60A040" w14:textId="77777777" w:rsidR="002C7A5A" w:rsidRPr="005A0F56" w:rsidRDefault="002C7A5A" w:rsidP="00814A1B">
            <w:pPr>
              <w:rPr>
                <w:rStyle w:val="eop"/>
                <w:rFonts w:ascii="Times New Roman" w:hAnsi="Times New Roman"/>
              </w:rPr>
            </w:pPr>
            <w:r w:rsidRPr="005A0F56">
              <w:rPr>
                <w:rStyle w:val="eop"/>
                <w:rFonts w:ascii="Times New Roman" w:hAnsi="Times New Roman"/>
              </w:rPr>
              <w:t>Supervising Consultant</w:t>
            </w:r>
          </w:p>
        </w:tc>
        <w:tc>
          <w:tcPr>
            <w:tcW w:w="6408" w:type="dxa"/>
          </w:tcPr>
          <w:p w14:paraId="14F0669C" w14:textId="77777777" w:rsidR="002C7A5A" w:rsidRPr="005A0F56" w:rsidRDefault="002C7A5A" w:rsidP="002C7A5A">
            <w:pPr>
              <w:pStyle w:val="ListParagraph"/>
              <w:numPr>
                <w:ilvl w:val="0"/>
                <w:numId w:val="291"/>
              </w:numPr>
              <w:contextualSpacing w:val="0"/>
              <w:rPr>
                <w:rStyle w:val="eop"/>
                <w:rFonts w:ascii="Times New Roman" w:hAnsi="Times New Roman"/>
              </w:rPr>
            </w:pPr>
            <w:r w:rsidRPr="005A0F56">
              <w:rPr>
                <w:rStyle w:val="eop"/>
                <w:rFonts w:ascii="Times New Roman" w:hAnsi="Times New Roman"/>
              </w:rPr>
              <w:t>Monitor and report on implementation of in-kind compensation, and overall project compliance with social safeguards.</w:t>
            </w:r>
          </w:p>
        </w:tc>
      </w:tr>
      <w:tr w:rsidR="002C7A5A" w:rsidRPr="005A0F56" w14:paraId="2B3E0142" w14:textId="77777777" w:rsidTr="00837CDB">
        <w:tc>
          <w:tcPr>
            <w:tcW w:w="2790" w:type="dxa"/>
          </w:tcPr>
          <w:p w14:paraId="5708EAED" w14:textId="77777777" w:rsidR="002C7A5A" w:rsidRPr="005A0F56" w:rsidRDefault="002C7A5A" w:rsidP="00814A1B">
            <w:pPr>
              <w:rPr>
                <w:rStyle w:val="eop"/>
                <w:rFonts w:ascii="Times New Roman" w:hAnsi="Times New Roman"/>
              </w:rPr>
            </w:pPr>
            <w:r w:rsidRPr="005A0F56">
              <w:rPr>
                <w:rStyle w:val="eop"/>
                <w:rFonts w:ascii="Times New Roman" w:hAnsi="Times New Roman"/>
              </w:rPr>
              <w:t>Grievance Redress Committees</w:t>
            </w:r>
          </w:p>
        </w:tc>
        <w:tc>
          <w:tcPr>
            <w:tcW w:w="6408" w:type="dxa"/>
          </w:tcPr>
          <w:p w14:paraId="0C296616" w14:textId="77777777" w:rsidR="002C7A5A" w:rsidRPr="005A0F56" w:rsidRDefault="002C7A5A" w:rsidP="002C7A5A">
            <w:pPr>
              <w:pStyle w:val="ListParagraph"/>
              <w:numPr>
                <w:ilvl w:val="0"/>
                <w:numId w:val="291"/>
              </w:numPr>
              <w:contextualSpacing w:val="0"/>
              <w:rPr>
                <w:rStyle w:val="eop"/>
                <w:rFonts w:ascii="Times New Roman" w:hAnsi="Times New Roman"/>
              </w:rPr>
            </w:pPr>
            <w:r w:rsidRPr="005A0F56">
              <w:rPr>
                <w:rStyle w:val="eop"/>
                <w:rFonts w:ascii="Times New Roman" w:hAnsi="Times New Roman"/>
              </w:rPr>
              <w:t xml:space="preserve">Formed at the locational, county, and national levels, and responsible for resolving complaints, including A-RAP related grievances.  </w:t>
            </w:r>
          </w:p>
        </w:tc>
      </w:tr>
      <w:tr w:rsidR="002C7A5A" w:rsidRPr="005A0F56" w14:paraId="493A2DE5" w14:textId="77777777" w:rsidTr="00837CDB">
        <w:tc>
          <w:tcPr>
            <w:tcW w:w="2790" w:type="dxa"/>
          </w:tcPr>
          <w:p w14:paraId="04C2FB5A" w14:textId="77777777" w:rsidR="002C7A5A" w:rsidRPr="005A0F56" w:rsidRDefault="002C7A5A" w:rsidP="00814A1B">
            <w:pPr>
              <w:rPr>
                <w:rStyle w:val="eop"/>
                <w:rFonts w:ascii="Times New Roman" w:hAnsi="Times New Roman"/>
              </w:rPr>
            </w:pPr>
            <w:r w:rsidRPr="005A0F56">
              <w:rPr>
                <w:rStyle w:val="eop"/>
                <w:rFonts w:ascii="Times New Roman" w:hAnsi="Times New Roman"/>
              </w:rPr>
              <w:t>A-RAP Implementation Committee</w:t>
            </w:r>
          </w:p>
        </w:tc>
        <w:tc>
          <w:tcPr>
            <w:tcW w:w="6408" w:type="dxa"/>
          </w:tcPr>
          <w:p w14:paraId="47314BEA" w14:textId="77777777" w:rsidR="002C7A5A" w:rsidRPr="005A0F56" w:rsidRDefault="002C7A5A" w:rsidP="002C7A5A">
            <w:pPr>
              <w:pStyle w:val="ListParagraph"/>
              <w:numPr>
                <w:ilvl w:val="0"/>
                <w:numId w:val="291"/>
              </w:numPr>
              <w:contextualSpacing w:val="0"/>
              <w:rPr>
                <w:rStyle w:val="eop"/>
                <w:rFonts w:ascii="Times New Roman" w:hAnsi="Times New Roman"/>
              </w:rPr>
            </w:pPr>
            <w:r w:rsidRPr="005A0F56">
              <w:rPr>
                <w:rStyle w:val="eop"/>
                <w:rFonts w:ascii="Times New Roman" w:hAnsi="Times New Roman"/>
              </w:rPr>
              <w:t xml:space="preserve">Coordinate A-RAP engagements at the community level, monitoring A-RAP implementation and closure. </w:t>
            </w:r>
          </w:p>
        </w:tc>
      </w:tr>
      <w:tr w:rsidR="002C7A5A" w:rsidRPr="005A0F56" w14:paraId="10F57FCB" w14:textId="77777777" w:rsidTr="00837CDB">
        <w:tc>
          <w:tcPr>
            <w:tcW w:w="2790" w:type="dxa"/>
          </w:tcPr>
          <w:p w14:paraId="57FF7485" w14:textId="77777777" w:rsidR="002C7A5A" w:rsidRPr="005A0F56" w:rsidRDefault="002C7A5A" w:rsidP="00814A1B">
            <w:pPr>
              <w:rPr>
                <w:rStyle w:val="eop"/>
                <w:rFonts w:ascii="Times New Roman" w:hAnsi="Times New Roman"/>
              </w:rPr>
            </w:pPr>
            <w:r w:rsidRPr="005A0F56">
              <w:rPr>
                <w:rStyle w:val="eop"/>
                <w:rFonts w:ascii="Times New Roman" w:hAnsi="Times New Roman"/>
              </w:rPr>
              <w:t>Affected Community</w:t>
            </w:r>
          </w:p>
        </w:tc>
        <w:tc>
          <w:tcPr>
            <w:tcW w:w="6408" w:type="dxa"/>
          </w:tcPr>
          <w:p w14:paraId="7E25F358" w14:textId="77777777" w:rsidR="002C7A5A" w:rsidRPr="005A0F56" w:rsidRDefault="002C7A5A" w:rsidP="002C7A5A">
            <w:pPr>
              <w:pStyle w:val="ListParagraph"/>
              <w:numPr>
                <w:ilvl w:val="0"/>
                <w:numId w:val="292"/>
              </w:numPr>
              <w:contextualSpacing w:val="0"/>
              <w:rPr>
                <w:rStyle w:val="eop"/>
                <w:rFonts w:ascii="Times New Roman" w:hAnsi="Times New Roman"/>
                <w:bCs/>
                <w:color w:val="000000"/>
              </w:rPr>
            </w:pPr>
            <w:r w:rsidRPr="005A0F56">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353435EF" w14:textId="77777777" w:rsidR="002C7A5A" w:rsidRDefault="002C7A5A" w:rsidP="002C7A5A">
      <w:pPr>
        <w:pStyle w:val="BodyText"/>
        <w:rPr>
          <w:rStyle w:val="eop"/>
          <w:b w:val="0"/>
          <w:bCs/>
          <w:color w:val="000000"/>
          <w:sz w:val="20"/>
          <w:shd w:val="clear" w:color="auto" w:fill="FFFFFF"/>
        </w:rPr>
      </w:pPr>
    </w:p>
    <w:p w14:paraId="2F05EB97" w14:textId="77777777" w:rsidR="002C7A5A" w:rsidRPr="00C95912" w:rsidRDefault="002C7A5A" w:rsidP="002C7A5A">
      <w:pPr>
        <w:pStyle w:val="BodyText"/>
        <w:rPr>
          <w:b w:val="0"/>
          <w:bCs/>
        </w:rPr>
      </w:pPr>
      <w:r>
        <w:rPr>
          <w:rStyle w:val="eop"/>
          <w:bCs/>
          <w:color w:val="000000"/>
          <w:shd w:val="clear" w:color="auto" w:fill="FFFFFF"/>
        </w:rPr>
        <w:t xml:space="preserve">6. </w:t>
      </w:r>
      <w:r w:rsidRPr="00C95912">
        <w:rPr>
          <w:bCs/>
        </w:rPr>
        <w:t>Procedures for Grievance Redress</w:t>
      </w:r>
    </w:p>
    <w:p w14:paraId="112BCA90" w14:textId="4B115BF3" w:rsidR="002C7A5A" w:rsidRPr="000335A3" w:rsidRDefault="002C7A5A" w:rsidP="002C7A5A">
      <w:pPr>
        <w:rPr>
          <w:rStyle w:val="eop"/>
          <w:rFonts w:ascii="Times New Roman" w:hAnsi="Times New Roman"/>
          <w:i/>
          <w:iCs/>
        </w:rPr>
      </w:pPr>
      <w:r w:rsidRPr="00837CDB">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837CDB">
        <w:rPr>
          <w:rStyle w:val="eop"/>
          <w:rFonts w:ascii="Times New Roman" w:hAnsi="Times New Roman"/>
          <w:i/>
          <w:iCs/>
        </w:rPr>
        <w:t xml:space="preserve">Refer to </w:t>
      </w:r>
      <w:r w:rsidR="00837CDB" w:rsidRPr="00837CDB">
        <w:rPr>
          <w:rStyle w:val="eop"/>
          <w:rFonts w:ascii="Times New Roman" w:hAnsi="Times New Roman"/>
          <w:i/>
          <w:iCs/>
        </w:rPr>
        <w:t>Section 7.6.10</w:t>
      </w:r>
      <w:r w:rsidRPr="00837CDB">
        <w:rPr>
          <w:rStyle w:val="eop"/>
          <w:rFonts w:ascii="Times New Roman" w:hAnsi="Times New Roman"/>
          <w:i/>
          <w:iCs/>
        </w:rPr>
        <w:t xml:space="preserve"> of the ESIA for a detailed GRM.</w:t>
      </w:r>
    </w:p>
    <w:p w14:paraId="133955B9" w14:textId="77777777" w:rsidR="002C7A5A" w:rsidRPr="00374365" w:rsidRDefault="002C7A5A" w:rsidP="002C7A5A">
      <w:pPr>
        <w:rPr>
          <w:rStyle w:val="eop"/>
          <w:rFonts w:ascii="Times New Roman" w:hAnsi="Times New Roman"/>
          <w:szCs w:val="20"/>
        </w:rPr>
      </w:pPr>
    </w:p>
    <w:p w14:paraId="199A431F" w14:textId="77777777" w:rsidR="002C7A5A" w:rsidRPr="00A74365" w:rsidRDefault="002C7A5A" w:rsidP="002C7A5A">
      <w:pPr>
        <w:pStyle w:val="BodyText"/>
        <w:rPr>
          <w:b w:val="0"/>
          <w:bCs/>
        </w:rPr>
      </w:pPr>
      <w:r>
        <w:rPr>
          <w:rStyle w:val="eop"/>
          <w:bCs/>
          <w:color w:val="000000"/>
          <w:shd w:val="clear" w:color="auto" w:fill="FFFFFF"/>
        </w:rPr>
        <w:t xml:space="preserve">7. </w:t>
      </w:r>
      <w:r w:rsidRPr="00A74365">
        <w:rPr>
          <w:bCs/>
        </w:rPr>
        <w:t>Implementation Timetable and Budget for the ARAP Implementation</w:t>
      </w:r>
    </w:p>
    <w:p w14:paraId="4E0DB67B" w14:textId="77777777" w:rsidR="002C7A5A" w:rsidRPr="00374365" w:rsidRDefault="002C7A5A" w:rsidP="002C7A5A">
      <w:pPr>
        <w:pStyle w:val="BodyText"/>
        <w:rPr>
          <w:rStyle w:val="eop"/>
          <w:b w:val="0"/>
          <w:bCs/>
          <w:sz w:val="20"/>
        </w:rPr>
      </w:pPr>
    </w:p>
    <w:p w14:paraId="7F1E6BB0" w14:textId="77777777" w:rsidR="002C7A5A" w:rsidRPr="00C95912" w:rsidRDefault="002C7A5A" w:rsidP="002C7A5A">
      <w:pPr>
        <w:rPr>
          <w:rFonts w:ascii="Times New Roman" w:hAnsi="Times New Roman"/>
          <w:b/>
          <w:bCs/>
          <w:sz w:val="24"/>
          <w:szCs w:val="24"/>
        </w:rPr>
      </w:pPr>
      <w:r w:rsidRPr="00C95912">
        <w:rPr>
          <w:rStyle w:val="eop"/>
          <w:rFonts w:ascii="Times New Roman" w:hAnsi="Times New Roman"/>
          <w:b/>
          <w:bCs/>
          <w:sz w:val="24"/>
          <w:szCs w:val="24"/>
        </w:rPr>
        <w:t xml:space="preserve">7.1 Timelines </w:t>
      </w:r>
    </w:p>
    <w:p w14:paraId="4D164B6D" w14:textId="77777777" w:rsidR="002C7A5A" w:rsidRPr="000335A3" w:rsidRDefault="002C7A5A" w:rsidP="002C7A5A">
      <w:pPr>
        <w:rPr>
          <w:rFonts w:ascii="Times New Roman" w:hAnsi="Times New Roman"/>
          <w:bCs/>
          <w:color w:val="000000"/>
        </w:rPr>
      </w:pPr>
      <w:r w:rsidRPr="000335A3">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6B58849D" w14:textId="77777777" w:rsidR="002C7A5A" w:rsidRPr="00374365" w:rsidRDefault="002C7A5A" w:rsidP="002C7A5A">
      <w:pPr>
        <w:rPr>
          <w:rFonts w:ascii="Times New Roman" w:hAnsi="Times New Roman"/>
          <w:bCs/>
          <w:color w:val="000000"/>
          <w:szCs w:val="20"/>
        </w:rPr>
      </w:pPr>
    </w:p>
    <w:p w14:paraId="3DE46A14" w14:textId="77777777" w:rsidR="002C7A5A" w:rsidRPr="00C95912" w:rsidRDefault="002C7A5A" w:rsidP="002C7A5A">
      <w:pPr>
        <w:rPr>
          <w:rFonts w:ascii="Times New Roman" w:hAnsi="Times New Roman"/>
          <w:b/>
          <w:color w:val="000000"/>
          <w:sz w:val="24"/>
          <w:szCs w:val="24"/>
        </w:rPr>
      </w:pPr>
      <w:r w:rsidRPr="00C95912">
        <w:rPr>
          <w:rFonts w:ascii="Times New Roman" w:hAnsi="Times New Roman"/>
          <w:b/>
          <w:color w:val="000000"/>
          <w:sz w:val="24"/>
          <w:szCs w:val="24"/>
        </w:rPr>
        <w:t>7.2 Budget</w:t>
      </w:r>
    </w:p>
    <w:p w14:paraId="7EC66298" w14:textId="77777777" w:rsidR="002C7A5A" w:rsidRPr="000335A3" w:rsidRDefault="002C7A5A" w:rsidP="002C7A5A">
      <w:pPr>
        <w:rPr>
          <w:rFonts w:ascii="Times New Roman" w:hAnsi="Times New Roman"/>
          <w:b/>
          <w:color w:val="000000"/>
        </w:rPr>
      </w:pPr>
      <w:r w:rsidRPr="000335A3">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1BC15F8D" w14:textId="77777777" w:rsidR="002C7A5A" w:rsidRPr="00D71BAC" w:rsidRDefault="002C7A5A" w:rsidP="002C7A5A">
      <w:pPr>
        <w:rPr>
          <w:rStyle w:val="eop"/>
          <w:rFonts w:ascii="Times New Roman" w:hAnsi="Times New Roman"/>
          <w:b/>
          <w:bCs/>
          <w:color w:val="000000"/>
          <w:szCs w:val="20"/>
          <w:shd w:val="clear" w:color="auto" w:fill="FFFFFF"/>
        </w:rPr>
      </w:pPr>
    </w:p>
    <w:p w14:paraId="647B614A" w14:textId="77777777" w:rsidR="002C7A5A" w:rsidRPr="00D71BAC" w:rsidRDefault="002C7A5A" w:rsidP="002C7A5A">
      <w:pPr>
        <w:rPr>
          <w:rStyle w:val="eop"/>
          <w:rFonts w:ascii="Times New Roman" w:hAnsi="Times New Roman"/>
          <w:b/>
          <w:bCs/>
          <w:color w:val="000000"/>
          <w:szCs w:val="20"/>
          <w:shd w:val="clear" w:color="auto" w:fill="FFFFFF"/>
        </w:rPr>
      </w:pPr>
    </w:p>
    <w:p w14:paraId="5004AB5F" w14:textId="77777777" w:rsidR="006010FD" w:rsidRPr="00814A1B" w:rsidRDefault="006010FD" w:rsidP="006010FD">
      <w:pPr>
        <w:pStyle w:val="PPStandardReport"/>
        <w:rPr>
          <w:rFonts w:cs="Tahoma"/>
          <w:sz w:val="22"/>
          <w:lang w:val="en-US"/>
        </w:rPr>
      </w:pPr>
    </w:p>
    <w:p w14:paraId="48434D0D" w14:textId="77777777" w:rsidR="006010FD" w:rsidRPr="00814A1B" w:rsidRDefault="006010FD" w:rsidP="008A6D9D">
      <w:pPr>
        <w:rPr>
          <w:rFonts w:cs="Tahoma"/>
          <w:b/>
          <w:sz w:val="22"/>
          <w:shd w:val="clear" w:color="auto" w:fill="DEEAF6"/>
          <w:lang w:val="en-US"/>
        </w:rPr>
      </w:pPr>
    </w:p>
    <w:p w14:paraId="66AFD2DF" w14:textId="26950B69" w:rsidR="00F74492" w:rsidRPr="00814A1B" w:rsidRDefault="00F74492" w:rsidP="00F74492">
      <w:pPr>
        <w:pStyle w:val="Heading2"/>
        <w:rPr>
          <w:sz w:val="22"/>
          <w:szCs w:val="22"/>
          <w:shd w:val="clear" w:color="auto" w:fill="DEEAF6"/>
          <w:lang w:val="en-US"/>
        </w:rPr>
      </w:pPr>
      <w:bookmarkStart w:id="1168" w:name="_Toc148536037"/>
      <w:r w:rsidRPr="00814A1B">
        <w:rPr>
          <w:sz w:val="22"/>
          <w:szCs w:val="22"/>
          <w:shd w:val="clear" w:color="auto" w:fill="DEEAF6"/>
          <w:lang w:val="en-US"/>
        </w:rPr>
        <w:t xml:space="preserve">APPENDIX </w:t>
      </w:r>
      <w:r w:rsidR="00AD1500">
        <w:rPr>
          <w:sz w:val="22"/>
          <w:szCs w:val="22"/>
          <w:shd w:val="clear" w:color="auto" w:fill="DEEAF6"/>
          <w:lang w:val="en-US"/>
        </w:rPr>
        <w:t>8</w:t>
      </w:r>
      <w:r w:rsidR="006010FD" w:rsidRPr="00814A1B">
        <w:rPr>
          <w:sz w:val="22"/>
          <w:szCs w:val="22"/>
          <w:shd w:val="clear" w:color="auto" w:fill="DEEAF6"/>
          <w:lang w:val="en-US"/>
        </w:rPr>
        <w:t xml:space="preserve"> </w:t>
      </w:r>
      <w:r w:rsidRPr="00814A1B">
        <w:rPr>
          <w:sz w:val="22"/>
          <w:szCs w:val="22"/>
          <w:shd w:val="clear" w:color="auto" w:fill="DEEAF6"/>
          <w:lang w:val="en-US"/>
        </w:rPr>
        <w:t xml:space="preserve"> – NEMA FIRM EXPERT LICENCE</w:t>
      </w:r>
      <w:bookmarkEnd w:id="1168"/>
    </w:p>
    <w:p w14:paraId="1F1F5974" w14:textId="265366E9" w:rsidR="00F74492" w:rsidRDefault="005109A5" w:rsidP="008A6D9D">
      <w:pPr>
        <w:rPr>
          <w:rFonts w:cs="Tahoma"/>
          <w:b/>
          <w:sz w:val="22"/>
          <w:shd w:val="clear" w:color="auto" w:fill="DEEAF6"/>
          <w:lang w:val="en-US"/>
        </w:rPr>
      </w:pPr>
      <w:r w:rsidRPr="00814A1B">
        <w:rPr>
          <w:rFonts w:cs="Tahoma"/>
          <w:noProof/>
          <w:sz w:val="22"/>
          <w:lang w:val="en-US" w:eastAsia="en-US"/>
        </w:rPr>
        <w:drawing>
          <wp:inline distT="0" distB="0" distL="0" distR="0" wp14:anchorId="689FB3B0" wp14:editId="743D2B15">
            <wp:extent cx="5274310" cy="7451455"/>
            <wp:effectExtent l="0" t="0" r="2540" b="0"/>
            <wp:docPr id="2014957145" name="Picture 2014957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4310" cy="7451455"/>
                    </a:xfrm>
                    <a:prstGeom prst="rect">
                      <a:avLst/>
                    </a:prstGeom>
                    <a:noFill/>
                    <a:ln>
                      <a:noFill/>
                    </a:ln>
                  </pic:spPr>
                </pic:pic>
              </a:graphicData>
            </a:graphic>
          </wp:inline>
        </w:drawing>
      </w:r>
    </w:p>
    <w:p w14:paraId="410D1478" w14:textId="2DD724AC" w:rsidR="005C26F3" w:rsidRPr="00814A1B" w:rsidRDefault="005C26F3" w:rsidP="008A6D9D">
      <w:pPr>
        <w:rPr>
          <w:rFonts w:cs="Tahoma"/>
          <w:b/>
          <w:sz w:val="22"/>
          <w:shd w:val="clear" w:color="auto" w:fill="DEEAF6"/>
          <w:lang w:val="en-US"/>
        </w:rPr>
      </w:pPr>
      <w:r w:rsidRPr="00A12141">
        <w:rPr>
          <w:rFonts w:cs="Tahoma"/>
          <w:noProof/>
          <w:sz w:val="22"/>
          <w:lang w:val="en-US" w:eastAsia="en-US"/>
        </w:rPr>
        <w:drawing>
          <wp:inline distT="0" distB="0" distL="0" distR="0" wp14:anchorId="31A6B599" wp14:editId="36EA2411">
            <wp:extent cx="5274310" cy="7451455"/>
            <wp:effectExtent l="0" t="0" r="2540" b="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4310" cy="7451455"/>
                    </a:xfrm>
                    <a:prstGeom prst="rect">
                      <a:avLst/>
                    </a:prstGeom>
                    <a:noFill/>
                    <a:ln>
                      <a:noFill/>
                    </a:ln>
                  </pic:spPr>
                </pic:pic>
              </a:graphicData>
            </a:graphic>
          </wp:inline>
        </w:drawing>
      </w:r>
    </w:p>
    <w:sectPr w:rsidR="005C26F3" w:rsidRPr="00814A1B" w:rsidSect="00E965DC">
      <w:type w:val="continuous"/>
      <w:pgSz w:w="11906" w:h="16838"/>
      <w:pgMar w:top="1440" w:right="1800" w:bottom="1440" w:left="1800" w:header="709" w:footer="283"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DB3287" w14:textId="77777777" w:rsidR="00847B48" w:rsidRDefault="00847B48" w:rsidP="003E72CD">
      <w:pPr>
        <w:pStyle w:val="FigureHeading"/>
      </w:pPr>
      <w:r>
        <w:separator/>
      </w:r>
    </w:p>
    <w:p w14:paraId="282E5177" w14:textId="77777777" w:rsidR="00847B48" w:rsidRDefault="00847B48"/>
  </w:endnote>
  <w:endnote w:type="continuationSeparator" w:id="0">
    <w:p w14:paraId="2F655B34" w14:textId="77777777" w:rsidR="00847B48" w:rsidRDefault="00847B48" w:rsidP="003E72CD">
      <w:pPr>
        <w:pStyle w:val="FigureHeading"/>
      </w:pPr>
      <w:r>
        <w:continuationSeparator/>
      </w:r>
    </w:p>
    <w:p w14:paraId="5E68B84C" w14:textId="77777777" w:rsidR="00847B48" w:rsidRDefault="00847B4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Univers">
    <w:altName w:val="Arial"/>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Bold">
    <w:altName w:val="Arial"/>
    <w:panose1 w:val="020B0704020202020204"/>
    <w:charset w:val="00"/>
    <w:family w:val="auto"/>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BookAntiqua">
    <w:altName w:val="Cambria"/>
    <w:panose1 w:val="00000000000000000000"/>
    <w:charset w:val="80"/>
    <w:family w:val="auto"/>
    <w:notTrueType/>
    <w:pitch w:val="default"/>
    <w:sig w:usb0="00000003" w:usb1="08070000" w:usb2="00000010" w:usb3="00000000" w:csb0="00020001" w:csb1="00000000"/>
  </w:font>
  <w:font w:name="ArialMT">
    <w:altName w:val="Malgun Gothic"/>
    <w:panose1 w:val="00000000000000000000"/>
    <w:charset w:val="81"/>
    <w:family w:val="auto"/>
    <w:notTrueType/>
    <w:pitch w:val="default"/>
    <w:sig w:usb0="00000001" w:usb1="09060000" w:usb2="00000010" w:usb3="00000000" w:csb0="00080000" w:csb1="00000000"/>
  </w:font>
  <w:font w:name="TrebuchetMS">
    <w:altName w:val="Arial Unicode 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892" w:type="dxa"/>
      <w:tblInd w:w="-90" w:type="dxa"/>
      <w:tblLook w:val="01E0" w:firstRow="1" w:lastRow="1" w:firstColumn="1" w:lastColumn="1" w:noHBand="0" w:noVBand="0"/>
    </w:tblPr>
    <w:tblGrid>
      <w:gridCol w:w="3489"/>
      <w:gridCol w:w="2123"/>
      <w:gridCol w:w="3280"/>
    </w:tblGrid>
    <w:tr w:rsidR="00814A1B" w:rsidRPr="00797700" w14:paraId="1BE70368" w14:textId="77777777" w:rsidTr="004255D9">
      <w:trPr>
        <w:trHeight w:hRule="exact" w:val="414"/>
      </w:trPr>
      <w:tc>
        <w:tcPr>
          <w:tcW w:w="3402" w:type="dxa"/>
          <w:tcBorders>
            <w:top w:val="single" w:sz="24" w:space="0" w:color="004A85"/>
          </w:tcBorders>
          <w:vAlign w:val="center"/>
        </w:tcPr>
        <w:p w14:paraId="1D687566" w14:textId="77777777" w:rsidR="00814A1B" w:rsidRPr="00797700" w:rsidRDefault="00814A1B" w:rsidP="00592175">
          <w:pPr>
            <w:spacing w:before="120"/>
            <w:ind w:left="-90"/>
            <w:rPr>
              <w:sz w:val="16"/>
              <w:lang w:val="de-AT"/>
            </w:rPr>
          </w:pPr>
          <w:r w:rsidRPr="00797700">
            <w:rPr>
              <w:sz w:val="16"/>
              <w:lang w:val="de-AT"/>
            </w:rPr>
            <w:t>Norken International Limited</w:t>
          </w:r>
        </w:p>
      </w:tc>
      <w:tc>
        <w:tcPr>
          <w:tcW w:w="2070" w:type="dxa"/>
          <w:vAlign w:val="bottom"/>
        </w:tcPr>
        <w:p w14:paraId="4B6C986E" w14:textId="77777777" w:rsidR="00814A1B" w:rsidRPr="00797700" w:rsidRDefault="00814A1B" w:rsidP="00592175">
          <w:pPr>
            <w:ind w:left="-90"/>
            <w:rPr>
              <w:lang w:val="de-AT"/>
            </w:rPr>
          </w:pPr>
        </w:p>
      </w:tc>
      <w:tc>
        <w:tcPr>
          <w:tcW w:w="3198" w:type="dxa"/>
          <w:tcBorders>
            <w:top w:val="single" w:sz="24" w:space="0" w:color="19ACDB"/>
          </w:tcBorders>
          <w:vAlign w:val="center"/>
        </w:tcPr>
        <w:p w14:paraId="20208DA7" w14:textId="77777777" w:rsidR="00814A1B" w:rsidRPr="00797700" w:rsidRDefault="00814A1B" w:rsidP="00592175">
          <w:pPr>
            <w:spacing w:before="120"/>
            <w:ind w:left="-90"/>
            <w:rPr>
              <w:sz w:val="16"/>
            </w:rPr>
          </w:pPr>
          <w:r w:rsidRPr="00797700">
            <w:rPr>
              <w:sz w:val="16"/>
            </w:rPr>
            <w:t xml:space="preserve">                Centric Africa Limited</w:t>
          </w:r>
        </w:p>
      </w:tc>
    </w:tr>
  </w:tbl>
  <w:p w14:paraId="7FC0D2ED" w14:textId="77777777" w:rsidR="00814A1B" w:rsidRDefault="00814A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814A1B" w:rsidRPr="000D67FE" w14:paraId="73857FCE" w14:textId="77777777" w:rsidTr="00B508A0">
      <w:trPr>
        <w:trHeight w:hRule="exact" w:val="414"/>
      </w:trPr>
      <w:tc>
        <w:tcPr>
          <w:tcW w:w="2973" w:type="dxa"/>
          <w:tcBorders>
            <w:top w:val="single" w:sz="24" w:space="0" w:color="004A85"/>
          </w:tcBorders>
          <w:vAlign w:val="center"/>
        </w:tcPr>
        <w:p w14:paraId="0569A57A" w14:textId="77777777" w:rsidR="00814A1B" w:rsidRPr="00E14AA3" w:rsidRDefault="00814A1B" w:rsidP="000546AD">
          <w:pPr>
            <w:pStyle w:val="Footer"/>
            <w:ind w:left="-108"/>
            <w:rPr>
              <w:lang w:val="de-AT"/>
            </w:rPr>
          </w:pPr>
          <w:r>
            <w:rPr>
              <w:lang w:val="de-AT"/>
            </w:rPr>
            <w:t>Norken International Limited</w:t>
          </w:r>
        </w:p>
      </w:tc>
      <w:tc>
        <w:tcPr>
          <w:tcW w:w="222" w:type="dxa"/>
          <w:vAlign w:val="bottom"/>
        </w:tcPr>
        <w:p w14:paraId="40FDDE43" w14:textId="77777777" w:rsidR="00814A1B" w:rsidRPr="00E14AA3" w:rsidRDefault="00814A1B" w:rsidP="000546AD">
          <w:pPr>
            <w:rPr>
              <w:lang w:val="de-AT"/>
            </w:rPr>
          </w:pPr>
        </w:p>
      </w:tc>
      <w:tc>
        <w:tcPr>
          <w:tcW w:w="2975" w:type="dxa"/>
          <w:tcBorders>
            <w:top w:val="single" w:sz="24" w:space="0" w:color="19ACDB"/>
          </w:tcBorders>
          <w:vAlign w:val="center"/>
        </w:tcPr>
        <w:p w14:paraId="664478DE" w14:textId="77777777" w:rsidR="00814A1B" w:rsidRPr="000D67FE" w:rsidRDefault="00814A1B" w:rsidP="009B4F23">
          <w:pPr>
            <w:pStyle w:val="Footer"/>
            <w:ind w:left="-105"/>
          </w:pPr>
          <w:r>
            <w:t>Centric Africa Limited.</w:t>
          </w:r>
        </w:p>
      </w:tc>
      <w:tc>
        <w:tcPr>
          <w:tcW w:w="222" w:type="dxa"/>
          <w:vAlign w:val="center"/>
        </w:tcPr>
        <w:p w14:paraId="6BDDD641" w14:textId="77777777" w:rsidR="00814A1B" w:rsidRPr="000D67FE" w:rsidRDefault="00814A1B" w:rsidP="00836581">
          <w:pPr>
            <w:jc w:val="left"/>
          </w:pPr>
        </w:p>
      </w:tc>
      <w:tc>
        <w:tcPr>
          <w:tcW w:w="2968" w:type="dxa"/>
          <w:tcBorders>
            <w:top w:val="single" w:sz="24" w:space="0" w:color="999A9E"/>
          </w:tcBorders>
          <w:vAlign w:val="center"/>
        </w:tcPr>
        <w:p w14:paraId="38717440" w14:textId="0EB4E3BC" w:rsidR="00814A1B" w:rsidRPr="000D67FE" w:rsidRDefault="00814A1B"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E6D27">
            <w:rPr>
              <w:noProof/>
            </w:rPr>
            <w:t>1-x</w:t>
          </w:r>
          <w:r w:rsidRPr="000D67FE">
            <w:fldChar w:fldCharType="end"/>
          </w:r>
        </w:p>
      </w:tc>
    </w:tr>
  </w:tbl>
  <w:p w14:paraId="638509C1" w14:textId="77777777" w:rsidR="00814A1B" w:rsidRDefault="00814A1B"/>
  <w:p w14:paraId="01D41E23" w14:textId="77777777" w:rsidR="00814A1B" w:rsidRDefault="00814A1B"/>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814A1B" w:rsidRPr="000D67FE" w14:paraId="268F739E" w14:textId="77777777" w:rsidTr="00B508A0">
      <w:trPr>
        <w:trHeight w:hRule="exact" w:val="414"/>
      </w:trPr>
      <w:tc>
        <w:tcPr>
          <w:tcW w:w="2973" w:type="dxa"/>
          <w:tcBorders>
            <w:top w:val="single" w:sz="24" w:space="0" w:color="004A85"/>
          </w:tcBorders>
          <w:vAlign w:val="center"/>
        </w:tcPr>
        <w:p w14:paraId="25E2B61F" w14:textId="77777777" w:rsidR="00814A1B" w:rsidRPr="00E14AA3" w:rsidRDefault="00814A1B" w:rsidP="000546AD">
          <w:pPr>
            <w:pStyle w:val="Footer"/>
            <w:ind w:left="-108"/>
            <w:rPr>
              <w:lang w:val="de-AT"/>
            </w:rPr>
          </w:pPr>
          <w:r>
            <w:rPr>
              <w:lang w:val="de-AT"/>
            </w:rPr>
            <w:t>Norken International Limited</w:t>
          </w:r>
        </w:p>
      </w:tc>
      <w:tc>
        <w:tcPr>
          <w:tcW w:w="222" w:type="dxa"/>
          <w:vAlign w:val="bottom"/>
        </w:tcPr>
        <w:p w14:paraId="0571898C" w14:textId="77777777" w:rsidR="00814A1B" w:rsidRPr="00E14AA3" w:rsidRDefault="00814A1B" w:rsidP="000546AD">
          <w:pPr>
            <w:rPr>
              <w:lang w:val="de-AT"/>
            </w:rPr>
          </w:pPr>
        </w:p>
      </w:tc>
      <w:tc>
        <w:tcPr>
          <w:tcW w:w="2975" w:type="dxa"/>
          <w:tcBorders>
            <w:top w:val="single" w:sz="24" w:space="0" w:color="19ACDB"/>
          </w:tcBorders>
          <w:vAlign w:val="center"/>
        </w:tcPr>
        <w:p w14:paraId="6FB681DE" w14:textId="77777777" w:rsidR="00814A1B" w:rsidRPr="000D67FE" w:rsidRDefault="00814A1B" w:rsidP="009B4F23">
          <w:pPr>
            <w:pStyle w:val="Footer"/>
            <w:ind w:left="-105"/>
          </w:pPr>
          <w:r>
            <w:t>Centric Africa Limited.</w:t>
          </w:r>
        </w:p>
      </w:tc>
      <w:tc>
        <w:tcPr>
          <w:tcW w:w="222" w:type="dxa"/>
          <w:vAlign w:val="center"/>
        </w:tcPr>
        <w:p w14:paraId="47A122D3" w14:textId="77777777" w:rsidR="00814A1B" w:rsidRPr="000D67FE" w:rsidRDefault="00814A1B" w:rsidP="00836581">
          <w:pPr>
            <w:jc w:val="left"/>
          </w:pPr>
        </w:p>
      </w:tc>
      <w:tc>
        <w:tcPr>
          <w:tcW w:w="2968" w:type="dxa"/>
          <w:tcBorders>
            <w:top w:val="single" w:sz="24" w:space="0" w:color="999A9E"/>
          </w:tcBorders>
          <w:vAlign w:val="center"/>
        </w:tcPr>
        <w:p w14:paraId="0BC1D830" w14:textId="7BA56156" w:rsidR="00814A1B" w:rsidRPr="000D67FE" w:rsidRDefault="00814A1B"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1E6D27">
            <w:rPr>
              <w:noProof/>
            </w:rPr>
            <w:t>10-212</w:t>
          </w:r>
          <w:r w:rsidRPr="000D67FE">
            <w:fldChar w:fldCharType="end"/>
          </w:r>
        </w:p>
      </w:tc>
    </w:tr>
  </w:tbl>
  <w:p w14:paraId="6853477E" w14:textId="77777777" w:rsidR="00814A1B" w:rsidRDefault="00814A1B"/>
  <w:p w14:paraId="5DEA9778" w14:textId="77777777" w:rsidR="00814A1B" w:rsidRDefault="00814A1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762FEE" w14:textId="77777777" w:rsidR="00847B48" w:rsidRDefault="00847B48" w:rsidP="003E72CD">
      <w:pPr>
        <w:pStyle w:val="FigureHeading"/>
      </w:pPr>
      <w:r>
        <w:separator/>
      </w:r>
    </w:p>
    <w:p w14:paraId="7719B844" w14:textId="77777777" w:rsidR="00847B48" w:rsidRDefault="00847B48"/>
  </w:footnote>
  <w:footnote w:type="continuationSeparator" w:id="0">
    <w:p w14:paraId="2A193160" w14:textId="77777777" w:rsidR="00847B48" w:rsidRDefault="00847B48" w:rsidP="003E72CD">
      <w:pPr>
        <w:pStyle w:val="FigureHeading"/>
      </w:pPr>
      <w:r>
        <w:continuationSeparator/>
      </w:r>
    </w:p>
    <w:p w14:paraId="2387F111" w14:textId="77777777" w:rsidR="00847B48" w:rsidRDefault="00847B48"/>
  </w:footnote>
  <w:footnote w:id="1">
    <w:p w14:paraId="6C502F25" w14:textId="77777777" w:rsidR="00814A1B" w:rsidRDefault="00814A1B" w:rsidP="002C7A5A">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E5003E" w14:textId="77777777" w:rsidR="00814A1B" w:rsidRPr="00164023" w:rsidRDefault="00814A1B" w:rsidP="0016402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851F4E" w14:textId="77777777" w:rsidR="00814A1B" w:rsidRDefault="00814A1B"/>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E4FFD1" w14:textId="77777777" w:rsidR="00814A1B" w:rsidRDefault="00814A1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0C825E6"/>
    <w:multiLevelType w:val="hybridMultilevel"/>
    <w:tmpl w:val="5D48ED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FD5651"/>
    <w:multiLevelType w:val="hybridMultilevel"/>
    <w:tmpl w:val="9188A612"/>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CC4F39"/>
    <w:multiLevelType w:val="hybridMultilevel"/>
    <w:tmpl w:val="1CC05470"/>
    <w:lvl w:ilvl="0" w:tplc="FFFFFFFF">
      <w:start w:val="1"/>
      <w:numFmt w:val="bullet"/>
      <w:lvlText w:val=""/>
      <w:lvlJc w:val="left"/>
      <w:pPr>
        <w:ind w:left="144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3"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5FF3725"/>
    <w:multiLevelType w:val="hybridMultilevel"/>
    <w:tmpl w:val="B268D1E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6284BB4"/>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9A12176"/>
    <w:multiLevelType w:val="hybridMultilevel"/>
    <w:tmpl w:val="C64273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A645CFD"/>
    <w:multiLevelType w:val="hybridMultilevel"/>
    <w:tmpl w:val="3C12C8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AD360FE"/>
    <w:multiLevelType w:val="hybridMultilevel"/>
    <w:tmpl w:val="6CA0A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BA11A8"/>
    <w:multiLevelType w:val="hybridMultilevel"/>
    <w:tmpl w:val="12DA7F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C0D7032"/>
    <w:multiLevelType w:val="hybridMultilevel"/>
    <w:tmpl w:val="13529AD4"/>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6" w15:restartNumberingAfterBreak="0">
    <w:nsid w:val="0C110AD0"/>
    <w:multiLevelType w:val="hybridMultilevel"/>
    <w:tmpl w:val="0C580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C9E36BF"/>
    <w:multiLevelType w:val="hybridMultilevel"/>
    <w:tmpl w:val="F1DE81A0"/>
    <w:lvl w:ilvl="0" w:tplc="A39628A4">
      <w:start w:val="1"/>
      <w:numFmt w:val="bullet"/>
      <w:lvlText w:val=""/>
      <w:lvlJc w:val="left"/>
      <w:pPr>
        <w:ind w:left="720" w:hanging="360"/>
      </w:pPr>
      <w:rPr>
        <w:rFonts w:ascii="Wingdings" w:hAnsi="Wingdings" w:hint="default"/>
        <w:color w:val="00B0F0"/>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CE01722"/>
    <w:multiLevelType w:val="hybridMultilevel"/>
    <w:tmpl w:val="67966C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30" w15:restartNumberingAfterBreak="0">
    <w:nsid w:val="0E381E35"/>
    <w:multiLevelType w:val="multilevel"/>
    <w:tmpl w:val="C3C2833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3"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12E92B61"/>
    <w:multiLevelType w:val="hybridMultilevel"/>
    <w:tmpl w:val="D0B2F4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3B8329E"/>
    <w:multiLevelType w:val="hybridMultilevel"/>
    <w:tmpl w:val="050603A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59647F5"/>
    <w:multiLevelType w:val="hybridMultilevel"/>
    <w:tmpl w:val="A64E8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5CF5108"/>
    <w:multiLevelType w:val="hybridMultilevel"/>
    <w:tmpl w:val="1312E56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16045E20"/>
    <w:multiLevelType w:val="hybridMultilevel"/>
    <w:tmpl w:val="C28CF4FC"/>
    <w:lvl w:ilvl="0" w:tplc="A51CCA82">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48"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71B292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2" w15:restartNumberingAfterBreak="0">
    <w:nsid w:val="17AE1EE5"/>
    <w:multiLevelType w:val="hybridMultilevel"/>
    <w:tmpl w:val="F28ED49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3"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85649FF"/>
    <w:multiLevelType w:val="hybridMultilevel"/>
    <w:tmpl w:val="EEE8CD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8773F78"/>
    <w:multiLevelType w:val="multilevel"/>
    <w:tmpl w:val="64046BF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7" w15:restartNumberingAfterBreak="0">
    <w:nsid w:val="18B352B8"/>
    <w:multiLevelType w:val="hybridMultilevel"/>
    <w:tmpl w:val="4C6AFFC2"/>
    <w:lvl w:ilvl="0" w:tplc="0409000D">
      <w:start w:val="1"/>
      <w:numFmt w:val="bullet"/>
      <w:lvlText w:val=""/>
      <w:lvlJc w:val="left"/>
      <w:pPr>
        <w:ind w:left="3195" w:hanging="360"/>
      </w:pPr>
      <w:rPr>
        <w:rFonts w:ascii="Wingdings" w:hAnsi="Wingding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58"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94F27E4"/>
    <w:multiLevelType w:val="hybridMultilevel"/>
    <w:tmpl w:val="248C7624"/>
    <w:lvl w:ilvl="0" w:tplc="04090017">
      <w:start w:val="1"/>
      <w:numFmt w:val="lowerLetter"/>
      <w:lvlText w:val="%1)"/>
      <w:lvlJc w:val="left"/>
      <w:pPr>
        <w:ind w:left="1080" w:hanging="72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1A2E0BC7"/>
    <w:multiLevelType w:val="hybridMultilevel"/>
    <w:tmpl w:val="26C6DE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4"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C510223"/>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67" w15:restartNumberingAfterBreak="0">
    <w:nsid w:val="1CFB0B70"/>
    <w:multiLevelType w:val="hybridMultilevel"/>
    <w:tmpl w:val="5E72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D18661D"/>
    <w:multiLevelType w:val="hybridMultilevel"/>
    <w:tmpl w:val="50068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DC429E7"/>
    <w:multiLevelType w:val="hybridMultilevel"/>
    <w:tmpl w:val="28103E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2"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F412957"/>
    <w:multiLevelType w:val="hybridMultilevel"/>
    <w:tmpl w:val="548AB0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FBD3D77"/>
    <w:multiLevelType w:val="multilevel"/>
    <w:tmpl w:val="8EE2201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6"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7"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28B6FC5"/>
    <w:multiLevelType w:val="hybridMultilevel"/>
    <w:tmpl w:val="45B0E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32B5CC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6" w15:restartNumberingAfterBreak="0">
    <w:nsid w:val="246A32C8"/>
    <w:multiLevelType w:val="hybridMultilevel"/>
    <w:tmpl w:val="BE5EAE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8" w15:restartNumberingAfterBreak="0">
    <w:nsid w:val="25F56991"/>
    <w:multiLevelType w:val="hybridMultilevel"/>
    <w:tmpl w:val="3F609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623537E"/>
    <w:multiLevelType w:val="hybridMultilevel"/>
    <w:tmpl w:val="4448D4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1"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6D04598"/>
    <w:multiLevelType w:val="hybridMultilevel"/>
    <w:tmpl w:val="149E368A"/>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93"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26F24F35"/>
    <w:multiLevelType w:val="hybridMultilevel"/>
    <w:tmpl w:val="CB6CA598"/>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8F20BE3"/>
    <w:multiLevelType w:val="hybridMultilevel"/>
    <w:tmpl w:val="787250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2A46759F"/>
    <w:multiLevelType w:val="hybridMultilevel"/>
    <w:tmpl w:val="38161FB4"/>
    <w:lvl w:ilvl="0" w:tplc="04090001">
      <w:start w:val="1"/>
      <w:numFmt w:val="bullet"/>
      <w:lvlText w:val=""/>
      <w:lvlJc w:val="left"/>
      <w:pPr>
        <w:ind w:left="811" w:hanging="360"/>
      </w:pPr>
      <w:rPr>
        <w:rFonts w:ascii="Symbol" w:hAnsi="Symbol" w:hint="default"/>
      </w:rPr>
    </w:lvl>
    <w:lvl w:ilvl="1" w:tplc="04090003" w:tentative="1">
      <w:start w:val="1"/>
      <w:numFmt w:val="bullet"/>
      <w:lvlText w:val="o"/>
      <w:lvlJc w:val="left"/>
      <w:pPr>
        <w:ind w:left="1531" w:hanging="360"/>
      </w:pPr>
      <w:rPr>
        <w:rFonts w:ascii="Courier New" w:hAnsi="Courier New" w:cs="Courier New" w:hint="default"/>
      </w:rPr>
    </w:lvl>
    <w:lvl w:ilvl="2" w:tplc="04090005" w:tentative="1">
      <w:start w:val="1"/>
      <w:numFmt w:val="bullet"/>
      <w:lvlText w:val=""/>
      <w:lvlJc w:val="left"/>
      <w:pPr>
        <w:ind w:left="2251" w:hanging="360"/>
      </w:pPr>
      <w:rPr>
        <w:rFonts w:ascii="Wingdings" w:hAnsi="Wingdings" w:hint="default"/>
      </w:rPr>
    </w:lvl>
    <w:lvl w:ilvl="3" w:tplc="04090001" w:tentative="1">
      <w:start w:val="1"/>
      <w:numFmt w:val="bullet"/>
      <w:lvlText w:val=""/>
      <w:lvlJc w:val="left"/>
      <w:pPr>
        <w:ind w:left="2971" w:hanging="360"/>
      </w:pPr>
      <w:rPr>
        <w:rFonts w:ascii="Symbol" w:hAnsi="Symbol" w:hint="default"/>
      </w:rPr>
    </w:lvl>
    <w:lvl w:ilvl="4" w:tplc="04090003" w:tentative="1">
      <w:start w:val="1"/>
      <w:numFmt w:val="bullet"/>
      <w:lvlText w:val="o"/>
      <w:lvlJc w:val="left"/>
      <w:pPr>
        <w:ind w:left="3691" w:hanging="360"/>
      </w:pPr>
      <w:rPr>
        <w:rFonts w:ascii="Courier New" w:hAnsi="Courier New" w:cs="Courier New" w:hint="default"/>
      </w:rPr>
    </w:lvl>
    <w:lvl w:ilvl="5" w:tplc="04090005" w:tentative="1">
      <w:start w:val="1"/>
      <w:numFmt w:val="bullet"/>
      <w:lvlText w:val=""/>
      <w:lvlJc w:val="left"/>
      <w:pPr>
        <w:ind w:left="4411" w:hanging="360"/>
      </w:pPr>
      <w:rPr>
        <w:rFonts w:ascii="Wingdings" w:hAnsi="Wingdings" w:hint="default"/>
      </w:rPr>
    </w:lvl>
    <w:lvl w:ilvl="6" w:tplc="04090001" w:tentative="1">
      <w:start w:val="1"/>
      <w:numFmt w:val="bullet"/>
      <w:lvlText w:val=""/>
      <w:lvlJc w:val="left"/>
      <w:pPr>
        <w:ind w:left="5131" w:hanging="360"/>
      </w:pPr>
      <w:rPr>
        <w:rFonts w:ascii="Symbol" w:hAnsi="Symbol" w:hint="default"/>
      </w:rPr>
    </w:lvl>
    <w:lvl w:ilvl="7" w:tplc="04090003" w:tentative="1">
      <w:start w:val="1"/>
      <w:numFmt w:val="bullet"/>
      <w:lvlText w:val="o"/>
      <w:lvlJc w:val="left"/>
      <w:pPr>
        <w:ind w:left="5851" w:hanging="360"/>
      </w:pPr>
      <w:rPr>
        <w:rFonts w:ascii="Courier New" w:hAnsi="Courier New" w:cs="Courier New" w:hint="default"/>
      </w:rPr>
    </w:lvl>
    <w:lvl w:ilvl="8" w:tplc="04090005" w:tentative="1">
      <w:start w:val="1"/>
      <w:numFmt w:val="bullet"/>
      <w:lvlText w:val=""/>
      <w:lvlJc w:val="left"/>
      <w:pPr>
        <w:ind w:left="6571" w:hanging="360"/>
      </w:pPr>
      <w:rPr>
        <w:rFonts w:ascii="Wingdings" w:hAnsi="Wingdings" w:hint="default"/>
      </w:rPr>
    </w:lvl>
  </w:abstractNum>
  <w:abstractNum w:abstractNumId="98" w15:restartNumberingAfterBreak="0">
    <w:nsid w:val="2AB473D0"/>
    <w:multiLevelType w:val="hybridMultilevel"/>
    <w:tmpl w:val="81C87C1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CE33E72"/>
    <w:multiLevelType w:val="hybridMultilevel"/>
    <w:tmpl w:val="BB4E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DBF2ADF"/>
    <w:multiLevelType w:val="hybridMultilevel"/>
    <w:tmpl w:val="D37E09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1264B30"/>
    <w:multiLevelType w:val="hybridMultilevel"/>
    <w:tmpl w:val="7D442688"/>
    <w:lvl w:ilvl="0" w:tplc="04090001">
      <w:start w:val="1"/>
      <w:numFmt w:val="bullet"/>
      <w:lvlText w:val=""/>
      <w:lvlJc w:val="left"/>
      <w:pPr>
        <w:ind w:left="720" w:hanging="360"/>
      </w:pPr>
      <w:rPr>
        <w:rFonts w:ascii="Symbol" w:hAnsi="Symbol" w:hint="default"/>
      </w:rPr>
    </w:lvl>
    <w:lvl w:ilvl="1" w:tplc="848A2FBE">
      <w:numFmt w:val="bullet"/>
      <w:lvlText w:val="·"/>
      <w:lvlJc w:val="left"/>
      <w:pPr>
        <w:ind w:left="1690" w:hanging="610"/>
      </w:pPr>
      <w:rPr>
        <w:rFonts w:ascii="Tahoma" w:eastAsia="Times New Roman" w:hAnsi="Tahoma" w:cs="Tahoma"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25C1E30"/>
    <w:multiLevelType w:val="hybridMultilevel"/>
    <w:tmpl w:val="FC06F758"/>
    <w:lvl w:ilvl="0" w:tplc="748A4E42">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3"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336E3D3B"/>
    <w:multiLevelType w:val="multilevel"/>
    <w:tmpl w:val="97F2A3C6"/>
    <w:lvl w:ilvl="0">
      <w:start w:val="7"/>
      <w:numFmt w:val="decimal"/>
      <w:lvlText w:val="%1"/>
      <w:lvlJc w:val="left"/>
      <w:pPr>
        <w:ind w:left="640" w:hanging="640"/>
      </w:pPr>
      <w:rPr>
        <w:rFonts w:hint="default"/>
      </w:rPr>
    </w:lvl>
    <w:lvl w:ilvl="1">
      <w:start w:val="6"/>
      <w:numFmt w:val="decimal"/>
      <w:lvlText w:val="%1.%2"/>
      <w:lvlJc w:val="left"/>
      <w:pPr>
        <w:ind w:left="1080" w:hanging="720"/>
      </w:pPr>
      <w:rPr>
        <w:rFonts w:hint="default"/>
      </w:rPr>
    </w:lvl>
    <w:lvl w:ilvl="2">
      <w:start w:val="1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5" w15:restartNumberingAfterBreak="0">
    <w:nsid w:val="337B2C5F"/>
    <w:multiLevelType w:val="hybridMultilevel"/>
    <w:tmpl w:val="F3742A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49C0DB3"/>
    <w:multiLevelType w:val="hybridMultilevel"/>
    <w:tmpl w:val="49D273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7"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353C726F"/>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1" w15:restartNumberingAfterBreak="0">
    <w:nsid w:val="37334F1E"/>
    <w:multiLevelType w:val="multilevel"/>
    <w:tmpl w:val="ECF2BE2C"/>
    <w:lvl w:ilvl="0">
      <w:start w:val="1"/>
      <w:numFmt w:val="decimal"/>
      <w:lvlText w:val="%1."/>
      <w:lvlJc w:val="left"/>
      <w:pPr>
        <w:ind w:left="720" w:hanging="360"/>
      </w:pPr>
      <w:rPr>
        <w:rFonts w:hint="default"/>
      </w:rPr>
    </w:lvl>
    <w:lvl w:ilvl="1">
      <w:start w:val="4"/>
      <w:numFmt w:val="decimal"/>
      <w:isLgl/>
      <w:lvlText w:val="%1.%2."/>
      <w:lvlJc w:val="left"/>
      <w:pPr>
        <w:ind w:left="1453" w:hanging="900"/>
      </w:pPr>
      <w:rPr>
        <w:rFonts w:hint="default"/>
      </w:rPr>
    </w:lvl>
    <w:lvl w:ilvl="2">
      <w:start w:val="1"/>
      <w:numFmt w:val="decimal"/>
      <w:isLgl/>
      <w:lvlText w:val="%1.%2.%3."/>
      <w:lvlJc w:val="left"/>
      <w:pPr>
        <w:ind w:left="1646" w:hanging="900"/>
      </w:pPr>
      <w:rPr>
        <w:rFonts w:hint="default"/>
      </w:rPr>
    </w:lvl>
    <w:lvl w:ilvl="3">
      <w:start w:val="1"/>
      <w:numFmt w:val="decimal"/>
      <w:isLgl/>
      <w:lvlText w:val="%1.%2.%3.%4."/>
      <w:lvlJc w:val="left"/>
      <w:pPr>
        <w:ind w:left="2019" w:hanging="1080"/>
      </w:pPr>
      <w:rPr>
        <w:rFonts w:hint="default"/>
      </w:rPr>
    </w:lvl>
    <w:lvl w:ilvl="4">
      <w:start w:val="1"/>
      <w:numFmt w:val="decimal"/>
      <w:isLgl/>
      <w:lvlText w:val="%1.%2.%3.%4.%5."/>
      <w:lvlJc w:val="left"/>
      <w:pPr>
        <w:ind w:left="2572" w:hanging="1440"/>
      </w:pPr>
      <w:rPr>
        <w:rFonts w:hint="default"/>
      </w:rPr>
    </w:lvl>
    <w:lvl w:ilvl="5">
      <w:start w:val="1"/>
      <w:numFmt w:val="decimal"/>
      <w:isLgl/>
      <w:lvlText w:val="%1.%2.%3.%4.%5.%6."/>
      <w:lvlJc w:val="left"/>
      <w:pPr>
        <w:ind w:left="2765" w:hanging="1440"/>
      </w:pPr>
      <w:rPr>
        <w:rFonts w:hint="default"/>
      </w:rPr>
    </w:lvl>
    <w:lvl w:ilvl="6">
      <w:start w:val="1"/>
      <w:numFmt w:val="decimal"/>
      <w:isLgl/>
      <w:lvlText w:val="%1.%2.%3.%4.%5.%6.%7."/>
      <w:lvlJc w:val="left"/>
      <w:pPr>
        <w:ind w:left="3318" w:hanging="1800"/>
      </w:pPr>
      <w:rPr>
        <w:rFonts w:hint="default"/>
      </w:rPr>
    </w:lvl>
    <w:lvl w:ilvl="7">
      <w:start w:val="1"/>
      <w:numFmt w:val="decimal"/>
      <w:isLgl/>
      <w:lvlText w:val="%1.%2.%3.%4.%5.%6.%7.%8."/>
      <w:lvlJc w:val="left"/>
      <w:pPr>
        <w:ind w:left="3871" w:hanging="2160"/>
      </w:pPr>
      <w:rPr>
        <w:rFonts w:hint="default"/>
      </w:rPr>
    </w:lvl>
    <w:lvl w:ilvl="8">
      <w:start w:val="1"/>
      <w:numFmt w:val="decimal"/>
      <w:isLgl/>
      <w:lvlText w:val="%1.%2.%3.%4.%5.%6.%7.%8.%9."/>
      <w:lvlJc w:val="left"/>
      <w:pPr>
        <w:ind w:left="4064" w:hanging="2160"/>
      </w:pPr>
      <w:rPr>
        <w:rFonts w:hint="default"/>
      </w:rPr>
    </w:lvl>
  </w:abstractNum>
  <w:abstractNum w:abstractNumId="122" w15:restartNumberingAfterBreak="0">
    <w:nsid w:val="377B23B2"/>
    <w:multiLevelType w:val="hybridMultilevel"/>
    <w:tmpl w:val="5AE0AB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24" w15:restartNumberingAfterBreak="0">
    <w:nsid w:val="379520B3"/>
    <w:multiLevelType w:val="hybridMultilevel"/>
    <w:tmpl w:val="3AF40E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37A31515"/>
    <w:multiLevelType w:val="hybridMultilevel"/>
    <w:tmpl w:val="AFE45A7C"/>
    <w:lvl w:ilvl="0" w:tplc="04090001">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8E3165B"/>
    <w:multiLevelType w:val="hybridMultilevel"/>
    <w:tmpl w:val="F65E048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27" w15:restartNumberingAfterBreak="0">
    <w:nsid w:val="38F710A1"/>
    <w:multiLevelType w:val="hybridMultilevel"/>
    <w:tmpl w:val="393C13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8"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AE05975"/>
    <w:multiLevelType w:val="hybridMultilevel"/>
    <w:tmpl w:val="5C908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C815655"/>
    <w:multiLevelType w:val="hybridMultilevel"/>
    <w:tmpl w:val="A7D8B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CED215A"/>
    <w:multiLevelType w:val="hybridMultilevel"/>
    <w:tmpl w:val="452898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35"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3DA07523"/>
    <w:multiLevelType w:val="hybridMultilevel"/>
    <w:tmpl w:val="2ED61AFE"/>
    <w:lvl w:ilvl="0" w:tplc="A39628A4">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DC62447"/>
    <w:multiLevelType w:val="hybridMultilevel"/>
    <w:tmpl w:val="CC6CD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DF931B4"/>
    <w:multiLevelType w:val="hybridMultilevel"/>
    <w:tmpl w:val="03DC835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40" w15:restartNumberingAfterBreak="0">
    <w:nsid w:val="3E7A1F72"/>
    <w:multiLevelType w:val="hybridMultilevel"/>
    <w:tmpl w:val="45FC4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1" w15:restartNumberingAfterBreak="0">
    <w:nsid w:val="3ED411A9"/>
    <w:multiLevelType w:val="hybridMultilevel"/>
    <w:tmpl w:val="782A428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2"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3"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40C8724B"/>
    <w:multiLevelType w:val="hybridMultilevel"/>
    <w:tmpl w:val="FD880E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40E9654F"/>
    <w:multiLevelType w:val="hybridMultilevel"/>
    <w:tmpl w:val="C0BC8AC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6"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pPr>
        <w:snapToGrid w:val="0"/>
        <w:ind w:left="1008" w:hanging="1008"/>
      </w:pPr>
      <w:rPr>
        <w:rFonts w:ascii="Times New Roman" w:hAnsi="Times New Roman" w:cs="Times New Roman"/>
        <w:b w:val="0"/>
        <w:bCs w:val="0"/>
        <w:i w:val="0"/>
        <w:iCs w:val="0"/>
        <w:caps w:val="0"/>
        <w:smallCaps w:val="0"/>
        <w:strike w:val="0"/>
        <w:dstrike w:val="0"/>
        <w:outline w:val="0"/>
        <w:shadow w:val="0"/>
        <w:emboss w:val="0"/>
        <w:imprint w:val="0"/>
        <w:noProof w:val="0"/>
        <w:vanish w:val="0"/>
        <w:webHidden w:val="0"/>
        <w:color w:val="000000"/>
        <w:spacing w:val="0"/>
        <w:w w:val="1"/>
        <w:kern w:val="0"/>
        <w:position w:val="0"/>
        <w:szCs w:val="2"/>
        <w:u w:val="none"/>
        <w:effect w:val="none"/>
        <w:vertAlign w:val="baseline"/>
        <w:em w:val="none"/>
        <w:specVanish w: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7" w15:restartNumberingAfterBreak="0">
    <w:nsid w:val="415E7DAE"/>
    <w:multiLevelType w:val="hybridMultilevel"/>
    <w:tmpl w:val="BAA4B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416E5204"/>
    <w:multiLevelType w:val="hybridMultilevel"/>
    <w:tmpl w:val="5C908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50" w15:restartNumberingAfterBreak="0">
    <w:nsid w:val="41F51991"/>
    <w:multiLevelType w:val="hybridMultilevel"/>
    <w:tmpl w:val="FD9E4F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240595D"/>
    <w:multiLevelType w:val="hybridMultilevel"/>
    <w:tmpl w:val="3FF271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46809A1"/>
    <w:multiLevelType w:val="hybridMultilevel"/>
    <w:tmpl w:val="512A1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44C1701E"/>
    <w:multiLevelType w:val="hybridMultilevel"/>
    <w:tmpl w:val="1A38291E"/>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57"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8" w15:restartNumberingAfterBreak="0">
    <w:nsid w:val="459478E5"/>
    <w:multiLevelType w:val="hybridMultilevel"/>
    <w:tmpl w:val="66100068"/>
    <w:lvl w:ilvl="0" w:tplc="FFFFFFFF">
      <w:start w:val="1"/>
      <w:numFmt w:val="decimal"/>
      <w:lvlText w:val="%1"/>
      <w:lvlJc w:val="left"/>
      <w:pPr>
        <w:ind w:left="502"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45964DD2"/>
    <w:multiLevelType w:val="hybridMultilevel"/>
    <w:tmpl w:val="73AC12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0" w15:restartNumberingAfterBreak="0">
    <w:nsid w:val="46DA6507"/>
    <w:multiLevelType w:val="hybridMultilevel"/>
    <w:tmpl w:val="093478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2" w15:restartNumberingAfterBreak="0">
    <w:nsid w:val="487F7A91"/>
    <w:multiLevelType w:val="hybridMultilevel"/>
    <w:tmpl w:val="BD26E14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4" w15:restartNumberingAfterBreak="0">
    <w:nsid w:val="48D83F0F"/>
    <w:multiLevelType w:val="multilevel"/>
    <w:tmpl w:val="E602A1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165" w15:restartNumberingAfterBreak="0">
    <w:nsid w:val="49074D48"/>
    <w:multiLevelType w:val="hybridMultilevel"/>
    <w:tmpl w:val="1F1CBF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6"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497129DE"/>
    <w:multiLevelType w:val="hybridMultilevel"/>
    <w:tmpl w:val="B7F245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9"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4B816A85"/>
    <w:multiLevelType w:val="hybridMultilevel"/>
    <w:tmpl w:val="4546DF40"/>
    <w:lvl w:ilvl="0" w:tplc="FFFFFFFF">
      <w:start w:val="1"/>
      <w:numFmt w:val="bullet"/>
      <w:lvlText w:val=""/>
      <w:lvlJc w:val="left"/>
      <w:pPr>
        <w:ind w:left="144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73" w15:restartNumberingAfterBreak="0">
    <w:nsid w:val="4CCD087D"/>
    <w:multiLevelType w:val="hybridMultilevel"/>
    <w:tmpl w:val="B76E9D1C"/>
    <w:lvl w:ilvl="0" w:tplc="0409000D">
      <w:start w:val="1"/>
      <w:numFmt w:val="bullet"/>
      <w:lvlText w:val=""/>
      <w:lvlJc w:val="left"/>
      <w:pPr>
        <w:ind w:left="1222" w:hanging="360"/>
      </w:pPr>
      <w:rPr>
        <w:rFonts w:ascii="Wingdings" w:hAnsi="Wingdings" w:hint="default"/>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174"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4E6A0D86"/>
    <w:multiLevelType w:val="hybridMultilevel"/>
    <w:tmpl w:val="3FE0C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80" w15:restartNumberingAfterBreak="0">
    <w:nsid w:val="50547430"/>
    <w:multiLevelType w:val="hybridMultilevel"/>
    <w:tmpl w:val="6AB29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52832D1B"/>
    <w:multiLevelType w:val="hybridMultilevel"/>
    <w:tmpl w:val="107824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55387B42"/>
    <w:multiLevelType w:val="hybridMultilevel"/>
    <w:tmpl w:val="1D0CDD36"/>
    <w:lvl w:ilvl="0" w:tplc="FB602A70">
      <w:start w:val="1"/>
      <w:numFmt w:val="bullet"/>
      <w:lvlText w:val="Ü"/>
      <w:lvlJc w:val="left"/>
      <w:pPr>
        <w:ind w:left="720" w:hanging="360"/>
      </w:pPr>
      <w:rPr>
        <w:rFonts w:ascii="Wingdings" w:hAnsi="Wingdings" w:hint="default"/>
        <w:color w:val="0070C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0"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91" w15:restartNumberingAfterBreak="0">
    <w:nsid w:val="568D3846"/>
    <w:multiLevelType w:val="hybridMultilevel"/>
    <w:tmpl w:val="ADF889AA"/>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4"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96"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7"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58807B2C"/>
    <w:multiLevelType w:val="hybridMultilevel"/>
    <w:tmpl w:val="D354BD98"/>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9" w15:restartNumberingAfterBreak="0">
    <w:nsid w:val="590D11F8"/>
    <w:multiLevelType w:val="hybridMultilevel"/>
    <w:tmpl w:val="13B8E54A"/>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0"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3"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9EC0343"/>
    <w:multiLevelType w:val="hybridMultilevel"/>
    <w:tmpl w:val="992474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5"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206" w15:restartNumberingAfterBreak="0">
    <w:nsid w:val="5A8034D7"/>
    <w:multiLevelType w:val="hybridMultilevel"/>
    <w:tmpl w:val="93FC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B65048B"/>
    <w:multiLevelType w:val="multilevel"/>
    <w:tmpl w:val="E256B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9"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5D5834BE"/>
    <w:multiLevelType w:val="hybridMultilevel"/>
    <w:tmpl w:val="28523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DAC46AF"/>
    <w:multiLevelType w:val="hybridMultilevel"/>
    <w:tmpl w:val="EEE434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5E4F584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5EE36C47"/>
    <w:multiLevelType w:val="hybridMultilevel"/>
    <w:tmpl w:val="2F4CF5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4"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215"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6"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0" w15:restartNumberingAfterBreak="0">
    <w:nsid w:val="60880D61"/>
    <w:multiLevelType w:val="hybridMultilevel"/>
    <w:tmpl w:val="089CA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60A61E29"/>
    <w:multiLevelType w:val="hybridMultilevel"/>
    <w:tmpl w:val="061A97E6"/>
    <w:lvl w:ilvl="0" w:tplc="04090001">
      <w:start w:val="1"/>
      <w:numFmt w:val="bullet"/>
      <w:lvlText w:val=""/>
      <w:lvlJc w:val="left"/>
      <w:pPr>
        <w:ind w:left="720" w:hanging="360"/>
      </w:pPr>
      <w:rPr>
        <w:rFonts w:ascii="Symbol" w:hAnsi="Symbol" w:hint="default"/>
      </w:rPr>
    </w:lvl>
    <w:lvl w:ilvl="1" w:tplc="FA52A25A">
      <w:numFmt w:val="bullet"/>
      <w:lvlText w:val="•"/>
      <w:lvlJc w:val="left"/>
      <w:pPr>
        <w:ind w:left="1440" w:hanging="360"/>
      </w:pPr>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2"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3" w15:restartNumberingAfterBreak="0">
    <w:nsid w:val="612A61CD"/>
    <w:multiLevelType w:val="hybridMultilevel"/>
    <w:tmpl w:val="96223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5" w15:restartNumberingAfterBreak="0">
    <w:nsid w:val="62A52342"/>
    <w:multiLevelType w:val="hybridMultilevel"/>
    <w:tmpl w:val="BE5EAE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6"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7" w15:restartNumberingAfterBreak="0">
    <w:nsid w:val="639A456B"/>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649A24BE"/>
    <w:multiLevelType w:val="hybridMultilevel"/>
    <w:tmpl w:val="C90A34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9" w15:restartNumberingAfterBreak="0">
    <w:nsid w:val="64E60800"/>
    <w:multiLevelType w:val="hybridMultilevel"/>
    <w:tmpl w:val="B576E72E"/>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1" w15:restartNumberingAfterBreak="0">
    <w:nsid w:val="65901E0C"/>
    <w:multiLevelType w:val="hybridMultilevel"/>
    <w:tmpl w:val="D7743DD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32"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3" w15:restartNumberingAfterBreak="0">
    <w:nsid w:val="674050CD"/>
    <w:multiLevelType w:val="hybridMultilevel"/>
    <w:tmpl w:val="D372469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4"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8043B1A"/>
    <w:multiLevelType w:val="hybridMultilevel"/>
    <w:tmpl w:val="1598A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681E03D8"/>
    <w:multiLevelType w:val="hybridMultilevel"/>
    <w:tmpl w:val="37EE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682D5709"/>
    <w:multiLevelType w:val="hybridMultilevel"/>
    <w:tmpl w:val="6716373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8"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8E72829"/>
    <w:multiLevelType w:val="multilevel"/>
    <w:tmpl w:val="3A10DA50"/>
    <w:lvl w:ilvl="0">
      <w:start w:val="1"/>
      <w:numFmt w:val="decimal"/>
      <w:lvlText w:val="%1."/>
      <w:lvlJc w:val="left"/>
      <w:pPr>
        <w:ind w:left="720" w:hanging="360"/>
      </w:pPr>
    </w:lvl>
    <w:lvl w:ilvl="1">
      <w:start w:val="3"/>
      <w:numFmt w:val="decimal"/>
      <w:isLgl/>
      <w:lvlText w:val="%1.%2"/>
      <w:lvlJc w:val="left"/>
      <w:pPr>
        <w:ind w:left="1250" w:hanging="770"/>
      </w:pPr>
      <w:rPr>
        <w:rFonts w:hint="default"/>
      </w:rPr>
    </w:lvl>
    <w:lvl w:ilvl="2">
      <w:start w:val="1"/>
      <w:numFmt w:val="decimal"/>
      <w:isLgl/>
      <w:lvlText w:val="%1.%2.%3"/>
      <w:lvlJc w:val="left"/>
      <w:pPr>
        <w:ind w:left="1370" w:hanging="770"/>
      </w:pPr>
      <w:rPr>
        <w:rFonts w:hint="default"/>
      </w:rPr>
    </w:lvl>
    <w:lvl w:ilvl="3">
      <w:start w:val="2"/>
      <w:numFmt w:val="decimal"/>
      <w:isLgl/>
      <w:lvlText w:val="%1.%2.%3.%4"/>
      <w:lvlJc w:val="left"/>
      <w:pPr>
        <w:ind w:left="1800" w:hanging="1080"/>
      </w:pPr>
      <w:rPr>
        <w:rFonts w:hint="default"/>
      </w:rPr>
    </w:lvl>
    <w:lvl w:ilvl="4">
      <w:start w:val="1"/>
      <w:numFmt w:val="decimal"/>
      <w:isLgl/>
      <w:lvlText w:val="%1.%2.%3.%4.%5"/>
      <w:lvlJc w:val="left"/>
      <w:pPr>
        <w:ind w:left="2280" w:hanging="1440"/>
      </w:pPr>
      <w:rPr>
        <w:rFonts w:hint="default"/>
      </w:rPr>
    </w:lvl>
    <w:lvl w:ilvl="5">
      <w:start w:val="1"/>
      <w:numFmt w:val="decimal"/>
      <w:isLgl/>
      <w:lvlText w:val="%1.%2.%3.%4.%5.%6"/>
      <w:lvlJc w:val="left"/>
      <w:pPr>
        <w:ind w:left="240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360" w:hanging="2160"/>
      </w:pPr>
      <w:rPr>
        <w:rFonts w:hint="default"/>
      </w:rPr>
    </w:lvl>
    <w:lvl w:ilvl="8">
      <w:start w:val="1"/>
      <w:numFmt w:val="decimal"/>
      <w:isLgl/>
      <w:lvlText w:val="%1.%2.%3.%4.%5.%6.%7.%8.%9"/>
      <w:lvlJc w:val="left"/>
      <w:pPr>
        <w:ind w:left="3840" w:hanging="2520"/>
      </w:pPr>
      <w:rPr>
        <w:rFonts w:hint="default"/>
      </w:rPr>
    </w:lvl>
  </w:abstractNum>
  <w:abstractNum w:abstractNumId="240" w15:restartNumberingAfterBreak="0">
    <w:nsid w:val="68F72572"/>
    <w:multiLevelType w:val="hybridMultilevel"/>
    <w:tmpl w:val="9CC4B836"/>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3"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4"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6BCC5213"/>
    <w:multiLevelType w:val="hybridMultilevel"/>
    <w:tmpl w:val="C850209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7"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9" w15:restartNumberingAfterBreak="0">
    <w:nsid w:val="6D3276AA"/>
    <w:multiLevelType w:val="hybridMultilevel"/>
    <w:tmpl w:val="57605F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6F304B84"/>
    <w:multiLevelType w:val="hybridMultilevel"/>
    <w:tmpl w:val="857A3C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5" w15:restartNumberingAfterBreak="0">
    <w:nsid w:val="71911B6D"/>
    <w:multiLevelType w:val="hybridMultilevel"/>
    <w:tmpl w:val="C97406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6"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72405DCD"/>
    <w:multiLevelType w:val="hybridMultilevel"/>
    <w:tmpl w:val="3D00721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8"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27D7C07"/>
    <w:multiLevelType w:val="multilevel"/>
    <w:tmpl w:val="FAAC2D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260"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74BE7868"/>
    <w:multiLevelType w:val="hybridMultilevel"/>
    <w:tmpl w:val="BD20E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74F3625A"/>
    <w:multiLevelType w:val="multilevel"/>
    <w:tmpl w:val="7AB856CE"/>
    <w:lvl w:ilvl="0">
      <w:start w:val="1"/>
      <w:numFmt w:val="decimal"/>
      <w:lvlText w:val="%1."/>
      <w:lvlJc w:val="left"/>
      <w:pPr>
        <w:ind w:left="360" w:hanging="360"/>
      </w:pPr>
      <w:rPr>
        <w:rFonts w:cs="Wingdings" w:hint="default"/>
      </w:rPr>
    </w:lvl>
    <w:lvl w:ilvl="1">
      <w:start w:val="3"/>
      <w:numFmt w:val="decimal"/>
      <w:isLgl/>
      <w:lvlText w:val="%1.%2"/>
      <w:lvlJc w:val="left"/>
      <w:pPr>
        <w:ind w:left="996" w:hanging="660"/>
      </w:pPr>
      <w:rPr>
        <w:rFonts w:hint="default"/>
      </w:rPr>
    </w:lvl>
    <w:lvl w:ilvl="2">
      <w:start w:val="6"/>
      <w:numFmt w:val="decimal"/>
      <w:isLgl/>
      <w:lvlText w:val="%1.%2.%3"/>
      <w:lvlJc w:val="left"/>
      <w:pPr>
        <w:ind w:left="1392" w:hanging="720"/>
      </w:pPr>
      <w:rPr>
        <w:rFonts w:hint="default"/>
      </w:rPr>
    </w:lvl>
    <w:lvl w:ilvl="3">
      <w:start w:val="1"/>
      <w:numFmt w:val="decimal"/>
      <w:isLgl/>
      <w:lvlText w:val="%1.%2.%3.%4"/>
      <w:lvlJc w:val="left"/>
      <w:pPr>
        <w:ind w:left="1728" w:hanging="720"/>
      </w:pPr>
      <w:rPr>
        <w:rFonts w:hint="default"/>
      </w:rPr>
    </w:lvl>
    <w:lvl w:ilvl="4">
      <w:start w:val="1"/>
      <w:numFmt w:val="decimal"/>
      <w:isLgl/>
      <w:lvlText w:val="%1.%2.%3.%4.%5"/>
      <w:lvlJc w:val="left"/>
      <w:pPr>
        <w:ind w:left="2424" w:hanging="1080"/>
      </w:pPr>
      <w:rPr>
        <w:rFonts w:hint="default"/>
      </w:rPr>
    </w:lvl>
    <w:lvl w:ilvl="5">
      <w:start w:val="1"/>
      <w:numFmt w:val="decimal"/>
      <w:isLgl/>
      <w:lvlText w:val="%1.%2.%3.%4.%5.%6"/>
      <w:lvlJc w:val="left"/>
      <w:pPr>
        <w:ind w:left="2760" w:hanging="1080"/>
      </w:pPr>
      <w:rPr>
        <w:rFonts w:hint="default"/>
      </w:rPr>
    </w:lvl>
    <w:lvl w:ilvl="6">
      <w:start w:val="1"/>
      <w:numFmt w:val="decimal"/>
      <w:isLgl/>
      <w:lvlText w:val="%1.%2.%3.%4.%5.%6.%7"/>
      <w:lvlJc w:val="left"/>
      <w:pPr>
        <w:ind w:left="3456" w:hanging="1440"/>
      </w:pPr>
      <w:rPr>
        <w:rFonts w:hint="default"/>
      </w:rPr>
    </w:lvl>
    <w:lvl w:ilvl="7">
      <w:start w:val="1"/>
      <w:numFmt w:val="decimal"/>
      <w:isLgl/>
      <w:lvlText w:val="%1.%2.%3.%4.%5.%6.%7.%8"/>
      <w:lvlJc w:val="left"/>
      <w:pPr>
        <w:ind w:left="3792" w:hanging="1440"/>
      </w:pPr>
      <w:rPr>
        <w:rFonts w:hint="default"/>
      </w:rPr>
    </w:lvl>
    <w:lvl w:ilvl="8">
      <w:start w:val="1"/>
      <w:numFmt w:val="decimal"/>
      <w:isLgl/>
      <w:lvlText w:val="%1.%2.%3.%4.%5.%6.%7.%8.%9"/>
      <w:lvlJc w:val="left"/>
      <w:pPr>
        <w:ind w:left="4488" w:hanging="1800"/>
      </w:pPr>
      <w:rPr>
        <w:rFonts w:hint="default"/>
      </w:rPr>
    </w:lvl>
  </w:abstractNum>
  <w:abstractNum w:abstractNumId="263" w15:restartNumberingAfterBreak="0">
    <w:nsid w:val="75076B69"/>
    <w:multiLevelType w:val="hybridMultilevel"/>
    <w:tmpl w:val="B0424B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4"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6" w15:restartNumberingAfterBreak="0">
    <w:nsid w:val="75BD2F31"/>
    <w:multiLevelType w:val="hybridMultilevel"/>
    <w:tmpl w:val="3D4C0E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9" w15:restartNumberingAfterBreak="0">
    <w:nsid w:val="768B0A5B"/>
    <w:multiLevelType w:val="multilevel"/>
    <w:tmpl w:val="D51C2B56"/>
    <w:lvl w:ilvl="0">
      <w:start w:val="1"/>
      <w:numFmt w:val="bullet"/>
      <w:lvlText w:val=""/>
      <w:lvlJc w:val="left"/>
      <w:pPr>
        <w:tabs>
          <w:tab w:val="num" w:pos="720"/>
        </w:tabs>
        <w:ind w:left="720" w:hanging="360"/>
      </w:pPr>
      <w:rPr>
        <w:rFonts w:ascii="Wingdings" w:hAnsi="Wingdings" w:hint="default"/>
        <w:sz w:val="20"/>
      </w:rPr>
    </w:lvl>
    <w:lvl w:ilvl="1">
      <w:start w:val="1"/>
      <w:numFmt w:val="lowerRoman"/>
      <w:lvlText w:val="(%2)"/>
      <w:lvlJc w:val="left"/>
      <w:pPr>
        <w:ind w:left="1800" w:hanging="720"/>
      </w:pPr>
      <w:rPr>
        <w:rFonts w:hint="default"/>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270"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1" w15:restartNumberingAfterBreak="0">
    <w:nsid w:val="78622018"/>
    <w:multiLevelType w:val="multilevel"/>
    <w:tmpl w:val="C664A81E"/>
    <w:lvl w:ilvl="0">
      <w:start w:val="1"/>
      <w:numFmt w:val="decimal"/>
      <w:lvlText w:val="%1."/>
      <w:lvlJc w:val="left"/>
      <w:pPr>
        <w:ind w:left="420" w:hanging="420"/>
      </w:pPr>
    </w:lvl>
    <w:lvl w:ilvl="1">
      <w:start w:val="7"/>
      <w:numFmt w:val="decimal"/>
      <w:isLgl/>
      <w:lvlText w:val="%1.%2"/>
      <w:lvlJc w:val="left"/>
      <w:pPr>
        <w:ind w:left="1368" w:hanging="990"/>
      </w:pPr>
      <w:rPr>
        <w:rFonts w:hint="default"/>
      </w:rPr>
    </w:lvl>
    <w:lvl w:ilvl="2">
      <w:start w:val="2"/>
      <w:numFmt w:val="decimal"/>
      <w:isLgl/>
      <w:lvlText w:val="%1.%2.%3"/>
      <w:lvlJc w:val="left"/>
      <w:pPr>
        <w:ind w:left="1746" w:hanging="99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3330" w:hanging="144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4446" w:hanging="1800"/>
      </w:pPr>
      <w:rPr>
        <w:rFonts w:hint="default"/>
      </w:rPr>
    </w:lvl>
    <w:lvl w:ilvl="8">
      <w:start w:val="1"/>
      <w:numFmt w:val="decimal"/>
      <w:isLgl/>
      <w:lvlText w:val="%1.%2.%3.%4.%5.%6.%7.%8.%9"/>
      <w:lvlJc w:val="left"/>
      <w:pPr>
        <w:ind w:left="4824" w:hanging="1800"/>
      </w:pPr>
      <w:rPr>
        <w:rFonts w:hint="default"/>
      </w:rPr>
    </w:lvl>
  </w:abstractNum>
  <w:abstractNum w:abstractNumId="272" w15:restartNumberingAfterBreak="0">
    <w:nsid w:val="78650C85"/>
    <w:multiLevelType w:val="hybridMultilevel"/>
    <w:tmpl w:val="623610A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3" w15:restartNumberingAfterBreak="0">
    <w:nsid w:val="78866D74"/>
    <w:multiLevelType w:val="hybridMultilevel"/>
    <w:tmpl w:val="F4CAA130"/>
    <w:lvl w:ilvl="0" w:tplc="0409000D">
      <w:start w:val="1"/>
      <w:numFmt w:val="bullet"/>
      <w:lvlText w:val=""/>
      <w:lvlJc w:val="left"/>
      <w:pPr>
        <w:ind w:left="811" w:hanging="360"/>
      </w:pPr>
      <w:rPr>
        <w:rFonts w:ascii="Wingdings" w:hAnsi="Wingdings" w:hint="default"/>
      </w:rPr>
    </w:lvl>
    <w:lvl w:ilvl="1" w:tplc="FFFFFFFF" w:tentative="1">
      <w:start w:val="1"/>
      <w:numFmt w:val="bullet"/>
      <w:lvlText w:val="o"/>
      <w:lvlJc w:val="left"/>
      <w:pPr>
        <w:ind w:left="1531" w:hanging="360"/>
      </w:pPr>
      <w:rPr>
        <w:rFonts w:ascii="Courier New" w:hAnsi="Courier New" w:cs="Courier New" w:hint="default"/>
      </w:rPr>
    </w:lvl>
    <w:lvl w:ilvl="2" w:tplc="FFFFFFFF" w:tentative="1">
      <w:start w:val="1"/>
      <w:numFmt w:val="bullet"/>
      <w:lvlText w:val=""/>
      <w:lvlJc w:val="left"/>
      <w:pPr>
        <w:ind w:left="2251" w:hanging="360"/>
      </w:pPr>
      <w:rPr>
        <w:rFonts w:ascii="Wingdings" w:hAnsi="Wingdings" w:hint="default"/>
      </w:rPr>
    </w:lvl>
    <w:lvl w:ilvl="3" w:tplc="FFFFFFFF" w:tentative="1">
      <w:start w:val="1"/>
      <w:numFmt w:val="bullet"/>
      <w:lvlText w:val=""/>
      <w:lvlJc w:val="left"/>
      <w:pPr>
        <w:ind w:left="2971" w:hanging="360"/>
      </w:pPr>
      <w:rPr>
        <w:rFonts w:ascii="Symbol" w:hAnsi="Symbol" w:hint="default"/>
      </w:rPr>
    </w:lvl>
    <w:lvl w:ilvl="4" w:tplc="FFFFFFFF" w:tentative="1">
      <w:start w:val="1"/>
      <w:numFmt w:val="bullet"/>
      <w:lvlText w:val="o"/>
      <w:lvlJc w:val="left"/>
      <w:pPr>
        <w:ind w:left="3691" w:hanging="360"/>
      </w:pPr>
      <w:rPr>
        <w:rFonts w:ascii="Courier New" w:hAnsi="Courier New" w:cs="Courier New" w:hint="default"/>
      </w:rPr>
    </w:lvl>
    <w:lvl w:ilvl="5" w:tplc="FFFFFFFF" w:tentative="1">
      <w:start w:val="1"/>
      <w:numFmt w:val="bullet"/>
      <w:lvlText w:val=""/>
      <w:lvlJc w:val="left"/>
      <w:pPr>
        <w:ind w:left="4411" w:hanging="360"/>
      </w:pPr>
      <w:rPr>
        <w:rFonts w:ascii="Wingdings" w:hAnsi="Wingdings" w:hint="default"/>
      </w:rPr>
    </w:lvl>
    <w:lvl w:ilvl="6" w:tplc="FFFFFFFF" w:tentative="1">
      <w:start w:val="1"/>
      <w:numFmt w:val="bullet"/>
      <w:lvlText w:val=""/>
      <w:lvlJc w:val="left"/>
      <w:pPr>
        <w:ind w:left="5131" w:hanging="360"/>
      </w:pPr>
      <w:rPr>
        <w:rFonts w:ascii="Symbol" w:hAnsi="Symbol" w:hint="default"/>
      </w:rPr>
    </w:lvl>
    <w:lvl w:ilvl="7" w:tplc="FFFFFFFF" w:tentative="1">
      <w:start w:val="1"/>
      <w:numFmt w:val="bullet"/>
      <w:lvlText w:val="o"/>
      <w:lvlJc w:val="left"/>
      <w:pPr>
        <w:ind w:left="5851" w:hanging="360"/>
      </w:pPr>
      <w:rPr>
        <w:rFonts w:ascii="Courier New" w:hAnsi="Courier New" w:cs="Courier New" w:hint="default"/>
      </w:rPr>
    </w:lvl>
    <w:lvl w:ilvl="8" w:tplc="FFFFFFFF" w:tentative="1">
      <w:start w:val="1"/>
      <w:numFmt w:val="bullet"/>
      <w:lvlText w:val=""/>
      <w:lvlJc w:val="left"/>
      <w:pPr>
        <w:ind w:left="6571" w:hanging="360"/>
      </w:pPr>
      <w:rPr>
        <w:rFonts w:ascii="Wingdings" w:hAnsi="Wingdings" w:hint="default"/>
      </w:rPr>
    </w:lvl>
  </w:abstractNum>
  <w:abstractNum w:abstractNumId="274"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5" w15:restartNumberingAfterBreak="0">
    <w:nsid w:val="7AD03F45"/>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7C577B80"/>
    <w:multiLevelType w:val="hybridMultilevel"/>
    <w:tmpl w:val="438A53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15:restartNumberingAfterBreak="0">
    <w:nsid w:val="7C621A9D"/>
    <w:multiLevelType w:val="hybridMultilevel"/>
    <w:tmpl w:val="3F06377A"/>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9" w15:restartNumberingAfterBreak="0">
    <w:nsid w:val="7CA76FDA"/>
    <w:multiLevelType w:val="hybridMultilevel"/>
    <w:tmpl w:val="808AB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1" w15:restartNumberingAfterBreak="0">
    <w:nsid w:val="7CFA653E"/>
    <w:multiLevelType w:val="hybridMultilevel"/>
    <w:tmpl w:val="A038323E"/>
    <w:lvl w:ilvl="0" w:tplc="C740563C">
      <w:start w:val="1"/>
      <w:numFmt w:val="decimal"/>
      <w:lvlText w:val="%1)"/>
      <w:lvlJc w:val="left"/>
      <w:pPr>
        <w:ind w:left="1854" w:hanging="360"/>
      </w:pPr>
      <w:rPr>
        <w:rFonts w:ascii="Tahoma" w:eastAsia="Times New Roman" w:hAnsi="Tahoma" w:cs="Tahoma"/>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82" w15:restartNumberingAfterBreak="0">
    <w:nsid w:val="7D2A18D0"/>
    <w:multiLevelType w:val="hybridMultilevel"/>
    <w:tmpl w:val="41B6675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15:restartNumberingAfterBreak="0">
    <w:nsid w:val="7D91033A"/>
    <w:multiLevelType w:val="multilevel"/>
    <w:tmpl w:val="8EEA3918"/>
    <w:lvl w:ilvl="0">
      <w:start w:val="1"/>
      <w:numFmt w:val="bullet"/>
      <w:lvlText w:val=""/>
      <w:lvlJc w:val="left"/>
      <w:pPr>
        <w:ind w:left="432" w:hanging="432"/>
      </w:pPr>
      <w:rPr>
        <w:rFonts w:ascii="Wingdings" w:hAnsi="Wingdings"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pPr>
        <w:ind w:left="1008" w:hanging="1008"/>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4" w15:restartNumberingAfterBreak="0">
    <w:nsid w:val="7DFC0CE7"/>
    <w:multiLevelType w:val="hybridMultilevel"/>
    <w:tmpl w:val="4B16F1AA"/>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6"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88"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89"/>
  </w:num>
  <w:num w:numId="2">
    <w:abstractNumId w:val="195"/>
  </w:num>
  <w:num w:numId="3">
    <w:abstractNumId w:val="63"/>
  </w:num>
  <w:num w:numId="4">
    <w:abstractNumId w:val="287"/>
  </w:num>
  <w:num w:numId="5">
    <w:abstractNumId w:val="179"/>
  </w:num>
  <w:num w:numId="6">
    <w:abstractNumId w:val="3"/>
  </w:num>
  <w:num w:numId="7">
    <w:abstractNumId w:val="1"/>
  </w:num>
  <w:num w:numId="8">
    <w:abstractNumId w:val="0"/>
  </w:num>
  <w:num w:numId="9">
    <w:abstractNumId w:val="29"/>
  </w:num>
  <w:num w:numId="10">
    <w:abstractNumId w:val="2"/>
  </w:num>
  <w:num w:numId="11">
    <w:abstractNumId w:val="66"/>
  </w:num>
  <w:num w:numId="12">
    <w:abstractNumId w:val="218"/>
  </w:num>
  <w:num w:numId="13">
    <w:abstractNumId w:val="85"/>
  </w:num>
  <w:num w:numId="14">
    <w:abstractNumId w:val="243"/>
  </w:num>
  <w:num w:numId="15">
    <w:abstractNumId w:val="130"/>
  </w:num>
  <w:num w:numId="16">
    <w:abstractNumId w:val="27"/>
  </w:num>
  <w:num w:numId="17">
    <w:abstractNumId w:val="261"/>
  </w:num>
  <w:num w:numId="18">
    <w:abstractNumId w:val="220"/>
  </w:num>
  <w:num w:numId="19">
    <w:abstractNumId w:val="127"/>
  </w:num>
  <w:num w:numId="20">
    <w:abstractNumId w:val="101"/>
  </w:num>
  <w:num w:numId="21">
    <w:abstractNumId w:val="110"/>
  </w:num>
  <w:num w:numId="22">
    <w:abstractNumId w:val="17"/>
  </w:num>
  <w:num w:numId="23">
    <w:abstractNumId w:val="281"/>
  </w:num>
  <w:num w:numId="24">
    <w:abstractNumId w:val="134"/>
  </w:num>
  <w:num w:numId="25">
    <w:abstractNumId w:val="128"/>
  </w:num>
  <w:num w:numId="26">
    <w:abstractNumId w:val="81"/>
  </w:num>
  <w:num w:numId="27">
    <w:abstractNumId w:val="72"/>
  </w:num>
  <w:num w:numId="28">
    <w:abstractNumId w:val="247"/>
  </w:num>
  <w:num w:numId="29">
    <w:abstractNumId w:val="258"/>
  </w:num>
  <w:num w:numId="30">
    <w:abstractNumId w:val="197"/>
  </w:num>
  <w:num w:numId="31">
    <w:abstractNumId w:val="252"/>
  </w:num>
  <w:num w:numId="32">
    <w:abstractNumId w:val="234"/>
  </w:num>
  <w:num w:numId="33">
    <w:abstractNumId w:val="276"/>
  </w:num>
  <w:num w:numId="34">
    <w:abstractNumId w:val="244"/>
  </w:num>
  <w:num w:numId="35">
    <w:abstractNumId w:val="151"/>
  </w:num>
  <w:num w:numId="36">
    <w:abstractNumId w:val="95"/>
  </w:num>
  <w:num w:numId="37">
    <w:abstractNumId w:val="107"/>
  </w:num>
  <w:num w:numId="38">
    <w:abstractNumId w:val="121"/>
  </w:num>
  <w:num w:numId="39">
    <w:abstractNumId w:val="94"/>
  </w:num>
  <w:num w:numId="40">
    <w:abstractNumId w:val="111"/>
  </w:num>
  <w:num w:numId="41">
    <w:abstractNumId w:val="125"/>
  </w:num>
  <w:num w:numId="42">
    <w:abstractNumId w:val="153"/>
  </w:num>
  <w:num w:numId="43">
    <w:abstractNumId w:val="200"/>
  </w:num>
  <w:num w:numId="44">
    <w:abstractNumId w:val="260"/>
  </w:num>
  <w:num w:numId="45">
    <w:abstractNumId w:val="159"/>
  </w:num>
  <w:num w:numId="46">
    <w:abstractNumId w:val="229"/>
  </w:num>
  <w:num w:numId="47">
    <w:abstractNumId w:val="126"/>
  </w:num>
  <w:num w:numId="48">
    <w:abstractNumId w:val="47"/>
  </w:num>
  <w:num w:numId="49">
    <w:abstractNumId w:val="137"/>
  </w:num>
  <w:num w:numId="50">
    <w:abstractNumId w:val="9"/>
  </w:num>
  <w:num w:numId="51">
    <w:abstractNumId w:val="60"/>
  </w:num>
  <w:num w:numId="52">
    <w:abstractNumId w:val="191"/>
  </w:num>
  <w:num w:numId="53">
    <w:abstractNumId w:val="122"/>
  </w:num>
  <w:num w:numId="54">
    <w:abstractNumId w:val="139"/>
  </w:num>
  <w:num w:numId="55">
    <w:abstractNumId w:val="232"/>
  </w:num>
  <w:num w:numId="56">
    <w:abstractNumId w:val="168"/>
  </w:num>
  <w:num w:numId="57">
    <w:abstractNumId w:val="288"/>
  </w:num>
  <w:num w:numId="58">
    <w:abstractNumId w:val="240"/>
  </w:num>
  <w:num w:numId="59">
    <w:abstractNumId w:val="7"/>
  </w:num>
  <w:num w:numId="60">
    <w:abstractNumId w:val="57"/>
  </w:num>
  <w:num w:numId="61">
    <w:abstractNumId w:val="12"/>
  </w:num>
  <w:num w:numId="62">
    <w:abstractNumId w:val="222"/>
  </w:num>
  <w:num w:numId="63">
    <w:abstractNumId w:val="91"/>
  </w:num>
  <w:num w:numId="64">
    <w:abstractNumId w:val="203"/>
  </w:num>
  <w:num w:numId="65">
    <w:abstractNumId w:val="185"/>
  </w:num>
  <w:num w:numId="66">
    <w:abstractNumId w:val="79"/>
  </w:num>
  <w:num w:numId="67">
    <w:abstractNumId w:val="255"/>
  </w:num>
  <w:num w:numId="68">
    <w:abstractNumId w:val="92"/>
  </w:num>
  <w:num w:numId="69">
    <w:abstractNumId w:val="113"/>
  </w:num>
  <w:num w:numId="70">
    <w:abstractNumId w:val="171"/>
  </w:num>
  <w:num w:numId="71">
    <w:abstractNumId w:val="19"/>
  </w:num>
  <w:num w:numId="72">
    <w:abstractNumId w:val="206"/>
  </w:num>
  <w:num w:numId="73">
    <w:abstractNumId w:val="188"/>
  </w:num>
  <w:num w:numId="74">
    <w:abstractNumId w:val="219"/>
  </w:num>
  <w:num w:numId="75">
    <w:abstractNumId w:val="76"/>
  </w:num>
  <w:num w:numId="76">
    <w:abstractNumId w:val="32"/>
  </w:num>
  <w:num w:numId="77">
    <w:abstractNumId w:val="48"/>
  </w:num>
  <w:num w:numId="78">
    <w:abstractNumId w:val="271"/>
  </w:num>
  <w:num w:numId="79">
    <w:abstractNumId w:val="87"/>
  </w:num>
  <w:num w:numId="80">
    <w:abstractNumId w:val="174"/>
  </w:num>
  <w:num w:numId="81">
    <w:abstractNumId w:val="284"/>
  </w:num>
  <w:num w:numId="82">
    <w:abstractNumId w:val="46"/>
  </w:num>
  <w:num w:numId="83">
    <w:abstractNumId w:val="207"/>
  </w:num>
  <w:num w:numId="84">
    <w:abstractNumId w:val="221"/>
  </w:num>
  <w:num w:numId="85">
    <w:abstractNumId w:val="173"/>
  </w:num>
  <w:num w:numId="86">
    <w:abstractNumId w:val="190"/>
  </w:num>
  <w:num w:numId="87">
    <w:abstractNumId w:val="93"/>
  </w:num>
  <w:num w:numId="88">
    <w:abstractNumId w:val="265"/>
  </w:num>
  <w:num w:numId="89">
    <w:abstractNumId w:val="105"/>
  </w:num>
  <w:num w:numId="90">
    <w:abstractNumId w:val="119"/>
  </w:num>
  <w:num w:numId="91">
    <w:abstractNumId w:val="194"/>
  </w:num>
  <w:num w:numId="92">
    <w:abstractNumId w:val="20"/>
  </w:num>
  <w:num w:numId="93">
    <w:abstractNumId w:val="59"/>
  </w:num>
  <w:num w:numId="94">
    <w:abstractNumId w:val="277"/>
  </w:num>
  <w:num w:numId="95">
    <w:abstractNumId w:val="263"/>
  </w:num>
  <w:num w:numId="96">
    <w:abstractNumId w:val="204"/>
  </w:num>
  <w:num w:numId="97">
    <w:abstractNumId w:val="165"/>
  </w:num>
  <w:num w:numId="98">
    <w:abstractNumId w:val="278"/>
  </w:num>
  <w:num w:numId="99">
    <w:abstractNumId w:val="55"/>
  </w:num>
  <w:num w:numId="100">
    <w:abstractNumId w:val="239"/>
  </w:num>
  <w:num w:numId="101">
    <w:abstractNumId w:val="225"/>
  </w:num>
  <w:num w:numId="102">
    <w:abstractNumId w:val="86"/>
  </w:num>
  <w:num w:numId="103">
    <w:abstractNumId w:val="24"/>
  </w:num>
  <w:num w:numId="104">
    <w:abstractNumId w:val="133"/>
  </w:num>
  <w:num w:numId="105">
    <w:abstractNumId w:val="42"/>
  </w:num>
  <w:num w:numId="106">
    <w:abstractNumId w:val="216"/>
  </w:num>
  <w:num w:numId="107">
    <w:abstractNumId w:val="104"/>
  </w:num>
  <w:num w:numId="108">
    <w:abstractNumId w:val="140"/>
  </w:num>
  <w:num w:numId="109">
    <w:abstractNumId w:val="26"/>
  </w:num>
  <w:num w:numId="110">
    <w:abstractNumId w:val="109"/>
  </w:num>
  <w:num w:numId="111">
    <w:abstractNumId w:val="236"/>
  </w:num>
  <w:num w:numId="112">
    <w:abstractNumId w:val="147"/>
  </w:num>
  <w:num w:numId="113">
    <w:abstractNumId w:val="205"/>
  </w:num>
  <w:num w:numId="114">
    <w:abstractNumId w:val="74"/>
  </w:num>
  <w:num w:numId="115">
    <w:abstractNumId w:val="16"/>
  </w:num>
  <w:num w:numId="116">
    <w:abstractNumId w:val="212"/>
  </w:num>
  <w:num w:numId="117">
    <w:abstractNumId w:val="227"/>
  </w:num>
  <w:num w:numId="118">
    <w:abstractNumId w:val="80"/>
  </w:num>
  <w:num w:numId="119">
    <w:abstractNumId w:val="118"/>
  </w:num>
  <w:num w:numId="120">
    <w:abstractNumId w:val="65"/>
  </w:num>
  <w:num w:numId="121">
    <w:abstractNumId w:val="43"/>
  </w:num>
  <w:num w:numId="122">
    <w:abstractNumId w:val="259"/>
  </w:num>
  <w:num w:numId="123">
    <w:abstractNumId w:val="164"/>
  </w:num>
  <w:num w:numId="124">
    <w:abstractNumId w:val="269"/>
  </w:num>
  <w:num w:numId="125">
    <w:abstractNumId w:val="97"/>
  </w:num>
  <w:num w:numId="126">
    <w:abstractNumId w:val="273"/>
  </w:num>
  <w:num w:numId="127">
    <w:abstractNumId w:val="186"/>
  </w:num>
  <w:num w:numId="128">
    <w:abstractNumId w:val="264"/>
  </w:num>
  <w:num w:numId="129">
    <w:abstractNumId w:val="238"/>
  </w:num>
  <w:num w:numId="130">
    <w:abstractNumId w:val="267"/>
  </w:num>
  <w:num w:numId="131">
    <w:abstractNumId w:val="13"/>
  </w:num>
  <w:num w:numId="132">
    <w:abstractNumId w:val="178"/>
  </w:num>
  <w:num w:numId="133">
    <w:abstractNumId w:val="143"/>
  </w:num>
  <w:num w:numId="134">
    <w:abstractNumId w:val="241"/>
  </w:num>
  <w:num w:numId="135">
    <w:abstractNumId w:val="286"/>
  </w:num>
  <w:num w:numId="136">
    <w:abstractNumId w:val="35"/>
  </w:num>
  <w:num w:numId="137">
    <w:abstractNumId w:val="83"/>
  </w:num>
  <w:num w:numId="138">
    <w:abstractNumId w:val="41"/>
  </w:num>
  <w:num w:numId="139">
    <w:abstractNumId w:val="250"/>
  </w:num>
  <w:num w:numId="140">
    <w:abstractNumId w:val="149"/>
  </w:num>
  <w:num w:numId="141">
    <w:abstractNumId w:val="40"/>
  </w:num>
  <w:num w:numId="142">
    <w:abstractNumId w:val="106"/>
  </w:num>
  <w:num w:numId="143">
    <w:abstractNumId w:val="33"/>
  </w:num>
  <w:num w:numId="144">
    <w:abstractNumId w:val="135"/>
  </w:num>
  <w:num w:numId="145">
    <w:abstractNumId w:val="49"/>
  </w:num>
  <w:num w:numId="146">
    <w:abstractNumId w:val="209"/>
  </w:num>
  <w:num w:numId="147">
    <w:abstractNumId w:val="187"/>
  </w:num>
  <w:num w:numId="148">
    <w:abstractNumId w:val="23"/>
  </w:num>
  <w:num w:numId="149">
    <w:abstractNumId w:val="275"/>
  </w:num>
  <w:num w:numId="150">
    <w:abstractNumId w:val="30"/>
    <w:lvlOverride w:ilvl="0">
      <w:startOverride w:val="3"/>
    </w:lvlOverride>
    <w:lvlOverride w:ilvl="1">
      <w:startOverride w:val="6"/>
    </w:lvlOverride>
  </w:num>
  <w:num w:numId="151">
    <w:abstractNumId w:val="30"/>
    <w:lvlOverride w:ilvl="0">
      <w:startOverride w:val="7"/>
    </w:lvlOverride>
    <w:lvlOverride w:ilvl="1">
      <w:startOverride w:val="13"/>
    </w:lvlOverride>
    <w:lvlOverride w:ilvl="2">
      <w:startOverride w:val="3"/>
    </w:lvlOverride>
    <w:lvlOverride w:ilvl="3">
      <w:startOverride w:val="1"/>
    </w:lvlOverride>
  </w:num>
  <w:num w:numId="152">
    <w:abstractNumId w:val="30"/>
  </w:num>
  <w:num w:numId="153">
    <w:abstractNumId w:val="64"/>
  </w:num>
  <w:num w:numId="154">
    <w:abstractNumId w:val="39"/>
  </w:num>
  <w:num w:numId="155">
    <w:abstractNumId w:val="262"/>
  </w:num>
  <w:num w:numId="156">
    <w:abstractNumId w:val="34"/>
  </w:num>
  <w:num w:numId="157">
    <w:abstractNumId w:val="15"/>
  </w:num>
  <w:num w:numId="158">
    <w:abstractNumId w:val="124"/>
  </w:num>
  <w:num w:numId="159">
    <w:abstractNumId w:val="226"/>
  </w:num>
  <w:num w:numId="160">
    <w:abstractNumId w:val="21"/>
  </w:num>
  <w:num w:numId="161">
    <w:abstractNumId w:val="214"/>
  </w:num>
  <w:num w:numId="162">
    <w:abstractNumId w:val="176"/>
  </w:num>
  <w:num w:numId="163">
    <w:abstractNumId w:val="11"/>
  </w:num>
  <w:num w:numId="164">
    <w:abstractNumId w:val="50"/>
  </w:num>
  <w:num w:numId="165">
    <w:abstractNumId w:val="146"/>
  </w:num>
  <w:num w:numId="166">
    <w:abstractNumId w:val="6"/>
  </w:num>
  <w:num w:numId="167">
    <w:abstractNumId w:val="180"/>
  </w:num>
  <w:num w:numId="168">
    <w:abstractNumId w:val="67"/>
  </w:num>
  <w:num w:numId="169">
    <w:abstractNumId w:val="231"/>
  </w:num>
  <w:num w:numId="170">
    <w:abstractNumId w:val="8"/>
  </w:num>
  <w:num w:numId="171">
    <w:abstractNumId w:val="53"/>
  </w:num>
  <w:num w:numId="172">
    <w:abstractNumId w:val="138"/>
  </w:num>
  <w:num w:numId="173">
    <w:abstractNumId w:val="36"/>
  </w:num>
  <w:num w:numId="174">
    <w:abstractNumId w:val="123"/>
  </w:num>
  <w:num w:numId="17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233"/>
  </w:num>
  <w:num w:numId="177">
    <w:abstractNumId w:val="141"/>
  </w:num>
  <w:num w:numId="178">
    <w:abstractNumId w:val="115"/>
  </w:num>
  <w:num w:numId="179">
    <w:abstractNumId w:val="266"/>
  </w:num>
  <w:num w:numId="180">
    <w:abstractNumId w:val="37"/>
  </w:num>
  <w:num w:numId="181">
    <w:abstractNumId w:val="211"/>
  </w:num>
  <w:num w:numId="182">
    <w:abstractNumId w:val="283"/>
  </w:num>
  <w:num w:numId="183">
    <w:abstractNumId w:val="44"/>
  </w:num>
  <w:num w:numId="184">
    <w:abstractNumId w:val="172"/>
  </w:num>
  <w:num w:numId="185">
    <w:abstractNumId w:val="10"/>
  </w:num>
  <w:num w:numId="186">
    <w:abstractNumId w:val="145"/>
  </w:num>
  <w:num w:numId="187">
    <w:abstractNumId w:val="199"/>
  </w:num>
  <w:num w:numId="188">
    <w:abstractNumId w:val="52"/>
  </w:num>
  <w:num w:numId="189">
    <w:abstractNumId w:val="136"/>
  </w:num>
  <w:num w:numId="190">
    <w:abstractNumId w:val="98"/>
  </w:num>
  <w:num w:numId="191">
    <w:abstractNumId w:val="223"/>
  </w:num>
  <w:num w:numId="192">
    <w:abstractNumId w:val="88"/>
  </w:num>
  <w:num w:numId="193">
    <w:abstractNumId w:val="96"/>
  </w:num>
  <w:num w:numId="194">
    <w:abstractNumId w:val="152"/>
  </w:num>
  <w:num w:numId="195">
    <w:abstractNumId w:val="73"/>
  </w:num>
  <w:num w:numId="196">
    <w:abstractNumId w:val="198"/>
  </w:num>
  <w:num w:numId="197">
    <w:abstractNumId w:val="257"/>
  </w:num>
  <w:num w:numId="19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237"/>
  </w:num>
  <w:num w:numId="200">
    <w:abstractNumId w:val="154"/>
  </w:num>
  <w:num w:numId="201">
    <w:abstractNumId w:val="22"/>
  </w:num>
  <w:num w:numId="202">
    <w:abstractNumId w:val="249"/>
  </w:num>
  <w:num w:numId="203">
    <w:abstractNumId w:val="167"/>
  </w:num>
  <w:num w:numId="204">
    <w:abstractNumId w:val="228"/>
  </w:num>
  <w:num w:numId="205">
    <w:abstractNumId w:val="210"/>
  </w:num>
  <w:num w:numId="206">
    <w:abstractNumId w:val="68"/>
  </w:num>
  <w:num w:numId="207">
    <w:abstractNumId w:val="144"/>
  </w:num>
  <w:num w:numId="208">
    <w:abstractNumId w:val="131"/>
  </w:num>
  <w:num w:numId="209">
    <w:abstractNumId w:val="272"/>
  </w:num>
  <w:num w:numId="210">
    <w:abstractNumId w:val="102"/>
  </w:num>
  <w:num w:numId="211">
    <w:abstractNumId w:val="150"/>
  </w:num>
  <w:num w:numId="212">
    <w:abstractNumId w:val="30"/>
    <w:lvlOverride w:ilvl="0">
      <w:startOverride w:val="2"/>
    </w:lvlOverride>
    <w:lvlOverride w:ilvl="1">
      <w:startOverride w:val="6"/>
    </w:lvlOverride>
    <w:lvlOverride w:ilvl="2">
      <w:startOverride w:val="7"/>
    </w:lvlOverride>
  </w:num>
  <w:num w:numId="213">
    <w:abstractNumId w:val="158"/>
  </w:num>
  <w:num w:numId="214">
    <w:abstractNumId w:val="30"/>
    <w:lvlOverride w:ilvl="0">
      <w:startOverride w:val="7"/>
    </w:lvlOverride>
    <w:lvlOverride w:ilvl="1">
      <w:startOverride w:val="5"/>
    </w:lvlOverride>
  </w:num>
  <w:num w:numId="215">
    <w:abstractNumId w:val="114"/>
  </w:num>
  <w:num w:numId="216">
    <w:abstractNumId w:val="100"/>
  </w:num>
  <w:num w:numId="217">
    <w:abstractNumId w:val="58"/>
  </w:num>
  <w:num w:numId="218">
    <w:abstractNumId w:val="242"/>
  </w:num>
  <w:num w:numId="219">
    <w:abstractNumId w:val="169"/>
  </w:num>
  <w:num w:numId="220">
    <w:abstractNumId w:val="84"/>
  </w:num>
  <w:num w:numId="221">
    <w:abstractNumId w:val="14"/>
  </w:num>
  <w:num w:numId="222">
    <w:abstractNumId w:val="248"/>
  </w:num>
  <w:num w:numId="223">
    <w:abstractNumId w:val="175"/>
  </w:num>
  <w:num w:numId="224">
    <w:abstractNumId w:val="166"/>
  </w:num>
  <w:num w:numId="225">
    <w:abstractNumId w:val="246"/>
  </w:num>
  <w:num w:numId="226">
    <w:abstractNumId w:val="217"/>
  </w:num>
  <w:num w:numId="227">
    <w:abstractNumId w:val="77"/>
  </w:num>
  <w:num w:numId="228">
    <w:abstractNumId w:val="196"/>
  </w:num>
  <w:num w:numId="229">
    <w:abstractNumId w:val="155"/>
  </w:num>
  <w:num w:numId="230">
    <w:abstractNumId w:val="201"/>
  </w:num>
  <w:num w:numId="231">
    <w:abstractNumId w:val="192"/>
  </w:num>
  <w:num w:numId="232">
    <w:abstractNumId w:val="117"/>
  </w:num>
  <w:num w:numId="233">
    <w:abstractNumId w:val="193"/>
  </w:num>
  <w:num w:numId="234">
    <w:abstractNumId w:val="45"/>
  </w:num>
  <w:num w:numId="235">
    <w:abstractNumId w:val="182"/>
  </w:num>
  <w:num w:numId="236">
    <w:abstractNumId w:val="274"/>
  </w:num>
  <w:num w:numId="237">
    <w:abstractNumId w:val="161"/>
  </w:num>
  <w:num w:numId="238">
    <w:abstractNumId w:val="142"/>
  </w:num>
  <w:num w:numId="239">
    <w:abstractNumId w:val="202"/>
  </w:num>
  <w:num w:numId="240">
    <w:abstractNumId w:val="157"/>
  </w:num>
  <w:num w:numId="241">
    <w:abstractNumId w:val="90"/>
  </w:num>
  <w:num w:numId="242">
    <w:abstractNumId w:val="215"/>
  </w:num>
  <w:num w:numId="243">
    <w:abstractNumId w:val="230"/>
  </w:num>
  <w:num w:numId="244">
    <w:abstractNumId w:val="208"/>
  </w:num>
  <w:num w:numId="245">
    <w:abstractNumId w:val="120"/>
  </w:num>
  <w:num w:numId="246">
    <w:abstractNumId w:val="5"/>
  </w:num>
  <w:num w:numId="247">
    <w:abstractNumId w:val="280"/>
  </w:num>
  <w:num w:numId="248">
    <w:abstractNumId w:val="256"/>
  </w:num>
  <w:num w:numId="249">
    <w:abstractNumId w:val="61"/>
  </w:num>
  <w:num w:numId="250">
    <w:abstractNumId w:val="268"/>
  </w:num>
  <w:num w:numId="251">
    <w:abstractNumId w:val="163"/>
  </w:num>
  <w:num w:numId="252">
    <w:abstractNumId w:val="112"/>
  </w:num>
  <w:num w:numId="253">
    <w:abstractNumId w:val="224"/>
  </w:num>
  <w:num w:numId="254">
    <w:abstractNumId w:val="254"/>
  </w:num>
  <w:num w:numId="255">
    <w:abstractNumId w:val="82"/>
  </w:num>
  <w:num w:numId="256">
    <w:abstractNumId w:val="270"/>
  </w:num>
  <w:num w:numId="257">
    <w:abstractNumId w:val="71"/>
  </w:num>
  <w:num w:numId="258">
    <w:abstractNumId w:val="108"/>
  </w:num>
  <w:num w:numId="259">
    <w:abstractNumId w:val="213"/>
  </w:num>
  <w:num w:numId="260">
    <w:abstractNumId w:val="75"/>
  </w:num>
  <w:num w:numId="26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5"/>
  </w:num>
  <w:num w:numId="26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81"/>
  </w:num>
  <w:num w:numId="266">
    <w:abstractNumId w:val="28"/>
  </w:num>
  <w:num w:numId="267">
    <w:abstractNumId w:val="70"/>
  </w:num>
  <w:num w:numId="268">
    <w:abstractNumId w:val="235"/>
  </w:num>
  <w:num w:numId="269">
    <w:abstractNumId w:val="89"/>
  </w:num>
  <w:num w:numId="270">
    <w:abstractNumId w:val="245"/>
  </w:num>
  <w:num w:numId="271">
    <w:abstractNumId w:val="279"/>
  </w:num>
  <w:num w:numId="272">
    <w:abstractNumId w:val="148"/>
  </w:num>
  <w:num w:numId="273">
    <w:abstractNumId w:val="78"/>
  </w:num>
  <w:num w:numId="274">
    <w:abstractNumId w:val="156"/>
  </w:num>
  <w:num w:numId="275">
    <w:abstractNumId w:val="69"/>
  </w:num>
  <w:num w:numId="27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29"/>
  </w:num>
  <w:num w:numId="278">
    <w:abstractNumId w:val="162"/>
  </w:num>
  <w:num w:numId="279">
    <w:abstractNumId w:val="132"/>
  </w:num>
  <w:num w:numId="280">
    <w:abstractNumId w:val="282"/>
  </w:num>
  <w:num w:numId="281">
    <w:abstractNumId w:val="18"/>
  </w:num>
  <w:num w:numId="282">
    <w:abstractNumId w:val="184"/>
  </w:num>
  <w:num w:numId="283">
    <w:abstractNumId w:val="177"/>
  </w:num>
  <w:num w:numId="284">
    <w:abstractNumId w:val="99"/>
  </w:num>
  <w:num w:numId="285">
    <w:abstractNumId w:val="31"/>
  </w:num>
  <w:num w:numId="286">
    <w:abstractNumId w:val="103"/>
  </w:num>
  <w:num w:numId="287">
    <w:abstractNumId w:val="285"/>
  </w:num>
  <w:num w:numId="288">
    <w:abstractNumId w:val="170"/>
  </w:num>
  <w:num w:numId="289">
    <w:abstractNumId w:val="160"/>
  </w:num>
  <w:num w:numId="290">
    <w:abstractNumId w:val="38"/>
  </w:num>
  <w:num w:numId="291">
    <w:abstractNumId w:val="54"/>
  </w:num>
  <w:num w:numId="292">
    <w:abstractNumId w:val="253"/>
  </w:num>
  <w:num w:numId="293">
    <w:abstractNumId w:val="183"/>
  </w:num>
  <w:num w:numId="294">
    <w:abstractNumId w:val="251"/>
  </w:num>
  <w:num w:numId="295">
    <w:abstractNumId w:val="62"/>
  </w:num>
  <w:numIdMacAtCleanup w:val="2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hideSpellingErrors/>
  <w:hideGrammaticalErrors/>
  <w:activeWritingStyle w:appName="MSWord" w:lang="it-IT" w:vendorID="64" w:dllVersion="6" w:nlCheck="1" w:checkStyle="0"/>
  <w:activeWritingStyle w:appName="MSWord" w:lang="en-GB" w:vendorID="64" w:dllVersion="6" w:nlCheck="1" w:checkStyle="0"/>
  <w:activeWritingStyle w:appName="MSWord" w:lang="en-US" w:vendorID="64" w:dllVersion="6" w:nlCheck="1" w:checkStyle="0"/>
  <w:activeWritingStyle w:appName="MSWord" w:lang="de-DE" w:vendorID="64" w:dllVersion="6" w:nlCheck="1" w:checkStyle="0"/>
  <w:activeWritingStyle w:appName="MSWord" w:lang="de-AT" w:vendorID="64" w:dllVersion="6" w:nlCheck="1" w:checkStyle="0"/>
  <w:activeWritingStyle w:appName="MSWord" w:lang="fr-FR" w:vendorID="64" w:dllVersion="6" w:nlCheck="1" w:checkStyle="0"/>
  <w:activeWritingStyle w:appName="MSWord" w:lang="en-CA" w:vendorID="64" w:dllVersion="6" w:nlCheck="1" w:checkStyle="0"/>
  <w:activeWritingStyle w:appName="MSWord" w:lang="es-E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ZA" w:vendorID="64" w:dllVersion="4096" w:nlCheck="1" w:checkStyle="0"/>
  <w:activeWritingStyle w:appName="MSWord" w:lang="en-CA" w:vendorID="64" w:dllVersion="4096" w:nlCheck="1" w:checkStyle="0"/>
  <w:activeWritingStyle w:appName="MSWord" w:lang="en-NZ" w:vendorID="64" w:dllVersion="4096" w:nlCheck="1" w:checkStyle="0"/>
  <w:activeWritingStyle w:appName="MSWord" w:lang="en-ZA" w:vendorID="64" w:dllVersion="6" w:nlCheck="1" w:checkStyle="0"/>
  <w:activeWritingStyle w:appName="MSWord" w:lang="en-NZ" w:vendorID="64" w:dllVersion="6" w:nlCheck="1" w:checkStyle="0"/>
  <w:activeWritingStyle w:appName="MSWord" w:lang="en-US" w:vendorID="64" w:dllVersion="0" w:nlCheck="1" w:checkStyle="0"/>
  <w:activeWritingStyle w:appName="MSWord" w:lang="en-GB"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en-ZA" w:vendorID="64" w:dllVersion="131078" w:nlCheck="1" w:checkStyle="1"/>
  <w:activeWritingStyle w:appName="MSWord" w:lang="en-NZ" w:vendorID="64" w:dllVersion="131078" w:nlCheck="1" w:checkStyle="1"/>
  <w:activeWritingStyle w:appName="MSWord" w:lang="fr-FR"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26"/>
  <w:drawingGridVerticalSpacing w:val="71"/>
  <w:displayHorizontalDrawingGridEvery w:val="0"/>
  <w:noPunctuationKerning/>
  <w:characterSpacingControl w:val="doNotCompress"/>
  <w:hdrShapeDefaults>
    <o:shapedefaults v:ext="edit" spidmax="4097">
      <o:colormru v:ext="edit" colors="#004a85,#19acdb,#7c7f7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zUwMTUzMDE0NrBQ0lEKTi0uzszPAykwrAUAZpGlMSwAAAA="/>
  </w:docVars>
  <w:rsids>
    <w:rsidRoot w:val="00656320"/>
    <w:rsid w:val="000001A0"/>
    <w:rsid w:val="00000C3C"/>
    <w:rsid w:val="000020FD"/>
    <w:rsid w:val="0000244A"/>
    <w:rsid w:val="000025F6"/>
    <w:rsid w:val="00004434"/>
    <w:rsid w:val="000049DE"/>
    <w:rsid w:val="00004BD1"/>
    <w:rsid w:val="00004DF0"/>
    <w:rsid w:val="00004E88"/>
    <w:rsid w:val="00005020"/>
    <w:rsid w:val="0000565B"/>
    <w:rsid w:val="00005742"/>
    <w:rsid w:val="00006913"/>
    <w:rsid w:val="00006A97"/>
    <w:rsid w:val="00007070"/>
    <w:rsid w:val="0000732F"/>
    <w:rsid w:val="00007AC4"/>
    <w:rsid w:val="000106C8"/>
    <w:rsid w:val="00010A2F"/>
    <w:rsid w:val="00010AA7"/>
    <w:rsid w:val="00010D3F"/>
    <w:rsid w:val="00010F92"/>
    <w:rsid w:val="000110CB"/>
    <w:rsid w:val="0001117A"/>
    <w:rsid w:val="00011216"/>
    <w:rsid w:val="0001138D"/>
    <w:rsid w:val="000116D6"/>
    <w:rsid w:val="00011835"/>
    <w:rsid w:val="00012164"/>
    <w:rsid w:val="0001266A"/>
    <w:rsid w:val="00012B94"/>
    <w:rsid w:val="00012CD1"/>
    <w:rsid w:val="000130E8"/>
    <w:rsid w:val="000130F1"/>
    <w:rsid w:val="00013243"/>
    <w:rsid w:val="00013A58"/>
    <w:rsid w:val="00013BA1"/>
    <w:rsid w:val="0001467A"/>
    <w:rsid w:val="000159D8"/>
    <w:rsid w:val="00015A7B"/>
    <w:rsid w:val="00016323"/>
    <w:rsid w:val="00016CA4"/>
    <w:rsid w:val="00017BDD"/>
    <w:rsid w:val="00017CFB"/>
    <w:rsid w:val="000205B6"/>
    <w:rsid w:val="00020B20"/>
    <w:rsid w:val="00020F7B"/>
    <w:rsid w:val="0002101B"/>
    <w:rsid w:val="00021908"/>
    <w:rsid w:val="0002274B"/>
    <w:rsid w:val="0002284A"/>
    <w:rsid w:val="00023623"/>
    <w:rsid w:val="0002462C"/>
    <w:rsid w:val="00024673"/>
    <w:rsid w:val="000250FD"/>
    <w:rsid w:val="0002527D"/>
    <w:rsid w:val="000255D5"/>
    <w:rsid w:val="00025607"/>
    <w:rsid w:val="00027605"/>
    <w:rsid w:val="000305C1"/>
    <w:rsid w:val="00030BF8"/>
    <w:rsid w:val="00030C74"/>
    <w:rsid w:val="00030FD7"/>
    <w:rsid w:val="00031262"/>
    <w:rsid w:val="00031788"/>
    <w:rsid w:val="00031793"/>
    <w:rsid w:val="0003180F"/>
    <w:rsid w:val="00032171"/>
    <w:rsid w:val="00032ABF"/>
    <w:rsid w:val="0003383F"/>
    <w:rsid w:val="00033C87"/>
    <w:rsid w:val="00033E2E"/>
    <w:rsid w:val="000346E7"/>
    <w:rsid w:val="000347C6"/>
    <w:rsid w:val="00034A6D"/>
    <w:rsid w:val="00034E89"/>
    <w:rsid w:val="000352AF"/>
    <w:rsid w:val="00035623"/>
    <w:rsid w:val="000359C5"/>
    <w:rsid w:val="00035A55"/>
    <w:rsid w:val="00035BD3"/>
    <w:rsid w:val="00036863"/>
    <w:rsid w:val="00036879"/>
    <w:rsid w:val="00036F59"/>
    <w:rsid w:val="000373BB"/>
    <w:rsid w:val="00037980"/>
    <w:rsid w:val="00040177"/>
    <w:rsid w:val="0004114A"/>
    <w:rsid w:val="00041220"/>
    <w:rsid w:val="000413F6"/>
    <w:rsid w:val="00041C23"/>
    <w:rsid w:val="00041D1C"/>
    <w:rsid w:val="00041DBC"/>
    <w:rsid w:val="00042127"/>
    <w:rsid w:val="00042FD9"/>
    <w:rsid w:val="000436E1"/>
    <w:rsid w:val="00043A6E"/>
    <w:rsid w:val="0004464B"/>
    <w:rsid w:val="000451D1"/>
    <w:rsid w:val="0004647F"/>
    <w:rsid w:val="00046AE0"/>
    <w:rsid w:val="00046C18"/>
    <w:rsid w:val="0004775D"/>
    <w:rsid w:val="0004777A"/>
    <w:rsid w:val="00047E1E"/>
    <w:rsid w:val="00050498"/>
    <w:rsid w:val="00050674"/>
    <w:rsid w:val="000517CF"/>
    <w:rsid w:val="0005243E"/>
    <w:rsid w:val="00052497"/>
    <w:rsid w:val="00052BCC"/>
    <w:rsid w:val="00052DAE"/>
    <w:rsid w:val="00052ECE"/>
    <w:rsid w:val="00053112"/>
    <w:rsid w:val="00053525"/>
    <w:rsid w:val="00053A6D"/>
    <w:rsid w:val="00053BA0"/>
    <w:rsid w:val="00053BE4"/>
    <w:rsid w:val="000546AD"/>
    <w:rsid w:val="00054D15"/>
    <w:rsid w:val="00054EF0"/>
    <w:rsid w:val="00055955"/>
    <w:rsid w:val="00056179"/>
    <w:rsid w:val="000565DF"/>
    <w:rsid w:val="00056BC6"/>
    <w:rsid w:val="000570FD"/>
    <w:rsid w:val="00057CB5"/>
    <w:rsid w:val="00057DA9"/>
    <w:rsid w:val="0006003F"/>
    <w:rsid w:val="000600D9"/>
    <w:rsid w:val="00060CD5"/>
    <w:rsid w:val="00062614"/>
    <w:rsid w:val="00062802"/>
    <w:rsid w:val="00062C5A"/>
    <w:rsid w:val="000630BB"/>
    <w:rsid w:val="00063163"/>
    <w:rsid w:val="00063535"/>
    <w:rsid w:val="00063ACE"/>
    <w:rsid w:val="00064A63"/>
    <w:rsid w:val="00065117"/>
    <w:rsid w:val="000652FB"/>
    <w:rsid w:val="0006535E"/>
    <w:rsid w:val="00065389"/>
    <w:rsid w:val="00066070"/>
    <w:rsid w:val="00066286"/>
    <w:rsid w:val="000667DC"/>
    <w:rsid w:val="00066C1D"/>
    <w:rsid w:val="00067136"/>
    <w:rsid w:val="0006791B"/>
    <w:rsid w:val="0007086E"/>
    <w:rsid w:val="000714D4"/>
    <w:rsid w:val="00071A00"/>
    <w:rsid w:val="00071C11"/>
    <w:rsid w:val="00071F74"/>
    <w:rsid w:val="00072282"/>
    <w:rsid w:val="00072299"/>
    <w:rsid w:val="0007249D"/>
    <w:rsid w:val="00072C5F"/>
    <w:rsid w:val="00072E55"/>
    <w:rsid w:val="0007313F"/>
    <w:rsid w:val="000733A6"/>
    <w:rsid w:val="000735C0"/>
    <w:rsid w:val="0007367F"/>
    <w:rsid w:val="00073AF9"/>
    <w:rsid w:val="00074BB6"/>
    <w:rsid w:val="00074C89"/>
    <w:rsid w:val="00074C8D"/>
    <w:rsid w:val="0007511D"/>
    <w:rsid w:val="00075859"/>
    <w:rsid w:val="00076540"/>
    <w:rsid w:val="000768ED"/>
    <w:rsid w:val="000779EC"/>
    <w:rsid w:val="00077A36"/>
    <w:rsid w:val="00080475"/>
    <w:rsid w:val="0008057C"/>
    <w:rsid w:val="000809B7"/>
    <w:rsid w:val="00080DC7"/>
    <w:rsid w:val="00081FFD"/>
    <w:rsid w:val="00082E03"/>
    <w:rsid w:val="000830D6"/>
    <w:rsid w:val="000840A6"/>
    <w:rsid w:val="0008423A"/>
    <w:rsid w:val="00084377"/>
    <w:rsid w:val="00084DFF"/>
    <w:rsid w:val="0008507D"/>
    <w:rsid w:val="000854BA"/>
    <w:rsid w:val="0008551B"/>
    <w:rsid w:val="00085619"/>
    <w:rsid w:val="00085B23"/>
    <w:rsid w:val="000867A0"/>
    <w:rsid w:val="00087A8E"/>
    <w:rsid w:val="000902CB"/>
    <w:rsid w:val="00090522"/>
    <w:rsid w:val="000907EC"/>
    <w:rsid w:val="00090CBA"/>
    <w:rsid w:val="00091E8E"/>
    <w:rsid w:val="000929E7"/>
    <w:rsid w:val="00092C2D"/>
    <w:rsid w:val="00093167"/>
    <w:rsid w:val="000937E7"/>
    <w:rsid w:val="00094461"/>
    <w:rsid w:val="0009450F"/>
    <w:rsid w:val="00094584"/>
    <w:rsid w:val="000948EC"/>
    <w:rsid w:val="00094AA3"/>
    <w:rsid w:val="00096A83"/>
    <w:rsid w:val="00096BCA"/>
    <w:rsid w:val="00097C8F"/>
    <w:rsid w:val="00097EAC"/>
    <w:rsid w:val="000A0462"/>
    <w:rsid w:val="000A087C"/>
    <w:rsid w:val="000A0D11"/>
    <w:rsid w:val="000A128F"/>
    <w:rsid w:val="000A1630"/>
    <w:rsid w:val="000A1AFF"/>
    <w:rsid w:val="000A2CD0"/>
    <w:rsid w:val="000A34AD"/>
    <w:rsid w:val="000A3610"/>
    <w:rsid w:val="000A3E0F"/>
    <w:rsid w:val="000A3F96"/>
    <w:rsid w:val="000A4048"/>
    <w:rsid w:val="000A4C96"/>
    <w:rsid w:val="000A5407"/>
    <w:rsid w:val="000A57B9"/>
    <w:rsid w:val="000A5FE3"/>
    <w:rsid w:val="000A61AC"/>
    <w:rsid w:val="000A692E"/>
    <w:rsid w:val="000A6932"/>
    <w:rsid w:val="000A6DAD"/>
    <w:rsid w:val="000A6F13"/>
    <w:rsid w:val="000A7097"/>
    <w:rsid w:val="000B0743"/>
    <w:rsid w:val="000B0810"/>
    <w:rsid w:val="000B08A3"/>
    <w:rsid w:val="000B09F0"/>
    <w:rsid w:val="000B10BE"/>
    <w:rsid w:val="000B188B"/>
    <w:rsid w:val="000B1D1E"/>
    <w:rsid w:val="000B219F"/>
    <w:rsid w:val="000B2C5C"/>
    <w:rsid w:val="000B2E27"/>
    <w:rsid w:val="000B2EDD"/>
    <w:rsid w:val="000B3396"/>
    <w:rsid w:val="000B3B0A"/>
    <w:rsid w:val="000B4954"/>
    <w:rsid w:val="000B4A0A"/>
    <w:rsid w:val="000B53A6"/>
    <w:rsid w:val="000B589E"/>
    <w:rsid w:val="000B6126"/>
    <w:rsid w:val="000B685D"/>
    <w:rsid w:val="000B6F54"/>
    <w:rsid w:val="000B7593"/>
    <w:rsid w:val="000B75F2"/>
    <w:rsid w:val="000C0168"/>
    <w:rsid w:val="000C07F0"/>
    <w:rsid w:val="000C1336"/>
    <w:rsid w:val="000C1A5C"/>
    <w:rsid w:val="000C29FD"/>
    <w:rsid w:val="000C3359"/>
    <w:rsid w:val="000C33A1"/>
    <w:rsid w:val="000C39A0"/>
    <w:rsid w:val="000C3CE4"/>
    <w:rsid w:val="000C421E"/>
    <w:rsid w:val="000C4B3D"/>
    <w:rsid w:val="000C5531"/>
    <w:rsid w:val="000C56C7"/>
    <w:rsid w:val="000C5AE0"/>
    <w:rsid w:val="000C5F80"/>
    <w:rsid w:val="000C61AD"/>
    <w:rsid w:val="000C6F1F"/>
    <w:rsid w:val="000C7207"/>
    <w:rsid w:val="000C7952"/>
    <w:rsid w:val="000C7C7C"/>
    <w:rsid w:val="000D0069"/>
    <w:rsid w:val="000D08E4"/>
    <w:rsid w:val="000D0E17"/>
    <w:rsid w:val="000D0E57"/>
    <w:rsid w:val="000D1CFE"/>
    <w:rsid w:val="000D237B"/>
    <w:rsid w:val="000D2581"/>
    <w:rsid w:val="000D2676"/>
    <w:rsid w:val="000D2787"/>
    <w:rsid w:val="000D2BD1"/>
    <w:rsid w:val="000D34B9"/>
    <w:rsid w:val="000D3836"/>
    <w:rsid w:val="000D3C5C"/>
    <w:rsid w:val="000D4F80"/>
    <w:rsid w:val="000D53CD"/>
    <w:rsid w:val="000D61B8"/>
    <w:rsid w:val="000D67FE"/>
    <w:rsid w:val="000D6924"/>
    <w:rsid w:val="000D6F51"/>
    <w:rsid w:val="000D7D92"/>
    <w:rsid w:val="000E025D"/>
    <w:rsid w:val="000E0E7F"/>
    <w:rsid w:val="000E12A1"/>
    <w:rsid w:val="000E3B59"/>
    <w:rsid w:val="000E46CD"/>
    <w:rsid w:val="000E4E68"/>
    <w:rsid w:val="000E508A"/>
    <w:rsid w:val="000E561D"/>
    <w:rsid w:val="000E56D4"/>
    <w:rsid w:val="000E628C"/>
    <w:rsid w:val="000E636C"/>
    <w:rsid w:val="000E6445"/>
    <w:rsid w:val="000E6840"/>
    <w:rsid w:val="000E6905"/>
    <w:rsid w:val="000E7008"/>
    <w:rsid w:val="000E731B"/>
    <w:rsid w:val="000E73AD"/>
    <w:rsid w:val="000E7882"/>
    <w:rsid w:val="000E7948"/>
    <w:rsid w:val="000E7B96"/>
    <w:rsid w:val="000E7BF2"/>
    <w:rsid w:val="000E7C27"/>
    <w:rsid w:val="000E7E91"/>
    <w:rsid w:val="000F0562"/>
    <w:rsid w:val="000F0AC5"/>
    <w:rsid w:val="000F109F"/>
    <w:rsid w:val="000F1C85"/>
    <w:rsid w:val="000F1F82"/>
    <w:rsid w:val="000F2064"/>
    <w:rsid w:val="000F2B27"/>
    <w:rsid w:val="000F4CC2"/>
    <w:rsid w:val="000F4CCC"/>
    <w:rsid w:val="000F4D82"/>
    <w:rsid w:val="000F528B"/>
    <w:rsid w:val="000F52EC"/>
    <w:rsid w:val="000F53E8"/>
    <w:rsid w:val="000F5866"/>
    <w:rsid w:val="000F60CC"/>
    <w:rsid w:val="000F6136"/>
    <w:rsid w:val="000F745A"/>
    <w:rsid w:val="000F763E"/>
    <w:rsid w:val="000F7F71"/>
    <w:rsid w:val="00100CB2"/>
    <w:rsid w:val="00101049"/>
    <w:rsid w:val="00101756"/>
    <w:rsid w:val="00101CDE"/>
    <w:rsid w:val="00102488"/>
    <w:rsid w:val="0010297D"/>
    <w:rsid w:val="00102C9F"/>
    <w:rsid w:val="00102F2E"/>
    <w:rsid w:val="00103090"/>
    <w:rsid w:val="0010355D"/>
    <w:rsid w:val="00103FA5"/>
    <w:rsid w:val="001046A4"/>
    <w:rsid w:val="00105601"/>
    <w:rsid w:val="00105B0E"/>
    <w:rsid w:val="00105D2D"/>
    <w:rsid w:val="001064D6"/>
    <w:rsid w:val="001068A1"/>
    <w:rsid w:val="00106D36"/>
    <w:rsid w:val="00107825"/>
    <w:rsid w:val="0010796A"/>
    <w:rsid w:val="00110295"/>
    <w:rsid w:val="00110880"/>
    <w:rsid w:val="001114E8"/>
    <w:rsid w:val="00111878"/>
    <w:rsid w:val="00112159"/>
    <w:rsid w:val="00112654"/>
    <w:rsid w:val="00112C02"/>
    <w:rsid w:val="00112F0F"/>
    <w:rsid w:val="00112FAC"/>
    <w:rsid w:val="001131F3"/>
    <w:rsid w:val="0011323B"/>
    <w:rsid w:val="0011353E"/>
    <w:rsid w:val="001135AF"/>
    <w:rsid w:val="0011391C"/>
    <w:rsid w:val="00113AEC"/>
    <w:rsid w:val="00114CC9"/>
    <w:rsid w:val="00115B0C"/>
    <w:rsid w:val="00116537"/>
    <w:rsid w:val="0011721F"/>
    <w:rsid w:val="00117B81"/>
    <w:rsid w:val="0012012A"/>
    <w:rsid w:val="00121477"/>
    <w:rsid w:val="00121F59"/>
    <w:rsid w:val="00123356"/>
    <w:rsid w:val="00123BDA"/>
    <w:rsid w:val="001241EE"/>
    <w:rsid w:val="0012439B"/>
    <w:rsid w:val="001245ED"/>
    <w:rsid w:val="00125B2C"/>
    <w:rsid w:val="0012620B"/>
    <w:rsid w:val="00126916"/>
    <w:rsid w:val="001269F3"/>
    <w:rsid w:val="00126CFB"/>
    <w:rsid w:val="00126DF0"/>
    <w:rsid w:val="001275DF"/>
    <w:rsid w:val="001276DD"/>
    <w:rsid w:val="00127E1C"/>
    <w:rsid w:val="00130C8E"/>
    <w:rsid w:val="00131520"/>
    <w:rsid w:val="001318D6"/>
    <w:rsid w:val="001322C4"/>
    <w:rsid w:val="0013281D"/>
    <w:rsid w:val="001333F7"/>
    <w:rsid w:val="001334E3"/>
    <w:rsid w:val="00133616"/>
    <w:rsid w:val="00133F6A"/>
    <w:rsid w:val="001340E1"/>
    <w:rsid w:val="00134B30"/>
    <w:rsid w:val="00134E4D"/>
    <w:rsid w:val="00134F51"/>
    <w:rsid w:val="0013502C"/>
    <w:rsid w:val="00135386"/>
    <w:rsid w:val="00135EFC"/>
    <w:rsid w:val="00135FC8"/>
    <w:rsid w:val="00136C1E"/>
    <w:rsid w:val="00136F5C"/>
    <w:rsid w:val="00136F6E"/>
    <w:rsid w:val="00137700"/>
    <w:rsid w:val="00137711"/>
    <w:rsid w:val="00137B0F"/>
    <w:rsid w:val="00137CDC"/>
    <w:rsid w:val="0014007A"/>
    <w:rsid w:val="0014099B"/>
    <w:rsid w:val="00140E56"/>
    <w:rsid w:val="00141005"/>
    <w:rsid w:val="0014105B"/>
    <w:rsid w:val="001413EA"/>
    <w:rsid w:val="00141BFE"/>
    <w:rsid w:val="00142117"/>
    <w:rsid w:val="001424E7"/>
    <w:rsid w:val="001428D6"/>
    <w:rsid w:val="001435D4"/>
    <w:rsid w:val="00143BF4"/>
    <w:rsid w:val="001446B6"/>
    <w:rsid w:val="0014480B"/>
    <w:rsid w:val="00144C10"/>
    <w:rsid w:val="00144F6C"/>
    <w:rsid w:val="0014597A"/>
    <w:rsid w:val="00145BAE"/>
    <w:rsid w:val="00146E1D"/>
    <w:rsid w:val="00146E58"/>
    <w:rsid w:val="001478D5"/>
    <w:rsid w:val="00147BBB"/>
    <w:rsid w:val="00147F34"/>
    <w:rsid w:val="00150330"/>
    <w:rsid w:val="00150792"/>
    <w:rsid w:val="0015087F"/>
    <w:rsid w:val="0015093E"/>
    <w:rsid w:val="00150E79"/>
    <w:rsid w:val="00150EDC"/>
    <w:rsid w:val="00151077"/>
    <w:rsid w:val="0015139B"/>
    <w:rsid w:val="00151514"/>
    <w:rsid w:val="001516C6"/>
    <w:rsid w:val="001523AF"/>
    <w:rsid w:val="001532B1"/>
    <w:rsid w:val="001532F2"/>
    <w:rsid w:val="001534A8"/>
    <w:rsid w:val="00153768"/>
    <w:rsid w:val="00153C25"/>
    <w:rsid w:val="00154348"/>
    <w:rsid w:val="001549C0"/>
    <w:rsid w:val="00154D83"/>
    <w:rsid w:val="00155564"/>
    <w:rsid w:val="001555D0"/>
    <w:rsid w:val="00155974"/>
    <w:rsid w:val="0015622D"/>
    <w:rsid w:val="001564EB"/>
    <w:rsid w:val="00157328"/>
    <w:rsid w:val="001600E5"/>
    <w:rsid w:val="001608CE"/>
    <w:rsid w:val="00160F5A"/>
    <w:rsid w:val="00161545"/>
    <w:rsid w:val="00161AAA"/>
    <w:rsid w:val="00162764"/>
    <w:rsid w:val="00162899"/>
    <w:rsid w:val="00162CE5"/>
    <w:rsid w:val="00162CEC"/>
    <w:rsid w:val="001631D8"/>
    <w:rsid w:val="00163284"/>
    <w:rsid w:val="00163345"/>
    <w:rsid w:val="001633BA"/>
    <w:rsid w:val="001636EC"/>
    <w:rsid w:val="00163888"/>
    <w:rsid w:val="00163D8D"/>
    <w:rsid w:val="00164023"/>
    <w:rsid w:val="001642DE"/>
    <w:rsid w:val="0016443C"/>
    <w:rsid w:val="0016456F"/>
    <w:rsid w:val="00164ABA"/>
    <w:rsid w:val="00164D34"/>
    <w:rsid w:val="00165D5B"/>
    <w:rsid w:val="00165F35"/>
    <w:rsid w:val="00165FAF"/>
    <w:rsid w:val="00166728"/>
    <w:rsid w:val="001670C8"/>
    <w:rsid w:val="00167F65"/>
    <w:rsid w:val="0017055C"/>
    <w:rsid w:val="001717C5"/>
    <w:rsid w:val="0017186F"/>
    <w:rsid w:val="00171C39"/>
    <w:rsid w:val="0017203D"/>
    <w:rsid w:val="00173683"/>
    <w:rsid w:val="00173F09"/>
    <w:rsid w:val="00174393"/>
    <w:rsid w:val="001758FD"/>
    <w:rsid w:val="00175D98"/>
    <w:rsid w:val="00175E8D"/>
    <w:rsid w:val="0017683C"/>
    <w:rsid w:val="0017705D"/>
    <w:rsid w:val="001778AC"/>
    <w:rsid w:val="001778B9"/>
    <w:rsid w:val="00180747"/>
    <w:rsid w:val="00180D64"/>
    <w:rsid w:val="00180E20"/>
    <w:rsid w:val="00181DA3"/>
    <w:rsid w:val="00181DEC"/>
    <w:rsid w:val="00182105"/>
    <w:rsid w:val="00182B6A"/>
    <w:rsid w:val="0018352F"/>
    <w:rsid w:val="00183E03"/>
    <w:rsid w:val="00183FBB"/>
    <w:rsid w:val="001840CD"/>
    <w:rsid w:val="001842EB"/>
    <w:rsid w:val="0018449E"/>
    <w:rsid w:val="00184FDF"/>
    <w:rsid w:val="00185F27"/>
    <w:rsid w:val="00186B27"/>
    <w:rsid w:val="0018758C"/>
    <w:rsid w:val="00187B97"/>
    <w:rsid w:val="00187F1F"/>
    <w:rsid w:val="00187F88"/>
    <w:rsid w:val="00187FBC"/>
    <w:rsid w:val="00190116"/>
    <w:rsid w:val="0019030C"/>
    <w:rsid w:val="001906A3"/>
    <w:rsid w:val="001908D1"/>
    <w:rsid w:val="00190F58"/>
    <w:rsid w:val="001910C7"/>
    <w:rsid w:val="001912B9"/>
    <w:rsid w:val="00192312"/>
    <w:rsid w:val="00192E11"/>
    <w:rsid w:val="00192EAF"/>
    <w:rsid w:val="00193719"/>
    <w:rsid w:val="0019393A"/>
    <w:rsid w:val="0019444C"/>
    <w:rsid w:val="00194874"/>
    <w:rsid w:val="00195182"/>
    <w:rsid w:val="0019540E"/>
    <w:rsid w:val="00195EA6"/>
    <w:rsid w:val="00195F69"/>
    <w:rsid w:val="00196880"/>
    <w:rsid w:val="00196900"/>
    <w:rsid w:val="00196959"/>
    <w:rsid w:val="0019770A"/>
    <w:rsid w:val="00197E62"/>
    <w:rsid w:val="00197EC5"/>
    <w:rsid w:val="001A012C"/>
    <w:rsid w:val="001A0C87"/>
    <w:rsid w:val="001A23C4"/>
    <w:rsid w:val="001A242C"/>
    <w:rsid w:val="001A2BAD"/>
    <w:rsid w:val="001A3505"/>
    <w:rsid w:val="001A40CF"/>
    <w:rsid w:val="001A4AFC"/>
    <w:rsid w:val="001A5518"/>
    <w:rsid w:val="001A556C"/>
    <w:rsid w:val="001A5920"/>
    <w:rsid w:val="001A5972"/>
    <w:rsid w:val="001A5B1C"/>
    <w:rsid w:val="001A5F6D"/>
    <w:rsid w:val="001A6486"/>
    <w:rsid w:val="001A6895"/>
    <w:rsid w:val="001A6D31"/>
    <w:rsid w:val="001A6E80"/>
    <w:rsid w:val="001A6E84"/>
    <w:rsid w:val="001A7215"/>
    <w:rsid w:val="001A7600"/>
    <w:rsid w:val="001A78EC"/>
    <w:rsid w:val="001A7D69"/>
    <w:rsid w:val="001B03A4"/>
    <w:rsid w:val="001B094A"/>
    <w:rsid w:val="001B12EC"/>
    <w:rsid w:val="001B1527"/>
    <w:rsid w:val="001B16C4"/>
    <w:rsid w:val="001B1B4A"/>
    <w:rsid w:val="001B2998"/>
    <w:rsid w:val="001B42C4"/>
    <w:rsid w:val="001B42CF"/>
    <w:rsid w:val="001B469B"/>
    <w:rsid w:val="001B48F3"/>
    <w:rsid w:val="001B4AD4"/>
    <w:rsid w:val="001B52E8"/>
    <w:rsid w:val="001B56E5"/>
    <w:rsid w:val="001B5FD8"/>
    <w:rsid w:val="001B6238"/>
    <w:rsid w:val="001B6BDE"/>
    <w:rsid w:val="001B6CD9"/>
    <w:rsid w:val="001B726D"/>
    <w:rsid w:val="001B79FA"/>
    <w:rsid w:val="001B7EE3"/>
    <w:rsid w:val="001B7FEC"/>
    <w:rsid w:val="001C0742"/>
    <w:rsid w:val="001C0AD4"/>
    <w:rsid w:val="001C0F58"/>
    <w:rsid w:val="001C1075"/>
    <w:rsid w:val="001C1540"/>
    <w:rsid w:val="001C160D"/>
    <w:rsid w:val="001C187C"/>
    <w:rsid w:val="001C2307"/>
    <w:rsid w:val="001C2A0C"/>
    <w:rsid w:val="001C2D42"/>
    <w:rsid w:val="001C33CD"/>
    <w:rsid w:val="001C3664"/>
    <w:rsid w:val="001C3691"/>
    <w:rsid w:val="001C4242"/>
    <w:rsid w:val="001C4443"/>
    <w:rsid w:val="001C4784"/>
    <w:rsid w:val="001C55C6"/>
    <w:rsid w:val="001C56A1"/>
    <w:rsid w:val="001C598B"/>
    <w:rsid w:val="001C5A04"/>
    <w:rsid w:val="001C5A29"/>
    <w:rsid w:val="001C5F4B"/>
    <w:rsid w:val="001C640C"/>
    <w:rsid w:val="001C6432"/>
    <w:rsid w:val="001C68EB"/>
    <w:rsid w:val="001C7478"/>
    <w:rsid w:val="001C7611"/>
    <w:rsid w:val="001C7DCB"/>
    <w:rsid w:val="001D018B"/>
    <w:rsid w:val="001D1053"/>
    <w:rsid w:val="001D12C4"/>
    <w:rsid w:val="001D194F"/>
    <w:rsid w:val="001D202E"/>
    <w:rsid w:val="001D20CD"/>
    <w:rsid w:val="001D3878"/>
    <w:rsid w:val="001D49ED"/>
    <w:rsid w:val="001D5CD0"/>
    <w:rsid w:val="001D5DAD"/>
    <w:rsid w:val="001D612E"/>
    <w:rsid w:val="001D63CB"/>
    <w:rsid w:val="001D696D"/>
    <w:rsid w:val="001D704D"/>
    <w:rsid w:val="001D7461"/>
    <w:rsid w:val="001D7AC0"/>
    <w:rsid w:val="001E006B"/>
    <w:rsid w:val="001E0AE1"/>
    <w:rsid w:val="001E14BB"/>
    <w:rsid w:val="001E2763"/>
    <w:rsid w:val="001E28CA"/>
    <w:rsid w:val="001E3C4C"/>
    <w:rsid w:val="001E4A24"/>
    <w:rsid w:val="001E4B2F"/>
    <w:rsid w:val="001E4C78"/>
    <w:rsid w:val="001E55D5"/>
    <w:rsid w:val="001E5B47"/>
    <w:rsid w:val="001E6280"/>
    <w:rsid w:val="001E6D27"/>
    <w:rsid w:val="001E6F39"/>
    <w:rsid w:val="001E73CF"/>
    <w:rsid w:val="001E7992"/>
    <w:rsid w:val="001E79B3"/>
    <w:rsid w:val="001E7AC3"/>
    <w:rsid w:val="001E7D50"/>
    <w:rsid w:val="001F004B"/>
    <w:rsid w:val="001F005C"/>
    <w:rsid w:val="001F06DE"/>
    <w:rsid w:val="001F13FA"/>
    <w:rsid w:val="001F1DAF"/>
    <w:rsid w:val="001F2143"/>
    <w:rsid w:val="001F2D78"/>
    <w:rsid w:val="001F2EC1"/>
    <w:rsid w:val="001F3625"/>
    <w:rsid w:val="001F3CF4"/>
    <w:rsid w:val="001F3DEB"/>
    <w:rsid w:val="001F4483"/>
    <w:rsid w:val="001F47C9"/>
    <w:rsid w:val="001F4F41"/>
    <w:rsid w:val="001F5983"/>
    <w:rsid w:val="001F59FE"/>
    <w:rsid w:val="001F5AFA"/>
    <w:rsid w:val="001F5FFA"/>
    <w:rsid w:val="001F63DB"/>
    <w:rsid w:val="002001E1"/>
    <w:rsid w:val="0020028E"/>
    <w:rsid w:val="0020155A"/>
    <w:rsid w:val="00201776"/>
    <w:rsid w:val="002019FE"/>
    <w:rsid w:val="00201C98"/>
    <w:rsid w:val="00203232"/>
    <w:rsid w:val="002036AA"/>
    <w:rsid w:val="00203E14"/>
    <w:rsid w:val="002040BD"/>
    <w:rsid w:val="00204189"/>
    <w:rsid w:val="00204C70"/>
    <w:rsid w:val="00204D66"/>
    <w:rsid w:val="00204DB7"/>
    <w:rsid w:val="00204F47"/>
    <w:rsid w:val="002051B4"/>
    <w:rsid w:val="0020615F"/>
    <w:rsid w:val="002069F7"/>
    <w:rsid w:val="00206B3A"/>
    <w:rsid w:val="00206FE7"/>
    <w:rsid w:val="00207577"/>
    <w:rsid w:val="002079FD"/>
    <w:rsid w:val="00207C9A"/>
    <w:rsid w:val="00210217"/>
    <w:rsid w:val="00210A48"/>
    <w:rsid w:val="002112B9"/>
    <w:rsid w:val="00211512"/>
    <w:rsid w:val="00211D0C"/>
    <w:rsid w:val="00211D9F"/>
    <w:rsid w:val="00211EC3"/>
    <w:rsid w:val="002121EA"/>
    <w:rsid w:val="002136F9"/>
    <w:rsid w:val="002139D9"/>
    <w:rsid w:val="0021469A"/>
    <w:rsid w:val="002148EF"/>
    <w:rsid w:val="0021512C"/>
    <w:rsid w:val="00215617"/>
    <w:rsid w:val="00215C37"/>
    <w:rsid w:val="00215FF5"/>
    <w:rsid w:val="00216370"/>
    <w:rsid w:val="00216EA6"/>
    <w:rsid w:val="002173BC"/>
    <w:rsid w:val="002176C4"/>
    <w:rsid w:val="0021782B"/>
    <w:rsid w:val="00217FEE"/>
    <w:rsid w:val="0022151A"/>
    <w:rsid w:val="00222398"/>
    <w:rsid w:val="00222411"/>
    <w:rsid w:val="0022249F"/>
    <w:rsid w:val="002226FA"/>
    <w:rsid w:val="00222CA1"/>
    <w:rsid w:val="00222FAB"/>
    <w:rsid w:val="002231CF"/>
    <w:rsid w:val="00223A43"/>
    <w:rsid w:val="002241E0"/>
    <w:rsid w:val="00224845"/>
    <w:rsid w:val="002248AD"/>
    <w:rsid w:val="00224D54"/>
    <w:rsid w:val="00224DBC"/>
    <w:rsid w:val="00224FFE"/>
    <w:rsid w:val="002252B7"/>
    <w:rsid w:val="00225466"/>
    <w:rsid w:val="0022559A"/>
    <w:rsid w:val="002269C2"/>
    <w:rsid w:val="00227777"/>
    <w:rsid w:val="00227AAF"/>
    <w:rsid w:val="002300FD"/>
    <w:rsid w:val="0023176E"/>
    <w:rsid w:val="00231A90"/>
    <w:rsid w:val="00231D59"/>
    <w:rsid w:val="00231FFC"/>
    <w:rsid w:val="00232DC3"/>
    <w:rsid w:val="00232F27"/>
    <w:rsid w:val="002331EF"/>
    <w:rsid w:val="00233746"/>
    <w:rsid w:val="00233BEC"/>
    <w:rsid w:val="00233CF9"/>
    <w:rsid w:val="00233FBB"/>
    <w:rsid w:val="00233FE3"/>
    <w:rsid w:val="00234561"/>
    <w:rsid w:val="00234B9D"/>
    <w:rsid w:val="002350A0"/>
    <w:rsid w:val="002354C1"/>
    <w:rsid w:val="002355C7"/>
    <w:rsid w:val="00236FE7"/>
    <w:rsid w:val="00237563"/>
    <w:rsid w:val="00237691"/>
    <w:rsid w:val="00237B9B"/>
    <w:rsid w:val="00237BA4"/>
    <w:rsid w:val="00237BB8"/>
    <w:rsid w:val="00240108"/>
    <w:rsid w:val="00240702"/>
    <w:rsid w:val="0024126F"/>
    <w:rsid w:val="0024150B"/>
    <w:rsid w:val="002419F5"/>
    <w:rsid w:val="00242514"/>
    <w:rsid w:val="002425DA"/>
    <w:rsid w:val="00242607"/>
    <w:rsid w:val="00242F17"/>
    <w:rsid w:val="0024337E"/>
    <w:rsid w:val="002433DA"/>
    <w:rsid w:val="002435BE"/>
    <w:rsid w:val="00243695"/>
    <w:rsid w:val="00243FA2"/>
    <w:rsid w:val="0024467C"/>
    <w:rsid w:val="00244DDE"/>
    <w:rsid w:val="002458B1"/>
    <w:rsid w:val="00245F45"/>
    <w:rsid w:val="00245FD6"/>
    <w:rsid w:val="0024611B"/>
    <w:rsid w:val="0024629C"/>
    <w:rsid w:val="002466E9"/>
    <w:rsid w:val="00247636"/>
    <w:rsid w:val="00247673"/>
    <w:rsid w:val="00250B30"/>
    <w:rsid w:val="00251782"/>
    <w:rsid w:val="00251E8F"/>
    <w:rsid w:val="00252242"/>
    <w:rsid w:val="002527F4"/>
    <w:rsid w:val="0025335C"/>
    <w:rsid w:val="00253563"/>
    <w:rsid w:val="00253C61"/>
    <w:rsid w:val="00254127"/>
    <w:rsid w:val="002544C1"/>
    <w:rsid w:val="002548FF"/>
    <w:rsid w:val="00254C43"/>
    <w:rsid w:val="00255953"/>
    <w:rsid w:val="00255C67"/>
    <w:rsid w:val="00256001"/>
    <w:rsid w:val="002562D0"/>
    <w:rsid w:val="002563FA"/>
    <w:rsid w:val="002564F0"/>
    <w:rsid w:val="00256EDA"/>
    <w:rsid w:val="002572BA"/>
    <w:rsid w:val="002576F8"/>
    <w:rsid w:val="002578F2"/>
    <w:rsid w:val="00257FF0"/>
    <w:rsid w:val="00260241"/>
    <w:rsid w:val="00260517"/>
    <w:rsid w:val="00260760"/>
    <w:rsid w:val="00260F81"/>
    <w:rsid w:val="00261006"/>
    <w:rsid w:val="0026177C"/>
    <w:rsid w:val="002618FC"/>
    <w:rsid w:val="00261CBF"/>
    <w:rsid w:val="00261CF5"/>
    <w:rsid w:val="00262009"/>
    <w:rsid w:val="00262EA7"/>
    <w:rsid w:val="00263BBF"/>
    <w:rsid w:val="00264DFF"/>
    <w:rsid w:val="002655A4"/>
    <w:rsid w:val="002655AD"/>
    <w:rsid w:val="00266C06"/>
    <w:rsid w:val="00267A3E"/>
    <w:rsid w:val="00270460"/>
    <w:rsid w:val="00270661"/>
    <w:rsid w:val="00270680"/>
    <w:rsid w:val="0027076D"/>
    <w:rsid w:val="00270AA0"/>
    <w:rsid w:val="00270B0D"/>
    <w:rsid w:val="002713DB"/>
    <w:rsid w:val="00271A46"/>
    <w:rsid w:val="00271C9A"/>
    <w:rsid w:val="00272B4C"/>
    <w:rsid w:val="00273083"/>
    <w:rsid w:val="00273700"/>
    <w:rsid w:val="0027396D"/>
    <w:rsid w:val="00274EEB"/>
    <w:rsid w:val="00275BE9"/>
    <w:rsid w:val="00275CDE"/>
    <w:rsid w:val="00275F89"/>
    <w:rsid w:val="0027622A"/>
    <w:rsid w:val="002764FA"/>
    <w:rsid w:val="002772D5"/>
    <w:rsid w:val="00280531"/>
    <w:rsid w:val="00280D5B"/>
    <w:rsid w:val="00280F33"/>
    <w:rsid w:val="00280F5E"/>
    <w:rsid w:val="00281463"/>
    <w:rsid w:val="00282196"/>
    <w:rsid w:val="002821C8"/>
    <w:rsid w:val="002822A3"/>
    <w:rsid w:val="002825F2"/>
    <w:rsid w:val="00282751"/>
    <w:rsid w:val="00282818"/>
    <w:rsid w:val="00282BD6"/>
    <w:rsid w:val="00282C35"/>
    <w:rsid w:val="00282CB2"/>
    <w:rsid w:val="00282CD5"/>
    <w:rsid w:val="0028311C"/>
    <w:rsid w:val="00283167"/>
    <w:rsid w:val="0028318C"/>
    <w:rsid w:val="0028326E"/>
    <w:rsid w:val="00283287"/>
    <w:rsid w:val="002839EE"/>
    <w:rsid w:val="00283CA3"/>
    <w:rsid w:val="00283D81"/>
    <w:rsid w:val="00283DD9"/>
    <w:rsid w:val="00284341"/>
    <w:rsid w:val="00285937"/>
    <w:rsid w:val="00285C33"/>
    <w:rsid w:val="00285E77"/>
    <w:rsid w:val="00285F00"/>
    <w:rsid w:val="00285F83"/>
    <w:rsid w:val="0028694F"/>
    <w:rsid w:val="0028715A"/>
    <w:rsid w:val="002873D5"/>
    <w:rsid w:val="0028740E"/>
    <w:rsid w:val="00287427"/>
    <w:rsid w:val="0028759D"/>
    <w:rsid w:val="00287907"/>
    <w:rsid w:val="00287D61"/>
    <w:rsid w:val="002900DC"/>
    <w:rsid w:val="00290905"/>
    <w:rsid w:val="00290A70"/>
    <w:rsid w:val="00290D9F"/>
    <w:rsid w:val="00290F3C"/>
    <w:rsid w:val="0029104A"/>
    <w:rsid w:val="00291B92"/>
    <w:rsid w:val="00291C5E"/>
    <w:rsid w:val="0029241A"/>
    <w:rsid w:val="00292DB9"/>
    <w:rsid w:val="002931BB"/>
    <w:rsid w:val="002932DD"/>
    <w:rsid w:val="002936A2"/>
    <w:rsid w:val="0029391C"/>
    <w:rsid w:val="00293CA0"/>
    <w:rsid w:val="00294281"/>
    <w:rsid w:val="002945CD"/>
    <w:rsid w:val="0029462E"/>
    <w:rsid w:val="00294819"/>
    <w:rsid w:val="0029484F"/>
    <w:rsid w:val="00295A9A"/>
    <w:rsid w:val="0029630A"/>
    <w:rsid w:val="00296328"/>
    <w:rsid w:val="0029722E"/>
    <w:rsid w:val="0029775B"/>
    <w:rsid w:val="00297D48"/>
    <w:rsid w:val="002A0274"/>
    <w:rsid w:val="002A041F"/>
    <w:rsid w:val="002A0750"/>
    <w:rsid w:val="002A0848"/>
    <w:rsid w:val="002A0AF3"/>
    <w:rsid w:val="002A0B78"/>
    <w:rsid w:val="002A1102"/>
    <w:rsid w:val="002A18C0"/>
    <w:rsid w:val="002A251B"/>
    <w:rsid w:val="002A26BD"/>
    <w:rsid w:val="002A2858"/>
    <w:rsid w:val="002A2B83"/>
    <w:rsid w:val="002A34DD"/>
    <w:rsid w:val="002A3B50"/>
    <w:rsid w:val="002A3FE0"/>
    <w:rsid w:val="002A4E18"/>
    <w:rsid w:val="002A4E66"/>
    <w:rsid w:val="002A4F0B"/>
    <w:rsid w:val="002A5E43"/>
    <w:rsid w:val="002A6BFF"/>
    <w:rsid w:val="002A712D"/>
    <w:rsid w:val="002B0121"/>
    <w:rsid w:val="002B01F9"/>
    <w:rsid w:val="002B0547"/>
    <w:rsid w:val="002B0877"/>
    <w:rsid w:val="002B08F2"/>
    <w:rsid w:val="002B095A"/>
    <w:rsid w:val="002B0EB1"/>
    <w:rsid w:val="002B16A3"/>
    <w:rsid w:val="002B17C8"/>
    <w:rsid w:val="002B1840"/>
    <w:rsid w:val="002B1B5D"/>
    <w:rsid w:val="002B2077"/>
    <w:rsid w:val="002B24C1"/>
    <w:rsid w:val="002B47A6"/>
    <w:rsid w:val="002B4B9C"/>
    <w:rsid w:val="002B4BED"/>
    <w:rsid w:val="002B5DE1"/>
    <w:rsid w:val="002B5DE8"/>
    <w:rsid w:val="002B5F6F"/>
    <w:rsid w:val="002B616F"/>
    <w:rsid w:val="002B6FE6"/>
    <w:rsid w:val="002B76CC"/>
    <w:rsid w:val="002B7CC2"/>
    <w:rsid w:val="002B7D06"/>
    <w:rsid w:val="002B7F65"/>
    <w:rsid w:val="002B7FEE"/>
    <w:rsid w:val="002C0138"/>
    <w:rsid w:val="002C03E9"/>
    <w:rsid w:val="002C0BC2"/>
    <w:rsid w:val="002C0FDC"/>
    <w:rsid w:val="002C173C"/>
    <w:rsid w:val="002C1D4E"/>
    <w:rsid w:val="002C2244"/>
    <w:rsid w:val="002C259E"/>
    <w:rsid w:val="002C2A63"/>
    <w:rsid w:val="002C30F0"/>
    <w:rsid w:val="002C3289"/>
    <w:rsid w:val="002C3316"/>
    <w:rsid w:val="002C42EF"/>
    <w:rsid w:val="002C44BA"/>
    <w:rsid w:val="002C44CD"/>
    <w:rsid w:val="002C4515"/>
    <w:rsid w:val="002C4D97"/>
    <w:rsid w:val="002C4F9E"/>
    <w:rsid w:val="002C5B38"/>
    <w:rsid w:val="002C629C"/>
    <w:rsid w:val="002C7077"/>
    <w:rsid w:val="002C72CF"/>
    <w:rsid w:val="002C7374"/>
    <w:rsid w:val="002C75C9"/>
    <w:rsid w:val="002C75DD"/>
    <w:rsid w:val="002C7695"/>
    <w:rsid w:val="002C7A5A"/>
    <w:rsid w:val="002C7B18"/>
    <w:rsid w:val="002C7B24"/>
    <w:rsid w:val="002D0384"/>
    <w:rsid w:val="002D0DCE"/>
    <w:rsid w:val="002D0F87"/>
    <w:rsid w:val="002D27AA"/>
    <w:rsid w:val="002D325A"/>
    <w:rsid w:val="002D342D"/>
    <w:rsid w:val="002D39EE"/>
    <w:rsid w:val="002D40C1"/>
    <w:rsid w:val="002D4AA9"/>
    <w:rsid w:val="002D4F64"/>
    <w:rsid w:val="002D5232"/>
    <w:rsid w:val="002D5B7E"/>
    <w:rsid w:val="002D5F54"/>
    <w:rsid w:val="002E0477"/>
    <w:rsid w:val="002E0CC1"/>
    <w:rsid w:val="002E0D3C"/>
    <w:rsid w:val="002E0F39"/>
    <w:rsid w:val="002E0FD1"/>
    <w:rsid w:val="002E1876"/>
    <w:rsid w:val="002E196E"/>
    <w:rsid w:val="002E21A6"/>
    <w:rsid w:val="002E248D"/>
    <w:rsid w:val="002E2F94"/>
    <w:rsid w:val="002E3126"/>
    <w:rsid w:val="002E357D"/>
    <w:rsid w:val="002E44ED"/>
    <w:rsid w:val="002E4609"/>
    <w:rsid w:val="002E4BC7"/>
    <w:rsid w:val="002E53C8"/>
    <w:rsid w:val="002E58D1"/>
    <w:rsid w:val="002E5BAC"/>
    <w:rsid w:val="002E60EB"/>
    <w:rsid w:val="002E6103"/>
    <w:rsid w:val="002E61A4"/>
    <w:rsid w:val="002E6208"/>
    <w:rsid w:val="002E627D"/>
    <w:rsid w:val="002E6497"/>
    <w:rsid w:val="002E6882"/>
    <w:rsid w:val="002E6C7A"/>
    <w:rsid w:val="002E6E99"/>
    <w:rsid w:val="002E6F8F"/>
    <w:rsid w:val="002E72C8"/>
    <w:rsid w:val="002F00AF"/>
    <w:rsid w:val="002F02DE"/>
    <w:rsid w:val="002F0D69"/>
    <w:rsid w:val="002F0DDA"/>
    <w:rsid w:val="002F0EBC"/>
    <w:rsid w:val="002F208D"/>
    <w:rsid w:val="002F2BE4"/>
    <w:rsid w:val="002F3695"/>
    <w:rsid w:val="002F385C"/>
    <w:rsid w:val="002F40A2"/>
    <w:rsid w:val="002F4260"/>
    <w:rsid w:val="002F4F0D"/>
    <w:rsid w:val="002F6175"/>
    <w:rsid w:val="002F6190"/>
    <w:rsid w:val="002F6A9B"/>
    <w:rsid w:val="002F6BAD"/>
    <w:rsid w:val="002F7024"/>
    <w:rsid w:val="003009D3"/>
    <w:rsid w:val="00300B79"/>
    <w:rsid w:val="00300C34"/>
    <w:rsid w:val="00300E43"/>
    <w:rsid w:val="00301034"/>
    <w:rsid w:val="003015AD"/>
    <w:rsid w:val="00301665"/>
    <w:rsid w:val="0030190E"/>
    <w:rsid w:val="00301C1A"/>
    <w:rsid w:val="00301C69"/>
    <w:rsid w:val="00301D7E"/>
    <w:rsid w:val="00302067"/>
    <w:rsid w:val="003023E9"/>
    <w:rsid w:val="00303239"/>
    <w:rsid w:val="00304E6E"/>
    <w:rsid w:val="00306170"/>
    <w:rsid w:val="003061B8"/>
    <w:rsid w:val="00306670"/>
    <w:rsid w:val="00306EB2"/>
    <w:rsid w:val="0030705B"/>
    <w:rsid w:val="00307D0B"/>
    <w:rsid w:val="00307E5D"/>
    <w:rsid w:val="0031005C"/>
    <w:rsid w:val="003107C3"/>
    <w:rsid w:val="00311106"/>
    <w:rsid w:val="00312412"/>
    <w:rsid w:val="00312B28"/>
    <w:rsid w:val="00312D67"/>
    <w:rsid w:val="00312E8A"/>
    <w:rsid w:val="0031341C"/>
    <w:rsid w:val="003137D8"/>
    <w:rsid w:val="00313811"/>
    <w:rsid w:val="00313920"/>
    <w:rsid w:val="00313967"/>
    <w:rsid w:val="00313AB0"/>
    <w:rsid w:val="00314096"/>
    <w:rsid w:val="003146DC"/>
    <w:rsid w:val="00314B26"/>
    <w:rsid w:val="00314D38"/>
    <w:rsid w:val="00314E1A"/>
    <w:rsid w:val="00315C3B"/>
    <w:rsid w:val="00315C8C"/>
    <w:rsid w:val="00317E99"/>
    <w:rsid w:val="00317F18"/>
    <w:rsid w:val="00320792"/>
    <w:rsid w:val="003210F3"/>
    <w:rsid w:val="003211D0"/>
    <w:rsid w:val="00321475"/>
    <w:rsid w:val="0032149E"/>
    <w:rsid w:val="00321A77"/>
    <w:rsid w:val="00321C8F"/>
    <w:rsid w:val="00321E54"/>
    <w:rsid w:val="00321EC9"/>
    <w:rsid w:val="00322469"/>
    <w:rsid w:val="00322775"/>
    <w:rsid w:val="00322DF1"/>
    <w:rsid w:val="003239B8"/>
    <w:rsid w:val="00323E06"/>
    <w:rsid w:val="0032444C"/>
    <w:rsid w:val="00326455"/>
    <w:rsid w:val="00326D51"/>
    <w:rsid w:val="00330058"/>
    <w:rsid w:val="00330969"/>
    <w:rsid w:val="00330DBA"/>
    <w:rsid w:val="0033107C"/>
    <w:rsid w:val="00331520"/>
    <w:rsid w:val="0033181D"/>
    <w:rsid w:val="00331F29"/>
    <w:rsid w:val="003322D1"/>
    <w:rsid w:val="003323F1"/>
    <w:rsid w:val="00332D0A"/>
    <w:rsid w:val="00333649"/>
    <w:rsid w:val="00334731"/>
    <w:rsid w:val="00334951"/>
    <w:rsid w:val="00335049"/>
    <w:rsid w:val="003352BF"/>
    <w:rsid w:val="003355FA"/>
    <w:rsid w:val="00335AFA"/>
    <w:rsid w:val="00335E2D"/>
    <w:rsid w:val="00336524"/>
    <w:rsid w:val="003371CA"/>
    <w:rsid w:val="00337605"/>
    <w:rsid w:val="003377F4"/>
    <w:rsid w:val="003403F6"/>
    <w:rsid w:val="00340FDA"/>
    <w:rsid w:val="00341EE3"/>
    <w:rsid w:val="00341FF5"/>
    <w:rsid w:val="00342241"/>
    <w:rsid w:val="00342763"/>
    <w:rsid w:val="00342E98"/>
    <w:rsid w:val="003430B1"/>
    <w:rsid w:val="0034318B"/>
    <w:rsid w:val="00343308"/>
    <w:rsid w:val="00343752"/>
    <w:rsid w:val="00345A2B"/>
    <w:rsid w:val="00345F08"/>
    <w:rsid w:val="003468D3"/>
    <w:rsid w:val="00346E45"/>
    <w:rsid w:val="00351166"/>
    <w:rsid w:val="00351B2B"/>
    <w:rsid w:val="00351F5B"/>
    <w:rsid w:val="0035251E"/>
    <w:rsid w:val="003525B9"/>
    <w:rsid w:val="0035272A"/>
    <w:rsid w:val="00352F14"/>
    <w:rsid w:val="00352F4D"/>
    <w:rsid w:val="003534AB"/>
    <w:rsid w:val="0035470A"/>
    <w:rsid w:val="00354E26"/>
    <w:rsid w:val="0035562A"/>
    <w:rsid w:val="0035579C"/>
    <w:rsid w:val="0035593D"/>
    <w:rsid w:val="00355FC1"/>
    <w:rsid w:val="003562B1"/>
    <w:rsid w:val="0035703C"/>
    <w:rsid w:val="00357076"/>
    <w:rsid w:val="00357282"/>
    <w:rsid w:val="00357BF8"/>
    <w:rsid w:val="00357BFB"/>
    <w:rsid w:val="00357C05"/>
    <w:rsid w:val="0036004D"/>
    <w:rsid w:val="003606AA"/>
    <w:rsid w:val="0036153A"/>
    <w:rsid w:val="00361639"/>
    <w:rsid w:val="00361F5B"/>
    <w:rsid w:val="00362C55"/>
    <w:rsid w:val="00363711"/>
    <w:rsid w:val="00363831"/>
    <w:rsid w:val="00363AD4"/>
    <w:rsid w:val="00363ED5"/>
    <w:rsid w:val="00364302"/>
    <w:rsid w:val="0036430C"/>
    <w:rsid w:val="003643C6"/>
    <w:rsid w:val="003643D7"/>
    <w:rsid w:val="00364D6F"/>
    <w:rsid w:val="003651F0"/>
    <w:rsid w:val="00365B30"/>
    <w:rsid w:val="00366C4C"/>
    <w:rsid w:val="00366CF3"/>
    <w:rsid w:val="003671F6"/>
    <w:rsid w:val="00367835"/>
    <w:rsid w:val="003707D6"/>
    <w:rsid w:val="00370922"/>
    <w:rsid w:val="00370A5B"/>
    <w:rsid w:val="00371984"/>
    <w:rsid w:val="00371A4B"/>
    <w:rsid w:val="00372169"/>
    <w:rsid w:val="00372C10"/>
    <w:rsid w:val="00372DE1"/>
    <w:rsid w:val="00373ABE"/>
    <w:rsid w:val="00373C88"/>
    <w:rsid w:val="0037450B"/>
    <w:rsid w:val="00375312"/>
    <w:rsid w:val="003759C6"/>
    <w:rsid w:val="00375CF2"/>
    <w:rsid w:val="00376F98"/>
    <w:rsid w:val="00377157"/>
    <w:rsid w:val="003801B2"/>
    <w:rsid w:val="003806F6"/>
    <w:rsid w:val="00380A82"/>
    <w:rsid w:val="00380BD6"/>
    <w:rsid w:val="00380DFD"/>
    <w:rsid w:val="00380ECE"/>
    <w:rsid w:val="003813B6"/>
    <w:rsid w:val="0038167A"/>
    <w:rsid w:val="003817A9"/>
    <w:rsid w:val="00381B32"/>
    <w:rsid w:val="00381DC3"/>
    <w:rsid w:val="00382842"/>
    <w:rsid w:val="0038288F"/>
    <w:rsid w:val="00382CBF"/>
    <w:rsid w:val="00383B2B"/>
    <w:rsid w:val="00384773"/>
    <w:rsid w:val="00385656"/>
    <w:rsid w:val="003866BA"/>
    <w:rsid w:val="00386CEE"/>
    <w:rsid w:val="00386F2C"/>
    <w:rsid w:val="003873B9"/>
    <w:rsid w:val="00387B15"/>
    <w:rsid w:val="00390C1E"/>
    <w:rsid w:val="00391111"/>
    <w:rsid w:val="00391209"/>
    <w:rsid w:val="0039136C"/>
    <w:rsid w:val="00391850"/>
    <w:rsid w:val="00391958"/>
    <w:rsid w:val="00392286"/>
    <w:rsid w:val="00392BFB"/>
    <w:rsid w:val="00393151"/>
    <w:rsid w:val="00393589"/>
    <w:rsid w:val="0039359D"/>
    <w:rsid w:val="00393EC9"/>
    <w:rsid w:val="00393F40"/>
    <w:rsid w:val="0039437B"/>
    <w:rsid w:val="0039477D"/>
    <w:rsid w:val="0039545D"/>
    <w:rsid w:val="0039571B"/>
    <w:rsid w:val="003957D2"/>
    <w:rsid w:val="003962C2"/>
    <w:rsid w:val="0039684D"/>
    <w:rsid w:val="00396DC5"/>
    <w:rsid w:val="00396F21"/>
    <w:rsid w:val="003978C0"/>
    <w:rsid w:val="003A022F"/>
    <w:rsid w:val="003A17E2"/>
    <w:rsid w:val="003A1F12"/>
    <w:rsid w:val="003A2987"/>
    <w:rsid w:val="003A2BFB"/>
    <w:rsid w:val="003A2E2F"/>
    <w:rsid w:val="003A382A"/>
    <w:rsid w:val="003A3E81"/>
    <w:rsid w:val="003A4276"/>
    <w:rsid w:val="003A4AC9"/>
    <w:rsid w:val="003A4B50"/>
    <w:rsid w:val="003A4DB5"/>
    <w:rsid w:val="003A52BC"/>
    <w:rsid w:val="003A5C5E"/>
    <w:rsid w:val="003A5FC2"/>
    <w:rsid w:val="003A64C1"/>
    <w:rsid w:val="003A693E"/>
    <w:rsid w:val="003A705E"/>
    <w:rsid w:val="003A7164"/>
    <w:rsid w:val="003B03F4"/>
    <w:rsid w:val="003B0C0C"/>
    <w:rsid w:val="003B1B83"/>
    <w:rsid w:val="003B27C0"/>
    <w:rsid w:val="003B2833"/>
    <w:rsid w:val="003B2F31"/>
    <w:rsid w:val="003B37E3"/>
    <w:rsid w:val="003B4796"/>
    <w:rsid w:val="003B4838"/>
    <w:rsid w:val="003B4A77"/>
    <w:rsid w:val="003B4D01"/>
    <w:rsid w:val="003B4D45"/>
    <w:rsid w:val="003B508D"/>
    <w:rsid w:val="003B6207"/>
    <w:rsid w:val="003B77AC"/>
    <w:rsid w:val="003C0D0A"/>
    <w:rsid w:val="003C177F"/>
    <w:rsid w:val="003C1AA3"/>
    <w:rsid w:val="003C2C2B"/>
    <w:rsid w:val="003C425C"/>
    <w:rsid w:val="003C4642"/>
    <w:rsid w:val="003C4962"/>
    <w:rsid w:val="003C4C0F"/>
    <w:rsid w:val="003C510D"/>
    <w:rsid w:val="003C5B28"/>
    <w:rsid w:val="003C5F5E"/>
    <w:rsid w:val="003C63E1"/>
    <w:rsid w:val="003C640B"/>
    <w:rsid w:val="003C6970"/>
    <w:rsid w:val="003C7263"/>
    <w:rsid w:val="003D00D9"/>
    <w:rsid w:val="003D0737"/>
    <w:rsid w:val="003D136A"/>
    <w:rsid w:val="003D1C10"/>
    <w:rsid w:val="003D2019"/>
    <w:rsid w:val="003D249E"/>
    <w:rsid w:val="003D24BA"/>
    <w:rsid w:val="003D267D"/>
    <w:rsid w:val="003D2B2D"/>
    <w:rsid w:val="003D2F38"/>
    <w:rsid w:val="003D33C3"/>
    <w:rsid w:val="003D35AC"/>
    <w:rsid w:val="003D36D3"/>
    <w:rsid w:val="003D39F3"/>
    <w:rsid w:val="003D43E1"/>
    <w:rsid w:val="003D4A6E"/>
    <w:rsid w:val="003D516A"/>
    <w:rsid w:val="003D5297"/>
    <w:rsid w:val="003D52B8"/>
    <w:rsid w:val="003D58A3"/>
    <w:rsid w:val="003D593E"/>
    <w:rsid w:val="003D6C26"/>
    <w:rsid w:val="003D7442"/>
    <w:rsid w:val="003E170D"/>
    <w:rsid w:val="003E1798"/>
    <w:rsid w:val="003E1F31"/>
    <w:rsid w:val="003E1FCB"/>
    <w:rsid w:val="003E2987"/>
    <w:rsid w:val="003E31D5"/>
    <w:rsid w:val="003E3CA6"/>
    <w:rsid w:val="003E4039"/>
    <w:rsid w:val="003E4222"/>
    <w:rsid w:val="003E43DB"/>
    <w:rsid w:val="003E44A8"/>
    <w:rsid w:val="003E462F"/>
    <w:rsid w:val="003E518A"/>
    <w:rsid w:val="003E5D7F"/>
    <w:rsid w:val="003E5EB8"/>
    <w:rsid w:val="003E6716"/>
    <w:rsid w:val="003E697F"/>
    <w:rsid w:val="003E6A71"/>
    <w:rsid w:val="003E6BB4"/>
    <w:rsid w:val="003E72CD"/>
    <w:rsid w:val="003E7B57"/>
    <w:rsid w:val="003F12B9"/>
    <w:rsid w:val="003F1BD5"/>
    <w:rsid w:val="003F1C3E"/>
    <w:rsid w:val="003F1D28"/>
    <w:rsid w:val="003F2669"/>
    <w:rsid w:val="003F29C8"/>
    <w:rsid w:val="003F31EB"/>
    <w:rsid w:val="003F3920"/>
    <w:rsid w:val="003F3B39"/>
    <w:rsid w:val="003F3B83"/>
    <w:rsid w:val="003F3E73"/>
    <w:rsid w:val="003F41D2"/>
    <w:rsid w:val="003F4851"/>
    <w:rsid w:val="003F4B77"/>
    <w:rsid w:val="003F4BEC"/>
    <w:rsid w:val="003F501A"/>
    <w:rsid w:val="003F51AA"/>
    <w:rsid w:val="003F53E2"/>
    <w:rsid w:val="003F562F"/>
    <w:rsid w:val="003F5F97"/>
    <w:rsid w:val="003F6578"/>
    <w:rsid w:val="003F6D28"/>
    <w:rsid w:val="003F70BF"/>
    <w:rsid w:val="003F74B6"/>
    <w:rsid w:val="003F75AC"/>
    <w:rsid w:val="003F784E"/>
    <w:rsid w:val="00400733"/>
    <w:rsid w:val="004008C8"/>
    <w:rsid w:val="00400B97"/>
    <w:rsid w:val="0040101A"/>
    <w:rsid w:val="00401D94"/>
    <w:rsid w:val="00402090"/>
    <w:rsid w:val="00402254"/>
    <w:rsid w:val="0040275F"/>
    <w:rsid w:val="00402C14"/>
    <w:rsid w:val="004030C1"/>
    <w:rsid w:val="00403203"/>
    <w:rsid w:val="00403E2D"/>
    <w:rsid w:val="00403E5D"/>
    <w:rsid w:val="00404016"/>
    <w:rsid w:val="00404869"/>
    <w:rsid w:val="00404B53"/>
    <w:rsid w:val="00404B69"/>
    <w:rsid w:val="00404D7F"/>
    <w:rsid w:val="00405955"/>
    <w:rsid w:val="00405B03"/>
    <w:rsid w:val="00405D62"/>
    <w:rsid w:val="00405E44"/>
    <w:rsid w:val="004065A2"/>
    <w:rsid w:val="004068C7"/>
    <w:rsid w:val="004070F0"/>
    <w:rsid w:val="00407273"/>
    <w:rsid w:val="0040775A"/>
    <w:rsid w:val="00407A89"/>
    <w:rsid w:val="00407B7E"/>
    <w:rsid w:val="00410595"/>
    <w:rsid w:val="0041067C"/>
    <w:rsid w:val="00411461"/>
    <w:rsid w:val="00411884"/>
    <w:rsid w:val="004118B3"/>
    <w:rsid w:val="00411BAD"/>
    <w:rsid w:val="0041243E"/>
    <w:rsid w:val="004125C8"/>
    <w:rsid w:val="004127B2"/>
    <w:rsid w:val="00412CD7"/>
    <w:rsid w:val="004132BC"/>
    <w:rsid w:val="00413698"/>
    <w:rsid w:val="004142A2"/>
    <w:rsid w:val="0041435F"/>
    <w:rsid w:val="0041444D"/>
    <w:rsid w:val="00414857"/>
    <w:rsid w:val="00414997"/>
    <w:rsid w:val="004155D2"/>
    <w:rsid w:val="00415AC7"/>
    <w:rsid w:val="00415BED"/>
    <w:rsid w:val="00416163"/>
    <w:rsid w:val="00416BC0"/>
    <w:rsid w:val="00417901"/>
    <w:rsid w:val="00417D8F"/>
    <w:rsid w:val="00417E59"/>
    <w:rsid w:val="004201F9"/>
    <w:rsid w:val="00420991"/>
    <w:rsid w:val="00420B31"/>
    <w:rsid w:val="00420C3A"/>
    <w:rsid w:val="00421C70"/>
    <w:rsid w:val="00422513"/>
    <w:rsid w:val="00422796"/>
    <w:rsid w:val="0042290B"/>
    <w:rsid w:val="004237C6"/>
    <w:rsid w:val="004250CE"/>
    <w:rsid w:val="00425156"/>
    <w:rsid w:val="0042527D"/>
    <w:rsid w:val="004254BA"/>
    <w:rsid w:val="004255D9"/>
    <w:rsid w:val="00425CB3"/>
    <w:rsid w:val="00425FB2"/>
    <w:rsid w:val="0042665A"/>
    <w:rsid w:val="00426D96"/>
    <w:rsid w:val="00427535"/>
    <w:rsid w:val="00427DD6"/>
    <w:rsid w:val="00430414"/>
    <w:rsid w:val="00430C0F"/>
    <w:rsid w:val="00430ED9"/>
    <w:rsid w:val="00431502"/>
    <w:rsid w:val="0043187D"/>
    <w:rsid w:val="0043191C"/>
    <w:rsid w:val="00431A21"/>
    <w:rsid w:val="004321B4"/>
    <w:rsid w:val="0043247D"/>
    <w:rsid w:val="0043395D"/>
    <w:rsid w:val="00433C60"/>
    <w:rsid w:val="00433F14"/>
    <w:rsid w:val="00435DC5"/>
    <w:rsid w:val="00435E44"/>
    <w:rsid w:val="00435E7C"/>
    <w:rsid w:val="004362F5"/>
    <w:rsid w:val="00436393"/>
    <w:rsid w:val="00436A17"/>
    <w:rsid w:val="00436F32"/>
    <w:rsid w:val="004371AE"/>
    <w:rsid w:val="004375A1"/>
    <w:rsid w:val="00437A4F"/>
    <w:rsid w:val="004400EC"/>
    <w:rsid w:val="00440543"/>
    <w:rsid w:val="00441008"/>
    <w:rsid w:val="004414E3"/>
    <w:rsid w:val="00441CD9"/>
    <w:rsid w:val="00442B99"/>
    <w:rsid w:val="004431E7"/>
    <w:rsid w:val="004438A6"/>
    <w:rsid w:val="00443E53"/>
    <w:rsid w:val="004446D5"/>
    <w:rsid w:val="0044579E"/>
    <w:rsid w:val="00445C38"/>
    <w:rsid w:val="00445C5B"/>
    <w:rsid w:val="0044666E"/>
    <w:rsid w:val="00446CE2"/>
    <w:rsid w:val="00446FC8"/>
    <w:rsid w:val="00447008"/>
    <w:rsid w:val="00450041"/>
    <w:rsid w:val="00450063"/>
    <w:rsid w:val="00450485"/>
    <w:rsid w:val="0045065D"/>
    <w:rsid w:val="00450D54"/>
    <w:rsid w:val="00451489"/>
    <w:rsid w:val="00452070"/>
    <w:rsid w:val="004524BD"/>
    <w:rsid w:val="00452507"/>
    <w:rsid w:val="00452EC7"/>
    <w:rsid w:val="00453385"/>
    <w:rsid w:val="00454057"/>
    <w:rsid w:val="00454E5D"/>
    <w:rsid w:val="00455216"/>
    <w:rsid w:val="00455569"/>
    <w:rsid w:val="0045564E"/>
    <w:rsid w:val="004557D7"/>
    <w:rsid w:val="00456916"/>
    <w:rsid w:val="00456976"/>
    <w:rsid w:val="00456979"/>
    <w:rsid w:val="004572B9"/>
    <w:rsid w:val="004575A6"/>
    <w:rsid w:val="0045781B"/>
    <w:rsid w:val="00457F43"/>
    <w:rsid w:val="00460ADC"/>
    <w:rsid w:val="00461617"/>
    <w:rsid w:val="00461863"/>
    <w:rsid w:val="00463266"/>
    <w:rsid w:val="00463292"/>
    <w:rsid w:val="00463E2E"/>
    <w:rsid w:val="004640C7"/>
    <w:rsid w:val="00465E08"/>
    <w:rsid w:val="00466D9B"/>
    <w:rsid w:val="00466F6A"/>
    <w:rsid w:val="00466FAE"/>
    <w:rsid w:val="004672EF"/>
    <w:rsid w:val="00467FCB"/>
    <w:rsid w:val="00470192"/>
    <w:rsid w:val="0047058B"/>
    <w:rsid w:val="00470842"/>
    <w:rsid w:val="00470B43"/>
    <w:rsid w:val="00471279"/>
    <w:rsid w:val="00471548"/>
    <w:rsid w:val="004725C2"/>
    <w:rsid w:val="004728BD"/>
    <w:rsid w:val="00472DBD"/>
    <w:rsid w:val="00473605"/>
    <w:rsid w:val="00473D6A"/>
    <w:rsid w:val="004744DF"/>
    <w:rsid w:val="00474704"/>
    <w:rsid w:val="00474E66"/>
    <w:rsid w:val="00474FB1"/>
    <w:rsid w:val="004750F9"/>
    <w:rsid w:val="0047533D"/>
    <w:rsid w:val="004756EE"/>
    <w:rsid w:val="00475F46"/>
    <w:rsid w:val="00476815"/>
    <w:rsid w:val="0047721C"/>
    <w:rsid w:val="004776C5"/>
    <w:rsid w:val="004777F7"/>
    <w:rsid w:val="00477BFA"/>
    <w:rsid w:val="0048039F"/>
    <w:rsid w:val="004804D0"/>
    <w:rsid w:val="00480543"/>
    <w:rsid w:val="0048079E"/>
    <w:rsid w:val="0048099D"/>
    <w:rsid w:val="004809E3"/>
    <w:rsid w:val="00480BB7"/>
    <w:rsid w:val="00481224"/>
    <w:rsid w:val="0048159D"/>
    <w:rsid w:val="00481968"/>
    <w:rsid w:val="0048199E"/>
    <w:rsid w:val="00481A3C"/>
    <w:rsid w:val="00481BF1"/>
    <w:rsid w:val="00482E2E"/>
    <w:rsid w:val="0048384D"/>
    <w:rsid w:val="00484C50"/>
    <w:rsid w:val="00484C77"/>
    <w:rsid w:val="00484E98"/>
    <w:rsid w:val="00485046"/>
    <w:rsid w:val="00485133"/>
    <w:rsid w:val="0048526B"/>
    <w:rsid w:val="004854C8"/>
    <w:rsid w:val="00485557"/>
    <w:rsid w:val="004856F9"/>
    <w:rsid w:val="004859A5"/>
    <w:rsid w:val="004863A1"/>
    <w:rsid w:val="00486789"/>
    <w:rsid w:val="004871A0"/>
    <w:rsid w:val="0048747A"/>
    <w:rsid w:val="0048749F"/>
    <w:rsid w:val="00487887"/>
    <w:rsid w:val="00487A64"/>
    <w:rsid w:val="00487B05"/>
    <w:rsid w:val="00487CAF"/>
    <w:rsid w:val="00490BE5"/>
    <w:rsid w:val="00491238"/>
    <w:rsid w:val="0049155C"/>
    <w:rsid w:val="00491697"/>
    <w:rsid w:val="00491A68"/>
    <w:rsid w:val="0049202A"/>
    <w:rsid w:val="0049217B"/>
    <w:rsid w:val="004925DF"/>
    <w:rsid w:val="00492682"/>
    <w:rsid w:val="004928F0"/>
    <w:rsid w:val="00494246"/>
    <w:rsid w:val="00494378"/>
    <w:rsid w:val="00494D8E"/>
    <w:rsid w:val="004957F7"/>
    <w:rsid w:val="0049583A"/>
    <w:rsid w:val="004958D0"/>
    <w:rsid w:val="00495F4B"/>
    <w:rsid w:val="00496030"/>
    <w:rsid w:val="004972BE"/>
    <w:rsid w:val="00497945"/>
    <w:rsid w:val="00497CD4"/>
    <w:rsid w:val="00497FA2"/>
    <w:rsid w:val="004A0393"/>
    <w:rsid w:val="004A05D1"/>
    <w:rsid w:val="004A1366"/>
    <w:rsid w:val="004A13AF"/>
    <w:rsid w:val="004A1B35"/>
    <w:rsid w:val="004A1F3C"/>
    <w:rsid w:val="004A1FE2"/>
    <w:rsid w:val="004A3132"/>
    <w:rsid w:val="004A398A"/>
    <w:rsid w:val="004A43E2"/>
    <w:rsid w:val="004A4419"/>
    <w:rsid w:val="004A4D55"/>
    <w:rsid w:val="004A502A"/>
    <w:rsid w:val="004A5139"/>
    <w:rsid w:val="004A52D3"/>
    <w:rsid w:val="004A58E2"/>
    <w:rsid w:val="004A59B3"/>
    <w:rsid w:val="004A5FF5"/>
    <w:rsid w:val="004A626B"/>
    <w:rsid w:val="004A632B"/>
    <w:rsid w:val="004A6734"/>
    <w:rsid w:val="004A6AAF"/>
    <w:rsid w:val="004A6D3B"/>
    <w:rsid w:val="004A710E"/>
    <w:rsid w:val="004A77E8"/>
    <w:rsid w:val="004B0212"/>
    <w:rsid w:val="004B031C"/>
    <w:rsid w:val="004B05BB"/>
    <w:rsid w:val="004B0935"/>
    <w:rsid w:val="004B12A5"/>
    <w:rsid w:val="004B20E2"/>
    <w:rsid w:val="004B2D5E"/>
    <w:rsid w:val="004B3225"/>
    <w:rsid w:val="004B3477"/>
    <w:rsid w:val="004B40E2"/>
    <w:rsid w:val="004B4321"/>
    <w:rsid w:val="004B436A"/>
    <w:rsid w:val="004B4452"/>
    <w:rsid w:val="004B4A97"/>
    <w:rsid w:val="004B5A90"/>
    <w:rsid w:val="004B6218"/>
    <w:rsid w:val="004B63F0"/>
    <w:rsid w:val="004B6F87"/>
    <w:rsid w:val="004B71C3"/>
    <w:rsid w:val="004B75F1"/>
    <w:rsid w:val="004B7B13"/>
    <w:rsid w:val="004B7F3F"/>
    <w:rsid w:val="004C04E3"/>
    <w:rsid w:val="004C0902"/>
    <w:rsid w:val="004C0F3C"/>
    <w:rsid w:val="004C14C9"/>
    <w:rsid w:val="004C17F5"/>
    <w:rsid w:val="004C1850"/>
    <w:rsid w:val="004C1BD6"/>
    <w:rsid w:val="004C1FD0"/>
    <w:rsid w:val="004C249F"/>
    <w:rsid w:val="004C292B"/>
    <w:rsid w:val="004C2BCE"/>
    <w:rsid w:val="004C3592"/>
    <w:rsid w:val="004C3C0F"/>
    <w:rsid w:val="004C3C1B"/>
    <w:rsid w:val="004C3E52"/>
    <w:rsid w:val="004C43B4"/>
    <w:rsid w:val="004C43E8"/>
    <w:rsid w:val="004C46A8"/>
    <w:rsid w:val="004C481A"/>
    <w:rsid w:val="004C4A08"/>
    <w:rsid w:val="004C4AE7"/>
    <w:rsid w:val="004C5A3D"/>
    <w:rsid w:val="004C62CF"/>
    <w:rsid w:val="004C6409"/>
    <w:rsid w:val="004C6428"/>
    <w:rsid w:val="004C645A"/>
    <w:rsid w:val="004C6BCB"/>
    <w:rsid w:val="004C753B"/>
    <w:rsid w:val="004C78A3"/>
    <w:rsid w:val="004C7F07"/>
    <w:rsid w:val="004D04A0"/>
    <w:rsid w:val="004D055E"/>
    <w:rsid w:val="004D09AE"/>
    <w:rsid w:val="004D19D7"/>
    <w:rsid w:val="004D1B09"/>
    <w:rsid w:val="004D1FDB"/>
    <w:rsid w:val="004D2765"/>
    <w:rsid w:val="004D28F2"/>
    <w:rsid w:val="004D2CC5"/>
    <w:rsid w:val="004D2CDB"/>
    <w:rsid w:val="004D2D3B"/>
    <w:rsid w:val="004D2F02"/>
    <w:rsid w:val="004D3707"/>
    <w:rsid w:val="004D3CA5"/>
    <w:rsid w:val="004D3E07"/>
    <w:rsid w:val="004D3F33"/>
    <w:rsid w:val="004D413C"/>
    <w:rsid w:val="004D4B30"/>
    <w:rsid w:val="004D4B5B"/>
    <w:rsid w:val="004D59AA"/>
    <w:rsid w:val="004D5A25"/>
    <w:rsid w:val="004D5A98"/>
    <w:rsid w:val="004D5C7E"/>
    <w:rsid w:val="004D5F00"/>
    <w:rsid w:val="004D6577"/>
    <w:rsid w:val="004D6ADC"/>
    <w:rsid w:val="004D7460"/>
    <w:rsid w:val="004D7AFB"/>
    <w:rsid w:val="004E0637"/>
    <w:rsid w:val="004E08E3"/>
    <w:rsid w:val="004E0E04"/>
    <w:rsid w:val="004E1133"/>
    <w:rsid w:val="004E15A1"/>
    <w:rsid w:val="004E2262"/>
    <w:rsid w:val="004E2565"/>
    <w:rsid w:val="004E2ED4"/>
    <w:rsid w:val="004E328B"/>
    <w:rsid w:val="004E35D9"/>
    <w:rsid w:val="004E3B07"/>
    <w:rsid w:val="004E4306"/>
    <w:rsid w:val="004E4351"/>
    <w:rsid w:val="004E4999"/>
    <w:rsid w:val="004E4C5D"/>
    <w:rsid w:val="004E4DD6"/>
    <w:rsid w:val="004E4E61"/>
    <w:rsid w:val="004E502D"/>
    <w:rsid w:val="004E590E"/>
    <w:rsid w:val="004E5F3F"/>
    <w:rsid w:val="004E6799"/>
    <w:rsid w:val="004E6862"/>
    <w:rsid w:val="004E6B2E"/>
    <w:rsid w:val="004E6CCC"/>
    <w:rsid w:val="004E6DC4"/>
    <w:rsid w:val="004E6DCB"/>
    <w:rsid w:val="004E72CF"/>
    <w:rsid w:val="004E73B6"/>
    <w:rsid w:val="004E7EA5"/>
    <w:rsid w:val="004F003B"/>
    <w:rsid w:val="004F0FFF"/>
    <w:rsid w:val="004F23D5"/>
    <w:rsid w:val="004F3DA5"/>
    <w:rsid w:val="004F42D1"/>
    <w:rsid w:val="004F479C"/>
    <w:rsid w:val="004F4834"/>
    <w:rsid w:val="004F4E44"/>
    <w:rsid w:val="004F5A9C"/>
    <w:rsid w:val="004F5B1A"/>
    <w:rsid w:val="004F63FA"/>
    <w:rsid w:val="004F6AB5"/>
    <w:rsid w:val="004F6BBF"/>
    <w:rsid w:val="004F6F8B"/>
    <w:rsid w:val="004F71A9"/>
    <w:rsid w:val="004F795B"/>
    <w:rsid w:val="004F7960"/>
    <w:rsid w:val="005004CB"/>
    <w:rsid w:val="005005A7"/>
    <w:rsid w:val="00500615"/>
    <w:rsid w:val="00501839"/>
    <w:rsid w:val="00501BB7"/>
    <w:rsid w:val="00501F88"/>
    <w:rsid w:val="005029B0"/>
    <w:rsid w:val="00502E91"/>
    <w:rsid w:val="00503046"/>
    <w:rsid w:val="00503A7E"/>
    <w:rsid w:val="00503B90"/>
    <w:rsid w:val="00503B9D"/>
    <w:rsid w:val="0050400E"/>
    <w:rsid w:val="005042CD"/>
    <w:rsid w:val="00505006"/>
    <w:rsid w:val="005053D1"/>
    <w:rsid w:val="00505437"/>
    <w:rsid w:val="00505674"/>
    <w:rsid w:val="00505ABC"/>
    <w:rsid w:val="005061DC"/>
    <w:rsid w:val="005064FA"/>
    <w:rsid w:val="00506565"/>
    <w:rsid w:val="00506583"/>
    <w:rsid w:val="00506678"/>
    <w:rsid w:val="00506931"/>
    <w:rsid w:val="005076B8"/>
    <w:rsid w:val="00507C8B"/>
    <w:rsid w:val="00510089"/>
    <w:rsid w:val="00510103"/>
    <w:rsid w:val="0051020B"/>
    <w:rsid w:val="0051079B"/>
    <w:rsid w:val="005109A5"/>
    <w:rsid w:val="0051135F"/>
    <w:rsid w:val="00511381"/>
    <w:rsid w:val="00511592"/>
    <w:rsid w:val="0051249A"/>
    <w:rsid w:val="00512709"/>
    <w:rsid w:val="005130A2"/>
    <w:rsid w:val="0051341D"/>
    <w:rsid w:val="0051461E"/>
    <w:rsid w:val="005147A3"/>
    <w:rsid w:val="00514B03"/>
    <w:rsid w:val="00514D8C"/>
    <w:rsid w:val="00514DB0"/>
    <w:rsid w:val="00515234"/>
    <w:rsid w:val="0051539E"/>
    <w:rsid w:val="005153A8"/>
    <w:rsid w:val="00515EC4"/>
    <w:rsid w:val="00516581"/>
    <w:rsid w:val="005168B9"/>
    <w:rsid w:val="005171AA"/>
    <w:rsid w:val="0051734A"/>
    <w:rsid w:val="005204B0"/>
    <w:rsid w:val="0052053A"/>
    <w:rsid w:val="0052059D"/>
    <w:rsid w:val="0052095E"/>
    <w:rsid w:val="00520AA2"/>
    <w:rsid w:val="00520F33"/>
    <w:rsid w:val="005211AF"/>
    <w:rsid w:val="00521260"/>
    <w:rsid w:val="005212A2"/>
    <w:rsid w:val="00521756"/>
    <w:rsid w:val="00522500"/>
    <w:rsid w:val="0052289D"/>
    <w:rsid w:val="00522990"/>
    <w:rsid w:val="00522A9B"/>
    <w:rsid w:val="0052322C"/>
    <w:rsid w:val="005234E1"/>
    <w:rsid w:val="0052400C"/>
    <w:rsid w:val="005241C3"/>
    <w:rsid w:val="00524375"/>
    <w:rsid w:val="005243F0"/>
    <w:rsid w:val="00524839"/>
    <w:rsid w:val="00524C65"/>
    <w:rsid w:val="00525A06"/>
    <w:rsid w:val="00525BBA"/>
    <w:rsid w:val="00530452"/>
    <w:rsid w:val="0053046A"/>
    <w:rsid w:val="005304DE"/>
    <w:rsid w:val="00530A98"/>
    <w:rsid w:val="005312D2"/>
    <w:rsid w:val="005319FC"/>
    <w:rsid w:val="0053242B"/>
    <w:rsid w:val="005332A0"/>
    <w:rsid w:val="005333F2"/>
    <w:rsid w:val="005336F2"/>
    <w:rsid w:val="005339C2"/>
    <w:rsid w:val="00533A87"/>
    <w:rsid w:val="00533C63"/>
    <w:rsid w:val="00533D56"/>
    <w:rsid w:val="00533D93"/>
    <w:rsid w:val="00534588"/>
    <w:rsid w:val="005348F8"/>
    <w:rsid w:val="00534A98"/>
    <w:rsid w:val="005351F4"/>
    <w:rsid w:val="0053590C"/>
    <w:rsid w:val="00535B09"/>
    <w:rsid w:val="005367C5"/>
    <w:rsid w:val="00537B54"/>
    <w:rsid w:val="00540247"/>
    <w:rsid w:val="005402C3"/>
    <w:rsid w:val="005404A7"/>
    <w:rsid w:val="005405C2"/>
    <w:rsid w:val="00540B6F"/>
    <w:rsid w:val="0054135D"/>
    <w:rsid w:val="00541716"/>
    <w:rsid w:val="0054193F"/>
    <w:rsid w:val="00541C79"/>
    <w:rsid w:val="00542117"/>
    <w:rsid w:val="00542367"/>
    <w:rsid w:val="00542672"/>
    <w:rsid w:val="005427D0"/>
    <w:rsid w:val="00542AA2"/>
    <w:rsid w:val="0054341B"/>
    <w:rsid w:val="00543448"/>
    <w:rsid w:val="00543BDF"/>
    <w:rsid w:val="00544F09"/>
    <w:rsid w:val="00545420"/>
    <w:rsid w:val="00545C0B"/>
    <w:rsid w:val="0054651E"/>
    <w:rsid w:val="005467CE"/>
    <w:rsid w:val="0054687C"/>
    <w:rsid w:val="00546A70"/>
    <w:rsid w:val="00546B12"/>
    <w:rsid w:val="00546B84"/>
    <w:rsid w:val="00546DC9"/>
    <w:rsid w:val="005473CD"/>
    <w:rsid w:val="005473DD"/>
    <w:rsid w:val="0054746B"/>
    <w:rsid w:val="00547AF9"/>
    <w:rsid w:val="00547B6B"/>
    <w:rsid w:val="00547BFA"/>
    <w:rsid w:val="0055021B"/>
    <w:rsid w:val="00550260"/>
    <w:rsid w:val="00550CEB"/>
    <w:rsid w:val="00550D95"/>
    <w:rsid w:val="005512EF"/>
    <w:rsid w:val="00551BAF"/>
    <w:rsid w:val="005520AE"/>
    <w:rsid w:val="005521A1"/>
    <w:rsid w:val="00552687"/>
    <w:rsid w:val="005528B6"/>
    <w:rsid w:val="00552B63"/>
    <w:rsid w:val="00552F45"/>
    <w:rsid w:val="00552F99"/>
    <w:rsid w:val="00553134"/>
    <w:rsid w:val="00553299"/>
    <w:rsid w:val="00556597"/>
    <w:rsid w:val="005566D3"/>
    <w:rsid w:val="00556B5B"/>
    <w:rsid w:val="00556D3F"/>
    <w:rsid w:val="0055700F"/>
    <w:rsid w:val="0055742D"/>
    <w:rsid w:val="00560544"/>
    <w:rsid w:val="00560951"/>
    <w:rsid w:val="00561602"/>
    <w:rsid w:val="00561620"/>
    <w:rsid w:val="00561F45"/>
    <w:rsid w:val="005625F8"/>
    <w:rsid w:val="005629FB"/>
    <w:rsid w:val="00562C5C"/>
    <w:rsid w:val="00562E25"/>
    <w:rsid w:val="0056303A"/>
    <w:rsid w:val="005634CB"/>
    <w:rsid w:val="00563AD1"/>
    <w:rsid w:val="0056495D"/>
    <w:rsid w:val="00564C48"/>
    <w:rsid w:val="00564CFD"/>
    <w:rsid w:val="005655DD"/>
    <w:rsid w:val="0056607A"/>
    <w:rsid w:val="00566532"/>
    <w:rsid w:val="00566F49"/>
    <w:rsid w:val="00567663"/>
    <w:rsid w:val="00567E46"/>
    <w:rsid w:val="0057083A"/>
    <w:rsid w:val="00570B10"/>
    <w:rsid w:val="00570D65"/>
    <w:rsid w:val="00571942"/>
    <w:rsid w:val="00571E8D"/>
    <w:rsid w:val="0057225F"/>
    <w:rsid w:val="0057298F"/>
    <w:rsid w:val="00572AD7"/>
    <w:rsid w:val="00572CCA"/>
    <w:rsid w:val="00572E31"/>
    <w:rsid w:val="00573336"/>
    <w:rsid w:val="00573F94"/>
    <w:rsid w:val="0057454A"/>
    <w:rsid w:val="0057470A"/>
    <w:rsid w:val="00574A13"/>
    <w:rsid w:val="00574BDA"/>
    <w:rsid w:val="00575411"/>
    <w:rsid w:val="005754AB"/>
    <w:rsid w:val="00575C10"/>
    <w:rsid w:val="005764F1"/>
    <w:rsid w:val="00577159"/>
    <w:rsid w:val="00577280"/>
    <w:rsid w:val="005774C8"/>
    <w:rsid w:val="00577520"/>
    <w:rsid w:val="0057755A"/>
    <w:rsid w:val="00577688"/>
    <w:rsid w:val="00577758"/>
    <w:rsid w:val="00577EBE"/>
    <w:rsid w:val="00580AF7"/>
    <w:rsid w:val="00581EDE"/>
    <w:rsid w:val="005823CC"/>
    <w:rsid w:val="0058283A"/>
    <w:rsid w:val="005829F5"/>
    <w:rsid w:val="005832F1"/>
    <w:rsid w:val="005834D8"/>
    <w:rsid w:val="00583EBD"/>
    <w:rsid w:val="005840A0"/>
    <w:rsid w:val="00585C40"/>
    <w:rsid w:val="005865F6"/>
    <w:rsid w:val="0058687B"/>
    <w:rsid w:val="00586A1C"/>
    <w:rsid w:val="00586F4D"/>
    <w:rsid w:val="0058755C"/>
    <w:rsid w:val="00590029"/>
    <w:rsid w:val="005907BF"/>
    <w:rsid w:val="00590DA4"/>
    <w:rsid w:val="00591242"/>
    <w:rsid w:val="005914A7"/>
    <w:rsid w:val="005919EF"/>
    <w:rsid w:val="00591A10"/>
    <w:rsid w:val="00592175"/>
    <w:rsid w:val="0059217A"/>
    <w:rsid w:val="005923DA"/>
    <w:rsid w:val="00592C45"/>
    <w:rsid w:val="00593510"/>
    <w:rsid w:val="0059351C"/>
    <w:rsid w:val="00593EDA"/>
    <w:rsid w:val="0059415E"/>
    <w:rsid w:val="00594487"/>
    <w:rsid w:val="00594814"/>
    <w:rsid w:val="00594DB1"/>
    <w:rsid w:val="00594DF1"/>
    <w:rsid w:val="0059512F"/>
    <w:rsid w:val="005957BF"/>
    <w:rsid w:val="0059592E"/>
    <w:rsid w:val="005959E5"/>
    <w:rsid w:val="005959FC"/>
    <w:rsid w:val="005960C1"/>
    <w:rsid w:val="0059697E"/>
    <w:rsid w:val="00597947"/>
    <w:rsid w:val="00597DC2"/>
    <w:rsid w:val="005A0136"/>
    <w:rsid w:val="005A042A"/>
    <w:rsid w:val="005A0637"/>
    <w:rsid w:val="005A0C76"/>
    <w:rsid w:val="005A0CAD"/>
    <w:rsid w:val="005A0D01"/>
    <w:rsid w:val="005A0E1E"/>
    <w:rsid w:val="005A102E"/>
    <w:rsid w:val="005A1171"/>
    <w:rsid w:val="005A156A"/>
    <w:rsid w:val="005A1B62"/>
    <w:rsid w:val="005A2360"/>
    <w:rsid w:val="005A2E58"/>
    <w:rsid w:val="005A2EF2"/>
    <w:rsid w:val="005A38E9"/>
    <w:rsid w:val="005A4015"/>
    <w:rsid w:val="005A435E"/>
    <w:rsid w:val="005A46E1"/>
    <w:rsid w:val="005A4747"/>
    <w:rsid w:val="005A4767"/>
    <w:rsid w:val="005A4858"/>
    <w:rsid w:val="005A4DE8"/>
    <w:rsid w:val="005A51C6"/>
    <w:rsid w:val="005A5667"/>
    <w:rsid w:val="005A58E0"/>
    <w:rsid w:val="005A5BDB"/>
    <w:rsid w:val="005A601B"/>
    <w:rsid w:val="005A6127"/>
    <w:rsid w:val="005A7F41"/>
    <w:rsid w:val="005B040C"/>
    <w:rsid w:val="005B04FD"/>
    <w:rsid w:val="005B05AA"/>
    <w:rsid w:val="005B0B9A"/>
    <w:rsid w:val="005B2052"/>
    <w:rsid w:val="005B22AE"/>
    <w:rsid w:val="005B349D"/>
    <w:rsid w:val="005B362E"/>
    <w:rsid w:val="005B37E8"/>
    <w:rsid w:val="005B4011"/>
    <w:rsid w:val="005B4CC6"/>
    <w:rsid w:val="005B517B"/>
    <w:rsid w:val="005B52FB"/>
    <w:rsid w:val="005B5968"/>
    <w:rsid w:val="005B652E"/>
    <w:rsid w:val="005B6B0E"/>
    <w:rsid w:val="005B6E1E"/>
    <w:rsid w:val="005B70E7"/>
    <w:rsid w:val="005C0051"/>
    <w:rsid w:val="005C01E9"/>
    <w:rsid w:val="005C05C5"/>
    <w:rsid w:val="005C06BD"/>
    <w:rsid w:val="005C0DC4"/>
    <w:rsid w:val="005C0E90"/>
    <w:rsid w:val="005C1E5F"/>
    <w:rsid w:val="005C2656"/>
    <w:rsid w:val="005C26F3"/>
    <w:rsid w:val="005C291D"/>
    <w:rsid w:val="005C2A16"/>
    <w:rsid w:val="005C2C36"/>
    <w:rsid w:val="005C3861"/>
    <w:rsid w:val="005C415E"/>
    <w:rsid w:val="005C4202"/>
    <w:rsid w:val="005C5604"/>
    <w:rsid w:val="005C664D"/>
    <w:rsid w:val="005C6D4B"/>
    <w:rsid w:val="005C70F8"/>
    <w:rsid w:val="005C73BE"/>
    <w:rsid w:val="005C7B39"/>
    <w:rsid w:val="005C7DB5"/>
    <w:rsid w:val="005D00F1"/>
    <w:rsid w:val="005D1A34"/>
    <w:rsid w:val="005D1F7E"/>
    <w:rsid w:val="005D261C"/>
    <w:rsid w:val="005D2D54"/>
    <w:rsid w:val="005D2ECC"/>
    <w:rsid w:val="005D3428"/>
    <w:rsid w:val="005D3465"/>
    <w:rsid w:val="005D433C"/>
    <w:rsid w:val="005D43A6"/>
    <w:rsid w:val="005D4881"/>
    <w:rsid w:val="005D4989"/>
    <w:rsid w:val="005D55E5"/>
    <w:rsid w:val="005D6118"/>
    <w:rsid w:val="005D6172"/>
    <w:rsid w:val="005D654C"/>
    <w:rsid w:val="005D674E"/>
    <w:rsid w:val="005D7041"/>
    <w:rsid w:val="005D753A"/>
    <w:rsid w:val="005E011C"/>
    <w:rsid w:val="005E02A9"/>
    <w:rsid w:val="005E0768"/>
    <w:rsid w:val="005E0A76"/>
    <w:rsid w:val="005E0B16"/>
    <w:rsid w:val="005E0F00"/>
    <w:rsid w:val="005E0F53"/>
    <w:rsid w:val="005E107E"/>
    <w:rsid w:val="005E109A"/>
    <w:rsid w:val="005E189A"/>
    <w:rsid w:val="005E21FF"/>
    <w:rsid w:val="005E2287"/>
    <w:rsid w:val="005E25AE"/>
    <w:rsid w:val="005E26ED"/>
    <w:rsid w:val="005E2D1D"/>
    <w:rsid w:val="005E3A32"/>
    <w:rsid w:val="005E511D"/>
    <w:rsid w:val="005E53E5"/>
    <w:rsid w:val="005E551B"/>
    <w:rsid w:val="005E60AF"/>
    <w:rsid w:val="005E6169"/>
    <w:rsid w:val="005E66AC"/>
    <w:rsid w:val="005E69CE"/>
    <w:rsid w:val="005E706E"/>
    <w:rsid w:val="005E77F6"/>
    <w:rsid w:val="005E7FC0"/>
    <w:rsid w:val="005F00A5"/>
    <w:rsid w:val="005F0BD6"/>
    <w:rsid w:val="005F0CD5"/>
    <w:rsid w:val="005F0E3A"/>
    <w:rsid w:val="005F1473"/>
    <w:rsid w:val="005F19C3"/>
    <w:rsid w:val="005F1C6F"/>
    <w:rsid w:val="005F247B"/>
    <w:rsid w:val="005F317B"/>
    <w:rsid w:val="005F363E"/>
    <w:rsid w:val="005F3689"/>
    <w:rsid w:val="005F3840"/>
    <w:rsid w:val="005F3A2B"/>
    <w:rsid w:val="005F3D18"/>
    <w:rsid w:val="005F438B"/>
    <w:rsid w:val="005F4DD9"/>
    <w:rsid w:val="005F4DED"/>
    <w:rsid w:val="005F5206"/>
    <w:rsid w:val="005F5A88"/>
    <w:rsid w:val="005F5E62"/>
    <w:rsid w:val="005F5F2F"/>
    <w:rsid w:val="005F6726"/>
    <w:rsid w:val="005F6DD1"/>
    <w:rsid w:val="005F6E7A"/>
    <w:rsid w:val="005F7088"/>
    <w:rsid w:val="005F7158"/>
    <w:rsid w:val="005F73F8"/>
    <w:rsid w:val="005F782C"/>
    <w:rsid w:val="005F7EF9"/>
    <w:rsid w:val="0060040D"/>
    <w:rsid w:val="006005C4"/>
    <w:rsid w:val="006009F8"/>
    <w:rsid w:val="00600EC6"/>
    <w:rsid w:val="006010FD"/>
    <w:rsid w:val="00601A85"/>
    <w:rsid w:val="00601E17"/>
    <w:rsid w:val="006027D9"/>
    <w:rsid w:val="00602F0D"/>
    <w:rsid w:val="006038FD"/>
    <w:rsid w:val="00603EC9"/>
    <w:rsid w:val="00604324"/>
    <w:rsid w:val="00605375"/>
    <w:rsid w:val="006059D4"/>
    <w:rsid w:val="00605AFC"/>
    <w:rsid w:val="00605D6C"/>
    <w:rsid w:val="00607B9D"/>
    <w:rsid w:val="00607C34"/>
    <w:rsid w:val="006100EE"/>
    <w:rsid w:val="00610AEC"/>
    <w:rsid w:val="00610CA9"/>
    <w:rsid w:val="00610EF2"/>
    <w:rsid w:val="006112EB"/>
    <w:rsid w:val="00611896"/>
    <w:rsid w:val="006119D3"/>
    <w:rsid w:val="00612A64"/>
    <w:rsid w:val="006139EE"/>
    <w:rsid w:val="00614028"/>
    <w:rsid w:val="006141D6"/>
    <w:rsid w:val="0061489B"/>
    <w:rsid w:val="00616060"/>
    <w:rsid w:val="00616152"/>
    <w:rsid w:val="006165B9"/>
    <w:rsid w:val="00616F52"/>
    <w:rsid w:val="00617032"/>
    <w:rsid w:val="006170C8"/>
    <w:rsid w:val="006201D9"/>
    <w:rsid w:val="00620699"/>
    <w:rsid w:val="0062144D"/>
    <w:rsid w:val="00621794"/>
    <w:rsid w:val="00621796"/>
    <w:rsid w:val="00621F87"/>
    <w:rsid w:val="00622606"/>
    <w:rsid w:val="00622818"/>
    <w:rsid w:val="00622EA4"/>
    <w:rsid w:val="00623244"/>
    <w:rsid w:val="00623C54"/>
    <w:rsid w:val="00623F84"/>
    <w:rsid w:val="00624240"/>
    <w:rsid w:val="00624CE8"/>
    <w:rsid w:val="00624D9E"/>
    <w:rsid w:val="00625091"/>
    <w:rsid w:val="00625286"/>
    <w:rsid w:val="00625895"/>
    <w:rsid w:val="006260C4"/>
    <w:rsid w:val="006262F9"/>
    <w:rsid w:val="006263B0"/>
    <w:rsid w:val="0062665E"/>
    <w:rsid w:val="00626781"/>
    <w:rsid w:val="00626A44"/>
    <w:rsid w:val="00626A58"/>
    <w:rsid w:val="00626F45"/>
    <w:rsid w:val="006273E9"/>
    <w:rsid w:val="00627718"/>
    <w:rsid w:val="00630CB4"/>
    <w:rsid w:val="00630E55"/>
    <w:rsid w:val="00631111"/>
    <w:rsid w:val="0063217A"/>
    <w:rsid w:val="00632385"/>
    <w:rsid w:val="006329BA"/>
    <w:rsid w:val="00632B12"/>
    <w:rsid w:val="006335C7"/>
    <w:rsid w:val="00634830"/>
    <w:rsid w:val="006354F9"/>
    <w:rsid w:val="006357E2"/>
    <w:rsid w:val="00635AC5"/>
    <w:rsid w:val="00635F0E"/>
    <w:rsid w:val="006364C7"/>
    <w:rsid w:val="00636696"/>
    <w:rsid w:val="00637431"/>
    <w:rsid w:val="00637A02"/>
    <w:rsid w:val="00637E4C"/>
    <w:rsid w:val="0064039B"/>
    <w:rsid w:val="00640A1F"/>
    <w:rsid w:val="006416A6"/>
    <w:rsid w:val="00641D40"/>
    <w:rsid w:val="0064241D"/>
    <w:rsid w:val="0064279F"/>
    <w:rsid w:val="00645432"/>
    <w:rsid w:val="00645C8A"/>
    <w:rsid w:val="0064610C"/>
    <w:rsid w:val="0064669E"/>
    <w:rsid w:val="0064760C"/>
    <w:rsid w:val="0064795C"/>
    <w:rsid w:val="0065016B"/>
    <w:rsid w:val="006501F2"/>
    <w:rsid w:val="00650343"/>
    <w:rsid w:val="006505C0"/>
    <w:rsid w:val="00650AE4"/>
    <w:rsid w:val="00650BB2"/>
    <w:rsid w:val="00652BCD"/>
    <w:rsid w:val="00652DC4"/>
    <w:rsid w:val="00653B7A"/>
    <w:rsid w:val="00653DE1"/>
    <w:rsid w:val="00654230"/>
    <w:rsid w:val="00654DF3"/>
    <w:rsid w:val="006555B9"/>
    <w:rsid w:val="00655E26"/>
    <w:rsid w:val="00656136"/>
    <w:rsid w:val="00656320"/>
    <w:rsid w:val="00656B3C"/>
    <w:rsid w:val="00656BD3"/>
    <w:rsid w:val="00656F77"/>
    <w:rsid w:val="00657170"/>
    <w:rsid w:val="0065781E"/>
    <w:rsid w:val="00657EA6"/>
    <w:rsid w:val="00660651"/>
    <w:rsid w:val="006608E7"/>
    <w:rsid w:val="00660FA2"/>
    <w:rsid w:val="00661579"/>
    <w:rsid w:val="00661EBC"/>
    <w:rsid w:val="006629E8"/>
    <w:rsid w:val="00663792"/>
    <w:rsid w:val="00663959"/>
    <w:rsid w:val="00663BFB"/>
    <w:rsid w:val="006650A4"/>
    <w:rsid w:val="00665656"/>
    <w:rsid w:val="0066582B"/>
    <w:rsid w:val="00666169"/>
    <w:rsid w:val="0066638F"/>
    <w:rsid w:val="006664A2"/>
    <w:rsid w:val="0066692A"/>
    <w:rsid w:val="00667EF7"/>
    <w:rsid w:val="00670378"/>
    <w:rsid w:val="00670705"/>
    <w:rsid w:val="00670C9F"/>
    <w:rsid w:val="006711C2"/>
    <w:rsid w:val="00671C5E"/>
    <w:rsid w:val="006720D2"/>
    <w:rsid w:val="00672167"/>
    <w:rsid w:val="00672E50"/>
    <w:rsid w:val="00673439"/>
    <w:rsid w:val="00673643"/>
    <w:rsid w:val="00673A42"/>
    <w:rsid w:val="00674114"/>
    <w:rsid w:val="00674244"/>
    <w:rsid w:val="00674A4F"/>
    <w:rsid w:val="00675455"/>
    <w:rsid w:val="00675ABE"/>
    <w:rsid w:val="00675D46"/>
    <w:rsid w:val="00676EF9"/>
    <w:rsid w:val="00677281"/>
    <w:rsid w:val="0067728D"/>
    <w:rsid w:val="006772FB"/>
    <w:rsid w:val="00677382"/>
    <w:rsid w:val="0067745E"/>
    <w:rsid w:val="0067754B"/>
    <w:rsid w:val="00677FFB"/>
    <w:rsid w:val="0068017B"/>
    <w:rsid w:val="006801C8"/>
    <w:rsid w:val="006805B8"/>
    <w:rsid w:val="0068084C"/>
    <w:rsid w:val="00680B64"/>
    <w:rsid w:val="0068148B"/>
    <w:rsid w:val="006814FC"/>
    <w:rsid w:val="00681D41"/>
    <w:rsid w:val="0068270B"/>
    <w:rsid w:val="00682D19"/>
    <w:rsid w:val="0068357B"/>
    <w:rsid w:val="006835C2"/>
    <w:rsid w:val="00683A40"/>
    <w:rsid w:val="00683CDD"/>
    <w:rsid w:val="0068412F"/>
    <w:rsid w:val="0068443D"/>
    <w:rsid w:val="00684511"/>
    <w:rsid w:val="0068471C"/>
    <w:rsid w:val="0068497D"/>
    <w:rsid w:val="0068505E"/>
    <w:rsid w:val="00685D9F"/>
    <w:rsid w:val="006868B0"/>
    <w:rsid w:val="00686938"/>
    <w:rsid w:val="006870B9"/>
    <w:rsid w:val="00687A7B"/>
    <w:rsid w:val="00687F6C"/>
    <w:rsid w:val="00690282"/>
    <w:rsid w:val="0069041E"/>
    <w:rsid w:val="00690571"/>
    <w:rsid w:val="006906AB"/>
    <w:rsid w:val="00690A43"/>
    <w:rsid w:val="00691035"/>
    <w:rsid w:val="00691C4A"/>
    <w:rsid w:val="00691DFC"/>
    <w:rsid w:val="00692C47"/>
    <w:rsid w:val="00692E0A"/>
    <w:rsid w:val="00692EA3"/>
    <w:rsid w:val="00694389"/>
    <w:rsid w:val="006948EE"/>
    <w:rsid w:val="00694C11"/>
    <w:rsid w:val="0069517F"/>
    <w:rsid w:val="00695266"/>
    <w:rsid w:val="006955F1"/>
    <w:rsid w:val="00695BA6"/>
    <w:rsid w:val="00695E25"/>
    <w:rsid w:val="00696213"/>
    <w:rsid w:val="006967B8"/>
    <w:rsid w:val="00696D04"/>
    <w:rsid w:val="00696D67"/>
    <w:rsid w:val="00696FF7"/>
    <w:rsid w:val="006973E4"/>
    <w:rsid w:val="00697D2F"/>
    <w:rsid w:val="00697F33"/>
    <w:rsid w:val="006A0273"/>
    <w:rsid w:val="006A027C"/>
    <w:rsid w:val="006A0A28"/>
    <w:rsid w:val="006A17EA"/>
    <w:rsid w:val="006A210C"/>
    <w:rsid w:val="006A21C9"/>
    <w:rsid w:val="006A2222"/>
    <w:rsid w:val="006A348E"/>
    <w:rsid w:val="006A3C88"/>
    <w:rsid w:val="006A4A47"/>
    <w:rsid w:val="006A4E85"/>
    <w:rsid w:val="006A5171"/>
    <w:rsid w:val="006A52A8"/>
    <w:rsid w:val="006A53F2"/>
    <w:rsid w:val="006A54AC"/>
    <w:rsid w:val="006A5FC0"/>
    <w:rsid w:val="006A6343"/>
    <w:rsid w:val="006A6E96"/>
    <w:rsid w:val="006A7902"/>
    <w:rsid w:val="006A7B2C"/>
    <w:rsid w:val="006B0080"/>
    <w:rsid w:val="006B0B1E"/>
    <w:rsid w:val="006B179E"/>
    <w:rsid w:val="006B19D5"/>
    <w:rsid w:val="006B1B07"/>
    <w:rsid w:val="006B1CCA"/>
    <w:rsid w:val="006B1DB5"/>
    <w:rsid w:val="006B1E8F"/>
    <w:rsid w:val="006B2AC8"/>
    <w:rsid w:val="006B3C81"/>
    <w:rsid w:val="006B3E70"/>
    <w:rsid w:val="006B3EAE"/>
    <w:rsid w:val="006B4066"/>
    <w:rsid w:val="006B4958"/>
    <w:rsid w:val="006B4B64"/>
    <w:rsid w:val="006B5818"/>
    <w:rsid w:val="006B62D6"/>
    <w:rsid w:val="006B62FF"/>
    <w:rsid w:val="006B6632"/>
    <w:rsid w:val="006B66E9"/>
    <w:rsid w:val="006B6A88"/>
    <w:rsid w:val="006B7136"/>
    <w:rsid w:val="006C05D6"/>
    <w:rsid w:val="006C06D3"/>
    <w:rsid w:val="006C0807"/>
    <w:rsid w:val="006C0A5A"/>
    <w:rsid w:val="006C0DD3"/>
    <w:rsid w:val="006C1520"/>
    <w:rsid w:val="006C1F38"/>
    <w:rsid w:val="006C2EAA"/>
    <w:rsid w:val="006C302E"/>
    <w:rsid w:val="006C57BA"/>
    <w:rsid w:val="006C5891"/>
    <w:rsid w:val="006C5BE9"/>
    <w:rsid w:val="006C6BA5"/>
    <w:rsid w:val="006C7131"/>
    <w:rsid w:val="006C7CBF"/>
    <w:rsid w:val="006C7E1C"/>
    <w:rsid w:val="006D093A"/>
    <w:rsid w:val="006D1217"/>
    <w:rsid w:val="006D14BE"/>
    <w:rsid w:val="006D3035"/>
    <w:rsid w:val="006D3E8A"/>
    <w:rsid w:val="006D44E5"/>
    <w:rsid w:val="006D46C4"/>
    <w:rsid w:val="006D4A96"/>
    <w:rsid w:val="006D509A"/>
    <w:rsid w:val="006D51D0"/>
    <w:rsid w:val="006D5481"/>
    <w:rsid w:val="006D6C30"/>
    <w:rsid w:val="006D6CF5"/>
    <w:rsid w:val="006D7139"/>
    <w:rsid w:val="006D7366"/>
    <w:rsid w:val="006E05C8"/>
    <w:rsid w:val="006E0B36"/>
    <w:rsid w:val="006E0EC6"/>
    <w:rsid w:val="006E1003"/>
    <w:rsid w:val="006E1C53"/>
    <w:rsid w:val="006E2013"/>
    <w:rsid w:val="006E2755"/>
    <w:rsid w:val="006E3E5B"/>
    <w:rsid w:val="006E3E67"/>
    <w:rsid w:val="006E4509"/>
    <w:rsid w:val="006E582D"/>
    <w:rsid w:val="006E58F4"/>
    <w:rsid w:val="006E6B4A"/>
    <w:rsid w:val="006E729A"/>
    <w:rsid w:val="006E755B"/>
    <w:rsid w:val="006E7789"/>
    <w:rsid w:val="006E7D30"/>
    <w:rsid w:val="006F0216"/>
    <w:rsid w:val="006F0287"/>
    <w:rsid w:val="006F124F"/>
    <w:rsid w:val="006F18CC"/>
    <w:rsid w:val="006F2272"/>
    <w:rsid w:val="006F2CFF"/>
    <w:rsid w:val="006F2D7B"/>
    <w:rsid w:val="006F2DFD"/>
    <w:rsid w:val="006F3BE9"/>
    <w:rsid w:val="006F4745"/>
    <w:rsid w:val="006F4A00"/>
    <w:rsid w:val="006F5617"/>
    <w:rsid w:val="006F5647"/>
    <w:rsid w:val="006F6A32"/>
    <w:rsid w:val="006F7287"/>
    <w:rsid w:val="006F7341"/>
    <w:rsid w:val="006F752F"/>
    <w:rsid w:val="006F7A71"/>
    <w:rsid w:val="0070069B"/>
    <w:rsid w:val="0070190B"/>
    <w:rsid w:val="007033D8"/>
    <w:rsid w:val="00703B8C"/>
    <w:rsid w:val="00703F1F"/>
    <w:rsid w:val="00704536"/>
    <w:rsid w:val="007046F5"/>
    <w:rsid w:val="0070489A"/>
    <w:rsid w:val="00704995"/>
    <w:rsid w:val="007051D0"/>
    <w:rsid w:val="0070549B"/>
    <w:rsid w:val="00706391"/>
    <w:rsid w:val="0070648C"/>
    <w:rsid w:val="00706494"/>
    <w:rsid w:val="00706848"/>
    <w:rsid w:val="00706B4F"/>
    <w:rsid w:val="007071A1"/>
    <w:rsid w:val="007077E3"/>
    <w:rsid w:val="00707B16"/>
    <w:rsid w:val="00707DC3"/>
    <w:rsid w:val="007102EA"/>
    <w:rsid w:val="0071049F"/>
    <w:rsid w:val="00710D8E"/>
    <w:rsid w:val="0071185B"/>
    <w:rsid w:val="00712D47"/>
    <w:rsid w:val="00712EF1"/>
    <w:rsid w:val="00714525"/>
    <w:rsid w:val="007154D0"/>
    <w:rsid w:val="00715A50"/>
    <w:rsid w:val="00715A63"/>
    <w:rsid w:val="007161F5"/>
    <w:rsid w:val="00716295"/>
    <w:rsid w:val="0071634C"/>
    <w:rsid w:val="00716841"/>
    <w:rsid w:val="0071702D"/>
    <w:rsid w:val="00717265"/>
    <w:rsid w:val="00717298"/>
    <w:rsid w:val="007177F6"/>
    <w:rsid w:val="007178A8"/>
    <w:rsid w:val="007204BE"/>
    <w:rsid w:val="00720E1E"/>
    <w:rsid w:val="007213E8"/>
    <w:rsid w:val="007217FA"/>
    <w:rsid w:val="007219A2"/>
    <w:rsid w:val="007226CD"/>
    <w:rsid w:val="007241F3"/>
    <w:rsid w:val="0072474D"/>
    <w:rsid w:val="00724776"/>
    <w:rsid w:val="007248C3"/>
    <w:rsid w:val="007249C1"/>
    <w:rsid w:val="00725172"/>
    <w:rsid w:val="007252EC"/>
    <w:rsid w:val="00725439"/>
    <w:rsid w:val="007257E8"/>
    <w:rsid w:val="00725F85"/>
    <w:rsid w:val="00726445"/>
    <w:rsid w:val="0072647B"/>
    <w:rsid w:val="00726821"/>
    <w:rsid w:val="00726B6D"/>
    <w:rsid w:val="00726C5E"/>
    <w:rsid w:val="00727713"/>
    <w:rsid w:val="0073042E"/>
    <w:rsid w:val="007305E0"/>
    <w:rsid w:val="00730EA5"/>
    <w:rsid w:val="00731281"/>
    <w:rsid w:val="007312B2"/>
    <w:rsid w:val="007313F2"/>
    <w:rsid w:val="0073149A"/>
    <w:rsid w:val="0073168B"/>
    <w:rsid w:val="0073174A"/>
    <w:rsid w:val="007317BE"/>
    <w:rsid w:val="007323EA"/>
    <w:rsid w:val="0073270B"/>
    <w:rsid w:val="00732C75"/>
    <w:rsid w:val="007332EA"/>
    <w:rsid w:val="00733528"/>
    <w:rsid w:val="0073370C"/>
    <w:rsid w:val="00733817"/>
    <w:rsid w:val="00733A4D"/>
    <w:rsid w:val="0073405C"/>
    <w:rsid w:val="00734545"/>
    <w:rsid w:val="00734C63"/>
    <w:rsid w:val="00734C95"/>
    <w:rsid w:val="00735307"/>
    <w:rsid w:val="0073544D"/>
    <w:rsid w:val="007368B9"/>
    <w:rsid w:val="00736952"/>
    <w:rsid w:val="00736C12"/>
    <w:rsid w:val="00736E05"/>
    <w:rsid w:val="00736F6E"/>
    <w:rsid w:val="0073722D"/>
    <w:rsid w:val="007373AC"/>
    <w:rsid w:val="00737595"/>
    <w:rsid w:val="007375FE"/>
    <w:rsid w:val="00737E19"/>
    <w:rsid w:val="007400D7"/>
    <w:rsid w:val="00740505"/>
    <w:rsid w:val="007408B7"/>
    <w:rsid w:val="00741460"/>
    <w:rsid w:val="00741981"/>
    <w:rsid w:val="00742788"/>
    <w:rsid w:val="00742AFE"/>
    <w:rsid w:val="00743B6C"/>
    <w:rsid w:val="00743FE5"/>
    <w:rsid w:val="0074420B"/>
    <w:rsid w:val="0074456F"/>
    <w:rsid w:val="00744862"/>
    <w:rsid w:val="00744A70"/>
    <w:rsid w:val="00745452"/>
    <w:rsid w:val="00745C83"/>
    <w:rsid w:val="00746699"/>
    <w:rsid w:val="007467CA"/>
    <w:rsid w:val="007468F9"/>
    <w:rsid w:val="00747521"/>
    <w:rsid w:val="00747549"/>
    <w:rsid w:val="00750041"/>
    <w:rsid w:val="007500A3"/>
    <w:rsid w:val="00750116"/>
    <w:rsid w:val="00750B5D"/>
    <w:rsid w:val="00750C58"/>
    <w:rsid w:val="00750D3D"/>
    <w:rsid w:val="007510AD"/>
    <w:rsid w:val="00751C68"/>
    <w:rsid w:val="00751C94"/>
    <w:rsid w:val="00752563"/>
    <w:rsid w:val="00752DF6"/>
    <w:rsid w:val="00752E13"/>
    <w:rsid w:val="007533E8"/>
    <w:rsid w:val="0075369C"/>
    <w:rsid w:val="007576BA"/>
    <w:rsid w:val="00757B05"/>
    <w:rsid w:val="00757DF4"/>
    <w:rsid w:val="00760162"/>
    <w:rsid w:val="00760950"/>
    <w:rsid w:val="00761361"/>
    <w:rsid w:val="0076179C"/>
    <w:rsid w:val="00761AEB"/>
    <w:rsid w:val="00762297"/>
    <w:rsid w:val="007624F6"/>
    <w:rsid w:val="00762695"/>
    <w:rsid w:val="00762C40"/>
    <w:rsid w:val="00762F52"/>
    <w:rsid w:val="007633A1"/>
    <w:rsid w:val="00763405"/>
    <w:rsid w:val="00763780"/>
    <w:rsid w:val="00764682"/>
    <w:rsid w:val="00764D20"/>
    <w:rsid w:val="00764EB2"/>
    <w:rsid w:val="00764EBC"/>
    <w:rsid w:val="00765162"/>
    <w:rsid w:val="007651A1"/>
    <w:rsid w:val="00765C8F"/>
    <w:rsid w:val="00765DA7"/>
    <w:rsid w:val="00766345"/>
    <w:rsid w:val="00766449"/>
    <w:rsid w:val="007664B5"/>
    <w:rsid w:val="00766526"/>
    <w:rsid w:val="00766691"/>
    <w:rsid w:val="0076688D"/>
    <w:rsid w:val="00766A58"/>
    <w:rsid w:val="00767DDE"/>
    <w:rsid w:val="00767E07"/>
    <w:rsid w:val="00770628"/>
    <w:rsid w:val="00770673"/>
    <w:rsid w:val="007709E2"/>
    <w:rsid w:val="007715B7"/>
    <w:rsid w:val="00771727"/>
    <w:rsid w:val="00771A88"/>
    <w:rsid w:val="00771F0D"/>
    <w:rsid w:val="00772834"/>
    <w:rsid w:val="007728BA"/>
    <w:rsid w:val="00772D8E"/>
    <w:rsid w:val="00772E62"/>
    <w:rsid w:val="007731F9"/>
    <w:rsid w:val="007733EA"/>
    <w:rsid w:val="00773A1F"/>
    <w:rsid w:val="00773D2E"/>
    <w:rsid w:val="00773E3E"/>
    <w:rsid w:val="00774673"/>
    <w:rsid w:val="007756E6"/>
    <w:rsid w:val="00775A20"/>
    <w:rsid w:val="00775F0E"/>
    <w:rsid w:val="00775FC9"/>
    <w:rsid w:val="00776E71"/>
    <w:rsid w:val="007770E4"/>
    <w:rsid w:val="00777FBC"/>
    <w:rsid w:val="00780A49"/>
    <w:rsid w:val="00781A01"/>
    <w:rsid w:val="0078321D"/>
    <w:rsid w:val="00783269"/>
    <w:rsid w:val="00783EB5"/>
    <w:rsid w:val="00784495"/>
    <w:rsid w:val="0078468E"/>
    <w:rsid w:val="007850F3"/>
    <w:rsid w:val="007866EA"/>
    <w:rsid w:val="00786E62"/>
    <w:rsid w:val="0078725A"/>
    <w:rsid w:val="00787702"/>
    <w:rsid w:val="00787A52"/>
    <w:rsid w:val="00787F96"/>
    <w:rsid w:val="0079003F"/>
    <w:rsid w:val="00790C58"/>
    <w:rsid w:val="00790DA4"/>
    <w:rsid w:val="00790E5F"/>
    <w:rsid w:val="00790FDB"/>
    <w:rsid w:val="007912F8"/>
    <w:rsid w:val="007913FD"/>
    <w:rsid w:val="00791511"/>
    <w:rsid w:val="007915FD"/>
    <w:rsid w:val="007926E1"/>
    <w:rsid w:val="00792A47"/>
    <w:rsid w:val="00792F02"/>
    <w:rsid w:val="00793469"/>
    <w:rsid w:val="007935E4"/>
    <w:rsid w:val="0079371B"/>
    <w:rsid w:val="0079384E"/>
    <w:rsid w:val="00793DA7"/>
    <w:rsid w:val="00794077"/>
    <w:rsid w:val="007940B2"/>
    <w:rsid w:val="0079479F"/>
    <w:rsid w:val="00795A57"/>
    <w:rsid w:val="007964BE"/>
    <w:rsid w:val="00796547"/>
    <w:rsid w:val="007967D3"/>
    <w:rsid w:val="007969AF"/>
    <w:rsid w:val="007969D0"/>
    <w:rsid w:val="007978D8"/>
    <w:rsid w:val="007A010D"/>
    <w:rsid w:val="007A064F"/>
    <w:rsid w:val="007A0A74"/>
    <w:rsid w:val="007A0D41"/>
    <w:rsid w:val="007A10C1"/>
    <w:rsid w:val="007A1587"/>
    <w:rsid w:val="007A1EF4"/>
    <w:rsid w:val="007A225A"/>
    <w:rsid w:val="007A27A7"/>
    <w:rsid w:val="007A295C"/>
    <w:rsid w:val="007A35DF"/>
    <w:rsid w:val="007A3950"/>
    <w:rsid w:val="007A3C14"/>
    <w:rsid w:val="007A454A"/>
    <w:rsid w:val="007A4BAE"/>
    <w:rsid w:val="007A4C2F"/>
    <w:rsid w:val="007A553A"/>
    <w:rsid w:val="007A57A3"/>
    <w:rsid w:val="007A5BDD"/>
    <w:rsid w:val="007A5D4D"/>
    <w:rsid w:val="007A6540"/>
    <w:rsid w:val="007A6F12"/>
    <w:rsid w:val="007A74E5"/>
    <w:rsid w:val="007A7AC6"/>
    <w:rsid w:val="007A7E25"/>
    <w:rsid w:val="007B0A22"/>
    <w:rsid w:val="007B1093"/>
    <w:rsid w:val="007B136B"/>
    <w:rsid w:val="007B13CA"/>
    <w:rsid w:val="007B1C14"/>
    <w:rsid w:val="007B29E0"/>
    <w:rsid w:val="007B3C2E"/>
    <w:rsid w:val="007B3EFF"/>
    <w:rsid w:val="007B4930"/>
    <w:rsid w:val="007B49C1"/>
    <w:rsid w:val="007B4BE4"/>
    <w:rsid w:val="007B5904"/>
    <w:rsid w:val="007B5E32"/>
    <w:rsid w:val="007B6369"/>
    <w:rsid w:val="007B7269"/>
    <w:rsid w:val="007B72E2"/>
    <w:rsid w:val="007B767F"/>
    <w:rsid w:val="007C0548"/>
    <w:rsid w:val="007C068A"/>
    <w:rsid w:val="007C09E3"/>
    <w:rsid w:val="007C105C"/>
    <w:rsid w:val="007C13AE"/>
    <w:rsid w:val="007C14C5"/>
    <w:rsid w:val="007C1545"/>
    <w:rsid w:val="007C1724"/>
    <w:rsid w:val="007C1A1D"/>
    <w:rsid w:val="007C20B2"/>
    <w:rsid w:val="007C24D4"/>
    <w:rsid w:val="007C25CF"/>
    <w:rsid w:val="007C288A"/>
    <w:rsid w:val="007C2B30"/>
    <w:rsid w:val="007C38FA"/>
    <w:rsid w:val="007C3BDB"/>
    <w:rsid w:val="007C3D20"/>
    <w:rsid w:val="007C3F19"/>
    <w:rsid w:val="007C48F4"/>
    <w:rsid w:val="007C518B"/>
    <w:rsid w:val="007C5303"/>
    <w:rsid w:val="007C59FF"/>
    <w:rsid w:val="007C61EA"/>
    <w:rsid w:val="007C675B"/>
    <w:rsid w:val="007C6F0B"/>
    <w:rsid w:val="007C7681"/>
    <w:rsid w:val="007C78E9"/>
    <w:rsid w:val="007C7B9D"/>
    <w:rsid w:val="007D0018"/>
    <w:rsid w:val="007D06FE"/>
    <w:rsid w:val="007D1D31"/>
    <w:rsid w:val="007D3B16"/>
    <w:rsid w:val="007D3BEB"/>
    <w:rsid w:val="007D3D10"/>
    <w:rsid w:val="007D3F59"/>
    <w:rsid w:val="007D467E"/>
    <w:rsid w:val="007D56FE"/>
    <w:rsid w:val="007D57F3"/>
    <w:rsid w:val="007D5A9F"/>
    <w:rsid w:val="007D5BDD"/>
    <w:rsid w:val="007D5DF1"/>
    <w:rsid w:val="007D606D"/>
    <w:rsid w:val="007D607B"/>
    <w:rsid w:val="007D6163"/>
    <w:rsid w:val="007D67D1"/>
    <w:rsid w:val="007D6BDE"/>
    <w:rsid w:val="007D747E"/>
    <w:rsid w:val="007D7579"/>
    <w:rsid w:val="007D7FFC"/>
    <w:rsid w:val="007E0227"/>
    <w:rsid w:val="007E03C5"/>
    <w:rsid w:val="007E0D27"/>
    <w:rsid w:val="007E0E83"/>
    <w:rsid w:val="007E10F9"/>
    <w:rsid w:val="007E14AD"/>
    <w:rsid w:val="007E153B"/>
    <w:rsid w:val="007E17C8"/>
    <w:rsid w:val="007E2E78"/>
    <w:rsid w:val="007E3217"/>
    <w:rsid w:val="007E341E"/>
    <w:rsid w:val="007E42AB"/>
    <w:rsid w:val="007E44FB"/>
    <w:rsid w:val="007E4523"/>
    <w:rsid w:val="007E50F8"/>
    <w:rsid w:val="007E5219"/>
    <w:rsid w:val="007E523A"/>
    <w:rsid w:val="007E5E87"/>
    <w:rsid w:val="007E7041"/>
    <w:rsid w:val="007E71DE"/>
    <w:rsid w:val="007E7331"/>
    <w:rsid w:val="007E7D52"/>
    <w:rsid w:val="007F0AF1"/>
    <w:rsid w:val="007F113B"/>
    <w:rsid w:val="007F1781"/>
    <w:rsid w:val="007F1B59"/>
    <w:rsid w:val="007F1FB1"/>
    <w:rsid w:val="007F1FE9"/>
    <w:rsid w:val="007F262C"/>
    <w:rsid w:val="007F2BA5"/>
    <w:rsid w:val="007F3FF1"/>
    <w:rsid w:val="007F4469"/>
    <w:rsid w:val="007F4868"/>
    <w:rsid w:val="007F4B72"/>
    <w:rsid w:val="007F4E5C"/>
    <w:rsid w:val="007F56FB"/>
    <w:rsid w:val="007F5A40"/>
    <w:rsid w:val="007F5B2C"/>
    <w:rsid w:val="007F5C31"/>
    <w:rsid w:val="007F5EFA"/>
    <w:rsid w:val="007F6165"/>
    <w:rsid w:val="007F68D4"/>
    <w:rsid w:val="007F6AEF"/>
    <w:rsid w:val="007F6BDE"/>
    <w:rsid w:val="007F7424"/>
    <w:rsid w:val="007F7600"/>
    <w:rsid w:val="00800525"/>
    <w:rsid w:val="00800DB9"/>
    <w:rsid w:val="008014CD"/>
    <w:rsid w:val="00801982"/>
    <w:rsid w:val="00801A79"/>
    <w:rsid w:val="00802754"/>
    <w:rsid w:val="00802860"/>
    <w:rsid w:val="00802BC7"/>
    <w:rsid w:val="00803130"/>
    <w:rsid w:val="008038B8"/>
    <w:rsid w:val="00803AE9"/>
    <w:rsid w:val="0080425C"/>
    <w:rsid w:val="00804389"/>
    <w:rsid w:val="008044A9"/>
    <w:rsid w:val="00804B63"/>
    <w:rsid w:val="0080558A"/>
    <w:rsid w:val="0080589D"/>
    <w:rsid w:val="00805972"/>
    <w:rsid w:val="00805CC8"/>
    <w:rsid w:val="0080600C"/>
    <w:rsid w:val="008063FF"/>
    <w:rsid w:val="00806731"/>
    <w:rsid w:val="008069DA"/>
    <w:rsid w:val="0080704C"/>
    <w:rsid w:val="008070DF"/>
    <w:rsid w:val="00807224"/>
    <w:rsid w:val="0080786E"/>
    <w:rsid w:val="008079EA"/>
    <w:rsid w:val="00807ACA"/>
    <w:rsid w:val="00807DBE"/>
    <w:rsid w:val="00810EBA"/>
    <w:rsid w:val="00811805"/>
    <w:rsid w:val="00811988"/>
    <w:rsid w:val="00812011"/>
    <w:rsid w:val="008121F9"/>
    <w:rsid w:val="00812405"/>
    <w:rsid w:val="0081243F"/>
    <w:rsid w:val="00812D4C"/>
    <w:rsid w:val="00812DC0"/>
    <w:rsid w:val="0081372D"/>
    <w:rsid w:val="00813F14"/>
    <w:rsid w:val="0081411C"/>
    <w:rsid w:val="008147E6"/>
    <w:rsid w:val="00814997"/>
    <w:rsid w:val="00814A1B"/>
    <w:rsid w:val="00814B96"/>
    <w:rsid w:val="00814EE8"/>
    <w:rsid w:val="0081589A"/>
    <w:rsid w:val="00815A63"/>
    <w:rsid w:val="00815F5F"/>
    <w:rsid w:val="008164A6"/>
    <w:rsid w:val="008168FF"/>
    <w:rsid w:val="00817019"/>
    <w:rsid w:val="008173E8"/>
    <w:rsid w:val="00817F12"/>
    <w:rsid w:val="008203D2"/>
    <w:rsid w:val="00821938"/>
    <w:rsid w:val="00821CB2"/>
    <w:rsid w:val="008224A5"/>
    <w:rsid w:val="00822853"/>
    <w:rsid w:val="00823A97"/>
    <w:rsid w:val="00823C2B"/>
    <w:rsid w:val="0082543D"/>
    <w:rsid w:val="00826105"/>
    <w:rsid w:val="008262D1"/>
    <w:rsid w:val="0082695B"/>
    <w:rsid w:val="00826F36"/>
    <w:rsid w:val="0082706A"/>
    <w:rsid w:val="00827923"/>
    <w:rsid w:val="0083032C"/>
    <w:rsid w:val="0083047C"/>
    <w:rsid w:val="0083067D"/>
    <w:rsid w:val="00830CFC"/>
    <w:rsid w:val="00830DF2"/>
    <w:rsid w:val="008318A1"/>
    <w:rsid w:val="008320CD"/>
    <w:rsid w:val="00832471"/>
    <w:rsid w:val="0083249F"/>
    <w:rsid w:val="00832530"/>
    <w:rsid w:val="00832A0D"/>
    <w:rsid w:val="00833834"/>
    <w:rsid w:val="008338DC"/>
    <w:rsid w:val="00833C27"/>
    <w:rsid w:val="00834E9F"/>
    <w:rsid w:val="00835314"/>
    <w:rsid w:val="008354E3"/>
    <w:rsid w:val="008359BA"/>
    <w:rsid w:val="00836581"/>
    <w:rsid w:val="008379F6"/>
    <w:rsid w:val="00837C22"/>
    <w:rsid w:val="00837CB5"/>
    <w:rsid w:val="00837CDB"/>
    <w:rsid w:val="00840416"/>
    <w:rsid w:val="00840672"/>
    <w:rsid w:val="008410BD"/>
    <w:rsid w:val="00841480"/>
    <w:rsid w:val="00841AE7"/>
    <w:rsid w:val="00841FA0"/>
    <w:rsid w:val="00842161"/>
    <w:rsid w:val="008422F6"/>
    <w:rsid w:val="008423D7"/>
    <w:rsid w:val="00842833"/>
    <w:rsid w:val="00842902"/>
    <w:rsid w:val="00842BD7"/>
    <w:rsid w:val="00843B56"/>
    <w:rsid w:val="00843CB9"/>
    <w:rsid w:val="00844091"/>
    <w:rsid w:val="008440BA"/>
    <w:rsid w:val="008441A7"/>
    <w:rsid w:val="008444A7"/>
    <w:rsid w:val="008446E2"/>
    <w:rsid w:val="0084506A"/>
    <w:rsid w:val="008450F4"/>
    <w:rsid w:val="008451CF"/>
    <w:rsid w:val="00845E8C"/>
    <w:rsid w:val="0084630D"/>
    <w:rsid w:val="008466B2"/>
    <w:rsid w:val="00846C62"/>
    <w:rsid w:val="0084796A"/>
    <w:rsid w:val="00847A19"/>
    <w:rsid w:val="00847B48"/>
    <w:rsid w:val="00847FDB"/>
    <w:rsid w:val="0085091A"/>
    <w:rsid w:val="008510D9"/>
    <w:rsid w:val="008513D7"/>
    <w:rsid w:val="008524F5"/>
    <w:rsid w:val="00853C4F"/>
    <w:rsid w:val="008541F6"/>
    <w:rsid w:val="008561E0"/>
    <w:rsid w:val="00856459"/>
    <w:rsid w:val="00856761"/>
    <w:rsid w:val="00856AFB"/>
    <w:rsid w:val="00856FB5"/>
    <w:rsid w:val="008575F7"/>
    <w:rsid w:val="00857B7D"/>
    <w:rsid w:val="00857C77"/>
    <w:rsid w:val="008600C2"/>
    <w:rsid w:val="0086031D"/>
    <w:rsid w:val="008609DF"/>
    <w:rsid w:val="00860AA7"/>
    <w:rsid w:val="00860CCE"/>
    <w:rsid w:val="00860E01"/>
    <w:rsid w:val="0086107C"/>
    <w:rsid w:val="00861648"/>
    <w:rsid w:val="0086285F"/>
    <w:rsid w:val="00862EEF"/>
    <w:rsid w:val="008644B5"/>
    <w:rsid w:val="00864764"/>
    <w:rsid w:val="00864973"/>
    <w:rsid w:val="00864E2B"/>
    <w:rsid w:val="00865730"/>
    <w:rsid w:val="00865E89"/>
    <w:rsid w:val="00865FF8"/>
    <w:rsid w:val="0086659B"/>
    <w:rsid w:val="0086662D"/>
    <w:rsid w:val="008668C7"/>
    <w:rsid w:val="0086750C"/>
    <w:rsid w:val="008675D4"/>
    <w:rsid w:val="00867C1E"/>
    <w:rsid w:val="00870040"/>
    <w:rsid w:val="00870299"/>
    <w:rsid w:val="0087069A"/>
    <w:rsid w:val="008707BB"/>
    <w:rsid w:val="00870E0E"/>
    <w:rsid w:val="00871112"/>
    <w:rsid w:val="008712F0"/>
    <w:rsid w:val="0087152E"/>
    <w:rsid w:val="008718C7"/>
    <w:rsid w:val="0087198D"/>
    <w:rsid w:val="008721D6"/>
    <w:rsid w:val="0087293E"/>
    <w:rsid w:val="00873EAC"/>
    <w:rsid w:val="0087420B"/>
    <w:rsid w:val="00874340"/>
    <w:rsid w:val="00874640"/>
    <w:rsid w:val="008752A0"/>
    <w:rsid w:val="008758BF"/>
    <w:rsid w:val="00875E9A"/>
    <w:rsid w:val="008761C0"/>
    <w:rsid w:val="00876E8A"/>
    <w:rsid w:val="008778AB"/>
    <w:rsid w:val="0088016E"/>
    <w:rsid w:val="008807FD"/>
    <w:rsid w:val="00881272"/>
    <w:rsid w:val="00881644"/>
    <w:rsid w:val="0088182B"/>
    <w:rsid w:val="00881BAF"/>
    <w:rsid w:val="00881E16"/>
    <w:rsid w:val="00881E4C"/>
    <w:rsid w:val="00881FB5"/>
    <w:rsid w:val="008821CC"/>
    <w:rsid w:val="0088264C"/>
    <w:rsid w:val="00882A5D"/>
    <w:rsid w:val="008830FB"/>
    <w:rsid w:val="00883424"/>
    <w:rsid w:val="0088377C"/>
    <w:rsid w:val="00883998"/>
    <w:rsid w:val="008857B4"/>
    <w:rsid w:val="0088609F"/>
    <w:rsid w:val="00886350"/>
    <w:rsid w:val="00886486"/>
    <w:rsid w:val="0088673E"/>
    <w:rsid w:val="008867D8"/>
    <w:rsid w:val="00886BD9"/>
    <w:rsid w:val="00887E91"/>
    <w:rsid w:val="0089004B"/>
    <w:rsid w:val="00890398"/>
    <w:rsid w:val="008904E8"/>
    <w:rsid w:val="00890EAC"/>
    <w:rsid w:val="00891358"/>
    <w:rsid w:val="008916F7"/>
    <w:rsid w:val="00891914"/>
    <w:rsid w:val="008928E2"/>
    <w:rsid w:val="00892CC3"/>
    <w:rsid w:val="00892E3A"/>
    <w:rsid w:val="00893A81"/>
    <w:rsid w:val="00893C70"/>
    <w:rsid w:val="008940F4"/>
    <w:rsid w:val="00894601"/>
    <w:rsid w:val="0089466C"/>
    <w:rsid w:val="00896B1B"/>
    <w:rsid w:val="008A1040"/>
    <w:rsid w:val="008A197F"/>
    <w:rsid w:val="008A2481"/>
    <w:rsid w:val="008A2706"/>
    <w:rsid w:val="008A2710"/>
    <w:rsid w:val="008A2B4B"/>
    <w:rsid w:val="008A304B"/>
    <w:rsid w:val="008A30A9"/>
    <w:rsid w:val="008A3519"/>
    <w:rsid w:val="008A3CCC"/>
    <w:rsid w:val="008A3D3E"/>
    <w:rsid w:val="008A4BF1"/>
    <w:rsid w:val="008A520A"/>
    <w:rsid w:val="008A549B"/>
    <w:rsid w:val="008A5D1A"/>
    <w:rsid w:val="008A5D7F"/>
    <w:rsid w:val="008A688D"/>
    <w:rsid w:val="008A69D3"/>
    <w:rsid w:val="008A6B75"/>
    <w:rsid w:val="008A6D13"/>
    <w:rsid w:val="008A6D9D"/>
    <w:rsid w:val="008A6E4C"/>
    <w:rsid w:val="008A7B04"/>
    <w:rsid w:val="008A7D4F"/>
    <w:rsid w:val="008B01F7"/>
    <w:rsid w:val="008B0482"/>
    <w:rsid w:val="008B0930"/>
    <w:rsid w:val="008B0977"/>
    <w:rsid w:val="008B0B8C"/>
    <w:rsid w:val="008B0CD6"/>
    <w:rsid w:val="008B1446"/>
    <w:rsid w:val="008B1512"/>
    <w:rsid w:val="008B19FC"/>
    <w:rsid w:val="008B1F84"/>
    <w:rsid w:val="008B234E"/>
    <w:rsid w:val="008B2F0F"/>
    <w:rsid w:val="008B2FCD"/>
    <w:rsid w:val="008B30AF"/>
    <w:rsid w:val="008B324A"/>
    <w:rsid w:val="008B3E79"/>
    <w:rsid w:val="008B3F81"/>
    <w:rsid w:val="008B4933"/>
    <w:rsid w:val="008B4BA6"/>
    <w:rsid w:val="008B50FF"/>
    <w:rsid w:val="008B54A5"/>
    <w:rsid w:val="008B5A52"/>
    <w:rsid w:val="008B61C4"/>
    <w:rsid w:val="008B7102"/>
    <w:rsid w:val="008B7121"/>
    <w:rsid w:val="008B7371"/>
    <w:rsid w:val="008B75C4"/>
    <w:rsid w:val="008B77D2"/>
    <w:rsid w:val="008B7C00"/>
    <w:rsid w:val="008B7C93"/>
    <w:rsid w:val="008C0A29"/>
    <w:rsid w:val="008C0C36"/>
    <w:rsid w:val="008C0F43"/>
    <w:rsid w:val="008C1169"/>
    <w:rsid w:val="008C19A5"/>
    <w:rsid w:val="008C20A1"/>
    <w:rsid w:val="008C261A"/>
    <w:rsid w:val="008C26ED"/>
    <w:rsid w:val="008C2801"/>
    <w:rsid w:val="008C3349"/>
    <w:rsid w:val="008C373B"/>
    <w:rsid w:val="008C3BD0"/>
    <w:rsid w:val="008C442E"/>
    <w:rsid w:val="008C4FCD"/>
    <w:rsid w:val="008C536B"/>
    <w:rsid w:val="008C5789"/>
    <w:rsid w:val="008C5C67"/>
    <w:rsid w:val="008C5ED2"/>
    <w:rsid w:val="008C607C"/>
    <w:rsid w:val="008C60F2"/>
    <w:rsid w:val="008C627A"/>
    <w:rsid w:val="008C6BD6"/>
    <w:rsid w:val="008C6E1A"/>
    <w:rsid w:val="008C7085"/>
    <w:rsid w:val="008C79D8"/>
    <w:rsid w:val="008D159B"/>
    <w:rsid w:val="008D1CDA"/>
    <w:rsid w:val="008D1E4E"/>
    <w:rsid w:val="008D1E52"/>
    <w:rsid w:val="008D263C"/>
    <w:rsid w:val="008D2F95"/>
    <w:rsid w:val="008D3C80"/>
    <w:rsid w:val="008D401F"/>
    <w:rsid w:val="008D4290"/>
    <w:rsid w:val="008D501C"/>
    <w:rsid w:val="008D7A81"/>
    <w:rsid w:val="008E00F9"/>
    <w:rsid w:val="008E03C0"/>
    <w:rsid w:val="008E08BA"/>
    <w:rsid w:val="008E0F34"/>
    <w:rsid w:val="008E131D"/>
    <w:rsid w:val="008E1CDF"/>
    <w:rsid w:val="008E2149"/>
    <w:rsid w:val="008E2499"/>
    <w:rsid w:val="008E251A"/>
    <w:rsid w:val="008E25A3"/>
    <w:rsid w:val="008E2771"/>
    <w:rsid w:val="008E3088"/>
    <w:rsid w:val="008E31B3"/>
    <w:rsid w:val="008E3425"/>
    <w:rsid w:val="008E370B"/>
    <w:rsid w:val="008E4707"/>
    <w:rsid w:val="008E4EA1"/>
    <w:rsid w:val="008E5B51"/>
    <w:rsid w:val="008E5BC3"/>
    <w:rsid w:val="008E5C18"/>
    <w:rsid w:val="008E5FAD"/>
    <w:rsid w:val="008E64F3"/>
    <w:rsid w:val="008E796E"/>
    <w:rsid w:val="008F01A1"/>
    <w:rsid w:val="008F0953"/>
    <w:rsid w:val="008F15BF"/>
    <w:rsid w:val="008F1DFE"/>
    <w:rsid w:val="008F1EAD"/>
    <w:rsid w:val="008F20EE"/>
    <w:rsid w:val="008F2371"/>
    <w:rsid w:val="008F25F2"/>
    <w:rsid w:val="008F2E69"/>
    <w:rsid w:val="008F35F4"/>
    <w:rsid w:val="008F36F5"/>
    <w:rsid w:val="008F385C"/>
    <w:rsid w:val="008F42B9"/>
    <w:rsid w:val="008F4690"/>
    <w:rsid w:val="008F47A2"/>
    <w:rsid w:val="008F5185"/>
    <w:rsid w:val="008F5A49"/>
    <w:rsid w:val="008F60C5"/>
    <w:rsid w:val="008F69D1"/>
    <w:rsid w:val="008F6C4C"/>
    <w:rsid w:val="008F6CDD"/>
    <w:rsid w:val="008F71A3"/>
    <w:rsid w:val="008F74BD"/>
    <w:rsid w:val="008F7573"/>
    <w:rsid w:val="00900019"/>
    <w:rsid w:val="009009B9"/>
    <w:rsid w:val="0090116C"/>
    <w:rsid w:val="009011CD"/>
    <w:rsid w:val="00901309"/>
    <w:rsid w:val="00901342"/>
    <w:rsid w:val="00901709"/>
    <w:rsid w:val="0090178A"/>
    <w:rsid w:val="00901E98"/>
    <w:rsid w:val="00901F73"/>
    <w:rsid w:val="00902024"/>
    <w:rsid w:val="00902041"/>
    <w:rsid w:val="0090279F"/>
    <w:rsid w:val="00902D31"/>
    <w:rsid w:val="009033B2"/>
    <w:rsid w:val="009034BF"/>
    <w:rsid w:val="00903E09"/>
    <w:rsid w:val="0090459E"/>
    <w:rsid w:val="009046A7"/>
    <w:rsid w:val="00904716"/>
    <w:rsid w:val="00904E2D"/>
    <w:rsid w:val="00905627"/>
    <w:rsid w:val="009060CF"/>
    <w:rsid w:val="009062EB"/>
    <w:rsid w:val="00906795"/>
    <w:rsid w:val="009068FE"/>
    <w:rsid w:val="00906A51"/>
    <w:rsid w:val="00906F6F"/>
    <w:rsid w:val="00910B62"/>
    <w:rsid w:val="00911167"/>
    <w:rsid w:val="00911D6F"/>
    <w:rsid w:val="00911ECA"/>
    <w:rsid w:val="00911FC5"/>
    <w:rsid w:val="00912349"/>
    <w:rsid w:val="00912F3F"/>
    <w:rsid w:val="00913580"/>
    <w:rsid w:val="009140B2"/>
    <w:rsid w:val="0091454A"/>
    <w:rsid w:val="0091487F"/>
    <w:rsid w:val="00914AF2"/>
    <w:rsid w:val="00914D9E"/>
    <w:rsid w:val="00914F45"/>
    <w:rsid w:val="009154EC"/>
    <w:rsid w:val="009159BD"/>
    <w:rsid w:val="00915B7D"/>
    <w:rsid w:val="00915C42"/>
    <w:rsid w:val="00915CD7"/>
    <w:rsid w:val="00915D53"/>
    <w:rsid w:val="00915F47"/>
    <w:rsid w:val="00916E08"/>
    <w:rsid w:val="00917231"/>
    <w:rsid w:val="0091752D"/>
    <w:rsid w:val="0091797B"/>
    <w:rsid w:val="0092078C"/>
    <w:rsid w:val="00920844"/>
    <w:rsid w:val="0092088F"/>
    <w:rsid w:val="00920DF8"/>
    <w:rsid w:val="00921362"/>
    <w:rsid w:val="009219DF"/>
    <w:rsid w:val="009227B9"/>
    <w:rsid w:val="00922FBD"/>
    <w:rsid w:val="0092467C"/>
    <w:rsid w:val="00925084"/>
    <w:rsid w:val="00925295"/>
    <w:rsid w:val="00925641"/>
    <w:rsid w:val="00925C25"/>
    <w:rsid w:val="00925D9E"/>
    <w:rsid w:val="00926E24"/>
    <w:rsid w:val="00927177"/>
    <w:rsid w:val="00927228"/>
    <w:rsid w:val="009274EE"/>
    <w:rsid w:val="00927AE1"/>
    <w:rsid w:val="00931A6D"/>
    <w:rsid w:val="00931EDA"/>
    <w:rsid w:val="0093203C"/>
    <w:rsid w:val="00932245"/>
    <w:rsid w:val="009326DD"/>
    <w:rsid w:val="009327AE"/>
    <w:rsid w:val="00933370"/>
    <w:rsid w:val="00933B47"/>
    <w:rsid w:val="00933B98"/>
    <w:rsid w:val="00934018"/>
    <w:rsid w:val="009355CE"/>
    <w:rsid w:val="00935BF6"/>
    <w:rsid w:val="009360FB"/>
    <w:rsid w:val="00936E0A"/>
    <w:rsid w:val="00936E16"/>
    <w:rsid w:val="00936F23"/>
    <w:rsid w:val="009376FA"/>
    <w:rsid w:val="00937922"/>
    <w:rsid w:val="00937CD2"/>
    <w:rsid w:val="00937D9D"/>
    <w:rsid w:val="00940845"/>
    <w:rsid w:val="00941325"/>
    <w:rsid w:val="009413B8"/>
    <w:rsid w:val="00941440"/>
    <w:rsid w:val="0094168D"/>
    <w:rsid w:val="00941A68"/>
    <w:rsid w:val="00941EC1"/>
    <w:rsid w:val="00942267"/>
    <w:rsid w:val="009423D0"/>
    <w:rsid w:val="009424AA"/>
    <w:rsid w:val="009424AE"/>
    <w:rsid w:val="00942D4C"/>
    <w:rsid w:val="00942F3A"/>
    <w:rsid w:val="009436BE"/>
    <w:rsid w:val="00943C07"/>
    <w:rsid w:val="0094407D"/>
    <w:rsid w:val="00944875"/>
    <w:rsid w:val="00944BDE"/>
    <w:rsid w:val="00944C6A"/>
    <w:rsid w:val="009453DD"/>
    <w:rsid w:val="00945603"/>
    <w:rsid w:val="00945AFC"/>
    <w:rsid w:val="00945EDC"/>
    <w:rsid w:val="00946F10"/>
    <w:rsid w:val="00947252"/>
    <w:rsid w:val="009472CB"/>
    <w:rsid w:val="009473FC"/>
    <w:rsid w:val="0094765E"/>
    <w:rsid w:val="009478E1"/>
    <w:rsid w:val="00947A67"/>
    <w:rsid w:val="00947DA5"/>
    <w:rsid w:val="00947EEC"/>
    <w:rsid w:val="00947F03"/>
    <w:rsid w:val="00950636"/>
    <w:rsid w:val="0095079E"/>
    <w:rsid w:val="009510F5"/>
    <w:rsid w:val="00951275"/>
    <w:rsid w:val="009517E5"/>
    <w:rsid w:val="00951C49"/>
    <w:rsid w:val="00952804"/>
    <w:rsid w:val="00953071"/>
    <w:rsid w:val="0095322E"/>
    <w:rsid w:val="009533ED"/>
    <w:rsid w:val="009542EF"/>
    <w:rsid w:val="00954557"/>
    <w:rsid w:val="00956AF2"/>
    <w:rsid w:val="00957929"/>
    <w:rsid w:val="00960BFF"/>
    <w:rsid w:val="00960D6D"/>
    <w:rsid w:val="00961296"/>
    <w:rsid w:val="00961329"/>
    <w:rsid w:val="00961A6D"/>
    <w:rsid w:val="00962288"/>
    <w:rsid w:val="00962728"/>
    <w:rsid w:val="0096274E"/>
    <w:rsid w:val="00962A3F"/>
    <w:rsid w:val="009650D4"/>
    <w:rsid w:val="009652B9"/>
    <w:rsid w:val="009657BC"/>
    <w:rsid w:val="009663AB"/>
    <w:rsid w:val="009669A7"/>
    <w:rsid w:val="00966CEB"/>
    <w:rsid w:val="009672EE"/>
    <w:rsid w:val="00967698"/>
    <w:rsid w:val="0096780B"/>
    <w:rsid w:val="00970540"/>
    <w:rsid w:val="0097058F"/>
    <w:rsid w:val="00970715"/>
    <w:rsid w:val="00970BF4"/>
    <w:rsid w:val="00971063"/>
    <w:rsid w:val="00972F39"/>
    <w:rsid w:val="009732DA"/>
    <w:rsid w:val="00973404"/>
    <w:rsid w:val="00973425"/>
    <w:rsid w:val="00974550"/>
    <w:rsid w:val="00974566"/>
    <w:rsid w:val="00974F2E"/>
    <w:rsid w:val="00974FBD"/>
    <w:rsid w:val="0097595D"/>
    <w:rsid w:val="00975ECE"/>
    <w:rsid w:val="009761BD"/>
    <w:rsid w:val="00976D04"/>
    <w:rsid w:val="0097721E"/>
    <w:rsid w:val="009778BE"/>
    <w:rsid w:val="00980046"/>
    <w:rsid w:val="009802AB"/>
    <w:rsid w:val="00980561"/>
    <w:rsid w:val="00980947"/>
    <w:rsid w:val="00981814"/>
    <w:rsid w:val="00981D76"/>
    <w:rsid w:val="0098238C"/>
    <w:rsid w:val="009828B7"/>
    <w:rsid w:val="009836BE"/>
    <w:rsid w:val="0098378A"/>
    <w:rsid w:val="00983ECE"/>
    <w:rsid w:val="0098439A"/>
    <w:rsid w:val="00984644"/>
    <w:rsid w:val="00984741"/>
    <w:rsid w:val="00985FCE"/>
    <w:rsid w:val="00987208"/>
    <w:rsid w:val="00987CE0"/>
    <w:rsid w:val="00990036"/>
    <w:rsid w:val="0099052D"/>
    <w:rsid w:val="00991386"/>
    <w:rsid w:val="00991651"/>
    <w:rsid w:val="0099176C"/>
    <w:rsid w:val="00991AA5"/>
    <w:rsid w:val="00991B72"/>
    <w:rsid w:val="00992443"/>
    <w:rsid w:val="0099289D"/>
    <w:rsid w:val="00992A01"/>
    <w:rsid w:val="00992B73"/>
    <w:rsid w:val="00993BBF"/>
    <w:rsid w:val="009943DD"/>
    <w:rsid w:val="009945D0"/>
    <w:rsid w:val="00994614"/>
    <w:rsid w:val="00994781"/>
    <w:rsid w:val="009947C3"/>
    <w:rsid w:val="009950BC"/>
    <w:rsid w:val="009955E6"/>
    <w:rsid w:val="0099596C"/>
    <w:rsid w:val="00995F76"/>
    <w:rsid w:val="009A208D"/>
    <w:rsid w:val="009A254D"/>
    <w:rsid w:val="009A2929"/>
    <w:rsid w:val="009A2E82"/>
    <w:rsid w:val="009A3CBA"/>
    <w:rsid w:val="009A4127"/>
    <w:rsid w:val="009A43C6"/>
    <w:rsid w:val="009A4E9B"/>
    <w:rsid w:val="009A51B8"/>
    <w:rsid w:val="009A54A3"/>
    <w:rsid w:val="009A5B70"/>
    <w:rsid w:val="009A6141"/>
    <w:rsid w:val="009A6965"/>
    <w:rsid w:val="009A6BA3"/>
    <w:rsid w:val="009A7265"/>
    <w:rsid w:val="009A72BE"/>
    <w:rsid w:val="009A73EB"/>
    <w:rsid w:val="009A7B7F"/>
    <w:rsid w:val="009B0887"/>
    <w:rsid w:val="009B1B4E"/>
    <w:rsid w:val="009B1E10"/>
    <w:rsid w:val="009B1ECB"/>
    <w:rsid w:val="009B263C"/>
    <w:rsid w:val="009B28D2"/>
    <w:rsid w:val="009B2D77"/>
    <w:rsid w:val="009B3D2A"/>
    <w:rsid w:val="009B3E78"/>
    <w:rsid w:val="009B403F"/>
    <w:rsid w:val="009B41E6"/>
    <w:rsid w:val="009B49F9"/>
    <w:rsid w:val="009B4A09"/>
    <w:rsid w:val="009B4F23"/>
    <w:rsid w:val="009B5B39"/>
    <w:rsid w:val="009B624E"/>
    <w:rsid w:val="009B6441"/>
    <w:rsid w:val="009B67BB"/>
    <w:rsid w:val="009B6DB1"/>
    <w:rsid w:val="009B7D3B"/>
    <w:rsid w:val="009C0774"/>
    <w:rsid w:val="009C0C61"/>
    <w:rsid w:val="009C1765"/>
    <w:rsid w:val="009C1AE8"/>
    <w:rsid w:val="009C1DE0"/>
    <w:rsid w:val="009C1FA8"/>
    <w:rsid w:val="009C2AB7"/>
    <w:rsid w:val="009C2E9E"/>
    <w:rsid w:val="009C31E3"/>
    <w:rsid w:val="009C402D"/>
    <w:rsid w:val="009C41DA"/>
    <w:rsid w:val="009C48E5"/>
    <w:rsid w:val="009C5BB1"/>
    <w:rsid w:val="009C6067"/>
    <w:rsid w:val="009C63D1"/>
    <w:rsid w:val="009C6536"/>
    <w:rsid w:val="009C7F28"/>
    <w:rsid w:val="009D02A4"/>
    <w:rsid w:val="009D0502"/>
    <w:rsid w:val="009D0B86"/>
    <w:rsid w:val="009D0FC0"/>
    <w:rsid w:val="009D105A"/>
    <w:rsid w:val="009D1220"/>
    <w:rsid w:val="009D14C8"/>
    <w:rsid w:val="009D1590"/>
    <w:rsid w:val="009D17E0"/>
    <w:rsid w:val="009D1E1B"/>
    <w:rsid w:val="009D248D"/>
    <w:rsid w:val="009D2800"/>
    <w:rsid w:val="009D2FF2"/>
    <w:rsid w:val="009D3ECC"/>
    <w:rsid w:val="009D424C"/>
    <w:rsid w:val="009D43FB"/>
    <w:rsid w:val="009D44C8"/>
    <w:rsid w:val="009D47AF"/>
    <w:rsid w:val="009D4827"/>
    <w:rsid w:val="009D49CF"/>
    <w:rsid w:val="009D5061"/>
    <w:rsid w:val="009D515A"/>
    <w:rsid w:val="009D56F6"/>
    <w:rsid w:val="009D57CF"/>
    <w:rsid w:val="009D66E1"/>
    <w:rsid w:val="009D775F"/>
    <w:rsid w:val="009D7B1B"/>
    <w:rsid w:val="009E007C"/>
    <w:rsid w:val="009E0172"/>
    <w:rsid w:val="009E02CE"/>
    <w:rsid w:val="009E083E"/>
    <w:rsid w:val="009E0EC5"/>
    <w:rsid w:val="009E0F04"/>
    <w:rsid w:val="009E0F8B"/>
    <w:rsid w:val="009E111B"/>
    <w:rsid w:val="009E244D"/>
    <w:rsid w:val="009E2501"/>
    <w:rsid w:val="009E26A6"/>
    <w:rsid w:val="009E32BE"/>
    <w:rsid w:val="009E32DD"/>
    <w:rsid w:val="009E3939"/>
    <w:rsid w:val="009E3AD0"/>
    <w:rsid w:val="009E3E6A"/>
    <w:rsid w:val="009E3E91"/>
    <w:rsid w:val="009E4374"/>
    <w:rsid w:val="009E4A90"/>
    <w:rsid w:val="009E581B"/>
    <w:rsid w:val="009E5CC2"/>
    <w:rsid w:val="009E626B"/>
    <w:rsid w:val="009E62CE"/>
    <w:rsid w:val="009E6BAC"/>
    <w:rsid w:val="009E7392"/>
    <w:rsid w:val="009E77EB"/>
    <w:rsid w:val="009F0054"/>
    <w:rsid w:val="009F014C"/>
    <w:rsid w:val="009F034E"/>
    <w:rsid w:val="009F09F1"/>
    <w:rsid w:val="009F0A61"/>
    <w:rsid w:val="009F0F3C"/>
    <w:rsid w:val="009F1F4D"/>
    <w:rsid w:val="009F1FFE"/>
    <w:rsid w:val="009F2358"/>
    <w:rsid w:val="009F254B"/>
    <w:rsid w:val="009F33E9"/>
    <w:rsid w:val="009F34BA"/>
    <w:rsid w:val="009F359F"/>
    <w:rsid w:val="009F44FF"/>
    <w:rsid w:val="009F531F"/>
    <w:rsid w:val="009F6B1D"/>
    <w:rsid w:val="009F6BC7"/>
    <w:rsid w:val="009F746A"/>
    <w:rsid w:val="009F7EFD"/>
    <w:rsid w:val="00A000DC"/>
    <w:rsid w:val="00A008A8"/>
    <w:rsid w:val="00A01068"/>
    <w:rsid w:val="00A01711"/>
    <w:rsid w:val="00A01947"/>
    <w:rsid w:val="00A0286F"/>
    <w:rsid w:val="00A02C98"/>
    <w:rsid w:val="00A02FC4"/>
    <w:rsid w:val="00A031BB"/>
    <w:rsid w:val="00A031EF"/>
    <w:rsid w:val="00A032BE"/>
    <w:rsid w:val="00A03BC8"/>
    <w:rsid w:val="00A03D4B"/>
    <w:rsid w:val="00A03DFE"/>
    <w:rsid w:val="00A03ECA"/>
    <w:rsid w:val="00A0410B"/>
    <w:rsid w:val="00A043BB"/>
    <w:rsid w:val="00A0455A"/>
    <w:rsid w:val="00A045B9"/>
    <w:rsid w:val="00A04CCC"/>
    <w:rsid w:val="00A05619"/>
    <w:rsid w:val="00A0571C"/>
    <w:rsid w:val="00A059C0"/>
    <w:rsid w:val="00A05F4C"/>
    <w:rsid w:val="00A06724"/>
    <w:rsid w:val="00A06911"/>
    <w:rsid w:val="00A07160"/>
    <w:rsid w:val="00A07878"/>
    <w:rsid w:val="00A07AAE"/>
    <w:rsid w:val="00A07F95"/>
    <w:rsid w:val="00A105FB"/>
    <w:rsid w:val="00A10868"/>
    <w:rsid w:val="00A1121D"/>
    <w:rsid w:val="00A13ECF"/>
    <w:rsid w:val="00A1407E"/>
    <w:rsid w:val="00A1464B"/>
    <w:rsid w:val="00A148C4"/>
    <w:rsid w:val="00A15463"/>
    <w:rsid w:val="00A159C6"/>
    <w:rsid w:val="00A15B4B"/>
    <w:rsid w:val="00A15DF0"/>
    <w:rsid w:val="00A163C8"/>
    <w:rsid w:val="00A167D9"/>
    <w:rsid w:val="00A1691A"/>
    <w:rsid w:val="00A16F8F"/>
    <w:rsid w:val="00A171AB"/>
    <w:rsid w:val="00A1738F"/>
    <w:rsid w:val="00A179B2"/>
    <w:rsid w:val="00A17A0C"/>
    <w:rsid w:val="00A17A9B"/>
    <w:rsid w:val="00A17E27"/>
    <w:rsid w:val="00A20208"/>
    <w:rsid w:val="00A20736"/>
    <w:rsid w:val="00A20987"/>
    <w:rsid w:val="00A20D78"/>
    <w:rsid w:val="00A21263"/>
    <w:rsid w:val="00A2151A"/>
    <w:rsid w:val="00A2166B"/>
    <w:rsid w:val="00A21FB0"/>
    <w:rsid w:val="00A22247"/>
    <w:rsid w:val="00A2254A"/>
    <w:rsid w:val="00A231A3"/>
    <w:rsid w:val="00A2379F"/>
    <w:rsid w:val="00A239CC"/>
    <w:rsid w:val="00A23D64"/>
    <w:rsid w:val="00A23DB2"/>
    <w:rsid w:val="00A246AC"/>
    <w:rsid w:val="00A24907"/>
    <w:rsid w:val="00A25317"/>
    <w:rsid w:val="00A254F8"/>
    <w:rsid w:val="00A25661"/>
    <w:rsid w:val="00A256D7"/>
    <w:rsid w:val="00A26068"/>
    <w:rsid w:val="00A26C4C"/>
    <w:rsid w:val="00A27844"/>
    <w:rsid w:val="00A30837"/>
    <w:rsid w:val="00A30B0A"/>
    <w:rsid w:val="00A30D3E"/>
    <w:rsid w:val="00A30DEF"/>
    <w:rsid w:val="00A31422"/>
    <w:rsid w:val="00A31D4D"/>
    <w:rsid w:val="00A31E53"/>
    <w:rsid w:val="00A3321A"/>
    <w:rsid w:val="00A339E9"/>
    <w:rsid w:val="00A33B7F"/>
    <w:rsid w:val="00A3405A"/>
    <w:rsid w:val="00A340B9"/>
    <w:rsid w:val="00A34505"/>
    <w:rsid w:val="00A348AA"/>
    <w:rsid w:val="00A34B4D"/>
    <w:rsid w:val="00A34DFF"/>
    <w:rsid w:val="00A353AB"/>
    <w:rsid w:val="00A354A8"/>
    <w:rsid w:val="00A357D9"/>
    <w:rsid w:val="00A366B2"/>
    <w:rsid w:val="00A36F08"/>
    <w:rsid w:val="00A36F64"/>
    <w:rsid w:val="00A37277"/>
    <w:rsid w:val="00A37449"/>
    <w:rsid w:val="00A37893"/>
    <w:rsid w:val="00A379E2"/>
    <w:rsid w:val="00A37A7F"/>
    <w:rsid w:val="00A37D8B"/>
    <w:rsid w:val="00A40719"/>
    <w:rsid w:val="00A40961"/>
    <w:rsid w:val="00A40B40"/>
    <w:rsid w:val="00A40E0E"/>
    <w:rsid w:val="00A414F9"/>
    <w:rsid w:val="00A41981"/>
    <w:rsid w:val="00A42501"/>
    <w:rsid w:val="00A42A29"/>
    <w:rsid w:val="00A42BA4"/>
    <w:rsid w:val="00A43BDF"/>
    <w:rsid w:val="00A43E52"/>
    <w:rsid w:val="00A449A2"/>
    <w:rsid w:val="00A44BF3"/>
    <w:rsid w:val="00A45749"/>
    <w:rsid w:val="00A45D04"/>
    <w:rsid w:val="00A45DD0"/>
    <w:rsid w:val="00A46121"/>
    <w:rsid w:val="00A468C8"/>
    <w:rsid w:val="00A46B00"/>
    <w:rsid w:val="00A46BD2"/>
    <w:rsid w:val="00A47257"/>
    <w:rsid w:val="00A4725A"/>
    <w:rsid w:val="00A5010F"/>
    <w:rsid w:val="00A5079C"/>
    <w:rsid w:val="00A50883"/>
    <w:rsid w:val="00A51513"/>
    <w:rsid w:val="00A5158D"/>
    <w:rsid w:val="00A519AC"/>
    <w:rsid w:val="00A51C70"/>
    <w:rsid w:val="00A51CF4"/>
    <w:rsid w:val="00A52DE5"/>
    <w:rsid w:val="00A536AA"/>
    <w:rsid w:val="00A53A5E"/>
    <w:rsid w:val="00A53BD1"/>
    <w:rsid w:val="00A53C30"/>
    <w:rsid w:val="00A53C58"/>
    <w:rsid w:val="00A53D9A"/>
    <w:rsid w:val="00A53E1B"/>
    <w:rsid w:val="00A5439F"/>
    <w:rsid w:val="00A54C43"/>
    <w:rsid w:val="00A54E6B"/>
    <w:rsid w:val="00A54F09"/>
    <w:rsid w:val="00A553C4"/>
    <w:rsid w:val="00A554F9"/>
    <w:rsid w:val="00A5576D"/>
    <w:rsid w:val="00A563B5"/>
    <w:rsid w:val="00A57B9C"/>
    <w:rsid w:val="00A60006"/>
    <w:rsid w:val="00A60352"/>
    <w:rsid w:val="00A60D88"/>
    <w:rsid w:val="00A60E7D"/>
    <w:rsid w:val="00A60F27"/>
    <w:rsid w:val="00A617E4"/>
    <w:rsid w:val="00A61D85"/>
    <w:rsid w:val="00A61EF7"/>
    <w:rsid w:val="00A6200E"/>
    <w:rsid w:val="00A63778"/>
    <w:rsid w:val="00A637AD"/>
    <w:rsid w:val="00A6451F"/>
    <w:rsid w:val="00A6482E"/>
    <w:rsid w:val="00A659A1"/>
    <w:rsid w:val="00A66437"/>
    <w:rsid w:val="00A665A9"/>
    <w:rsid w:val="00A66761"/>
    <w:rsid w:val="00A66873"/>
    <w:rsid w:val="00A66FB3"/>
    <w:rsid w:val="00A67B5D"/>
    <w:rsid w:val="00A67ED4"/>
    <w:rsid w:val="00A7075F"/>
    <w:rsid w:val="00A7114B"/>
    <w:rsid w:val="00A71C00"/>
    <w:rsid w:val="00A71F29"/>
    <w:rsid w:val="00A7288C"/>
    <w:rsid w:val="00A729A3"/>
    <w:rsid w:val="00A72F6D"/>
    <w:rsid w:val="00A72F96"/>
    <w:rsid w:val="00A732DE"/>
    <w:rsid w:val="00A73438"/>
    <w:rsid w:val="00A734C1"/>
    <w:rsid w:val="00A73A92"/>
    <w:rsid w:val="00A74902"/>
    <w:rsid w:val="00A74964"/>
    <w:rsid w:val="00A74ABB"/>
    <w:rsid w:val="00A75572"/>
    <w:rsid w:val="00A75B1A"/>
    <w:rsid w:val="00A75D69"/>
    <w:rsid w:val="00A7690D"/>
    <w:rsid w:val="00A7698E"/>
    <w:rsid w:val="00A773A5"/>
    <w:rsid w:val="00A7774C"/>
    <w:rsid w:val="00A777FC"/>
    <w:rsid w:val="00A77AD2"/>
    <w:rsid w:val="00A77E1E"/>
    <w:rsid w:val="00A80534"/>
    <w:rsid w:val="00A816BE"/>
    <w:rsid w:val="00A8274E"/>
    <w:rsid w:val="00A82800"/>
    <w:rsid w:val="00A83A25"/>
    <w:rsid w:val="00A83F34"/>
    <w:rsid w:val="00A841D0"/>
    <w:rsid w:val="00A85A8C"/>
    <w:rsid w:val="00A86430"/>
    <w:rsid w:val="00A86655"/>
    <w:rsid w:val="00A86C17"/>
    <w:rsid w:val="00A86CF0"/>
    <w:rsid w:val="00A87085"/>
    <w:rsid w:val="00A87A0D"/>
    <w:rsid w:val="00A87A8A"/>
    <w:rsid w:val="00A87AE4"/>
    <w:rsid w:val="00A90AE7"/>
    <w:rsid w:val="00A912C2"/>
    <w:rsid w:val="00A92510"/>
    <w:rsid w:val="00A92952"/>
    <w:rsid w:val="00A932D4"/>
    <w:rsid w:val="00A934DE"/>
    <w:rsid w:val="00A938FD"/>
    <w:rsid w:val="00A9401F"/>
    <w:rsid w:val="00A946B1"/>
    <w:rsid w:val="00A9493A"/>
    <w:rsid w:val="00A9504F"/>
    <w:rsid w:val="00A9518E"/>
    <w:rsid w:val="00A95555"/>
    <w:rsid w:val="00A96937"/>
    <w:rsid w:val="00A97611"/>
    <w:rsid w:val="00AA02A3"/>
    <w:rsid w:val="00AA048A"/>
    <w:rsid w:val="00AA0C92"/>
    <w:rsid w:val="00AA1BD1"/>
    <w:rsid w:val="00AA1E52"/>
    <w:rsid w:val="00AA2838"/>
    <w:rsid w:val="00AA2D4F"/>
    <w:rsid w:val="00AA3249"/>
    <w:rsid w:val="00AA3529"/>
    <w:rsid w:val="00AA3A61"/>
    <w:rsid w:val="00AA3D4D"/>
    <w:rsid w:val="00AA4DAC"/>
    <w:rsid w:val="00AA50EA"/>
    <w:rsid w:val="00AA5789"/>
    <w:rsid w:val="00AA5794"/>
    <w:rsid w:val="00AA59C6"/>
    <w:rsid w:val="00AA5E94"/>
    <w:rsid w:val="00AA64D6"/>
    <w:rsid w:val="00AA6C63"/>
    <w:rsid w:val="00AA6CBD"/>
    <w:rsid w:val="00AA6D2B"/>
    <w:rsid w:val="00AA720C"/>
    <w:rsid w:val="00AA7A01"/>
    <w:rsid w:val="00AA7F3E"/>
    <w:rsid w:val="00AB0255"/>
    <w:rsid w:val="00AB02B3"/>
    <w:rsid w:val="00AB07AA"/>
    <w:rsid w:val="00AB0C20"/>
    <w:rsid w:val="00AB1234"/>
    <w:rsid w:val="00AB1A10"/>
    <w:rsid w:val="00AB1CF0"/>
    <w:rsid w:val="00AB290D"/>
    <w:rsid w:val="00AB29D0"/>
    <w:rsid w:val="00AB3588"/>
    <w:rsid w:val="00AB35CA"/>
    <w:rsid w:val="00AB3D20"/>
    <w:rsid w:val="00AB3F30"/>
    <w:rsid w:val="00AB3FB9"/>
    <w:rsid w:val="00AB3FF4"/>
    <w:rsid w:val="00AB4B73"/>
    <w:rsid w:val="00AB5C52"/>
    <w:rsid w:val="00AB5CA2"/>
    <w:rsid w:val="00AB64EF"/>
    <w:rsid w:val="00AB6790"/>
    <w:rsid w:val="00AB6C68"/>
    <w:rsid w:val="00AB70E9"/>
    <w:rsid w:val="00AB7540"/>
    <w:rsid w:val="00AB7D1A"/>
    <w:rsid w:val="00AC02E0"/>
    <w:rsid w:val="00AC02E2"/>
    <w:rsid w:val="00AC02F0"/>
    <w:rsid w:val="00AC05BB"/>
    <w:rsid w:val="00AC11F4"/>
    <w:rsid w:val="00AC25C1"/>
    <w:rsid w:val="00AC27E5"/>
    <w:rsid w:val="00AC2826"/>
    <w:rsid w:val="00AC29C6"/>
    <w:rsid w:val="00AC2D5E"/>
    <w:rsid w:val="00AC3717"/>
    <w:rsid w:val="00AC38F9"/>
    <w:rsid w:val="00AC3D87"/>
    <w:rsid w:val="00AC5794"/>
    <w:rsid w:val="00AC64BE"/>
    <w:rsid w:val="00AC64E2"/>
    <w:rsid w:val="00AC6515"/>
    <w:rsid w:val="00AC659E"/>
    <w:rsid w:val="00AC66EE"/>
    <w:rsid w:val="00AD004D"/>
    <w:rsid w:val="00AD00C2"/>
    <w:rsid w:val="00AD0741"/>
    <w:rsid w:val="00AD117C"/>
    <w:rsid w:val="00AD13CB"/>
    <w:rsid w:val="00AD1500"/>
    <w:rsid w:val="00AD1B56"/>
    <w:rsid w:val="00AD1EE7"/>
    <w:rsid w:val="00AD2047"/>
    <w:rsid w:val="00AD2095"/>
    <w:rsid w:val="00AD217B"/>
    <w:rsid w:val="00AD2338"/>
    <w:rsid w:val="00AD2365"/>
    <w:rsid w:val="00AD253E"/>
    <w:rsid w:val="00AD2564"/>
    <w:rsid w:val="00AD2E4F"/>
    <w:rsid w:val="00AD2E52"/>
    <w:rsid w:val="00AD3655"/>
    <w:rsid w:val="00AD3763"/>
    <w:rsid w:val="00AD387F"/>
    <w:rsid w:val="00AD38B1"/>
    <w:rsid w:val="00AD3D2D"/>
    <w:rsid w:val="00AD47EC"/>
    <w:rsid w:val="00AD5307"/>
    <w:rsid w:val="00AD540B"/>
    <w:rsid w:val="00AD546F"/>
    <w:rsid w:val="00AD57E6"/>
    <w:rsid w:val="00AD5E39"/>
    <w:rsid w:val="00AD5F47"/>
    <w:rsid w:val="00AD6282"/>
    <w:rsid w:val="00AD6696"/>
    <w:rsid w:val="00AD68C7"/>
    <w:rsid w:val="00AD71B0"/>
    <w:rsid w:val="00AD7646"/>
    <w:rsid w:val="00AD78F5"/>
    <w:rsid w:val="00AE07B6"/>
    <w:rsid w:val="00AE1185"/>
    <w:rsid w:val="00AE13DF"/>
    <w:rsid w:val="00AE1858"/>
    <w:rsid w:val="00AE1A8E"/>
    <w:rsid w:val="00AE2175"/>
    <w:rsid w:val="00AE26EB"/>
    <w:rsid w:val="00AE2AAD"/>
    <w:rsid w:val="00AE2C14"/>
    <w:rsid w:val="00AE311B"/>
    <w:rsid w:val="00AE3125"/>
    <w:rsid w:val="00AE32AD"/>
    <w:rsid w:val="00AE378F"/>
    <w:rsid w:val="00AE3FC8"/>
    <w:rsid w:val="00AE42EC"/>
    <w:rsid w:val="00AE464A"/>
    <w:rsid w:val="00AE47B7"/>
    <w:rsid w:val="00AE4D4C"/>
    <w:rsid w:val="00AE5CD1"/>
    <w:rsid w:val="00AE6368"/>
    <w:rsid w:val="00AE6D16"/>
    <w:rsid w:val="00AE76A7"/>
    <w:rsid w:val="00AF021D"/>
    <w:rsid w:val="00AF2357"/>
    <w:rsid w:val="00AF3309"/>
    <w:rsid w:val="00AF34C2"/>
    <w:rsid w:val="00AF3A16"/>
    <w:rsid w:val="00AF40D8"/>
    <w:rsid w:val="00AF436F"/>
    <w:rsid w:val="00AF4664"/>
    <w:rsid w:val="00AF4BE6"/>
    <w:rsid w:val="00AF4C18"/>
    <w:rsid w:val="00AF5024"/>
    <w:rsid w:val="00AF6206"/>
    <w:rsid w:val="00AF65CA"/>
    <w:rsid w:val="00AF6724"/>
    <w:rsid w:val="00AF703E"/>
    <w:rsid w:val="00AF7921"/>
    <w:rsid w:val="00AF7EF7"/>
    <w:rsid w:val="00B00118"/>
    <w:rsid w:val="00B0022E"/>
    <w:rsid w:val="00B00D63"/>
    <w:rsid w:val="00B00F6F"/>
    <w:rsid w:val="00B016BD"/>
    <w:rsid w:val="00B01809"/>
    <w:rsid w:val="00B01B90"/>
    <w:rsid w:val="00B01BA9"/>
    <w:rsid w:val="00B01D3F"/>
    <w:rsid w:val="00B01F79"/>
    <w:rsid w:val="00B02A85"/>
    <w:rsid w:val="00B040B6"/>
    <w:rsid w:val="00B041D4"/>
    <w:rsid w:val="00B04736"/>
    <w:rsid w:val="00B04F6B"/>
    <w:rsid w:val="00B05144"/>
    <w:rsid w:val="00B05BD1"/>
    <w:rsid w:val="00B07229"/>
    <w:rsid w:val="00B10413"/>
    <w:rsid w:val="00B11017"/>
    <w:rsid w:val="00B1107B"/>
    <w:rsid w:val="00B1112C"/>
    <w:rsid w:val="00B11AF5"/>
    <w:rsid w:val="00B11E2D"/>
    <w:rsid w:val="00B12B50"/>
    <w:rsid w:val="00B13D67"/>
    <w:rsid w:val="00B1438C"/>
    <w:rsid w:val="00B1442D"/>
    <w:rsid w:val="00B144A0"/>
    <w:rsid w:val="00B1572C"/>
    <w:rsid w:val="00B15879"/>
    <w:rsid w:val="00B15D89"/>
    <w:rsid w:val="00B16331"/>
    <w:rsid w:val="00B163E5"/>
    <w:rsid w:val="00B16425"/>
    <w:rsid w:val="00B169BF"/>
    <w:rsid w:val="00B16BD3"/>
    <w:rsid w:val="00B175FB"/>
    <w:rsid w:val="00B2065B"/>
    <w:rsid w:val="00B20834"/>
    <w:rsid w:val="00B2098C"/>
    <w:rsid w:val="00B20B74"/>
    <w:rsid w:val="00B20C6D"/>
    <w:rsid w:val="00B223ED"/>
    <w:rsid w:val="00B2337D"/>
    <w:rsid w:val="00B2341A"/>
    <w:rsid w:val="00B23636"/>
    <w:rsid w:val="00B23816"/>
    <w:rsid w:val="00B239D4"/>
    <w:rsid w:val="00B23D8F"/>
    <w:rsid w:val="00B23D91"/>
    <w:rsid w:val="00B2410A"/>
    <w:rsid w:val="00B247CC"/>
    <w:rsid w:val="00B24D96"/>
    <w:rsid w:val="00B25313"/>
    <w:rsid w:val="00B25807"/>
    <w:rsid w:val="00B26016"/>
    <w:rsid w:val="00B26512"/>
    <w:rsid w:val="00B267BE"/>
    <w:rsid w:val="00B279E1"/>
    <w:rsid w:val="00B27AF6"/>
    <w:rsid w:val="00B27D80"/>
    <w:rsid w:val="00B30182"/>
    <w:rsid w:val="00B30292"/>
    <w:rsid w:val="00B3103F"/>
    <w:rsid w:val="00B31053"/>
    <w:rsid w:val="00B3128C"/>
    <w:rsid w:val="00B3169C"/>
    <w:rsid w:val="00B31974"/>
    <w:rsid w:val="00B32043"/>
    <w:rsid w:val="00B32116"/>
    <w:rsid w:val="00B324C2"/>
    <w:rsid w:val="00B32E59"/>
    <w:rsid w:val="00B33471"/>
    <w:rsid w:val="00B33A3F"/>
    <w:rsid w:val="00B33AF7"/>
    <w:rsid w:val="00B3412B"/>
    <w:rsid w:val="00B344D3"/>
    <w:rsid w:val="00B354A8"/>
    <w:rsid w:val="00B35B97"/>
    <w:rsid w:val="00B35F33"/>
    <w:rsid w:val="00B363E9"/>
    <w:rsid w:val="00B36C94"/>
    <w:rsid w:val="00B4025C"/>
    <w:rsid w:val="00B40BB4"/>
    <w:rsid w:val="00B410F4"/>
    <w:rsid w:val="00B41180"/>
    <w:rsid w:val="00B414D6"/>
    <w:rsid w:val="00B41CCA"/>
    <w:rsid w:val="00B41E79"/>
    <w:rsid w:val="00B41F88"/>
    <w:rsid w:val="00B42026"/>
    <w:rsid w:val="00B421FF"/>
    <w:rsid w:val="00B42299"/>
    <w:rsid w:val="00B4247D"/>
    <w:rsid w:val="00B4288E"/>
    <w:rsid w:val="00B43075"/>
    <w:rsid w:val="00B43F29"/>
    <w:rsid w:val="00B43F4D"/>
    <w:rsid w:val="00B440C5"/>
    <w:rsid w:val="00B44781"/>
    <w:rsid w:val="00B44D8F"/>
    <w:rsid w:val="00B45430"/>
    <w:rsid w:val="00B455ED"/>
    <w:rsid w:val="00B45962"/>
    <w:rsid w:val="00B45DB6"/>
    <w:rsid w:val="00B4643F"/>
    <w:rsid w:val="00B46A9D"/>
    <w:rsid w:val="00B50316"/>
    <w:rsid w:val="00B508A0"/>
    <w:rsid w:val="00B50C39"/>
    <w:rsid w:val="00B50FFD"/>
    <w:rsid w:val="00B51023"/>
    <w:rsid w:val="00B515C5"/>
    <w:rsid w:val="00B51B93"/>
    <w:rsid w:val="00B53331"/>
    <w:rsid w:val="00B53621"/>
    <w:rsid w:val="00B53829"/>
    <w:rsid w:val="00B539AD"/>
    <w:rsid w:val="00B53A1A"/>
    <w:rsid w:val="00B53A87"/>
    <w:rsid w:val="00B53F6D"/>
    <w:rsid w:val="00B540D4"/>
    <w:rsid w:val="00B556B6"/>
    <w:rsid w:val="00B559E3"/>
    <w:rsid w:val="00B55F53"/>
    <w:rsid w:val="00B56099"/>
    <w:rsid w:val="00B560C5"/>
    <w:rsid w:val="00B56538"/>
    <w:rsid w:val="00B569BD"/>
    <w:rsid w:val="00B56E59"/>
    <w:rsid w:val="00B576B6"/>
    <w:rsid w:val="00B602C7"/>
    <w:rsid w:val="00B60A5E"/>
    <w:rsid w:val="00B610C9"/>
    <w:rsid w:val="00B619B6"/>
    <w:rsid w:val="00B62654"/>
    <w:rsid w:val="00B627D9"/>
    <w:rsid w:val="00B6306A"/>
    <w:rsid w:val="00B63449"/>
    <w:rsid w:val="00B64535"/>
    <w:rsid w:val="00B64E17"/>
    <w:rsid w:val="00B652D7"/>
    <w:rsid w:val="00B656D1"/>
    <w:rsid w:val="00B65764"/>
    <w:rsid w:val="00B65DED"/>
    <w:rsid w:val="00B66F03"/>
    <w:rsid w:val="00B67831"/>
    <w:rsid w:val="00B70021"/>
    <w:rsid w:val="00B70936"/>
    <w:rsid w:val="00B7097E"/>
    <w:rsid w:val="00B70A0C"/>
    <w:rsid w:val="00B70CA7"/>
    <w:rsid w:val="00B70CE0"/>
    <w:rsid w:val="00B71065"/>
    <w:rsid w:val="00B715C7"/>
    <w:rsid w:val="00B71831"/>
    <w:rsid w:val="00B718DA"/>
    <w:rsid w:val="00B71E7B"/>
    <w:rsid w:val="00B72270"/>
    <w:rsid w:val="00B73131"/>
    <w:rsid w:val="00B73309"/>
    <w:rsid w:val="00B73C38"/>
    <w:rsid w:val="00B7443D"/>
    <w:rsid w:val="00B7513A"/>
    <w:rsid w:val="00B76504"/>
    <w:rsid w:val="00B76DF2"/>
    <w:rsid w:val="00B7709B"/>
    <w:rsid w:val="00B77AE1"/>
    <w:rsid w:val="00B77B5D"/>
    <w:rsid w:val="00B800A9"/>
    <w:rsid w:val="00B8064F"/>
    <w:rsid w:val="00B80742"/>
    <w:rsid w:val="00B8074F"/>
    <w:rsid w:val="00B81569"/>
    <w:rsid w:val="00B815FE"/>
    <w:rsid w:val="00B81837"/>
    <w:rsid w:val="00B81860"/>
    <w:rsid w:val="00B81B65"/>
    <w:rsid w:val="00B81E95"/>
    <w:rsid w:val="00B82624"/>
    <w:rsid w:val="00B826E6"/>
    <w:rsid w:val="00B82BCA"/>
    <w:rsid w:val="00B8404E"/>
    <w:rsid w:val="00B840ED"/>
    <w:rsid w:val="00B84260"/>
    <w:rsid w:val="00B84480"/>
    <w:rsid w:val="00B84644"/>
    <w:rsid w:val="00B848B2"/>
    <w:rsid w:val="00B84C45"/>
    <w:rsid w:val="00B85EB5"/>
    <w:rsid w:val="00B85FA0"/>
    <w:rsid w:val="00B86321"/>
    <w:rsid w:val="00B8656C"/>
    <w:rsid w:val="00B86D2C"/>
    <w:rsid w:val="00B87AEF"/>
    <w:rsid w:val="00B87B74"/>
    <w:rsid w:val="00B87E4B"/>
    <w:rsid w:val="00B87FA2"/>
    <w:rsid w:val="00B90346"/>
    <w:rsid w:val="00B90B64"/>
    <w:rsid w:val="00B90E3D"/>
    <w:rsid w:val="00B90EB4"/>
    <w:rsid w:val="00B9127C"/>
    <w:rsid w:val="00B920F4"/>
    <w:rsid w:val="00B921D7"/>
    <w:rsid w:val="00B92F7D"/>
    <w:rsid w:val="00B9357E"/>
    <w:rsid w:val="00B93779"/>
    <w:rsid w:val="00B93814"/>
    <w:rsid w:val="00B93A90"/>
    <w:rsid w:val="00B93CCE"/>
    <w:rsid w:val="00B94155"/>
    <w:rsid w:val="00B944B2"/>
    <w:rsid w:val="00B9496E"/>
    <w:rsid w:val="00B94A26"/>
    <w:rsid w:val="00B953F2"/>
    <w:rsid w:val="00B96256"/>
    <w:rsid w:val="00B96DAE"/>
    <w:rsid w:val="00B972B3"/>
    <w:rsid w:val="00B9743C"/>
    <w:rsid w:val="00B977F1"/>
    <w:rsid w:val="00BA0325"/>
    <w:rsid w:val="00BA0873"/>
    <w:rsid w:val="00BA09D8"/>
    <w:rsid w:val="00BA0D4A"/>
    <w:rsid w:val="00BA1DAF"/>
    <w:rsid w:val="00BA1FD7"/>
    <w:rsid w:val="00BA20EA"/>
    <w:rsid w:val="00BA2C06"/>
    <w:rsid w:val="00BA3555"/>
    <w:rsid w:val="00BA37C8"/>
    <w:rsid w:val="00BA43F9"/>
    <w:rsid w:val="00BA5067"/>
    <w:rsid w:val="00BA5AE3"/>
    <w:rsid w:val="00BA65F7"/>
    <w:rsid w:val="00BA670F"/>
    <w:rsid w:val="00BA67F9"/>
    <w:rsid w:val="00BA6B9D"/>
    <w:rsid w:val="00BA727A"/>
    <w:rsid w:val="00BA7497"/>
    <w:rsid w:val="00BB0162"/>
    <w:rsid w:val="00BB016C"/>
    <w:rsid w:val="00BB0178"/>
    <w:rsid w:val="00BB0606"/>
    <w:rsid w:val="00BB0C16"/>
    <w:rsid w:val="00BB121D"/>
    <w:rsid w:val="00BB14E1"/>
    <w:rsid w:val="00BB1D11"/>
    <w:rsid w:val="00BB2380"/>
    <w:rsid w:val="00BB2735"/>
    <w:rsid w:val="00BB30DE"/>
    <w:rsid w:val="00BB3428"/>
    <w:rsid w:val="00BB35D6"/>
    <w:rsid w:val="00BB382C"/>
    <w:rsid w:val="00BB5412"/>
    <w:rsid w:val="00BB6309"/>
    <w:rsid w:val="00BB63F4"/>
    <w:rsid w:val="00BB6B03"/>
    <w:rsid w:val="00BB6CAB"/>
    <w:rsid w:val="00BB785E"/>
    <w:rsid w:val="00BC0318"/>
    <w:rsid w:val="00BC056E"/>
    <w:rsid w:val="00BC08B7"/>
    <w:rsid w:val="00BC0B03"/>
    <w:rsid w:val="00BC0D75"/>
    <w:rsid w:val="00BC0DAB"/>
    <w:rsid w:val="00BC0E66"/>
    <w:rsid w:val="00BC15A1"/>
    <w:rsid w:val="00BC1B6D"/>
    <w:rsid w:val="00BC1C13"/>
    <w:rsid w:val="00BC1EFD"/>
    <w:rsid w:val="00BC26D4"/>
    <w:rsid w:val="00BC2A7D"/>
    <w:rsid w:val="00BC2A7F"/>
    <w:rsid w:val="00BC343C"/>
    <w:rsid w:val="00BC3D9B"/>
    <w:rsid w:val="00BC40D5"/>
    <w:rsid w:val="00BC473D"/>
    <w:rsid w:val="00BC48A3"/>
    <w:rsid w:val="00BC50FF"/>
    <w:rsid w:val="00BC585F"/>
    <w:rsid w:val="00BC6FF7"/>
    <w:rsid w:val="00BC796B"/>
    <w:rsid w:val="00BD0666"/>
    <w:rsid w:val="00BD0762"/>
    <w:rsid w:val="00BD07A1"/>
    <w:rsid w:val="00BD1071"/>
    <w:rsid w:val="00BD27A7"/>
    <w:rsid w:val="00BD2860"/>
    <w:rsid w:val="00BD29DC"/>
    <w:rsid w:val="00BD2B72"/>
    <w:rsid w:val="00BD32B7"/>
    <w:rsid w:val="00BD3D1A"/>
    <w:rsid w:val="00BD4517"/>
    <w:rsid w:val="00BD481C"/>
    <w:rsid w:val="00BD4B65"/>
    <w:rsid w:val="00BD5346"/>
    <w:rsid w:val="00BD6265"/>
    <w:rsid w:val="00BD64D2"/>
    <w:rsid w:val="00BD6BE8"/>
    <w:rsid w:val="00BD7D3A"/>
    <w:rsid w:val="00BD7FC8"/>
    <w:rsid w:val="00BE06E7"/>
    <w:rsid w:val="00BE0D21"/>
    <w:rsid w:val="00BE15B8"/>
    <w:rsid w:val="00BE1F05"/>
    <w:rsid w:val="00BE3126"/>
    <w:rsid w:val="00BE3A8B"/>
    <w:rsid w:val="00BE3B88"/>
    <w:rsid w:val="00BE400E"/>
    <w:rsid w:val="00BE441B"/>
    <w:rsid w:val="00BE4503"/>
    <w:rsid w:val="00BE4DF4"/>
    <w:rsid w:val="00BE4E55"/>
    <w:rsid w:val="00BE4E73"/>
    <w:rsid w:val="00BE6023"/>
    <w:rsid w:val="00BE6164"/>
    <w:rsid w:val="00BE7959"/>
    <w:rsid w:val="00BE7DC4"/>
    <w:rsid w:val="00BE7F27"/>
    <w:rsid w:val="00BF0D9E"/>
    <w:rsid w:val="00BF0FBC"/>
    <w:rsid w:val="00BF1071"/>
    <w:rsid w:val="00BF22F4"/>
    <w:rsid w:val="00BF247C"/>
    <w:rsid w:val="00BF292C"/>
    <w:rsid w:val="00BF30BA"/>
    <w:rsid w:val="00BF3991"/>
    <w:rsid w:val="00BF4298"/>
    <w:rsid w:val="00BF476F"/>
    <w:rsid w:val="00BF49E3"/>
    <w:rsid w:val="00BF547F"/>
    <w:rsid w:val="00BF5CDC"/>
    <w:rsid w:val="00BF6599"/>
    <w:rsid w:val="00BF729B"/>
    <w:rsid w:val="00BF764F"/>
    <w:rsid w:val="00BF7F95"/>
    <w:rsid w:val="00C0088A"/>
    <w:rsid w:val="00C015DC"/>
    <w:rsid w:val="00C03903"/>
    <w:rsid w:val="00C03A3A"/>
    <w:rsid w:val="00C03DAB"/>
    <w:rsid w:val="00C04EDB"/>
    <w:rsid w:val="00C05D5C"/>
    <w:rsid w:val="00C05E1E"/>
    <w:rsid w:val="00C07156"/>
    <w:rsid w:val="00C074A5"/>
    <w:rsid w:val="00C07B59"/>
    <w:rsid w:val="00C101F1"/>
    <w:rsid w:val="00C1089C"/>
    <w:rsid w:val="00C10FEB"/>
    <w:rsid w:val="00C1179F"/>
    <w:rsid w:val="00C11895"/>
    <w:rsid w:val="00C119F6"/>
    <w:rsid w:val="00C12B63"/>
    <w:rsid w:val="00C13455"/>
    <w:rsid w:val="00C13EC8"/>
    <w:rsid w:val="00C14F18"/>
    <w:rsid w:val="00C14FD0"/>
    <w:rsid w:val="00C15741"/>
    <w:rsid w:val="00C15E83"/>
    <w:rsid w:val="00C16B62"/>
    <w:rsid w:val="00C16D90"/>
    <w:rsid w:val="00C205F7"/>
    <w:rsid w:val="00C21C14"/>
    <w:rsid w:val="00C21F29"/>
    <w:rsid w:val="00C224E2"/>
    <w:rsid w:val="00C22D2E"/>
    <w:rsid w:val="00C231E7"/>
    <w:rsid w:val="00C234A2"/>
    <w:rsid w:val="00C2355F"/>
    <w:rsid w:val="00C23585"/>
    <w:rsid w:val="00C23DA1"/>
    <w:rsid w:val="00C24206"/>
    <w:rsid w:val="00C24717"/>
    <w:rsid w:val="00C24CC0"/>
    <w:rsid w:val="00C25186"/>
    <w:rsid w:val="00C252F6"/>
    <w:rsid w:val="00C25744"/>
    <w:rsid w:val="00C25965"/>
    <w:rsid w:val="00C2609F"/>
    <w:rsid w:val="00C261F2"/>
    <w:rsid w:val="00C2626C"/>
    <w:rsid w:val="00C26ED5"/>
    <w:rsid w:val="00C27AFB"/>
    <w:rsid w:val="00C301FC"/>
    <w:rsid w:val="00C306C1"/>
    <w:rsid w:val="00C3179C"/>
    <w:rsid w:val="00C31D82"/>
    <w:rsid w:val="00C3258D"/>
    <w:rsid w:val="00C32664"/>
    <w:rsid w:val="00C3275F"/>
    <w:rsid w:val="00C328E6"/>
    <w:rsid w:val="00C33D06"/>
    <w:rsid w:val="00C33EF0"/>
    <w:rsid w:val="00C34042"/>
    <w:rsid w:val="00C34333"/>
    <w:rsid w:val="00C34891"/>
    <w:rsid w:val="00C348E2"/>
    <w:rsid w:val="00C35666"/>
    <w:rsid w:val="00C35AF2"/>
    <w:rsid w:val="00C36069"/>
    <w:rsid w:val="00C36EA5"/>
    <w:rsid w:val="00C37F46"/>
    <w:rsid w:val="00C40843"/>
    <w:rsid w:val="00C40DA2"/>
    <w:rsid w:val="00C4100E"/>
    <w:rsid w:val="00C41477"/>
    <w:rsid w:val="00C41579"/>
    <w:rsid w:val="00C42485"/>
    <w:rsid w:val="00C42EE0"/>
    <w:rsid w:val="00C4350A"/>
    <w:rsid w:val="00C43A45"/>
    <w:rsid w:val="00C43F4C"/>
    <w:rsid w:val="00C447B6"/>
    <w:rsid w:val="00C44C20"/>
    <w:rsid w:val="00C44FA5"/>
    <w:rsid w:val="00C44FA9"/>
    <w:rsid w:val="00C4525F"/>
    <w:rsid w:val="00C467C3"/>
    <w:rsid w:val="00C46DF4"/>
    <w:rsid w:val="00C47241"/>
    <w:rsid w:val="00C472A4"/>
    <w:rsid w:val="00C476B8"/>
    <w:rsid w:val="00C47862"/>
    <w:rsid w:val="00C47BFE"/>
    <w:rsid w:val="00C47EA7"/>
    <w:rsid w:val="00C502A6"/>
    <w:rsid w:val="00C50FC7"/>
    <w:rsid w:val="00C5132D"/>
    <w:rsid w:val="00C51C1B"/>
    <w:rsid w:val="00C51F90"/>
    <w:rsid w:val="00C52188"/>
    <w:rsid w:val="00C52AF2"/>
    <w:rsid w:val="00C52B22"/>
    <w:rsid w:val="00C52B5B"/>
    <w:rsid w:val="00C53090"/>
    <w:rsid w:val="00C5319C"/>
    <w:rsid w:val="00C53EBC"/>
    <w:rsid w:val="00C5409C"/>
    <w:rsid w:val="00C5457C"/>
    <w:rsid w:val="00C54C53"/>
    <w:rsid w:val="00C56084"/>
    <w:rsid w:val="00C5697E"/>
    <w:rsid w:val="00C56DE6"/>
    <w:rsid w:val="00C56F4E"/>
    <w:rsid w:val="00C57360"/>
    <w:rsid w:val="00C5740A"/>
    <w:rsid w:val="00C57756"/>
    <w:rsid w:val="00C579F6"/>
    <w:rsid w:val="00C601DC"/>
    <w:rsid w:val="00C604F4"/>
    <w:rsid w:val="00C60B1B"/>
    <w:rsid w:val="00C61300"/>
    <w:rsid w:val="00C61AFD"/>
    <w:rsid w:val="00C61E3E"/>
    <w:rsid w:val="00C620A7"/>
    <w:rsid w:val="00C62E57"/>
    <w:rsid w:val="00C64321"/>
    <w:rsid w:val="00C64886"/>
    <w:rsid w:val="00C64DF1"/>
    <w:rsid w:val="00C65415"/>
    <w:rsid w:val="00C6559C"/>
    <w:rsid w:val="00C65DBA"/>
    <w:rsid w:val="00C66034"/>
    <w:rsid w:val="00C6639D"/>
    <w:rsid w:val="00C66BA6"/>
    <w:rsid w:val="00C66C89"/>
    <w:rsid w:val="00C67C5C"/>
    <w:rsid w:val="00C67FAF"/>
    <w:rsid w:val="00C70BD9"/>
    <w:rsid w:val="00C71E05"/>
    <w:rsid w:val="00C71E10"/>
    <w:rsid w:val="00C71EB9"/>
    <w:rsid w:val="00C72466"/>
    <w:rsid w:val="00C729A0"/>
    <w:rsid w:val="00C72E20"/>
    <w:rsid w:val="00C72E79"/>
    <w:rsid w:val="00C73BEE"/>
    <w:rsid w:val="00C740FF"/>
    <w:rsid w:val="00C7417A"/>
    <w:rsid w:val="00C7474C"/>
    <w:rsid w:val="00C7638D"/>
    <w:rsid w:val="00C764A1"/>
    <w:rsid w:val="00C77422"/>
    <w:rsid w:val="00C774DC"/>
    <w:rsid w:val="00C77574"/>
    <w:rsid w:val="00C77826"/>
    <w:rsid w:val="00C779BF"/>
    <w:rsid w:val="00C77F37"/>
    <w:rsid w:val="00C8073C"/>
    <w:rsid w:val="00C80868"/>
    <w:rsid w:val="00C80887"/>
    <w:rsid w:val="00C80C35"/>
    <w:rsid w:val="00C80FE0"/>
    <w:rsid w:val="00C826B0"/>
    <w:rsid w:val="00C8294D"/>
    <w:rsid w:val="00C82E4A"/>
    <w:rsid w:val="00C83790"/>
    <w:rsid w:val="00C83A64"/>
    <w:rsid w:val="00C83C34"/>
    <w:rsid w:val="00C84254"/>
    <w:rsid w:val="00C845C8"/>
    <w:rsid w:val="00C8470C"/>
    <w:rsid w:val="00C84894"/>
    <w:rsid w:val="00C849AF"/>
    <w:rsid w:val="00C84BD9"/>
    <w:rsid w:val="00C8528A"/>
    <w:rsid w:val="00C857EF"/>
    <w:rsid w:val="00C85D71"/>
    <w:rsid w:val="00C8656C"/>
    <w:rsid w:val="00C870D0"/>
    <w:rsid w:val="00C87534"/>
    <w:rsid w:val="00C8764D"/>
    <w:rsid w:val="00C87DB6"/>
    <w:rsid w:val="00C9045E"/>
    <w:rsid w:val="00C9056C"/>
    <w:rsid w:val="00C90B32"/>
    <w:rsid w:val="00C912CD"/>
    <w:rsid w:val="00C91532"/>
    <w:rsid w:val="00C919D4"/>
    <w:rsid w:val="00C91B8D"/>
    <w:rsid w:val="00C91E62"/>
    <w:rsid w:val="00C9207A"/>
    <w:rsid w:val="00C93AA9"/>
    <w:rsid w:val="00C93E8E"/>
    <w:rsid w:val="00C94545"/>
    <w:rsid w:val="00C94C39"/>
    <w:rsid w:val="00C94DE5"/>
    <w:rsid w:val="00C95061"/>
    <w:rsid w:val="00C95EFA"/>
    <w:rsid w:val="00C9685E"/>
    <w:rsid w:val="00C969EA"/>
    <w:rsid w:val="00C97281"/>
    <w:rsid w:val="00C97737"/>
    <w:rsid w:val="00C97818"/>
    <w:rsid w:val="00CA0221"/>
    <w:rsid w:val="00CA028B"/>
    <w:rsid w:val="00CA049B"/>
    <w:rsid w:val="00CA12ED"/>
    <w:rsid w:val="00CA1393"/>
    <w:rsid w:val="00CA15D5"/>
    <w:rsid w:val="00CA1A4C"/>
    <w:rsid w:val="00CA2630"/>
    <w:rsid w:val="00CA2FFC"/>
    <w:rsid w:val="00CA3727"/>
    <w:rsid w:val="00CA4E4B"/>
    <w:rsid w:val="00CA517E"/>
    <w:rsid w:val="00CA525C"/>
    <w:rsid w:val="00CA592C"/>
    <w:rsid w:val="00CA5D32"/>
    <w:rsid w:val="00CA5DCA"/>
    <w:rsid w:val="00CA63D6"/>
    <w:rsid w:val="00CA78D0"/>
    <w:rsid w:val="00CA7DBA"/>
    <w:rsid w:val="00CB029A"/>
    <w:rsid w:val="00CB0437"/>
    <w:rsid w:val="00CB04EF"/>
    <w:rsid w:val="00CB113C"/>
    <w:rsid w:val="00CB1195"/>
    <w:rsid w:val="00CB13A7"/>
    <w:rsid w:val="00CB1C38"/>
    <w:rsid w:val="00CB2AA9"/>
    <w:rsid w:val="00CB32CD"/>
    <w:rsid w:val="00CB3781"/>
    <w:rsid w:val="00CB4272"/>
    <w:rsid w:val="00CB45DD"/>
    <w:rsid w:val="00CB4B45"/>
    <w:rsid w:val="00CB572F"/>
    <w:rsid w:val="00CB5BED"/>
    <w:rsid w:val="00CB5C6F"/>
    <w:rsid w:val="00CB74FB"/>
    <w:rsid w:val="00CC001A"/>
    <w:rsid w:val="00CC0B39"/>
    <w:rsid w:val="00CC1486"/>
    <w:rsid w:val="00CC15AC"/>
    <w:rsid w:val="00CC22A5"/>
    <w:rsid w:val="00CC2578"/>
    <w:rsid w:val="00CC2920"/>
    <w:rsid w:val="00CC29DA"/>
    <w:rsid w:val="00CC2B11"/>
    <w:rsid w:val="00CC2DBE"/>
    <w:rsid w:val="00CC309E"/>
    <w:rsid w:val="00CC3191"/>
    <w:rsid w:val="00CC325F"/>
    <w:rsid w:val="00CC33A7"/>
    <w:rsid w:val="00CC3A60"/>
    <w:rsid w:val="00CC3BE3"/>
    <w:rsid w:val="00CC3CD2"/>
    <w:rsid w:val="00CC3E95"/>
    <w:rsid w:val="00CC40AD"/>
    <w:rsid w:val="00CC41B6"/>
    <w:rsid w:val="00CC45B3"/>
    <w:rsid w:val="00CC5AF4"/>
    <w:rsid w:val="00CC604B"/>
    <w:rsid w:val="00CC716E"/>
    <w:rsid w:val="00CC7916"/>
    <w:rsid w:val="00CD025B"/>
    <w:rsid w:val="00CD1794"/>
    <w:rsid w:val="00CD23F9"/>
    <w:rsid w:val="00CD288A"/>
    <w:rsid w:val="00CD3411"/>
    <w:rsid w:val="00CD3594"/>
    <w:rsid w:val="00CD3E59"/>
    <w:rsid w:val="00CD4BA8"/>
    <w:rsid w:val="00CD550F"/>
    <w:rsid w:val="00CD6241"/>
    <w:rsid w:val="00CD66CE"/>
    <w:rsid w:val="00CD69CA"/>
    <w:rsid w:val="00CD6D76"/>
    <w:rsid w:val="00CD76D5"/>
    <w:rsid w:val="00CD779A"/>
    <w:rsid w:val="00CD7B44"/>
    <w:rsid w:val="00CE0162"/>
    <w:rsid w:val="00CE0462"/>
    <w:rsid w:val="00CE0B54"/>
    <w:rsid w:val="00CE1823"/>
    <w:rsid w:val="00CE1B9B"/>
    <w:rsid w:val="00CE229C"/>
    <w:rsid w:val="00CE2ECA"/>
    <w:rsid w:val="00CE2F17"/>
    <w:rsid w:val="00CE3635"/>
    <w:rsid w:val="00CE37D3"/>
    <w:rsid w:val="00CE3C5D"/>
    <w:rsid w:val="00CE56DB"/>
    <w:rsid w:val="00CE577E"/>
    <w:rsid w:val="00CE5A3E"/>
    <w:rsid w:val="00CE5BBA"/>
    <w:rsid w:val="00CE60E0"/>
    <w:rsid w:val="00CE7418"/>
    <w:rsid w:val="00CF0184"/>
    <w:rsid w:val="00CF05F4"/>
    <w:rsid w:val="00CF1198"/>
    <w:rsid w:val="00CF12BC"/>
    <w:rsid w:val="00CF23BA"/>
    <w:rsid w:val="00CF2F1A"/>
    <w:rsid w:val="00CF3760"/>
    <w:rsid w:val="00CF386A"/>
    <w:rsid w:val="00CF39D4"/>
    <w:rsid w:val="00CF3DF3"/>
    <w:rsid w:val="00CF3E48"/>
    <w:rsid w:val="00CF405B"/>
    <w:rsid w:val="00CF42A0"/>
    <w:rsid w:val="00CF43F6"/>
    <w:rsid w:val="00CF4DCD"/>
    <w:rsid w:val="00CF4F89"/>
    <w:rsid w:val="00CF5A56"/>
    <w:rsid w:val="00CF5FF1"/>
    <w:rsid w:val="00CF65A1"/>
    <w:rsid w:val="00CF666D"/>
    <w:rsid w:val="00CF6807"/>
    <w:rsid w:val="00CF6B0B"/>
    <w:rsid w:val="00CF764F"/>
    <w:rsid w:val="00CF7798"/>
    <w:rsid w:val="00CF79EB"/>
    <w:rsid w:val="00CF7CFF"/>
    <w:rsid w:val="00D003B8"/>
    <w:rsid w:val="00D0047F"/>
    <w:rsid w:val="00D00625"/>
    <w:rsid w:val="00D01472"/>
    <w:rsid w:val="00D01ADF"/>
    <w:rsid w:val="00D01F26"/>
    <w:rsid w:val="00D02063"/>
    <w:rsid w:val="00D029ED"/>
    <w:rsid w:val="00D02E05"/>
    <w:rsid w:val="00D03217"/>
    <w:rsid w:val="00D033F4"/>
    <w:rsid w:val="00D03788"/>
    <w:rsid w:val="00D03B2B"/>
    <w:rsid w:val="00D03C6B"/>
    <w:rsid w:val="00D03CEA"/>
    <w:rsid w:val="00D04FA9"/>
    <w:rsid w:val="00D05250"/>
    <w:rsid w:val="00D05F44"/>
    <w:rsid w:val="00D1069E"/>
    <w:rsid w:val="00D11687"/>
    <w:rsid w:val="00D1183E"/>
    <w:rsid w:val="00D11A8F"/>
    <w:rsid w:val="00D12454"/>
    <w:rsid w:val="00D1245E"/>
    <w:rsid w:val="00D124B1"/>
    <w:rsid w:val="00D12B19"/>
    <w:rsid w:val="00D12E47"/>
    <w:rsid w:val="00D13068"/>
    <w:rsid w:val="00D139D0"/>
    <w:rsid w:val="00D14187"/>
    <w:rsid w:val="00D142D2"/>
    <w:rsid w:val="00D14FA5"/>
    <w:rsid w:val="00D15785"/>
    <w:rsid w:val="00D158ED"/>
    <w:rsid w:val="00D16A3B"/>
    <w:rsid w:val="00D16F44"/>
    <w:rsid w:val="00D17439"/>
    <w:rsid w:val="00D17D14"/>
    <w:rsid w:val="00D2096B"/>
    <w:rsid w:val="00D20C2E"/>
    <w:rsid w:val="00D212A7"/>
    <w:rsid w:val="00D212AE"/>
    <w:rsid w:val="00D21A5E"/>
    <w:rsid w:val="00D21B85"/>
    <w:rsid w:val="00D22CAC"/>
    <w:rsid w:val="00D22FDD"/>
    <w:rsid w:val="00D22FFE"/>
    <w:rsid w:val="00D230CC"/>
    <w:rsid w:val="00D2315F"/>
    <w:rsid w:val="00D23975"/>
    <w:rsid w:val="00D24034"/>
    <w:rsid w:val="00D24216"/>
    <w:rsid w:val="00D245E2"/>
    <w:rsid w:val="00D2477A"/>
    <w:rsid w:val="00D25010"/>
    <w:rsid w:val="00D253A6"/>
    <w:rsid w:val="00D25572"/>
    <w:rsid w:val="00D26158"/>
    <w:rsid w:val="00D2637E"/>
    <w:rsid w:val="00D266DF"/>
    <w:rsid w:val="00D26945"/>
    <w:rsid w:val="00D2699D"/>
    <w:rsid w:val="00D276E9"/>
    <w:rsid w:val="00D27B37"/>
    <w:rsid w:val="00D27DB3"/>
    <w:rsid w:val="00D3146F"/>
    <w:rsid w:val="00D31882"/>
    <w:rsid w:val="00D31D07"/>
    <w:rsid w:val="00D3257C"/>
    <w:rsid w:val="00D33104"/>
    <w:rsid w:val="00D334C5"/>
    <w:rsid w:val="00D3383B"/>
    <w:rsid w:val="00D341C7"/>
    <w:rsid w:val="00D344A4"/>
    <w:rsid w:val="00D3485D"/>
    <w:rsid w:val="00D34A82"/>
    <w:rsid w:val="00D34E98"/>
    <w:rsid w:val="00D3525E"/>
    <w:rsid w:val="00D35461"/>
    <w:rsid w:val="00D35C1E"/>
    <w:rsid w:val="00D35D60"/>
    <w:rsid w:val="00D36D44"/>
    <w:rsid w:val="00D3738A"/>
    <w:rsid w:val="00D37748"/>
    <w:rsid w:val="00D37913"/>
    <w:rsid w:val="00D37A8F"/>
    <w:rsid w:val="00D37DF0"/>
    <w:rsid w:val="00D401D5"/>
    <w:rsid w:val="00D40233"/>
    <w:rsid w:val="00D40918"/>
    <w:rsid w:val="00D41795"/>
    <w:rsid w:val="00D417F2"/>
    <w:rsid w:val="00D41DF5"/>
    <w:rsid w:val="00D42407"/>
    <w:rsid w:val="00D427B1"/>
    <w:rsid w:val="00D4287C"/>
    <w:rsid w:val="00D42C1E"/>
    <w:rsid w:val="00D43040"/>
    <w:rsid w:val="00D4343C"/>
    <w:rsid w:val="00D43BB9"/>
    <w:rsid w:val="00D440E4"/>
    <w:rsid w:val="00D448B2"/>
    <w:rsid w:val="00D449C2"/>
    <w:rsid w:val="00D44DE0"/>
    <w:rsid w:val="00D4513F"/>
    <w:rsid w:val="00D45271"/>
    <w:rsid w:val="00D452AC"/>
    <w:rsid w:val="00D4574A"/>
    <w:rsid w:val="00D45ACC"/>
    <w:rsid w:val="00D45F7A"/>
    <w:rsid w:val="00D46053"/>
    <w:rsid w:val="00D4610B"/>
    <w:rsid w:val="00D466B9"/>
    <w:rsid w:val="00D46A14"/>
    <w:rsid w:val="00D46C68"/>
    <w:rsid w:val="00D4718E"/>
    <w:rsid w:val="00D476F8"/>
    <w:rsid w:val="00D50058"/>
    <w:rsid w:val="00D504DC"/>
    <w:rsid w:val="00D5065D"/>
    <w:rsid w:val="00D5071A"/>
    <w:rsid w:val="00D50913"/>
    <w:rsid w:val="00D50D4B"/>
    <w:rsid w:val="00D5177D"/>
    <w:rsid w:val="00D51A9A"/>
    <w:rsid w:val="00D51CD9"/>
    <w:rsid w:val="00D5254D"/>
    <w:rsid w:val="00D53621"/>
    <w:rsid w:val="00D536C0"/>
    <w:rsid w:val="00D53C0E"/>
    <w:rsid w:val="00D53DB9"/>
    <w:rsid w:val="00D545B3"/>
    <w:rsid w:val="00D5466C"/>
    <w:rsid w:val="00D5469E"/>
    <w:rsid w:val="00D559B9"/>
    <w:rsid w:val="00D55F66"/>
    <w:rsid w:val="00D564FC"/>
    <w:rsid w:val="00D5656A"/>
    <w:rsid w:val="00D56B8C"/>
    <w:rsid w:val="00D56FAE"/>
    <w:rsid w:val="00D571D1"/>
    <w:rsid w:val="00D5783B"/>
    <w:rsid w:val="00D60DB6"/>
    <w:rsid w:val="00D60DE7"/>
    <w:rsid w:val="00D616C9"/>
    <w:rsid w:val="00D61A1F"/>
    <w:rsid w:val="00D61D0E"/>
    <w:rsid w:val="00D61EAA"/>
    <w:rsid w:val="00D63B0E"/>
    <w:rsid w:val="00D63FE2"/>
    <w:rsid w:val="00D6440E"/>
    <w:rsid w:val="00D656DB"/>
    <w:rsid w:val="00D663C9"/>
    <w:rsid w:val="00D66B84"/>
    <w:rsid w:val="00D67314"/>
    <w:rsid w:val="00D67634"/>
    <w:rsid w:val="00D67E13"/>
    <w:rsid w:val="00D70047"/>
    <w:rsid w:val="00D70CE3"/>
    <w:rsid w:val="00D70E89"/>
    <w:rsid w:val="00D7168A"/>
    <w:rsid w:val="00D723BC"/>
    <w:rsid w:val="00D7279A"/>
    <w:rsid w:val="00D7288B"/>
    <w:rsid w:val="00D72F20"/>
    <w:rsid w:val="00D768D7"/>
    <w:rsid w:val="00D76C80"/>
    <w:rsid w:val="00D76F8B"/>
    <w:rsid w:val="00D8054E"/>
    <w:rsid w:val="00D809CA"/>
    <w:rsid w:val="00D8199F"/>
    <w:rsid w:val="00D82137"/>
    <w:rsid w:val="00D834B4"/>
    <w:rsid w:val="00D83664"/>
    <w:rsid w:val="00D83D9B"/>
    <w:rsid w:val="00D84D16"/>
    <w:rsid w:val="00D8570B"/>
    <w:rsid w:val="00D85D5D"/>
    <w:rsid w:val="00D85DB2"/>
    <w:rsid w:val="00D86474"/>
    <w:rsid w:val="00D87911"/>
    <w:rsid w:val="00D87ABB"/>
    <w:rsid w:val="00D91052"/>
    <w:rsid w:val="00D915DE"/>
    <w:rsid w:val="00D918A0"/>
    <w:rsid w:val="00D91ADD"/>
    <w:rsid w:val="00D91DE6"/>
    <w:rsid w:val="00D9209E"/>
    <w:rsid w:val="00D92E20"/>
    <w:rsid w:val="00D92EC3"/>
    <w:rsid w:val="00D930AD"/>
    <w:rsid w:val="00D93145"/>
    <w:rsid w:val="00D93EA6"/>
    <w:rsid w:val="00D942D3"/>
    <w:rsid w:val="00D94CFF"/>
    <w:rsid w:val="00D94E4C"/>
    <w:rsid w:val="00D951E8"/>
    <w:rsid w:val="00D95AA3"/>
    <w:rsid w:val="00D972FB"/>
    <w:rsid w:val="00D97A2F"/>
    <w:rsid w:val="00DA101D"/>
    <w:rsid w:val="00DA135B"/>
    <w:rsid w:val="00DA1547"/>
    <w:rsid w:val="00DA1FB6"/>
    <w:rsid w:val="00DA2128"/>
    <w:rsid w:val="00DA224C"/>
    <w:rsid w:val="00DA2306"/>
    <w:rsid w:val="00DA27D5"/>
    <w:rsid w:val="00DA288A"/>
    <w:rsid w:val="00DA3436"/>
    <w:rsid w:val="00DA35AF"/>
    <w:rsid w:val="00DA3872"/>
    <w:rsid w:val="00DA3D57"/>
    <w:rsid w:val="00DA4248"/>
    <w:rsid w:val="00DA4A08"/>
    <w:rsid w:val="00DA511A"/>
    <w:rsid w:val="00DA569A"/>
    <w:rsid w:val="00DA626B"/>
    <w:rsid w:val="00DA62EB"/>
    <w:rsid w:val="00DA6EE0"/>
    <w:rsid w:val="00DA7A6B"/>
    <w:rsid w:val="00DA7D31"/>
    <w:rsid w:val="00DB03B9"/>
    <w:rsid w:val="00DB0ACF"/>
    <w:rsid w:val="00DB16AC"/>
    <w:rsid w:val="00DB1836"/>
    <w:rsid w:val="00DB21D4"/>
    <w:rsid w:val="00DB21F4"/>
    <w:rsid w:val="00DB2F43"/>
    <w:rsid w:val="00DB309B"/>
    <w:rsid w:val="00DB3351"/>
    <w:rsid w:val="00DB3B0A"/>
    <w:rsid w:val="00DB3BC5"/>
    <w:rsid w:val="00DB3E86"/>
    <w:rsid w:val="00DB4D26"/>
    <w:rsid w:val="00DB5921"/>
    <w:rsid w:val="00DB66A4"/>
    <w:rsid w:val="00DB7342"/>
    <w:rsid w:val="00DB7863"/>
    <w:rsid w:val="00DC024B"/>
    <w:rsid w:val="00DC02BC"/>
    <w:rsid w:val="00DC1E5C"/>
    <w:rsid w:val="00DC23CB"/>
    <w:rsid w:val="00DC299A"/>
    <w:rsid w:val="00DC30D6"/>
    <w:rsid w:val="00DC3125"/>
    <w:rsid w:val="00DC3233"/>
    <w:rsid w:val="00DC3346"/>
    <w:rsid w:val="00DC3387"/>
    <w:rsid w:val="00DC3ACD"/>
    <w:rsid w:val="00DC4998"/>
    <w:rsid w:val="00DC509F"/>
    <w:rsid w:val="00DC6482"/>
    <w:rsid w:val="00DC6C82"/>
    <w:rsid w:val="00DC6FA5"/>
    <w:rsid w:val="00DC7A93"/>
    <w:rsid w:val="00DD0ADC"/>
    <w:rsid w:val="00DD1715"/>
    <w:rsid w:val="00DD1987"/>
    <w:rsid w:val="00DD2005"/>
    <w:rsid w:val="00DD27B6"/>
    <w:rsid w:val="00DD3042"/>
    <w:rsid w:val="00DD4AC1"/>
    <w:rsid w:val="00DD4DFF"/>
    <w:rsid w:val="00DD5114"/>
    <w:rsid w:val="00DD5365"/>
    <w:rsid w:val="00DD549E"/>
    <w:rsid w:val="00DD5726"/>
    <w:rsid w:val="00DD582B"/>
    <w:rsid w:val="00DD5A0D"/>
    <w:rsid w:val="00DD5BF4"/>
    <w:rsid w:val="00DD5C41"/>
    <w:rsid w:val="00DD6422"/>
    <w:rsid w:val="00DD64AE"/>
    <w:rsid w:val="00DD685D"/>
    <w:rsid w:val="00DD6902"/>
    <w:rsid w:val="00DD6E3E"/>
    <w:rsid w:val="00DD740F"/>
    <w:rsid w:val="00DD7D28"/>
    <w:rsid w:val="00DE05B5"/>
    <w:rsid w:val="00DE0B01"/>
    <w:rsid w:val="00DE0F15"/>
    <w:rsid w:val="00DE232E"/>
    <w:rsid w:val="00DE27F2"/>
    <w:rsid w:val="00DE33E5"/>
    <w:rsid w:val="00DE3BDD"/>
    <w:rsid w:val="00DE4023"/>
    <w:rsid w:val="00DE4534"/>
    <w:rsid w:val="00DE478C"/>
    <w:rsid w:val="00DE4CD2"/>
    <w:rsid w:val="00DE55E9"/>
    <w:rsid w:val="00DE59EF"/>
    <w:rsid w:val="00DE5B99"/>
    <w:rsid w:val="00DE6881"/>
    <w:rsid w:val="00DE68BC"/>
    <w:rsid w:val="00DE72AC"/>
    <w:rsid w:val="00DE7CC2"/>
    <w:rsid w:val="00DF094B"/>
    <w:rsid w:val="00DF15A7"/>
    <w:rsid w:val="00DF1743"/>
    <w:rsid w:val="00DF18D1"/>
    <w:rsid w:val="00DF1C4D"/>
    <w:rsid w:val="00DF1F1E"/>
    <w:rsid w:val="00DF2083"/>
    <w:rsid w:val="00DF20FC"/>
    <w:rsid w:val="00DF285E"/>
    <w:rsid w:val="00DF29A5"/>
    <w:rsid w:val="00DF32AD"/>
    <w:rsid w:val="00DF46C3"/>
    <w:rsid w:val="00DF48AC"/>
    <w:rsid w:val="00DF4A7E"/>
    <w:rsid w:val="00DF4BD3"/>
    <w:rsid w:val="00DF5610"/>
    <w:rsid w:val="00DF591D"/>
    <w:rsid w:val="00DF6E07"/>
    <w:rsid w:val="00DF714E"/>
    <w:rsid w:val="00DF7FAA"/>
    <w:rsid w:val="00E00588"/>
    <w:rsid w:val="00E00771"/>
    <w:rsid w:val="00E0093C"/>
    <w:rsid w:val="00E00B07"/>
    <w:rsid w:val="00E0116F"/>
    <w:rsid w:val="00E019E9"/>
    <w:rsid w:val="00E020A3"/>
    <w:rsid w:val="00E024A1"/>
    <w:rsid w:val="00E02F4E"/>
    <w:rsid w:val="00E03216"/>
    <w:rsid w:val="00E03893"/>
    <w:rsid w:val="00E03E3A"/>
    <w:rsid w:val="00E04125"/>
    <w:rsid w:val="00E04402"/>
    <w:rsid w:val="00E04837"/>
    <w:rsid w:val="00E04DA1"/>
    <w:rsid w:val="00E04DAA"/>
    <w:rsid w:val="00E05648"/>
    <w:rsid w:val="00E0595C"/>
    <w:rsid w:val="00E05DCF"/>
    <w:rsid w:val="00E068BC"/>
    <w:rsid w:val="00E07549"/>
    <w:rsid w:val="00E07642"/>
    <w:rsid w:val="00E07848"/>
    <w:rsid w:val="00E07BE8"/>
    <w:rsid w:val="00E1071A"/>
    <w:rsid w:val="00E10817"/>
    <w:rsid w:val="00E10D30"/>
    <w:rsid w:val="00E11085"/>
    <w:rsid w:val="00E1138E"/>
    <w:rsid w:val="00E12010"/>
    <w:rsid w:val="00E12116"/>
    <w:rsid w:val="00E1269B"/>
    <w:rsid w:val="00E12944"/>
    <w:rsid w:val="00E1367B"/>
    <w:rsid w:val="00E13A78"/>
    <w:rsid w:val="00E13AA6"/>
    <w:rsid w:val="00E1420C"/>
    <w:rsid w:val="00E14AA3"/>
    <w:rsid w:val="00E14DBC"/>
    <w:rsid w:val="00E1523A"/>
    <w:rsid w:val="00E1534A"/>
    <w:rsid w:val="00E15885"/>
    <w:rsid w:val="00E15B0B"/>
    <w:rsid w:val="00E15C8D"/>
    <w:rsid w:val="00E16F93"/>
    <w:rsid w:val="00E179A9"/>
    <w:rsid w:val="00E2017F"/>
    <w:rsid w:val="00E20453"/>
    <w:rsid w:val="00E20857"/>
    <w:rsid w:val="00E20AC0"/>
    <w:rsid w:val="00E20C80"/>
    <w:rsid w:val="00E20F53"/>
    <w:rsid w:val="00E22059"/>
    <w:rsid w:val="00E22215"/>
    <w:rsid w:val="00E22ABD"/>
    <w:rsid w:val="00E22C39"/>
    <w:rsid w:val="00E231FC"/>
    <w:rsid w:val="00E2362D"/>
    <w:rsid w:val="00E23878"/>
    <w:rsid w:val="00E23B49"/>
    <w:rsid w:val="00E240BA"/>
    <w:rsid w:val="00E240C5"/>
    <w:rsid w:val="00E24212"/>
    <w:rsid w:val="00E245DC"/>
    <w:rsid w:val="00E24AB2"/>
    <w:rsid w:val="00E25BC1"/>
    <w:rsid w:val="00E25DC1"/>
    <w:rsid w:val="00E25E59"/>
    <w:rsid w:val="00E25ECD"/>
    <w:rsid w:val="00E27310"/>
    <w:rsid w:val="00E27919"/>
    <w:rsid w:val="00E27941"/>
    <w:rsid w:val="00E27A77"/>
    <w:rsid w:val="00E3013F"/>
    <w:rsid w:val="00E30196"/>
    <w:rsid w:val="00E30521"/>
    <w:rsid w:val="00E30547"/>
    <w:rsid w:val="00E30566"/>
    <w:rsid w:val="00E30875"/>
    <w:rsid w:val="00E31C23"/>
    <w:rsid w:val="00E31D00"/>
    <w:rsid w:val="00E31D01"/>
    <w:rsid w:val="00E32271"/>
    <w:rsid w:val="00E32436"/>
    <w:rsid w:val="00E32627"/>
    <w:rsid w:val="00E3270E"/>
    <w:rsid w:val="00E327EC"/>
    <w:rsid w:val="00E32BEF"/>
    <w:rsid w:val="00E33529"/>
    <w:rsid w:val="00E339E2"/>
    <w:rsid w:val="00E34885"/>
    <w:rsid w:val="00E34F18"/>
    <w:rsid w:val="00E35129"/>
    <w:rsid w:val="00E35971"/>
    <w:rsid w:val="00E35A23"/>
    <w:rsid w:val="00E35C94"/>
    <w:rsid w:val="00E35CD5"/>
    <w:rsid w:val="00E36C46"/>
    <w:rsid w:val="00E40B44"/>
    <w:rsid w:val="00E41A7F"/>
    <w:rsid w:val="00E425E3"/>
    <w:rsid w:val="00E427BE"/>
    <w:rsid w:val="00E42CBB"/>
    <w:rsid w:val="00E4314F"/>
    <w:rsid w:val="00E43235"/>
    <w:rsid w:val="00E4334B"/>
    <w:rsid w:val="00E43459"/>
    <w:rsid w:val="00E43782"/>
    <w:rsid w:val="00E440BA"/>
    <w:rsid w:val="00E4412C"/>
    <w:rsid w:val="00E442CC"/>
    <w:rsid w:val="00E44CFF"/>
    <w:rsid w:val="00E456D2"/>
    <w:rsid w:val="00E45F67"/>
    <w:rsid w:val="00E4666F"/>
    <w:rsid w:val="00E504F6"/>
    <w:rsid w:val="00E509DF"/>
    <w:rsid w:val="00E50DCC"/>
    <w:rsid w:val="00E513E0"/>
    <w:rsid w:val="00E515FA"/>
    <w:rsid w:val="00E51EC4"/>
    <w:rsid w:val="00E52311"/>
    <w:rsid w:val="00E52646"/>
    <w:rsid w:val="00E52AB8"/>
    <w:rsid w:val="00E52C15"/>
    <w:rsid w:val="00E531BA"/>
    <w:rsid w:val="00E533E1"/>
    <w:rsid w:val="00E5387B"/>
    <w:rsid w:val="00E5426B"/>
    <w:rsid w:val="00E54386"/>
    <w:rsid w:val="00E54791"/>
    <w:rsid w:val="00E55838"/>
    <w:rsid w:val="00E55B88"/>
    <w:rsid w:val="00E5625C"/>
    <w:rsid w:val="00E57144"/>
    <w:rsid w:val="00E578F1"/>
    <w:rsid w:val="00E57A21"/>
    <w:rsid w:val="00E57F81"/>
    <w:rsid w:val="00E61691"/>
    <w:rsid w:val="00E61933"/>
    <w:rsid w:val="00E624FA"/>
    <w:rsid w:val="00E630A2"/>
    <w:rsid w:val="00E63A1F"/>
    <w:rsid w:val="00E63D8A"/>
    <w:rsid w:val="00E63E74"/>
    <w:rsid w:val="00E649D1"/>
    <w:rsid w:val="00E64E2C"/>
    <w:rsid w:val="00E65649"/>
    <w:rsid w:val="00E65FF2"/>
    <w:rsid w:val="00E6602F"/>
    <w:rsid w:val="00E66149"/>
    <w:rsid w:val="00E66472"/>
    <w:rsid w:val="00E66598"/>
    <w:rsid w:val="00E666A1"/>
    <w:rsid w:val="00E66E21"/>
    <w:rsid w:val="00E67063"/>
    <w:rsid w:val="00E67157"/>
    <w:rsid w:val="00E675F4"/>
    <w:rsid w:val="00E70292"/>
    <w:rsid w:val="00E71140"/>
    <w:rsid w:val="00E71991"/>
    <w:rsid w:val="00E719A1"/>
    <w:rsid w:val="00E7235A"/>
    <w:rsid w:val="00E72F86"/>
    <w:rsid w:val="00E738FD"/>
    <w:rsid w:val="00E73ACF"/>
    <w:rsid w:val="00E747D7"/>
    <w:rsid w:val="00E74FB5"/>
    <w:rsid w:val="00E7591B"/>
    <w:rsid w:val="00E75FEE"/>
    <w:rsid w:val="00E76549"/>
    <w:rsid w:val="00E77581"/>
    <w:rsid w:val="00E77954"/>
    <w:rsid w:val="00E80016"/>
    <w:rsid w:val="00E802E5"/>
    <w:rsid w:val="00E806CE"/>
    <w:rsid w:val="00E80B11"/>
    <w:rsid w:val="00E80E7D"/>
    <w:rsid w:val="00E81046"/>
    <w:rsid w:val="00E8148A"/>
    <w:rsid w:val="00E815DE"/>
    <w:rsid w:val="00E81666"/>
    <w:rsid w:val="00E8205A"/>
    <w:rsid w:val="00E8277C"/>
    <w:rsid w:val="00E8329B"/>
    <w:rsid w:val="00E83411"/>
    <w:rsid w:val="00E83CD5"/>
    <w:rsid w:val="00E83E1E"/>
    <w:rsid w:val="00E843A3"/>
    <w:rsid w:val="00E846A5"/>
    <w:rsid w:val="00E846FD"/>
    <w:rsid w:val="00E8562D"/>
    <w:rsid w:val="00E85D79"/>
    <w:rsid w:val="00E85F17"/>
    <w:rsid w:val="00E8630D"/>
    <w:rsid w:val="00E8668E"/>
    <w:rsid w:val="00E86788"/>
    <w:rsid w:val="00E902FC"/>
    <w:rsid w:val="00E9060E"/>
    <w:rsid w:val="00E907A2"/>
    <w:rsid w:val="00E9171C"/>
    <w:rsid w:val="00E917E5"/>
    <w:rsid w:val="00E91BE8"/>
    <w:rsid w:val="00E91F23"/>
    <w:rsid w:val="00E91FC5"/>
    <w:rsid w:val="00E922F5"/>
    <w:rsid w:val="00E925FC"/>
    <w:rsid w:val="00E93538"/>
    <w:rsid w:val="00E93640"/>
    <w:rsid w:val="00E93A1B"/>
    <w:rsid w:val="00E93F44"/>
    <w:rsid w:val="00E94FB9"/>
    <w:rsid w:val="00E9501A"/>
    <w:rsid w:val="00E95182"/>
    <w:rsid w:val="00E952D5"/>
    <w:rsid w:val="00E95651"/>
    <w:rsid w:val="00E957D6"/>
    <w:rsid w:val="00E958B6"/>
    <w:rsid w:val="00E9653F"/>
    <w:rsid w:val="00E965DC"/>
    <w:rsid w:val="00E96971"/>
    <w:rsid w:val="00E96F4A"/>
    <w:rsid w:val="00E972B6"/>
    <w:rsid w:val="00E976A8"/>
    <w:rsid w:val="00E97B98"/>
    <w:rsid w:val="00E97F96"/>
    <w:rsid w:val="00EA00E5"/>
    <w:rsid w:val="00EA0A72"/>
    <w:rsid w:val="00EA1007"/>
    <w:rsid w:val="00EA113B"/>
    <w:rsid w:val="00EA1325"/>
    <w:rsid w:val="00EA14C5"/>
    <w:rsid w:val="00EA1A94"/>
    <w:rsid w:val="00EA22B9"/>
    <w:rsid w:val="00EA2A02"/>
    <w:rsid w:val="00EA31D2"/>
    <w:rsid w:val="00EA35BC"/>
    <w:rsid w:val="00EA3DB8"/>
    <w:rsid w:val="00EA4109"/>
    <w:rsid w:val="00EA43F1"/>
    <w:rsid w:val="00EA4D49"/>
    <w:rsid w:val="00EA5402"/>
    <w:rsid w:val="00EA5659"/>
    <w:rsid w:val="00EA5A1F"/>
    <w:rsid w:val="00EA5CE1"/>
    <w:rsid w:val="00EA64A9"/>
    <w:rsid w:val="00EA6E44"/>
    <w:rsid w:val="00EA6E98"/>
    <w:rsid w:val="00EA7269"/>
    <w:rsid w:val="00EA741C"/>
    <w:rsid w:val="00EA799A"/>
    <w:rsid w:val="00EA7F75"/>
    <w:rsid w:val="00EB0587"/>
    <w:rsid w:val="00EB088B"/>
    <w:rsid w:val="00EB09C2"/>
    <w:rsid w:val="00EB106B"/>
    <w:rsid w:val="00EB154E"/>
    <w:rsid w:val="00EB1A0E"/>
    <w:rsid w:val="00EB1AE3"/>
    <w:rsid w:val="00EB1DEC"/>
    <w:rsid w:val="00EB20DD"/>
    <w:rsid w:val="00EB2517"/>
    <w:rsid w:val="00EB2F0A"/>
    <w:rsid w:val="00EB3BE8"/>
    <w:rsid w:val="00EB4420"/>
    <w:rsid w:val="00EB49FC"/>
    <w:rsid w:val="00EB4C14"/>
    <w:rsid w:val="00EB4C97"/>
    <w:rsid w:val="00EB51EA"/>
    <w:rsid w:val="00EB526F"/>
    <w:rsid w:val="00EB5775"/>
    <w:rsid w:val="00EB5983"/>
    <w:rsid w:val="00EB5A84"/>
    <w:rsid w:val="00EB6685"/>
    <w:rsid w:val="00EB6B7D"/>
    <w:rsid w:val="00EB6D0E"/>
    <w:rsid w:val="00EB7092"/>
    <w:rsid w:val="00EB70CC"/>
    <w:rsid w:val="00EB734A"/>
    <w:rsid w:val="00EB7440"/>
    <w:rsid w:val="00EB75FE"/>
    <w:rsid w:val="00EB7893"/>
    <w:rsid w:val="00EB7BE1"/>
    <w:rsid w:val="00EC015C"/>
    <w:rsid w:val="00EC0180"/>
    <w:rsid w:val="00EC03E0"/>
    <w:rsid w:val="00EC0985"/>
    <w:rsid w:val="00EC0CAB"/>
    <w:rsid w:val="00EC0E7F"/>
    <w:rsid w:val="00EC0FFE"/>
    <w:rsid w:val="00EC155F"/>
    <w:rsid w:val="00EC1674"/>
    <w:rsid w:val="00EC25AB"/>
    <w:rsid w:val="00EC2D06"/>
    <w:rsid w:val="00EC2DC7"/>
    <w:rsid w:val="00EC3CF3"/>
    <w:rsid w:val="00EC48C1"/>
    <w:rsid w:val="00EC4FC6"/>
    <w:rsid w:val="00EC4FDE"/>
    <w:rsid w:val="00EC576D"/>
    <w:rsid w:val="00EC5B7B"/>
    <w:rsid w:val="00EC61A8"/>
    <w:rsid w:val="00EC6688"/>
    <w:rsid w:val="00EC68BD"/>
    <w:rsid w:val="00EC7C33"/>
    <w:rsid w:val="00EC7F26"/>
    <w:rsid w:val="00ED06D1"/>
    <w:rsid w:val="00ED0966"/>
    <w:rsid w:val="00ED0BBB"/>
    <w:rsid w:val="00ED1212"/>
    <w:rsid w:val="00ED150B"/>
    <w:rsid w:val="00ED1535"/>
    <w:rsid w:val="00ED15FC"/>
    <w:rsid w:val="00ED1603"/>
    <w:rsid w:val="00ED1BBA"/>
    <w:rsid w:val="00ED1DBE"/>
    <w:rsid w:val="00ED25BD"/>
    <w:rsid w:val="00ED2752"/>
    <w:rsid w:val="00ED336F"/>
    <w:rsid w:val="00ED3E3C"/>
    <w:rsid w:val="00ED4111"/>
    <w:rsid w:val="00ED442C"/>
    <w:rsid w:val="00ED4C5A"/>
    <w:rsid w:val="00ED4EE8"/>
    <w:rsid w:val="00ED52A4"/>
    <w:rsid w:val="00ED5A96"/>
    <w:rsid w:val="00ED7ED2"/>
    <w:rsid w:val="00EE0174"/>
    <w:rsid w:val="00EE0193"/>
    <w:rsid w:val="00EE0473"/>
    <w:rsid w:val="00EE04AF"/>
    <w:rsid w:val="00EE0A06"/>
    <w:rsid w:val="00EE0A81"/>
    <w:rsid w:val="00EE0DDB"/>
    <w:rsid w:val="00EE1E5E"/>
    <w:rsid w:val="00EE2BEF"/>
    <w:rsid w:val="00EE2DE7"/>
    <w:rsid w:val="00EE2E50"/>
    <w:rsid w:val="00EE2F1E"/>
    <w:rsid w:val="00EE309E"/>
    <w:rsid w:val="00EE3489"/>
    <w:rsid w:val="00EE37FB"/>
    <w:rsid w:val="00EE3996"/>
    <w:rsid w:val="00EE40FB"/>
    <w:rsid w:val="00EE445C"/>
    <w:rsid w:val="00EE4679"/>
    <w:rsid w:val="00EE46A6"/>
    <w:rsid w:val="00EE493E"/>
    <w:rsid w:val="00EE4E75"/>
    <w:rsid w:val="00EE531F"/>
    <w:rsid w:val="00EE5FD2"/>
    <w:rsid w:val="00EE60F5"/>
    <w:rsid w:val="00EE63FC"/>
    <w:rsid w:val="00EE69C0"/>
    <w:rsid w:val="00EE6B13"/>
    <w:rsid w:val="00EE759A"/>
    <w:rsid w:val="00EE75F0"/>
    <w:rsid w:val="00EF0186"/>
    <w:rsid w:val="00EF0418"/>
    <w:rsid w:val="00EF0E93"/>
    <w:rsid w:val="00EF1299"/>
    <w:rsid w:val="00EF1612"/>
    <w:rsid w:val="00EF1715"/>
    <w:rsid w:val="00EF18C3"/>
    <w:rsid w:val="00EF1DC4"/>
    <w:rsid w:val="00EF2799"/>
    <w:rsid w:val="00EF27DF"/>
    <w:rsid w:val="00EF33F2"/>
    <w:rsid w:val="00EF395C"/>
    <w:rsid w:val="00EF4154"/>
    <w:rsid w:val="00EF41BD"/>
    <w:rsid w:val="00EF434D"/>
    <w:rsid w:val="00EF4A86"/>
    <w:rsid w:val="00EF4C99"/>
    <w:rsid w:val="00EF5321"/>
    <w:rsid w:val="00EF58C4"/>
    <w:rsid w:val="00EF5947"/>
    <w:rsid w:val="00EF6715"/>
    <w:rsid w:val="00EF67E1"/>
    <w:rsid w:val="00EF689A"/>
    <w:rsid w:val="00EF7007"/>
    <w:rsid w:val="00EF729F"/>
    <w:rsid w:val="00EF741C"/>
    <w:rsid w:val="00EF776A"/>
    <w:rsid w:val="00EF7942"/>
    <w:rsid w:val="00EF7B54"/>
    <w:rsid w:val="00EF7C56"/>
    <w:rsid w:val="00F00575"/>
    <w:rsid w:val="00F00780"/>
    <w:rsid w:val="00F00BC0"/>
    <w:rsid w:val="00F01380"/>
    <w:rsid w:val="00F013F2"/>
    <w:rsid w:val="00F01A23"/>
    <w:rsid w:val="00F0220B"/>
    <w:rsid w:val="00F03872"/>
    <w:rsid w:val="00F03CD7"/>
    <w:rsid w:val="00F0405C"/>
    <w:rsid w:val="00F04150"/>
    <w:rsid w:val="00F04157"/>
    <w:rsid w:val="00F045B8"/>
    <w:rsid w:val="00F04FBE"/>
    <w:rsid w:val="00F0500F"/>
    <w:rsid w:val="00F05019"/>
    <w:rsid w:val="00F0501F"/>
    <w:rsid w:val="00F05308"/>
    <w:rsid w:val="00F061F8"/>
    <w:rsid w:val="00F077B9"/>
    <w:rsid w:val="00F10517"/>
    <w:rsid w:val="00F11129"/>
    <w:rsid w:val="00F1214C"/>
    <w:rsid w:val="00F12673"/>
    <w:rsid w:val="00F12E0B"/>
    <w:rsid w:val="00F146FE"/>
    <w:rsid w:val="00F15A4B"/>
    <w:rsid w:val="00F160C2"/>
    <w:rsid w:val="00F162BF"/>
    <w:rsid w:val="00F167ED"/>
    <w:rsid w:val="00F16D0D"/>
    <w:rsid w:val="00F16EBB"/>
    <w:rsid w:val="00F201A3"/>
    <w:rsid w:val="00F2052F"/>
    <w:rsid w:val="00F2082E"/>
    <w:rsid w:val="00F2175D"/>
    <w:rsid w:val="00F24285"/>
    <w:rsid w:val="00F2445A"/>
    <w:rsid w:val="00F247E6"/>
    <w:rsid w:val="00F2571A"/>
    <w:rsid w:val="00F25E7D"/>
    <w:rsid w:val="00F26441"/>
    <w:rsid w:val="00F2658C"/>
    <w:rsid w:val="00F26714"/>
    <w:rsid w:val="00F26959"/>
    <w:rsid w:val="00F26E2E"/>
    <w:rsid w:val="00F2710F"/>
    <w:rsid w:val="00F27570"/>
    <w:rsid w:val="00F2758D"/>
    <w:rsid w:val="00F30107"/>
    <w:rsid w:val="00F302C6"/>
    <w:rsid w:val="00F3093C"/>
    <w:rsid w:val="00F309A7"/>
    <w:rsid w:val="00F30C48"/>
    <w:rsid w:val="00F30D24"/>
    <w:rsid w:val="00F31C95"/>
    <w:rsid w:val="00F326C9"/>
    <w:rsid w:val="00F32D00"/>
    <w:rsid w:val="00F330FF"/>
    <w:rsid w:val="00F3330C"/>
    <w:rsid w:val="00F33997"/>
    <w:rsid w:val="00F3449B"/>
    <w:rsid w:val="00F349B1"/>
    <w:rsid w:val="00F34C26"/>
    <w:rsid w:val="00F34D18"/>
    <w:rsid w:val="00F34F20"/>
    <w:rsid w:val="00F3538C"/>
    <w:rsid w:val="00F35440"/>
    <w:rsid w:val="00F356C4"/>
    <w:rsid w:val="00F35B6A"/>
    <w:rsid w:val="00F36025"/>
    <w:rsid w:val="00F36434"/>
    <w:rsid w:val="00F36E09"/>
    <w:rsid w:val="00F374A2"/>
    <w:rsid w:val="00F37866"/>
    <w:rsid w:val="00F37994"/>
    <w:rsid w:val="00F40057"/>
    <w:rsid w:val="00F4084A"/>
    <w:rsid w:val="00F41281"/>
    <w:rsid w:val="00F41AFD"/>
    <w:rsid w:val="00F4225E"/>
    <w:rsid w:val="00F431AD"/>
    <w:rsid w:val="00F4359E"/>
    <w:rsid w:val="00F43F68"/>
    <w:rsid w:val="00F4487A"/>
    <w:rsid w:val="00F44D0B"/>
    <w:rsid w:val="00F458FF"/>
    <w:rsid w:val="00F460AF"/>
    <w:rsid w:val="00F46E20"/>
    <w:rsid w:val="00F47A1B"/>
    <w:rsid w:val="00F47A9E"/>
    <w:rsid w:val="00F47C78"/>
    <w:rsid w:val="00F50576"/>
    <w:rsid w:val="00F50917"/>
    <w:rsid w:val="00F5105B"/>
    <w:rsid w:val="00F512E2"/>
    <w:rsid w:val="00F51C9F"/>
    <w:rsid w:val="00F52406"/>
    <w:rsid w:val="00F5309A"/>
    <w:rsid w:val="00F53510"/>
    <w:rsid w:val="00F53AA4"/>
    <w:rsid w:val="00F53D68"/>
    <w:rsid w:val="00F54160"/>
    <w:rsid w:val="00F546A2"/>
    <w:rsid w:val="00F551EA"/>
    <w:rsid w:val="00F557E7"/>
    <w:rsid w:val="00F55B90"/>
    <w:rsid w:val="00F563CC"/>
    <w:rsid w:val="00F56579"/>
    <w:rsid w:val="00F57A21"/>
    <w:rsid w:val="00F57D2B"/>
    <w:rsid w:val="00F606E3"/>
    <w:rsid w:val="00F60CB2"/>
    <w:rsid w:val="00F612DB"/>
    <w:rsid w:val="00F6194B"/>
    <w:rsid w:val="00F6209B"/>
    <w:rsid w:val="00F621E4"/>
    <w:rsid w:val="00F62393"/>
    <w:rsid w:val="00F62E85"/>
    <w:rsid w:val="00F630FD"/>
    <w:rsid w:val="00F63464"/>
    <w:rsid w:val="00F63E93"/>
    <w:rsid w:val="00F63F71"/>
    <w:rsid w:val="00F63F98"/>
    <w:rsid w:val="00F6435A"/>
    <w:rsid w:val="00F644F8"/>
    <w:rsid w:val="00F6485F"/>
    <w:rsid w:val="00F64EEC"/>
    <w:rsid w:val="00F6602F"/>
    <w:rsid w:val="00F662A9"/>
    <w:rsid w:val="00F665C6"/>
    <w:rsid w:val="00F67312"/>
    <w:rsid w:val="00F67ADF"/>
    <w:rsid w:val="00F67B76"/>
    <w:rsid w:val="00F70664"/>
    <w:rsid w:val="00F707AC"/>
    <w:rsid w:val="00F70F47"/>
    <w:rsid w:val="00F71155"/>
    <w:rsid w:val="00F720A7"/>
    <w:rsid w:val="00F7279A"/>
    <w:rsid w:val="00F72AEB"/>
    <w:rsid w:val="00F72F0A"/>
    <w:rsid w:val="00F73789"/>
    <w:rsid w:val="00F739F6"/>
    <w:rsid w:val="00F73AFE"/>
    <w:rsid w:val="00F73D2B"/>
    <w:rsid w:val="00F73E26"/>
    <w:rsid w:val="00F74004"/>
    <w:rsid w:val="00F74492"/>
    <w:rsid w:val="00F74EC9"/>
    <w:rsid w:val="00F75240"/>
    <w:rsid w:val="00F75B35"/>
    <w:rsid w:val="00F761CB"/>
    <w:rsid w:val="00F76417"/>
    <w:rsid w:val="00F764B5"/>
    <w:rsid w:val="00F76B1A"/>
    <w:rsid w:val="00F76FC9"/>
    <w:rsid w:val="00F7707C"/>
    <w:rsid w:val="00F806D5"/>
    <w:rsid w:val="00F80F9F"/>
    <w:rsid w:val="00F81376"/>
    <w:rsid w:val="00F81CE7"/>
    <w:rsid w:val="00F81D34"/>
    <w:rsid w:val="00F82618"/>
    <w:rsid w:val="00F82A6A"/>
    <w:rsid w:val="00F82ADB"/>
    <w:rsid w:val="00F82AF2"/>
    <w:rsid w:val="00F8442F"/>
    <w:rsid w:val="00F84566"/>
    <w:rsid w:val="00F847FD"/>
    <w:rsid w:val="00F85771"/>
    <w:rsid w:val="00F85D2E"/>
    <w:rsid w:val="00F86119"/>
    <w:rsid w:val="00F86183"/>
    <w:rsid w:val="00F86418"/>
    <w:rsid w:val="00F868F1"/>
    <w:rsid w:val="00F873D7"/>
    <w:rsid w:val="00F8752E"/>
    <w:rsid w:val="00F878CC"/>
    <w:rsid w:val="00F87D68"/>
    <w:rsid w:val="00F87FAD"/>
    <w:rsid w:val="00F903B9"/>
    <w:rsid w:val="00F90868"/>
    <w:rsid w:val="00F91DB1"/>
    <w:rsid w:val="00F923AC"/>
    <w:rsid w:val="00F9389C"/>
    <w:rsid w:val="00F940A3"/>
    <w:rsid w:val="00F9432F"/>
    <w:rsid w:val="00F9458A"/>
    <w:rsid w:val="00F94ABC"/>
    <w:rsid w:val="00F94DA5"/>
    <w:rsid w:val="00F950D6"/>
    <w:rsid w:val="00F95E98"/>
    <w:rsid w:val="00F9601F"/>
    <w:rsid w:val="00F962AA"/>
    <w:rsid w:val="00F96B16"/>
    <w:rsid w:val="00F96F33"/>
    <w:rsid w:val="00F97176"/>
    <w:rsid w:val="00F9737B"/>
    <w:rsid w:val="00F97D47"/>
    <w:rsid w:val="00F97DC7"/>
    <w:rsid w:val="00FA02F9"/>
    <w:rsid w:val="00FA0F0F"/>
    <w:rsid w:val="00FA1097"/>
    <w:rsid w:val="00FA14D5"/>
    <w:rsid w:val="00FA16BD"/>
    <w:rsid w:val="00FA23E0"/>
    <w:rsid w:val="00FA2470"/>
    <w:rsid w:val="00FA29FE"/>
    <w:rsid w:val="00FA2C77"/>
    <w:rsid w:val="00FA31C0"/>
    <w:rsid w:val="00FA35D9"/>
    <w:rsid w:val="00FA3B14"/>
    <w:rsid w:val="00FA3B7C"/>
    <w:rsid w:val="00FA4264"/>
    <w:rsid w:val="00FA4339"/>
    <w:rsid w:val="00FA4FE6"/>
    <w:rsid w:val="00FA5210"/>
    <w:rsid w:val="00FA524F"/>
    <w:rsid w:val="00FA5BD2"/>
    <w:rsid w:val="00FA5DA0"/>
    <w:rsid w:val="00FA6ACA"/>
    <w:rsid w:val="00FA6D33"/>
    <w:rsid w:val="00FA70DE"/>
    <w:rsid w:val="00FA7A4C"/>
    <w:rsid w:val="00FA7AC7"/>
    <w:rsid w:val="00FB015B"/>
    <w:rsid w:val="00FB06A3"/>
    <w:rsid w:val="00FB06DB"/>
    <w:rsid w:val="00FB0DA2"/>
    <w:rsid w:val="00FB0E39"/>
    <w:rsid w:val="00FB1C1A"/>
    <w:rsid w:val="00FB1F55"/>
    <w:rsid w:val="00FB294F"/>
    <w:rsid w:val="00FB2A5F"/>
    <w:rsid w:val="00FB2CB8"/>
    <w:rsid w:val="00FB2F8E"/>
    <w:rsid w:val="00FB3D40"/>
    <w:rsid w:val="00FB4BA0"/>
    <w:rsid w:val="00FB5522"/>
    <w:rsid w:val="00FB5745"/>
    <w:rsid w:val="00FB59B0"/>
    <w:rsid w:val="00FB5ADA"/>
    <w:rsid w:val="00FB5E3F"/>
    <w:rsid w:val="00FB6CCF"/>
    <w:rsid w:val="00FB7B14"/>
    <w:rsid w:val="00FC057F"/>
    <w:rsid w:val="00FC06DC"/>
    <w:rsid w:val="00FC071B"/>
    <w:rsid w:val="00FC08A0"/>
    <w:rsid w:val="00FC1003"/>
    <w:rsid w:val="00FC13BE"/>
    <w:rsid w:val="00FC15D0"/>
    <w:rsid w:val="00FC1A92"/>
    <w:rsid w:val="00FC1B15"/>
    <w:rsid w:val="00FC201B"/>
    <w:rsid w:val="00FC323D"/>
    <w:rsid w:val="00FC39A7"/>
    <w:rsid w:val="00FC3A6A"/>
    <w:rsid w:val="00FC44D0"/>
    <w:rsid w:val="00FC507E"/>
    <w:rsid w:val="00FC50AE"/>
    <w:rsid w:val="00FC53E5"/>
    <w:rsid w:val="00FC57EE"/>
    <w:rsid w:val="00FC5AF8"/>
    <w:rsid w:val="00FC672F"/>
    <w:rsid w:val="00FC7864"/>
    <w:rsid w:val="00FC7A63"/>
    <w:rsid w:val="00FC7BA6"/>
    <w:rsid w:val="00FD01A4"/>
    <w:rsid w:val="00FD0410"/>
    <w:rsid w:val="00FD1766"/>
    <w:rsid w:val="00FD1DDD"/>
    <w:rsid w:val="00FD2296"/>
    <w:rsid w:val="00FD2448"/>
    <w:rsid w:val="00FD3290"/>
    <w:rsid w:val="00FD3348"/>
    <w:rsid w:val="00FD382F"/>
    <w:rsid w:val="00FD48B7"/>
    <w:rsid w:val="00FD5743"/>
    <w:rsid w:val="00FD59C0"/>
    <w:rsid w:val="00FD5B34"/>
    <w:rsid w:val="00FD5F12"/>
    <w:rsid w:val="00FD5FB3"/>
    <w:rsid w:val="00FD628C"/>
    <w:rsid w:val="00FD6C76"/>
    <w:rsid w:val="00FD6CB5"/>
    <w:rsid w:val="00FD7456"/>
    <w:rsid w:val="00FD7744"/>
    <w:rsid w:val="00FD7E85"/>
    <w:rsid w:val="00FE03F0"/>
    <w:rsid w:val="00FE0A62"/>
    <w:rsid w:val="00FE0E8A"/>
    <w:rsid w:val="00FE1275"/>
    <w:rsid w:val="00FE1374"/>
    <w:rsid w:val="00FE1769"/>
    <w:rsid w:val="00FE24BB"/>
    <w:rsid w:val="00FE253D"/>
    <w:rsid w:val="00FE2632"/>
    <w:rsid w:val="00FE2AEC"/>
    <w:rsid w:val="00FE2E4E"/>
    <w:rsid w:val="00FE3373"/>
    <w:rsid w:val="00FE3F4D"/>
    <w:rsid w:val="00FE4D12"/>
    <w:rsid w:val="00FE4F30"/>
    <w:rsid w:val="00FE55D3"/>
    <w:rsid w:val="00FE629B"/>
    <w:rsid w:val="00FE6AC4"/>
    <w:rsid w:val="00FE6C76"/>
    <w:rsid w:val="00FE7089"/>
    <w:rsid w:val="00FE7396"/>
    <w:rsid w:val="00FE7540"/>
    <w:rsid w:val="00FE7C71"/>
    <w:rsid w:val="00FE7E8B"/>
    <w:rsid w:val="00FF06E8"/>
    <w:rsid w:val="00FF099A"/>
    <w:rsid w:val="00FF128A"/>
    <w:rsid w:val="00FF1305"/>
    <w:rsid w:val="00FF1768"/>
    <w:rsid w:val="00FF19F6"/>
    <w:rsid w:val="00FF1A5E"/>
    <w:rsid w:val="00FF1BEB"/>
    <w:rsid w:val="00FF25F0"/>
    <w:rsid w:val="00FF2BE5"/>
    <w:rsid w:val="00FF33B6"/>
    <w:rsid w:val="00FF36FD"/>
    <w:rsid w:val="00FF3DD3"/>
    <w:rsid w:val="00FF40D4"/>
    <w:rsid w:val="00FF5086"/>
    <w:rsid w:val="00FF53EC"/>
    <w:rsid w:val="00FF6157"/>
    <w:rsid w:val="00FF7011"/>
    <w:rsid w:val="00FF703B"/>
    <w:rsid w:val="00FF71D4"/>
    <w:rsid w:val="00FF7406"/>
    <w:rsid w:val="00FF7DA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004a85,#19acdb,#7c7f7e"/>
    </o:shapedefaults>
    <o:shapelayout v:ext="edit">
      <o:idmap v:ext="edit" data="1"/>
    </o:shapelayout>
  </w:shapeDefaults>
  <w:decimalSymbol w:val="."/>
  <w:listSeparator w:val=","/>
  <w14:docId w14:val="1C326FCD"/>
  <w15:docId w15:val="{7A56238D-A2A8-44B6-85A8-F3331F288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99"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0E01"/>
    <w:pPr>
      <w:spacing w:line="276" w:lineRule="auto"/>
      <w:jc w:val="both"/>
    </w:pPr>
    <w:rPr>
      <w:rFonts w:ascii="Tahoma" w:hAnsi="Tahoma"/>
      <w:szCs w:val="22"/>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next w:val="PPStandardReport"/>
    <w:link w:val="Heading1Char"/>
    <w:qFormat/>
    <w:rsid w:val="00A67B5D"/>
    <w:pPr>
      <w:keepNext/>
      <w:pageBreakBefore/>
      <w:numPr>
        <w:numId w:val="152"/>
      </w:numPr>
      <w:pBdr>
        <w:bottom w:val="single" w:sz="2" w:space="1" w:color="808080"/>
      </w:pBdr>
      <w:shd w:val="clear" w:color="auto" w:fill="C8C8C8"/>
      <w:spacing w:before="120" w:after="160" w:line="276" w:lineRule="auto"/>
      <w:jc w:val="both"/>
      <w:outlineLvl w:val="0"/>
    </w:pPr>
    <w:rPr>
      <w:rFonts w:ascii="Tahoma" w:hAnsi="Tahoma"/>
      <w:b/>
      <w:caps/>
      <w:color w:val="0062A7"/>
      <w:sz w:val="28"/>
      <w:lang w:val="en-GB" w:eastAsia="de-DE"/>
    </w:rPr>
  </w:style>
  <w:style w:type="paragraph" w:styleId="Heading2">
    <w:name w:val="heading 2"/>
    <w:aliases w:val="h2,Activity,A,A.B.C.,Level I for #'s,hoofd 2,Heading2-bio,Career Exp.,heading 2,Centerhead,2,Heading Two,Para2,h21,h22,Heading2,Major Heading,Heading 2-KP"/>
    <w:next w:val="PPStandardReport"/>
    <w:link w:val="Heading2Char"/>
    <w:qFormat/>
    <w:rsid w:val="00677281"/>
    <w:pPr>
      <w:keepNext/>
      <w:numPr>
        <w:ilvl w:val="1"/>
        <w:numId w:val="152"/>
      </w:numPr>
      <w:pBdr>
        <w:bottom w:val="single" w:sz="2" w:space="1" w:color="808080"/>
      </w:pBdr>
      <w:spacing w:before="120" w:after="120" w:line="276" w:lineRule="auto"/>
      <w:jc w:val="both"/>
      <w:outlineLvl w:val="1"/>
    </w:pPr>
    <w:rPr>
      <w:rFonts w:ascii="Tahoma" w:hAnsi="Tahoma" w:cs="Tahoma"/>
      <w:b/>
      <w:caps/>
      <w:lang w:val="en-GB" w:eastAsia="de-DE"/>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PPStandardReport"/>
    <w:link w:val="Heading3Char"/>
    <w:uiPriority w:val="9"/>
    <w:qFormat/>
    <w:rsid w:val="00677281"/>
    <w:pPr>
      <w:keepNext/>
      <w:numPr>
        <w:ilvl w:val="2"/>
        <w:numId w:val="152"/>
      </w:numPr>
      <w:pBdr>
        <w:bottom w:val="single" w:sz="2" w:space="1" w:color="808080"/>
      </w:pBdr>
      <w:spacing w:after="80"/>
      <w:outlineLvl w:val="2"/>
    </w:pPr>
    <w:rPr>
      <w:rFonts w:cs="Tahoma"/>
      <w:b/>
      <w:kern w:val="28"/>
      <w:szCs w:val="20"/>
    </w:rPr>
  </w:style>
  <w:style w:type="paragraph" w:styleId="Heading4">
    <w:name w:val="heading 4"/>
    <w:aliases w:val="Heading 4-KP"/>
    <w:basedOn w:val="Normal"/>
    <w:next w:val="PPStandardReport"/>
    <w:link w:val="Heading4Char"/>
    <w:uiPriority w:val="9"/>
    <w:qFormat/>
    <w:rsid w:val="00053BA0"/>
    <w:pPr>
      <w:keepNext/>
      <w:numPr>
        <w:ilvl w:val="3"/>
        <w:numId w:val="152"/>
      </w:numPr>
      <w:spacing w:before="80"/>
      <w:jc w:val="left"/>
      <w:outlineLvl w:val="3"/>
    </w:pPr>
    <w:rPr>
      <w:b/>
      <w:szCs w:val="20"/>
    </w:rPr>
  </w:style>
  <w:style w:type="paragraph" w:styleId="Heading5">
    <w:name w:val="heading 5"/>
    <w:basedOn w:val="Normal"/>
    <w:next w:val="PPStandardReport"/>
    <w:link w:val="Heading5Char"/>
    <w:uiPriority w:val="9"/>
    <w:qFormat/>
    <w:rsid w:val="00A67B5D"/>
    <w:pPr>
      <w:keepNext/>
      <w:numPr>
        <w:ilvl w:val="4"/>
        <w:numId w:val="152"/>
      </w:numPr>
      <w:outlineLvl w:val="4"/>
    </w:pPr>
    <w:rPr>
      <w:b/>
      <w:szCs w:val="20"/>
      <w:u w:val="single"/>
    </w:rPr>
  </w:style>
  <w:style w:type="paragraph" w:styleId="Heading6">
    <w:name w:val="heading 6"/>
    <w:basedOn w:val="Normal"/>
    <w:next w:val="PPStandardReport"/>
    <w:link w:val="Heading6Char"/>
    <w:uiPriority w:val="9"/>
    <w:qFormat/>
    <w:rsid w:val="00A67B5D"/>
    <w:pPr>
      <w:keepNext/>
      <w:numPr>
        <w:ilvl w:val="5"/>
        <w:numId w:val="152"/>
      </w:numPr>
      <w:outlineLvl w:val="5"/>
    </w:pPr>
    <w:rPr>
      <w:b/>
      <w:szCs w:val="20"/>
    </w:rPr>
  </w:style>
  <w:style w:type="paragraph" w:styleId="Heading7">
    <w:name w:val="heading 7"/>
    <w:basedOn w:val="Normal"/>
    <w:next w:val="Normal"/>
    <w:link w:val="Heading7Char"/>
    <w:uiPriority w:val="9"/>
    <w:qFormat/>
    <w:rsid w:val="00795A57"/>
    <w:pPr>
      <w:keepNext/>
      <w:numPr>
        <w:ilvl w:val="6"/>
        <w:numId w:val="152"/>
      </w:numPr>
      <w:jc w:val="left"/>
      <w:outlineLvl w:val="6"/>
    </w:pPr>
    <w:rPr>
      <w:sz w:val="26"/>
      <w:szCs w:val="20"/>
    </w:rPr>
  </w:style>
  <w:style w:type="paragraph" w:styleId="Heading8">
    <w:name w:val="heading 8"/>
    <w:basedOn w:val="Normal"/>
    <w:next w:val="Normal"/>
    <w:link w:val="Heading8Char"/>
    <w:uiPriority w:val="9"/>
    <w:qFormat/>
    <w:rsid w:val="00795A57"/>
    <w:pPr>
      <w:keepNext/>
      <w:numPr>
        <w:ilvl w:val="7"/>
        <w:numId w:val="152"/>
      </w:numPr>
      <w:jc w:val="center"/>
      <w:outlineLvl w:val="7"/>
    </w:pPr>
    <w:rPr>
      <w:rFonts w:ascii="Times New Roman" w:hAnsi="Times New Roman"/>
      <w:color w:val="808080"/>
      <w:sz w:val="46"/>
      <w:szCs w:val="20"/>
    </w:rPr>
  </w:style>
  <w:style w:type="paragraph" w:styleId="Heading9">
    <w:name w:val="heading 9"/>
    <w:aliases w:val="Tables"/>
    <w:basedOn w:val="Normal"/>
    <w:next w:val="Normal"/>
    <w:link w:val="Heading9Char"/>
    <w:uiPriority w:val="9"/>
    <w:qFormat/>
    <w:rsid w:val="00795A57"/>
    <w:pPr>
      <w:keepNext/>
      <w:numPr>
        <w:ilvl w:val="8"/>
        <w:numId w:val="152"/>
      </w:numPr>
      <w:jc w:val="center"/>
      <w:outlineLvl w:val="8"/>
    </w:pPr>
    <w:rPr>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gos">
    <w:name w:val="Logos"/>
    <w:next w:val="Normal"/>
    <w:rsid w:val="00A67B5D"/>
    <w:pPr>
      <w:spacing w:before="240" w:line="276" w:lineRule="auto"/>
      <w:ind w:left="-113"/>
      <w:jc w:val="center"/>
    </w:pPr>
    <w:rPr>
      <w:rFonts w:ascii="Tahoma" w:hAnsi="Tahoma"/>
      <w:sz w:val="22"/>
      <w:szCs w:val="22"/>
      <w:lang w:val="en-GB" w:eastAsia="de-DE"/>
    </w:rPr>
  </w:style>
  <w:style w:type="table" w:styleId="TableGrid">
    <w:name w:val="Table Grid"/>
    <w:aliases w:val="PPTabellengitternetz"/>
    <w:basedOn w:val="TableNormal"/>
    <w:uiPriority w:val="39"/>
    <w:rsid w:val="00A67B5D"/>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Yu Mincho" w:hAnsi="Yu Mincho"/>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paragraph" w:styleId="TOC1">
    <w:name w:val="toc 1"/>
    <w:basedOn w:val="Normal"/>
    <w:next w:val="Normal"/>
    <w:uiPriority w:val="39"/>
    <w:qFormat/>
    <w:rsid w:val="00A67B5D"/>
    <w:pPr>
      <w:widowControl w:val="0"/>
      <w:pBdr>
        <w:bottom w:val="single" w:sz="6" w:space="1" w:color="999A9E"/>
      </w:pBdr>
      <w:spacing w:before="360" w:after="120"/>
      <w:ind w:left="851" w:hanging="851"/>
      <w:jc w:val="left"/>
    </w:pPr>
    <w:rPr>
      <w:b/>
      <w:bCs/>
      <w:caps/>
      <w:sz w:val="24"/>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A67B5D"/>
    <w:pPr>
      <w:spacing w:after="60"/>
      <w:ind w:left="2268" w:hanging="1134"/>
      <w:jc w:val="left"/>
    </w:pPr>
    <w:rPr>
      <w:b/>
      <w:sz w:val="17"/>
      <w:szCs w:val="20"/>
    </w:rPr>
  </w:style>
  <w:style w:type="paragraph" w:styleId="Index1">
    <w:name w:val="index 1"/>
    <w:basedOn w:val="Normal"/>
    <w:next w:val="Normal"/>
    <w:semiHidden/>
    <w:rsid w:val="00A67B5D"/>
    <w:rPr>
      <w:rFonts w:ascii="Times New Roman" w:hAnsi="Times New Roman"/>
      <w:szCs w:val="20"/>
      <w:lang w:val="en-AU"/>
    </w:rPr>
  </w:style>
  <w:style w:type="paragraph" w:styleId="Index2">
    <w:name w:val="index 2"/>
    <w:basedOn w:val="Normal"/>
    <w:next w:val="Normal"/>
    <w:autoRedefine/>
    <w:semiHidden/>
    <w:rsid w:val="00A67B5D"/>
    <w:pPr>
      <w:spacing w:after="120"/>
      <w:ind w:left="440" w:hanging="220"/>
    </w:pPr>
    <w:rPr>
      <w:szCs w:val="20"/>
    </w:rPr>
  </w:style>
  <w:style w:type="paragraph" w:styleId="Index3">
    <w:name w:val="index 3"/>
    <w:basedOn w:val="Normal"/>
    <w:next w:val="Normal"/>
    <w:autoRedefine/>
    <w:semiHidden/>
    <w:rsid w:val="00A67B5D"/>
    <w:pPr>
      <w:spacing w:after="120"/>
      <w:ind w:left="660" w:hanging="220"/>
    </w:pPr>
    <w:rPr>
      <w:szCs w:val="20"/>
    </w:rPr>
  </w:style>
  <w:style w:type="paragraph" w:styleId="Index4">
    <w:name w:val="index 4"/>
    <w:basedOn w:val="Normal"/>
    <w:next w:val="Normal"/>
    <w:autoRedefine/>
    <w:semiHidden/>
    <w:rsid w:val="00A67B5D"/>
    <w:pPr>
      <w:spacing w:after="120"/>
      <w:ind w:left="880" w:hanging="220"/>
    </w:pPr>
    <w:rPr>
      <w:szCs w:val="20"/>
    </w:rPr>
  </w:style>
  <w:style w:type="paragraph" w:styleId="Index5">
    <w:name w:val="index 5"/>
    <w:basedOn w:val="Normal"/>
    <w:next w:val="Normal"/>
    <w:autoRedefine/>
    <w:semiHidden/>
    <w:rsid w:val="00A67B5D"/>
    <w:pPr>
      <w:spacing w:after="120"/>
      <w:ind w:left="1100" w:hanging="220"/>
    </w:pPr>
    <w:rPr>
      <w:szCs w:val="20"/>
    </w:rPr>
  </w:style>
  <w:style w:type="paragraph" w:styleId="Index6">
    <w:name w:val="index 6"/>
    <w:basedOn w:val="Normal"/>
    <w:next w:val="Normal"/>
    <w:autoRedefine/>
    <w:semiHidden/>
    <w:rsid w:val="00A67B5D"/>
    <w:pPr>
      <w:spacing w:after="120"/>
      <w:ind w:left="1320" w:hanging="220"/>
    </w:pPr>
    <w:rPr>
      <w:szCs w:val="20"/>
    </w:rPr>
  </w:style>
  <w:style w:type="paragraph" w:styleId="Index7">
    <w:name w:val="index 7"/>
    <w:basedOn w:val="Normal"/>
    <w:next w:val="Normal"/>
    <w:autoRedefine/>
    <w:semiHidden/>
    <w:rsid w:val="00A67B5D"/>
    <w:pPr>
      <w:spacing w:after="120"/>
      <w:ind w:left="1540" w:hanging="220"/>
    </w:pPr>
    <w:rPr>
      <w:szCs w:val="20"/>
    </w:rPr>
  </w:style>
  <w:style w:type="paragraph" w:styleId="Index8">
    <w:name w:val="index 8"/>
    <w:basedOn w:val="Normal"/>
    <w:next w:val="Normal"/>
    <w:autoRedefine/>
    <w:semiHidden/>
    <w:rsid w:val="00A67B5D"/>
    <w:pPr>
      <w:spacing w:after="120"/>
      <w:ind w:left="1760" w:hanging="220"/>
    </w:pPr>
    <w:rPr>
      <w:szCs w:val="20"/>
    </w:rPr>
  </w:style>
  <w:style w:type="paragraph" w:styleId="Index9">
    <w:name w:val="index 9"/>
    <w:basedOn w:val="Normal"/>
    <w:next w:val="Normal"/>
    <w:autoRedefine/>
    <w:semiHidden/>
    <w:rsid w:val="00A67B5D"/>
    <w:pPr>
      <w:spacing w:after="120"/>
      <w:ind w:left="1980" w:hanging="220"/>
    </w:pPr>
    <w:rPr>
      <w:szCs w:val="20"/>
    </w:rPr>
  </w:style>
  <w:style w:type="paragraph" w:styleId="IndexHeading">
    <w:name w:val="index heading"/>
    <w:basedOn w:val="Normal"/>
    <w:next w:val="Index1"/>
    <w:semiHidden/>
    <w:rsid w:val="00A67B5D"/>
    <w:pPr>
      <w:spacing w:after="120"/>
    </w:pPr>
    <w:rPr>
      <w:rFonts w:cs="Arial"/>
      <w:b/>
      <w:bCs/>
      <w:szCs w:val="20"/>
    </w:rPr>
  </w:style>
  <w:style w:type="paragraph" w:styleId="TOC2">
    <w:name w:val="toc 2"/>
    <w:basedOn w:val="Normal"/>
    <w:next w:val="Normal"/>
    <w:uiPriority w:val="39"/>
    <w:qFormat/>
    <w:rsid w:val="00A67B5D"/>
    <w:pPr>
      <w:tabs>
        <w:tab w:val="left" w:pos="1134"/>
        <w:tab w:val="right" w:pos="9356"/>
      </w:tabs>
      <w:spacing w:before="60" w:after="60"/>
      <w:ind w:left="1134" w:right="709" w:hanging="964"/>
      <w:jc w:val="left"/>
    </w:pPr>
    <w:rPr>
      <w:b/>
      <w:bCs/>
      <w:smallCaps/>
      <w:sz w:val="22"/>
    </w:rPr>
  </w:style>
  <w:style w:type="paragraph" w:styleId="TOC3">
    <w:name w:val="toc 3"/>
    <w:basedOn w:val="Normal"/>
    <w:next w:val="Normal"/>
    <w:uiPriority w:val="39"/>
    <w:qFormat/>
    <w:rsid w:val="00A67B5D"/>
    <w:pPr>
      <w:tabs>
        <w:tab w:val="left" w:pos="1134"/>
        <w:tab w:val="right" w:pos="9356"/>
      </w:tabs>
      <w:spacing w:after="60"/>
      <w:ind w:left="1134" w:right="709" w:hanging="964"/>
      <w:contextualSpacing/>
      <w:jc w:val="left"/>
    </w:pPr>
    <w:rPr>
      <w:smallCaps/>
      <w:sz w:val="22"/>
    </w:rPr>
  </w:style>
  <w:style w:type="paragraph" w:styleId="TOC4">
    <w:name w:val="toc 4"/>
    <w:basedOn w:val="Normal"/>
    <w:next w:val="Normal"/>
    <w:uiPriority w:val="39"/>
    <w:rsid w:val="00A67B5D"/>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67B5D"/>
    <w:pPr>
      <w:ind w:left="1134"/>
      <w:jc w:val="left"/>
    </w:pPr>
  </w:style>
  <w:style w:type="paragraph" w:styleId="TOC6">
    <w:name w:val="toc 6"/>
    <w:basedOn w:val="Normal"/>
    <w:next w:val="Normal"/>
    <w:uiPriority w:val="39"/>
    <w:rsid w:val="00A67B5D"/>
    <w:pPr>
      <w:ind w:left="1134"/>
      <w:jc w:val="left"/>
    </w:pPr>
  </w:style>
  <w:style w:type="paragraph" w:styleId="TOC7">
    <w:name w:val="toc 7"/>
    <w:basedOn w:val="Normal"/>
    <w:next w:val="Normal"/>
    <w:uiPriority w:val="39"/>
    <w:rsid w:val="00A67B5D"/>
    <w:pPr>
      <w:jc w:val="left"/>
    </w:pPr>
    <w:rPr>
      <w:rFonts w:ascii="Times New Roman" w:hAnsi="Times New Roman"/>
      <w:sz w:val="22"/>
    </w:rPr>
  </w:style>
  <w:style w:type="paragraph" w:styleId="TOC8">
    <w:name w:val="toc 8"/>
    <w:basedOn w:val="Normal"/>
    <w:next w:val="Normal"/>
    <w:uiPriority w:val="39"/>
    <w:rsid w:val="00A67B5D"/>
    <w:pPr>
      <w:jc w:val="left"/>
    </w:pPr>
    <w:rPr>
      <w:rFonts w:ascii="Times New Roman" w:hAnsi="Times New Roman"/>
      <w:sz w:val="22"/>
    </w:rPr>
  </w:style>
  <w:style w:type="paragraph" w:styleId="TOC9">
    <w:name w:val="toc 9"/>
    <w:basedOn w:val="Normal"/>
    <w:next w:val="Normal"/>
    <w:uiPriority w:val="39"/>
    <w:rsid w:val="00A67B5D"/>
    <w:pPr>
      <w:jc w:val="left"/>
    </w:pPr>
    <w:rPr>
      <w:rFonts w:ascii="Times New Roman" w:hAnsi="Times New Roman"/>
      <w:sz w:val="22"/>
    </w:rPr>
  </w:style>
  <w:style w:type="paragraph" w:styleId="Header">
    <w:name w:val="header"/>
    <w:aliases w:val="PPKopfzeile,En-tête client,ContentsHeader,heading 3 after h2,h3+,Chapter Name,headerU,page-header,ph,*Header,18pt Bold,Chapter Name1,Header/Footer,header odd,Hyphen,JHeader"/>
    <w:basedOn w:val="Normal"/>
    <w:next w:val="Normal"/>
    <w:link w:val="HeaderChar"/>
    <w:uiPriority w:val="99"/>
    <w:rsid w:val="00A67B5D"/>
    <w:pPr>
      <w:tabs>
        <w:tab w:val="center" w:pos="4536"/>
        <w:tab w:val="right" w:pos="9072"/>
      </w:tabs>
      <w:jc w:val="left"/>
    </w:pPr>
    <w:rPr>
      <w:color w:val="888888"/>
      <w:sz w:val="16"/>
    </w:rPr>
  </w:style>
  <w:style w:type="paragraph" w:styleId="Footer">
    <w:name w:val="footer"/>
    <w:aliases w:val="PPFußzeile"/>
    <w:link w:val="FooterChar"/>
    <w:uiPriority w:val="99"/>
    <w:rsid w:val="00A67B5D"/>
    <w:pPr>
      <w:spacing w:before="120" w:line="276" w:lineRule="auto"/>
      <w:jc w:val="both"/>
    </w:pPr>
    <w:rPr>
      <w:rFonts w:ascii="Tahoma" w:hAnsi="Tahoma"/>
      <w:color w:val="888888"/>
      <w:sz w:val="16"/>
      <w:szCs w:val="22"/>
      <w:lang w:val="en-GB" w:eastAsia="de-DE"/>
    </w:rPr>
  </w:style>
  <w:style w:type="paragraph" w:customStyle="1" w:styleId="PPAddress">
    <w:name w:val="PPAddress"/>
    <w:basedOn w:val="Normal"/>
    <w:rsid w:val="00A67B5D"/>
    <w:rPr>
      <w:lang w:val="de-DE"/>
    </w:rPr>
  </w:style>
  <w:style w:type="paragraph" w:customStyle="1" w:styleId="PPInternalRef">
    <w:name w:val="PPInternalRef"/>
    <w:basedOn w:val="Normal"/>
    <w:rsid w:val="00A67B5D"/>
    <w:pPr>
      <w:jc w:val="right"/>
    </w:pPr>
    <w:rPr>
      <w:color w:val="7C7F7E"/>
      <w:sz w:val="16"/>
    </w:rPr>
  </w:style>
  <w:style w:type="paragraph" w:customStyle="1" w:styleId="PPExternalRef">
    <w:name w:val="PPExternalRef"/>
    <w:basedOn w:val="Normal"/>
    <w:next w:val="Normal"/>
    <w:rsid w:val="00A67B5D"/>
    <w:rPr>
      <w:b/>
      <w:i/>
      <w:spacing w:val="20"/>
      <w:sz w:val="24"/>
      <w:lang w:val="de-DE"/>
    </w:rPr>
  </w:style>
  <w:style w:type="paragraph" w:customStyle="1" w:styleId="PPClient1">
    <w:name w:val="PPClient1"/>
    <w:next w:val="Normal"/>
    <w:link w:val="PPClient1Zchn"/>
    <w:rsid w:val="00A67B5D"/>
    <w:pPr>
      <w:spacing w:line="276" w:lineRule="auto"/>
      <w:jc w:val="both"/>
    </w:pPr>
    <w:rPr>
      <w:rFonts w:ascii="Tahoma" w:hAnsi="Tahoma"/>
      <w:b/>
      <w:caps/>
      <w:sz w:val="28"/>
      <w:szCs w:val="22"/>
      <w:lang w:val="en-GB" w:eastAsia="de-DE"/>
    </w:rPr>
  </w:style>
  <w:style w:type="paragraph" w:customStyle="1" w:styleId="PPClient2">
    <w:name w:val="PPClient2"/>
    <w:rsid w:val="00A67B5D"/>
    <w:pPr>
      <w:spacing w:line="276" w:lineRule="auto"/>
      <w:jc w:val="both"/>
    </w:pPr>
    <w:rPr>
      <w:rFonts w:ascii="Tahoma" w:hAnsi="Tahoma"/>
      <w:color w:val="888888"/>
      <w:sz w:val="28"/>
      <w:szCs w:val="22"/>
      <w:lang w:val="en-GB" w:eastAsia="de-DE"/>
    </w:rPr>
  </w:style>
  <w:style w:type="paragraph" w:customStyle="1" w:styleId="FigureHeading">
    <w:name w:val="Figure Heading"/>
    <w:basedOn w:val="Normal"/>
    <w:next w:val="Normal"/>
    <w:rsid w:val="002E0D3C"/>
    <w:pPr>
      <w:numPr>
        <w:numId w:val="4"/>
      </w:numPr>
      <w:spacing w:after="200" w:line="280" w:lineRule="exact"/>
    </w:pPr>
    <w:rPr>
      <w:rFonts w:ascii="Univers" w:hAnsi="Univers"/>
      <w:b/>
      <w:sz w:val="22"/>
      <w:szCs w:val="24"/>
      <w:lang w:val="en-US" w:eastAsia="en-US"/>
    </w:rPr>
  </w:style>
  <w:style w:type="paragraph" w:customStyle="1" w:styleId="PPProjectTitle">
    <w:name w:val="PPProjectTitle"/>
    <w:rsid w:val="00A67B5D"/>
    <w:pPr>
      <w:spacing w:line="276" w:lineRule="auto"/>
      <w:jc w:val="both"/>
    </w:pPr>
    <w:rPr>
      <w:rFonts w:ascii="Tahoma" w:hAnsi="Tahoma"/>
      <w:b/>
      <w:sz w:val="28"/>
      <w:szCs w:val="22"/>
      <w:lang w:val="en-GB" w:eastAsia="de-DE"/>
    </w:rPr>
  </w:style>
  <w:style w:type="paragraph" w:styleId="TableofFigures">
    <w:name w:val="table of figures"/>
    <w:basedOn w:val="Normal"/>
    <w:next w:val="Normal"/>
    <w:uiPriority w:val="99"/>
    <w:rsid w:val="00A67B5D"/>
    <w:pPr>
      <w:tabs>
        <w:tab w:val="right" w:pos="9356"/>
      </w:tabs>
      <w:ind w:left="1134" w:right="708" w:hanging="1134"/>
      <w:jc w:val="left"/>
    </w:pPr>
    <w:rPr>
      <w:noProof/>
    </w:rPr>
  </w:style>
  <w:style w:type="paragraph" w:customStyle="1" w:styleId="PPPreHeadings">
    <w:name w:val="PPPreHeadings"/>
    <w:basedOn w:val="Heading1"/>
    <w:next w:val="Normal"/>
    <w:rsid w:val="00A67B5D"/>
    <w:pPr>
      <w:pageBreakBefore w:val="0"/>
      <w:numPr>
        <w:numId w:val="0"/>
      </w:numPr>
      <w:spacing w:before="0"/>
      <w:ind w:firstLine="1134"/>
      <w:outlineLvl w:val="9"/>
    </w:pPr>
  </w:style>
  <w:style w:type="character" w:styleId="Hyperlink">
    <w:name w:val="Hyperlink"/>
    <w:uiPriority w:val="99"/>
    <w:rsid w:val="00A67B5D"/>
    <w:rPr>
      <w:color w:val="0000FF"/>
      <w:u w:val="single"/>
    </w:rPr>
  </w:style>
  <w:style w:type="paragraph" w:customStyle="1" w:styleId="PPStandardReport">
    <w:name w:val="PPStandardReport"/>
    <w:basedOn w:val="Normal"/>
    <w:link w:val="PPStandardReportZchn"/>
    <w:rsid w:val="00A67B5D"/>
    <w:pPr>
      <w:ind w:left="1134"/>
    </w:pPr>
  </w:style>
  <w:style w:type="paragraph" w:customStyle="1" w:styleId="PPLocation">
    <w:name w:val="PPLocation"/>
    <w:basedOn w:val="Normal"/>
    <w:next w:val="Normal"/>
    <w:rsid w:val="004B4321"/>
    <w:pPr>
      <w:tabs>
        <w:tab w:val="right" w:pos="9072"/>
      </w:tabs>
    </w:pPr>
    <w:rPr>
      <w:i/>
      <w:sz w:val="18"/>
    </w:rPr>
  </w:style>
  <w:style w:type="character" w:styleId="CommentReference">
    <w:name w:val="annotation reference"/>
    <w:uiPriority w:val="99"/>
    <w:semiHidden/>
    <w:rsid w:val="00706848"/>
    <w:rPr>
      <w:sz w:val="16"/>
      <w:szCs w:val="16"/>
    </w:rPr>
  </w:style>
  <w:style w:type="paragraph" w:styleId="CommentText">
    <w:name w:val="annotation text"/>
    <w:basedOn w:val="Normal"/>
    <w:link w:val="CommentTextChar"/>
    <w:uiPriority w:val="99"/>
    <w:rsid w:val="00706848"/>
    <w:rPr>
      <w:szCs w:val="20"/>
    </w:rPr>
  </w:style>
  <w:style w:type="paragraph" w:styleId="CommentSubject">
    <w:name w:val="annotation subject"/>
    <w:basedOn w:val="CommentText"/>
    <w:next w:val="CommentText"/>
    <w:link w:val="CommentSubjectChar"/>
    <w:uiPriority w:val="99"/>
    <w:semiHidden/>
    <w:rsid w:val="00706848"/>
    <w:rPr>
      <w:b/>
      <w:bCs/>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795A57"/>
    <w:pPr>
      <w:tabs>
        <w:tab w:val="right" w:pos="8931"/>
      </w:tabs>
    </w:pPr>
    <w:rPr>
      <w:rFonts w:ascii="Arial" w:hAnsi="Arial"/>
      <w:b/>
      <w:sz w:val="22"/>
      <w:szCs w:val="20"/>
    </w:rPr>
  </w:style>
  <w:style w:type="paragraph" w:styleId="NormalWeb">
    <w:name w:val="Normal (Web)"/>
    <w:basedOn w:val="Normal"/>
    <w:uiPriority w:val="99"/>
    <w:rsid w:val="00795A57"/>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qFormat/>
    <w:rsid w:val="00795A57"/>
    <w:pPr>
      <w:spacing w:after="60"/>
      <w:jc w:val="center"/>
      <w:outlineLvl w:val="1"/>
    </w:pPr>
    <w:rPr>
      <w:sz w:val="24"/>
      <w:szCs w:val="20"/>
      <w:lang w:val="pl-PL" w:eastAsia="pl-PL"/>
    </w:rPr>
  </w:style>
  <w:style w:type="paragraph" w:styleId="FootnoteText">
    <w:name w:val="footnote text"/>
    <w:aliases w:val="Fußnotentextf"/>
    <w:basedOn w:val="Normal"/>
    <w:link w:val="FootnoteTextChar"/>
    <w:uiPriority w:val="99"/>
    <w:semiHidden/>
    <w:rsid w:val="00795A57"/>
    <w:pPr>
      <w:spacing w:after="240"/>
      <w:jc w:val="left"/>
    </w:pPr>
    <w:rPr>
      <w:szCs w:val="20"/>
      <w:lang w:eastAsia="en-GB"/>
    </w:rPr>
  </w:style>
  <w:style w:type="paragraph" w:customStyle="1" w:styleId="PPCVEducation">
    <w:name w:val="P&amp;P_CV_Education"/>
    <w:basedOn w:val="Normal"/>
    <w:rsid w:val="00F2710F"/>
    <w:pPr>
      <w:keepNext/>
      <w:jc w:val="left"/>
    </w:pPr>
    <w:rPr>
      <w:sz w:val="22"/>
      <w:szCs w:val="20"/>
    </w:rPr>
  </w:style>
  <w:style w:type="paragraph" w:customStyle="1" w:styleId="Default">
    <w:name w:val="Default"/>
    <w:rsid w:val="00553134"/>
    <w:pPr>
      <w:widowControl w:val="0"/>
      <w:autoSpaceDE w:val="0"/>
      <w:autoSpaceDN w:val="0"/>
      <w:adjustRightInd w:val="0"/>
      <w:spacing w:line="276" w:lineRule="auto"/>
      <w:jc w:val="both"/>
    </w:pPr>
    <w:rPr>
      <w:rFonts w:ascii="TTF F 4 BC 74 8t 00" w:hAnsi="TTF F 4 BC 74 8t 00" w:cs="TTF F 4 BC 74 8t 00"/>
      <w:color w:val="000000"/>
      <w:sz w:val="24"/>
      <w:szCs w:val="24"/>
      <w:lang w:val="de-DE" w:eastAsia="de-DE"/>
    </w:rPr>
  </w:style>
  <w:style w:type="paragraph" w:customStyle="1" w:styleId="CM6">
    <w:name w:val="CM6"/>
    <w:basedOn w:val="Default"/>
    <w:next w:val="Default"/>
    <w:uiPriority w:val="99"/>
    <w:rsid w:val="00553134"/>
    <w:pPr>
      <w:spacing w:after="128"/>
    </w:pPr>
    <w:rPr>
      <w:rFonts w:cs="Times New Roman"/>
      <w:color w:val="auto"/>
    </w:rPr>
  </w:style>
  <w:style w:type="paragraph" w:customStyle="1" w:styleId="CM1">
    <w:name w:val="CM1"/>
    <w:basedOn w:val="Default"/>
    <w:next w:val="Default"/>
    <w:uiPriority w:val="99"/>
    <w:rsid w:val="00CE3635"/>
    <w:pPr>
      <w:spacing w:line="246" w:lineRule="atLeast"/>
    </w:pPr>
    <w:rPr>
      <w:rFonts w:cs="Times New Roman"/>
      <w:color w:val="auto"/>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link w:val="BodyText"/>
    <w:rsid w:val="00CE3635"/>
    <w:rPr>
      <w:rFonts w:ascii="Arial" w:hAnsi="Arial"/>
      <w:b/>
      <w:sz w:val="22"/>
      <w:lang w:val="en-GB" w:eastAsia="de-DE" w:bidi="ar-SA"/>
    </w:rPr>
  </w:style>
  <w:style w:type="paragraph" w:customStyle="1" w:styleId="MACSprofileHeading">
    <w:name w:val="MACS_profile_Heading"/>
    <w:basedOn w:val="Normal"/>
    <w:rsid w:val="00380ECE"/>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F96F33"/>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F96F33"/>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F96F33"/>
    <w:pPr>
      <w:numPr>
        <w:numId w:val="1"/>
      </w:numPr>
      <w:tabs>
        <w:tab w:val="left" w:pos="0"/>
        <w:tab w:val="left" w:pos="1418"/>
        <w:tab w:val="left" w:pos="5954"/>
        <w:tab w:val="left" w:pos="6946"/>
        <w:tab w:val="left" w:pos="7655"/>
      </w:tabs>
      <w:spacing w:before="360" w:after="120" w:line="280" w:lineRule="exact"/>
      <w:jc w:val="both"/>
    </w:pPr>
    <w:rPr>
      <w:rFonts w:ascii="Univers" w:hAnsi="Univers"/>
      <w:b/>
      <w:bCs/>
      <w:i/>
      <w:iCs/>
      <w:color w:val="auto"/>
      <w:sz w:val="22"/>
      <w:szCs w:val="24"/>
      <w:lang w:val="en-US" w:eastAsia="en-US"/>
    </w:rPr>
  </w:style>
  <w:style w:type="character" w:customStyle="1" w:styleId="MACSprofilebulletsChar">
    <w:name w:val="MACS_profile_bullets Char"/>
    <w:link w:val="MACSprofilebullets"/>
    <w:rsid w:val="00F96F33"/>
    <w:rPr>
      <w:rFonts w:ascii="Univers" w:hAnsi="Univers"/>
      <w:b/>
      <w:bCs/>
      <w:i/>
      <w:iCs/>
      <w:sz w:val="22"/>
      <w:szCs w:val="24"/>
      <w:lang w:eastAsia="en-US"/>
    </w:rPr>
  </w:style>
  <w:style w:type="paragraph" w:customStyle="1" w:styleId="bodytext0">
    <w:name w:val="bodytext"/>
    <w:basedOn w:val="Normal"/>
    <w:link w:val="bodytextChar0"/>
    <w:rsid w:val="0073544D"/>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73544D"/>
  </w:style>
  <w:style w:type="paragraph" w:styleId="BlockText">
    <w:name w:val="Block Text"/>
    <w:basedOn w:val="Normal"/>
    <w:rsid w:val="00B60A5E"/>
    <w:pPr>
      <w:tabs>
        <w:tab w:val="left" w:pos="1064"/>
      </w:tabs>
      <w:spacing w:line="240" w:lineRule="exact"/>
      <w:ind w:left="170" w:right="170"/>
      <w:jc w:val="left"/>
    </w:pPr>
    <w:rPr>
      <w:rFonts w:ascii="Arial" w:hAnsi="Arial"/>
      <w:szCs w:val="20"/>
      <w:lang w:val="en-US" w:eastAsia="en-US"/>
    </w:rPr>
  </w:style>
  <w:style w:type="character" w:customStyle="1" w:styleId="CommentTextChar">
    <w:name w:val="Comment Text Char"/>
    <w:link w:val="CommentText"/>
    <w:uiPriority w:val="99"/>
    <w:rsid w:val="00B60A5E"/>
    <w:rPr>
      <w:rFonts w:ascii="Tahoma" w:hAnsi="Tahoma"/>
      <w:lang w:val="en-GB" w:eastAsia="de-DE" w:bidi="ar-SA"/>
    </w:rPr>
  </w:style>
  <w:style w:type="character" w:customStyle="1" w:styleId="heading3Zchn">
    <w:name w:val="heading3 Zchn"/>
    <w:aliases w:val="Body Text - Level 2 Zchn,bt Zchn,Body Zchn Zchn"/>
    <w:rsid w:val="00B60A5E"/>
    <w:rPr>
      <w:rFonts w:ascii="Times New Roman" w:eastAsia="Times New Roman" w:hAnsi="Times New Roman"/>
      <w:sz w:val="22"/>
      <w:lang w:val="en-GB" w:eastAsia="en-US"/>
    </w:rPr>
  </w:style>
  <w:style w:type="character" w:customStyle="1" w:styleId="FooterChar">
    <w:name w:val="Footer Char"/>
    <w:aliases w:val="PPFußzeile Char"/>
    <w:link w:val="Footer"/>
    <w:uiPriority w:val="99"/>
    <w:rsid w:val="00B60A5E"/>
    <w:rPr>
      <w:rFonts w:ascii="Tahoma" w:hAnsi="Tahoma"/>
      <w:color w:val="888888"/>
      <w:sz w:val="16"/>
      <w:szCs w:val="22"/>
      <w:lang w:val="en-GB" w:eastAsia="de-DE"/>
    </w:rPr>
  </w:style>
  <w:style w:type="character" w:customStyle="1" w:styleId="Heading4Char">
    <w:name w:val="Heading 4 Char"/>
    <w:aliases w:val="Heading 4-KP Char"/>
    <w:link w:val="Heading4"/>
    <w:uiPriority w:val="9"/>
    <w:rsid w:val="00053BA0"/>
    <w:rPr>
      <w:rFonts w:ascii="Tahoma" w:hAnsi="Tahoma"/>
      <w:b/>
      <w:lang w:val="en-GB" w:eastAsia="de-DE"/>
    </w:rPr>
  </w:style>
  <w:style w:type="paragraph" w:customStyle="1" w:styleId="1">
    <w:name w:val="Обычный1"/>
    <w:rsid w:val="00147BBB"/>
    <w:pPr>
      <w:autoSpaceDE w:val="0"/>
      <w:autoSpaceDN w:val="0"/>
      <w:spacing w:line="276" w:lineRule="auto"/>
      <w:jc w:val="both"/>
    </w:pPr>
    <w:rPr>
      <w:lang w:val="ru-RU" w:eastAsia="de-DE"/>
    </w:rPr>
  </w:style>
  <w:style w:type="paragraph" w:customStyle="1" w:styleId="A5">
    <w:name w:val="A5"/>
    <w:basedOn w:val="Normal"/>
    <w:rsid w:val="006F2DFD"/>
    <w:pPr>
      <w:numPr>
        <w:numId w:val="2"/>
      </w:numPr>
      <w:spacing w:after="120"/>
      <w:jc w:val="left"/>
    </w:pPr>
    <w:rPr>
      <w:rFonts w:ascii="Arial" w:hAnsi="Arial"/>
      <w:sz w:val="18"/>
      <w:szCs w:val="20"/>
      <w:lang w:val="en-US"/>
    </w:rPr>
  </w:style>
  <w:style w:type="paragraph" w:styleId="BodyText2">
    <w:name w:val="Body Text 2"/>
    <w:basedOn w:val="Normal"/>
    <w:link w:val="BodyText2Char"/>
    <w:rsid w:val="006F2DFD"/>
    <w:pPr>
      <w:spacing w:after="120" w:line="480" w:lineRule="auto"/>
      <w:jc w:val="left"/>
    </w:pPr>
    <w:rPr>
      <w:rFonts w:ascii="Arial" w:hAnsi="Arial"/>
      <w:szCs w:val="20"/>
      <w:lang w:eastAsia="en-GB"/>
    </w:rPr>
  </w:style>
  <w:style w:type="paragraph" w:customStyle="1" w:styleId="RRIStandard">
    <w:name w:val="RRI Standard"/>
    <w:rsid w:val="006F2DFD"/>
    <w:pPr>
      <w:spacing w:line="276" w:lineRule="auto"/>
      <w:jc w:val="both"/>
    </w:pPr>
    <w:rPr>
      <w:rFonts w:ascii="Arial" w:hAnsi="Arial"/>
      <w:noProof/>
      <w:sz w:val="22"/>
      <w:lang w:eastAsia="en-US"/>
    </w:rPr>
  </w:style>
  <w:style w:type="paragraph" w:styleId="BodyTextIndent3">
    <w:name w:val="Body Text Indent 3"/>
    <w:basedOn w:val="Normal"/>
    <w:link w:val="BodyTextIndent3Char"/>
    <w:unhideWhenUsed/>
    <w:rsid w:val="00864E2B"/>
    <w:pPr>
      <w:spacing w:after="120"/>
      <w:ind w:left="283"/>
    </w:pPr>
    <w:rPr>
      <w:rFonts w:ascii="Times New Roman" w:hAnsi="Times New Roman"/>
      <w:sz w:val="16"/>
      <w:szCs w:val="16"/>
      <w:lang w:eastAsia="en-US"/>
    </w:rPr>
  </w:style>
  <w:style w:type="paragraph" w:styleId="DocumentMap">
    <w:name w:val="Document Map"/>
    <w:basedOn w:val="Normal"/>
    <w:link w:val="DocumentMapChar"/>
    <w:semiHidden/>
    <w:rsid w:val="00A67B5D"/>
    <w:pPr>
      <w:shd w:val="clear" w:color="auto" w:fill="000080"/>
    </w:pPr>
    <w:rPr>
      <w:rFonts w:cs="Tahoma"/>
      <w:szCs w:val="20"/>
    </w:rPr>
  </w:style>
  <w:style w:type="paragraph" w:customStyle="1" w:styleId="PPRefStandard">
    <w:name w:val="PPRefStandard"/>
    <w:basedOn w:val="Normal"/>
    <w:link w:val="PPRefStandardZchn"/>
    <w:rsid w:val="00BF764F"/>
    <w:pPr>
      <w:jc w:val="left"/>
    </w:pPr>
    <w:rPr>
      <w:szCs w:val="20"/>
      <w:lang w:val="de-DE"/>
    </w:rPr>
  </w:style>
  <w:style w:type="character" w:customStyle="1" w:styleId="PPRefStandardZchn">
    <w:name w:val="PPRefStandard Zchn"/>
    <w:link w:val="PPRefStandard"/>
    <w:rsid w:val="00BF764F"/>
    <w:rPr>
      <w:rFonts w:ascii="Tahoma" w:hAnsi="Tahoma"/>
      <w:lang w:val="de-DE" w:eastAsia="de-DE" w:bidi="ar-SA"/>
    </w:rPr>
  </w:style>
  <w:style w:type="paragraph" w:customStyle="1" w:styleId="Subheading">
    <w:name w:val="Subheading"/>
    <w:basedOn w:val="BodyText"/>
    <w:next w:val="BodyText"/>
    <w:link w:val="SubheadingChar"/>
    <w:rsid w:val="006B7136"/>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6B7136"/>
    <w:rPr>
      <w:rFonts w:ascii="Garamond" w:hAnsi="Garamond"/>
      <w:b/>
      <w:kern w:val="28"/>
      <w:sz w:val="24"/>
      <w:szCs w:val="24"/>
      <w:lang w:val="en-US" w:eastAsia="en-NZ" w:bidi="ar-SA"/>
    </w:rPr>
  </w:style>
  <w:style w:type="paragraph" w:styleId="BalloonText">
    <w:name w:val="Balloon Text"/>
    <w:basedOn w:val="Normal"/>
    <w:link w:val="BalloonTextChar"/>
    <w:uiPriority w:val="99"/>
    <w:rsid w:val="00A67B5D"/>
    <w:rPr>
      <w:rFonts w:cs="Tahoma"/>
      <w:sz w:val="16"/>
      <w:szCs w:val="16"/>
    </w:rPr>
  </w:style>
  <w:style w:type="character" w:styleId="PageNumber">
    <w:name w:val="page number"/>
    <w:basedOn w:val="DefaultParagraphFont"/>
    <w:rsid w:val="00703B8C"/>
  </w:style>
  <w:style w:type="character" w:customStyle="1" w:styleId="PPStandardReportZchn">
    <w:name w:val="PPStandardReport Zchn"/>
    <w:link w:val="PPStandardReport"/>
    <w:rsid w:val="00A67B5D"/>
    <w:rPr>
      <w:rFonts w:ascii="Tahoma" w:hAnsi="Tahoma"/>
      <w:szCs w:val="22"/>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link w:val="Heading2"/>
    <w:rsid w:val="00677281"/>
    <w:rPr>
      <w:rFonts w:ascii="Tahoma" w:hAnsi="Tahoma" w:cs="Tahoma"/>
      <w:b/>
      <w:caps/>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link w:val="Heading3"/>
    <w:uiPriority w:val="9"/>
    <w:rsid w:val="00677281"/>
    <w:rPr>
      <w:rFonts w:ascii="Tahoma" w:hAnsi="Tahoma" w:cs="Tahoma"/>
      <w:b/>
      <w:kern w:val="28"/>
      <w:lang w:val="en-GB" w:eastAsia="de-DE"/>
    </w:rPr>
  </w:style>
  <w:style w:type="paragraph" w:customStyle="1" w:styleId="PPRefStandard0">
    <w:name w:val="PPRef_Standard"/>
    <w:basedOn w:val="Normal"/>
    <w:link w:val="PPRefStandardZchn0"/>
    <w:rsid w:val="00F349B1"/>
    <w:pPr>
      <w:jc w:val="left"/>
    </w:pPr>
    <w:rPr>
      <w:szCs w:val="20"/>
      <w:lang w:eastAsia="en-GB"/>
    </w:rPr>
  </w:style>
  <w:style w:type="paragraph" w:customStyle="1" w:styleId="PPRefHeadercenter">
    <w:name w:val="PPRef_Header_center"/>
    <w:basedOn w:val="PPRefStandard0"/>
    <w:rsid w:val="00F349B1"/>
    <w:pPr>
      <w:jc w:val="center"/>
    </w:pPr>
    <w:rPr>
      <w:b/>
    </w:rPr>
  </w:style>
  <w:style w:type="paragraph" w:customStyle="1" w:styleId="PPRefStandardcenter">
    <w:name w:val="PPRef_Standard_center"/>
    <w:basedOn w:val="PPRefStandard0"/>
    <w:rsid w:val="00F349B1"/>
    <w:pPr>
      <w:jc w:val="center"/>
    </w:pPr>
  </w:style>
  <w:style w:type="character" w:customStyle="1" w:styleId="PPRefStandardZchn0">
    <w:name w:val="PPRef_Standard Zchn"/>
    <w:link w:val="PPRefStandard0"/>
    <w:rsid w:val="00F349B1"/>
    <w:rPr>
      <w:rFonts w:ascii="Tahoma" w:hAnsi="Tahoma"/>
      <w:lang w:val="en-GB" w:eastAsia="en-GB"/>
    </w:rPr>
  </w:style>
  <w:style w:type="paragraph" w:customStyle="1" w:styleId="PPRefHeader1">
    <w:name w:val="PPRefHeader1"/>
    <w:basedOn w:val="Normal"/>
    <w:next w:val="Normal"/>
    <w:link w:val="PPRefHeader1Zchn"/>
    <w:autoRedefine/>
    <w:rsid w:val="00F349B1"/>
    <w:pPr>
      <w:jc w:val="left"/>
    </w:pPr>
    <w:rPr>
      <w:szCs w:val="20"/>
    </w:rPr>
  </w:style>
  <w:style w:type="character" w:customStyle="1" w:styleId="PPRefHeader1Zchn">
    <w:name w:val="PPRefHeader1 Zchn"/>
    <w:link w:val="PPRefHeader1"/>
    <w:rsid w:val="00F349B1"/>
    <w:rPr>
      <w:rFonts w:ascii="Tahoma" w:hAnsi="Tahoma"/>
      <w:lang w:val="en-GB" w:eastAsia="de-DE"/>
    </w:rPr>
  </w:style>
  <w:style w:type="paragraph" w:styleId="BodyText3">
    <w:name w:val="Body Text 3"/>
    <w:basedOn w:val="Normal"/>
    <w:link w:val="BodyText3Char"/>
    <w:rsid w:val="00D834B4"/>
    <w:pPr>
      <w:spacing w:after="120"/>
      <w:jc w:val="left"/>
    </w:pPr>
    <w:rPr>
      <w:rFonts w:ascii="Times New Roman" w:hAnsi="Times New Roman"/>
      <w:sz w:val="16"/>
      <w:szCs w:val="16"/>
      <w:lang w:val="de-DE"/>
    </w:rPr>
  </w:style>
  <w:style w:type="character" w:customStyle="1" w:styleId="BodyText3Char">
    <w:name w:val="Body Text 3 Char"/>
    <w:link w:val="BodyText3"/>
    <w:rsid w:val="00D834B4"/>
    <w:rPr>
      <w:sz w:val="16"/>
      <w:szCs w:val="16"/>
      <w:lang w:val="de-DE" w:eastAsia="de-DE"/>
    </w:rPr>
  </w:style>
  <w:style w:type="paragraph" w:customStyle="1" w:styleId="ppstandardreport0">
    <w:name w:val="ppstandardreport"/>
    <w:basedOn w:val="Normal"/>
    <w:rsid w:val="007A7AC6"/>
    <w:pPr>
      <w:ind w:left="1134"/>
    </w:pPr>
    <w:rPr>
      <w:rFonts w:eastAsia="Calibri" w:cs="Tahoma"/>
      <w:szCs w:val="20"/>
      <w:lang w:val="de-AT" w:eastAsia="de-AT"/>
    </w:rPr>
  </w:style>
  <w:style w:type="paragraph" w:customStyle="1" w:styleId="TableHeading">
    <w:name w:val="Table Heading"/>
    <w:basedOn w:val="Normal"/>
    <w:next w:val="Normal"/>
    <w:rsid w:val="00CA15D5"/>
    <w:pPr>
      <w:numPr>
        <w:numId w:val="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67B5D"/>
    <w:pPr>
      <w:spacing w:before="120" w:line="276" w:lineRule="auto"/>
      <w:jc w:val="both"/>
    </w:pPr>
    <w:rPr>
      <w:rFonts w:ascii="Tahoma" w:hAnsi="Tahoma"/>
      <w:b/>
      <w:color w:val="888888"/>
      <w:sz w:val="24"/>
      <w:szCs w:val="22"/>
      <w:lang w:val="en-GB" w:eastAsia="de-DE"/>
    </w:rPr>
  </w:style>
  <w:style w:type="paragraph" w:customStyle="1" w:styleId="Tabelle">
    <w:name w:val="Tabelle"/>
    <w:basedOn w:val="Normal"/>
    <w:rsid w:val="0057755A"/>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57755A"/>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7926E1"/>
    <w:pPr>
      <w:widowControl w:val="0"/>
      <w:numPr>
        <w:numId w:val="5"/>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E85F17"/>
    <w:pPr>
      <w:keepLines/>
      <w:pageBreakBefore w:val="0"/>
      <w:numPr>
        <w:numId w:val="0"/>
      </w:numPr>
      <w:pBdr>
        <w:bottom w:val="none" w:sz="0" w:space="0" w:color="auto"/>
      </w:pBdr>
      <w:shd w:val="clear" w:color="auto" w:fill="auto"/>
      <w:spacing w:before="480" w:after="0"/>
      <w:outlineLvl w:val="9"/>
    </w:pPr>
    <w:rPr>
      <w:rFonts w:ascii="Cambria" w:hAnsi="Cambria"/>
      <w:bCs/>
      <w:caps w:val="0"/>
      <w:color w:val="365F91"/>
      <w:szCs w:val="28"/>
      <w:lang w:val="de-AT" w:eastAsia="de-AT"/>
    </w:rPr>
  </w:style>
  <w:style w:type="character" w:customStyle="1" w:styleId="berschrift-1">
    <w:name w:val="überschrift-1"/>
    <w:rsid w:val="00BF30BA"/>
  </w:style>
  <w:style w:type="character" w:customStyle="1" w:styleId="gi2009">
    <w:name w:val=".gi2009"/>
    <w:rsid w:val="00BF30BA"/>
  </w:style>
  <w:style w:type="character" w:customStyle="1" w:styleId="apple-converted-space">
    <w:name w:val="apple-converted-space"/>
    <w:rsid w:val="00BF30BA"/>
  </w:style>
  <w:style w:type="paragraph" w:styleId="ListBullet">
    <w:name w:val="List Bullet"/>
    <w:basedOn w:val="Normal"/>
    <w:uiPriority w:val="99"/>
    <w:qFormat/>
    <w:rsid w:val="00524839"/>
    <w:pPr>
      <w:numPr>
        <w:numId w:val="6"/>
      </w:numPr>
      <w:contextualSpacing/>
    </w:pPr>
  </w:style>
  <w:style w:type="paragraph" w:styleId="ListBullet3">
    <w:name w:val="List Bullet 3"/>
    <w:basedOn w:val="Normal"/>
    <w:rsid w:val="00524839"/>
    <w:pPr>
      <w:numPr>
        <w:numId w:val="7"/>
      </w:numPr>
      <w:contextualSpacing/>
    </w:pPr>
  </w:style>
  <w:style w:type="paragraph" w:customStyle="1" w:styleId="FormatvorlageArialFettWeiZentriert">
    <w:name w:val="Formatvorlage Arial Fett Weiß Zentriert"/>
    <w:basedOn w:val="Normal"/>
    <w:rsid w:val="00306170"/>
    <w:pPr>
      <w:jc w:val="center"/>
    </w:pPr>
    <w:rPr>
      <w:b/>
      <w:bCs/>
      <w:color w:val="FFFFFF"/>
      <w:szCs w:val="20"/>
    </w:rPr>
  </w:style>
  <w:style w:type="character" w:styleId="Strong">
    <w:name w:val="Strong"/>
    <w:uiPriority w:val="22"/>
    <w:qFormat/>
    <w:rsid w:val="00306170"/>
    <w:rPr>
      <w:b/>
      <w:bCs/>
    </w:rPr>
  </w:style>
  <w:style w:type="paragraph" w:styleId="ListBullet4">
    <w:name w:val="List Bullet 4"/>
    <w:basedOn w:val="Normal"/>
    <w:rsid w:val="00C7474C"/>
    <w:pPr>
      <w:numPr>
        <w:numId w:val="8"/>
      </w:numPr>
      <w:contextualSpacing/>
    </w:pPr>
  </w:style>
  <w:style w:type="character" w:styleId="FootnoteReference">
    <w:name w:val="footnote reference"/>
    <w:uiPriority w:val="99"/>
    <w:rsid w:val="00826F36"/>
    <w:rPr>
      <w:vertAlign w:val="superscript"/>
    </w:rPr>
  </w:style>
  <w:style w:type="numbering" w:customStyle="1" w:styleId="PPBulletPoints">
    <w:name w:val="PPBulletPoints"/>
    <w:basedOn w:val="NoList"/>
    <w:rsid w:val="00A67B5D"/>
    <w:pPr>
      <w:numPr>
        <w:numId w:val="11"/>
      </w:numPr>
    </w:pPr>
  </w:style>
  <w:style w:type="paragraph" w:styleId="NoSpacing">
    <w:name w:val="No Spacing"/>
    <w:link w:val="NoSpacingChar"/>
    <w:uiPriority w:val="1"/>
    <w:qFormat/>
    <w:rsid w:val="009C41DA"/>
    <w:pPr>
      <w:spacing w:line="276" w:lineRule="auto"/>
      <w:jc w:val="both"/>
    </w:pPr>
    <w:rPr>
      <w:rFonts w:ascii="Arial" w:hAnsi="Arial"/>
      <w:szCs w:val="24"/>
      <w:lang w:eastAsia="en-US"/>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A67B5D"/>
    <w:pPr>
      <w:ind w:left="720"/>
      <w:contextualSpacing/>
    </w:pPr>
  </w:style>
  <w:style w:type="numbering" w:customStyle="1" w:styleId="CowiBulletList">
    <w:name w:val="CowiBulletList"/>
    <w:basedOn w:val="NoList"/>
    <w:rsid w:val="00B56E59"/>
    <w:pPr>
      <w:numPr>
        <w:numId w:val="9"/>
      </w:numPr>
    </w:pPr>
  </w:style>
  <w:style w:type="paragraph" w:customStyle="1" w:styleId="ListBulletNoSpace">
    <w:name w:val="List Bullet NoSpace"/>
    <w:basedOn w:val="ListBullet"/>
    <w:link w:val="ListBulletNoSpaceChar"/>
    <w:qFormat/>
    <w:rsid w:val="00B56E59"/>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56E59"/>
    <w:rPr>
      <w:sz w:val="23"/>
      <w:lang w:val="en-GB" w:eastAsia="da-DK"/>
    </w:rPr>
  </w:style>
  <w:style w:type="table" w:customStyle="1" w:styleId="TableGrid1">
    <w:name w:val="Table Grid1"/>
    <w:basedOn w:val="TableNormal"/>
    <w:next w:val="TableGrid"/>
    <w:uiPriority w:val="39"/>
    <w:rsid w:val="00133F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F3309"/>
    <w:rPr>
      <w:rFonts w:ascii="Tahoma" w:hAnsi="Tahoma"/>
      <w:sz w:val="18"/>
    </w:rPr>
    <w:tblPr>
      <w:tblBorders>
        <w:bottom w:val="single" w:sz="4" w:space="0" w:color="auto"/>
        <w:insideH w:val="single" w:sz="4" w:space="0" w:color="auto"/>
      </w:tblBorders>
    </w:tblPr>
  </w:style>
  <w:style w:type="paragraph" w:customStyle="1" w:styleId="xfmc1">
    <w:name w:val="xfmc1"/>
    <w:basedOn w:val="Normal"/>
    <w:rsid w:val="008338DC"/>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8E370B"/>
    <w:pPr>
      <w:spacing w:after="120"/>
    </w:pPr>
    <w:rPr>
      <w:rFonts w:ascii="Arial" w:eastAsia="Calibri" w:hAnsi="Arial" w:cs="Arial"/>
      <w:b/>
      <w:sz w:val="22"/>
      <w:lang w:val="en-US" w:eastAsia="en-US"/>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AD3655"/>
    <w:rPr>
      <w:rFonts w:ascii="Tahoma" w:hAnsi="Tahoma"/>
      <w:b/>
      <w:sz w:val="17"/>
      <w:lang w:val="en-GB" w:eastAsia="de-DE"/>
    </w:rPr>
  </w:style>
  <w:style w:type="paragraph" w:styleId="Revision">
    <w:name w:val="Revision"/>
    <w:hidden/>
    <w:uiPriority w:val="99"/>
    <w:semiHidden/>
    <w:rsid w:val="002E0CC1"/>
    <w:pPr>
      <w:spacing w:line="276" w:lineRule="auto"/>
      <w:jc w:val="both"/>
    </w:pPr>
    <w:rPr>
      <w:rFonts w:ascii="Tahoma" w:hAnsi="Tahoma"/>
      <w:szCs w:val="22"/>
      <w:lang w:val="en-GB" w:eastAsia="de-DE"/>
    </w:rPr>
  </w:style>
  <w:style w:type="paragraph" w:customStyle="1" w:styleId="taskboxtext">
    <w:name w:val="taskbox text"/>
    <w:basedOn w:val="Normal"/>
    <w:rsid w:val="00D53621"/>
    <w:pPr>
      <w:keepLines/>
      <w:numPr>
        <w:numId w:val="10"/>
      </w:numPr>
      <w:tabs>
        <w:tab w:val="clear" w:pos="643"/>
      </w:tabs>
      <w:suppressAutoHyphens/>
      <w:spacing w:before="80" w:after="60"/>
      <w:ind w:left="0" w:firstLine="0"/>
      <w:jc w:val="left"/>
    </w:pPr>
    <w:rPr>
      <w:rFonts w:ascii="Arial" w:hAnsi="Arial"/>
      <w:szCs w:val="20"/>
      <w:lang w:val="en-US" w:eastAsia="en-US"/>
    </w:rPr>
  </w:style>
  <w:style w:type="character" w:customStyle="1" w:styleId="l">
    <w:name w:val="l"/>
    <w:basedOn w:val="DefaultParagraphFont"/>
    <w:rsid w:val="0051249A"/>
  </w:style>
  <w:style w:type="character" w:customStyle="1" w:styleId="PPClient1Zchn">
    <w:name w:val="PPClient1 Zchn"/>
    <w:link w:val="PPClient1"/>
    <w:rsid w:val="00166728"/>
    <w:rPr>
      <w:rFonts w:ascii="Tahoma" w:hAnsi="Tahoma"/>
      <w:b/>
      <w:caps/>
      <w:sz w:val="28"/>
      <w:szCs w:val="22"/>
      <w:lang w:val="en-GB" w:eastAsia="de-DE"/>
    </w:rPr>
  </w:style>
  <w:style w:type="character" w:customStyle="1" w:styleId="FootnoteTextChar">
    <w:name w:val="Footnote Text Char"/>
    <w:aliases w:val="Fußnotentextf Char"/>
    <w:link w:val="FootnoteText"/>
    <w:uiPriority w:val="99"/>
    <w:semiHidden/>
    <w:rsid w:val="008E1CDF"/>
    <w:rPr>
      <w:rFonts w:ascii="Tahoma" w:hAnsi="Tahoma"/>
      <w:lang w:val="en-GB" w:eastAsia="en-GB"/>
    </w:rPr>
  </w:style>
  <w:style w:type="paragraph" w:customStyle="1" w:styleId="PPTableHeader">
    <w:name w:val="PPTableHeader"/>
    <w:basedOn w:val="Normal"/>
    <w:rsid w:val="00A67B5D"/>
    <w:pPr>
      <w:jc w:val="center"/>
    </w:pPr>
    <w:rPr>
      <w:b/>
      <w:bCs/>
      <w:color w:val="FFFFFF"/>
      <w:szCs w:val="20"/>
    </w:rPr>
  </w:style>
  <w:style w:type="paragraph" w:customStyle="1" w:styleId="PPTableStandard">
    <w:name w:val="PPTableStandard"/>
    <w:basedOn w:val="Normal"/>
    <w:qFormat/>
    <w:rsid w:val="00A67B5D"/>
    <w:pPr>
      <w:keepNext/>
      <w:spacing w:before="60"/>
    </w:pPr>
  </w:style>
  <w:style w:type="paragraph" w:customStyle="1" w:styleId="FormatvorlagePPStandardReportHochgestellt">
    <w:name w:val="Formatvorlage PPStandardReport + Hochgestellt"/>
    <w:basedOn w:val="PPStandardReport"/>
    <w:rsid w:val="00A67B5D"/>
    <w:rPr>
      <w:vertAlign w:val="superscript"/>
    </w:rPr>
  </w:style>
  <w:style w:type="paragraph" w:styleId="List">
    <w:name w:val="List"/>
    <w:basedOn w:val="Normal"/>
    <w:unhideWhenUsed/>
    <w:rsid w:val="008451CF"/>
    <w:pPr>
      <w:ind w:left="283" w:hanging="283"/>
      <w:contextualSpacing/>
    </w:pPr>
  </w:style>
  <w:style w:type="paragraph" w:styleId="List2">
    <w:name w:val="List 2"/>
    <w:basedOn w:val="Normal"/>
    <w:unhideWhenUsed/>
    <w:rsid w:val="008451CF"/>
    <w:pPr>
      <w:ind w:left="566" w:hanging="283"/>
      <w:contextualSpacing/>
    </w:pPr>
  </w:style>
  <w:style w:type="paragraph" w:styleId="List3">
    <w:name w:val="List 3"/>
    <w:basedOn w:val="Normal"/>
    <w:unhideWhenUsed/>
    <w:rsid w:val="008451CF"/>
    <w:pPr>
      <w:ind w:left="849" w:hanging="283"/>
      <w:contextualSpacing/>
    </w:pPr>
  </w:style>
  <w:style w:type="paragraph" w:customStyle="1" w:styleId="Cc-Liste">
    <w:name w:val="Cc-Liste"/>
    <w:basedOn w:val="Normal"/>
    <w:rsid w:val="008451CF"/>
  </w:style>
  <w:style w:type="paragraph" w:styleId="BodyTextIndent">
    <w:name w:val="Body Text Indent"/>
    <w:basedOn w:val="Normal"/>
    <w:link w:val="BodyTextIndentChar"/>
    <w:unhideWhenUsed/>
    <w:rsid w:val="008451CF"/>
    <w:pPr>
      <w:spacing w:after="120"/>
      <w:ind w:left="283"/>
    </w:pPr>
  </w:style>
  <w:style w:type="character" w:customStyle="1" w:styleId="BodyTextIndentChar">
    <w:name w:val="Body Text Indent Char"/>
    <w:link w:val="BodyTextIndent"/>
    <w:rsid w:val="008451CF"/>
    <w:rPr>
      <w:rFonts w:ascii="Tahoma" w:hAnsi="Tahoma"/>
      <w:szCs w:val="22"/>
      <w:lang w:val="en-GB" w:eastAsia="de-DE"/>
    </w:rPr>
  </w:style>
  <w:style w:type="paragraph" w:styleId="BodyTextFirstIndent2">
    <w:name w:val="Body Text First Indent 2"/>
    <w:basedOn w:val="BodyTextIndent"/>
    <w:link w:val="BodyTextFirstIndent2Char"/>
    <w:unhideWhenUsed/>
    <w:rsid w:val="008451CF"/>
    <w:pPr>
      <w:spacing w:after="0"/>
      <w:ind w:left="360" w:firstLine="360"/>
    </w:pPr>
  </w:style>
  <w:style w:type="character" w:customStyle="1" w:styleId="BodyTextFirstIndent2Char">
    <w:name w:val="Body Text First Indent 2 Char"/>
    <w:link w:val="BodyTextFirstIndent2"/>
    <w:rsid w:val="008451CF"/>
    <w:rPr>
      <w:rFonts w:ascii="Tahoma" w:hAnsi="Tahoma"/>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273083"/>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E1523A"/>
    <w:pPr>
      <w:numPr>
        <w:numId w:val="12"/>
      </w:numPr>
      <w:tabs>
        <w:tab w:val="clear" w:pos="8931"/>
      </w:tabs>
      <w:spacing w:after="60" w:line="120" w:lineRule="atLeast"/>
    </w:pPr>
    <w:rPr>
      <w:rFonts w:eastAsia="Calibri"/>
      <w:b w:val="0"/>
      <w:kern w:val="18"/>
      <w:sz w:val="20"/>
      <w:szCs w:val="18"/>
      <w:lang w:val="en-ZA" w:eastAsia="en-US"/>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1D5CD0"/>
    <w:rPr>
      <w:rFonts w:ascii="Tahoma" w:hAnsi="Tahoma"/>
      <w:szCs w:val="22"/>
      <w:lang w:val="en-GB" w:eastAsia="de-DE"/>
    </w:rPr>
  </w:style>
  <w:style w:type="table" w:styleId="GridTable2-Accent5">
    <w:name w:val="Grid Table 2 Accent 5"/>
    <w:basedOn w:val="TableNormal"/>
    <w:uiPriority w:val="47"/>
    <w:rsid w:val="001D5CD0"/>
    <w:rPr>
      <w:rFonts w:ascii="Calibri" w:eastAsia="Calibri" w:hAnsi="Calibri"/>
      <w:sz w:val="22"/>
      <w:szCs w:val="22"/>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link w:val="Header"/>
    <w:uiPriority w:val="99"/>
    <w:rsid w:val="0011391C"/>
    <w:rPr>
      <w:rFonts w:ascii="Tahoma" w:hAnsi="Tahoma"/>
      <w:color w:val="888888"/>
      <w:sz w:val="16"/>
      <w:szCs w:val="22"/>
      <w:lang w:val="en-GB" w:eastAsia="de-DE"/>
    </w:rPr>
  </w:style>
  <w:style w:type="table" w:styleId="GridTable4-Accent5">
    <w:name w:val="Grid Table 4 Accent 5"/>
    <w:basedOn w:val="TableNormal"/>
    <w:uiPriority w:val="49"/>
    <w:rsid w:val="003C2C2B"/>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3C2C2B"/>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52289D"/>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105D2D"/>
    <w:pPr>
      <w:numPr>
        <w:ilvl w:val="1"/>
        <w:numId w:val="13"/>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105D2D"/>
    <w:pPr>
      <w:numPr>
        <w:ilvl w:val="2"/>
        <w:numId w:val="13"/>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105D2D"/>
    <w:rPr>
      <w:rFonts w:ascii="Arial" w:eastAsia="Calibri" w:hAnsi="Arial"/>
      <w:kern w:val="18"/>
      <w:szCs w:val="18"/>
      <w:lang w:val="en-ZA" w:eastAsia="en-US"/>
    </w:rPr>
  </w:style>
  <w:style w:type="character" w:customStyle="1" w:styleId="normaltextrun">
    <w:name w:val="normaltextrun"/>
    <w:basedOn w:val="DefaultParagraphFont"/>
    <w:rsid w:val="00105D2D"/>
  </w:style>
  <w:style w:type="table" w:customStyle="1" w:styleId="AECOMtable">
    <w:name w:val="AECOM table"/>
    <w:basedOn w:val="TableNormal"/>
    <w:uiPriority w:val="99"/>
    <w:unhideWhenUsed/>
    <w:rsid w:val="00CF42A0"/>
    <w:rPr>
      <w:rFonts w:ascii="Calibri" w:eastAsia="Calibri" w:hAnsi="Calibri"/>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6D1217"/>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link w:val="Title"/>
    <w:rsid w:val="006D1217"/>
    <w:rPr>
      <w:b/>
      <w:color w:val="1F3864"/>
      <w:sz w:val="32"/>
      <w:szCs w:val="24"/>
      <w:lang w:eastAsia="en-GB"/>
    </w:rPr>
  </w:style>
  <w:style w:type="paragraph" w:styleId="TOCHeading">
    <w:name w:val="TOC Heading"/>
    <w:basedOn w:val="Heading1"/>
    <w:next w:val="Normal"/>
    <w:uiPriority w:val="39"/>
    <w:unhideWhenUsed/>
    <w:qFormat/>
    <w:rsid w:val="00AA6C63"/>
    <w:pPr>
      <w:keepLines/>
      <w:pageBreakBefore w:val="0"/>
      <w:numPr>
        <w:numId w:val="0"/>
      </w:numPr>
      <w:pBdr>
        <w:bottom w:val="none" w:sz="0" w:space="0" w:color="auto"/>
      </w:pBdr>
      <w:shd w:val="clear" w:color="auto" w:fill="auto"/>
      <w:spacing w:before="240" w:after="0" w:line="259" w:lineRule="auto"/>
      <w:jc w:val="left"/>
      <w:outlineLvl w:val="9"/>
    </w:pPr>
    <w:rPr>
      <w:rFonts w:ascii="Calibri Light" w:eastAsia="SimSun" w:hAnsi="Calibri Light"/>
      <w:b w:val="0"/>
      <w:caps w:val="0"/>
      <w:color w:val="2E74B5"/>
      <w:sz w:val="32"/>
      <w:szCs w:val="32"/>
      <w:lang w:val="en-US" w:eastAsia="en-US"/>
    </w:rPr>
  </w:style>
  <w:style w:type="paragraph" w:customStyle="1" w:styleId="CM146">
    <w:name w:val="CM146"/>
    <w:basedOn w:val="Default"/>
    <w:next w:val="Default"/>
    <w:uiPriority w:val="99"/>
    <w:rsid w:val="003E5EB8"/>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7">
    <w:name w:val="CM147"/>
    <w:basedOn w:val="Default"/>
    <w:next w:val="Default"/>
    <w:uiPriority w:val="99"/>
    <w:rsid w:val="003E5EB8"/>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3E5EB8"/>
    <w:pPr>
      <w:spacing w:after="143"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3E5EB8"/>
    <w:pPr>
      <w:spacing w:after="968" w:line="240" w:lineRule="auto"/>
      <w:jc w:val="left"/>
    </w:pPr>
    <w:rPr>
      <w:rFonts w:ascii="Arial" w:eastAsia="SimSun" w:hAnsi="Arial" w:cs="Arial"/>
      <w:color w:val="auto"/>
      <w:lang w:val="en-GB" w:eastAsia="en-GB"/>
    </w:rPr>
  </w:style>
  <w:style w:type="paragraph" w:customStyle="1" w:styleId="CM3">
    <w:name w:val="CM3"/>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5">
    <w:name w:val="CM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3E5EB8"/>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3E5EB8"/>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3E5EB8"/>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3E5EB8"/>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3E5EB8"/>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3E5EB8"/>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3E5EB8"/>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3E5EB8"/>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3E5EB8"/>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3E5EB8"/>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3E5EB8"/>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3E5EB8"/>
    <w:pPr>
      <w:spacing w:line="343" w:lineRule="atLeast"/>
      <w:jc w:val="left"/>
    </w:pPr>
    <w:rPr>
      <w:rFonts w:ascii="Arial" w:eastAsia="SimSun" w:hAnsi="Arial" w:cs="Arial"/>
      <w:color w:val="auto"/>
      <w:lang w:val="en-GB" w:eastAsia="en-GB"/>
    </w:rPr>
  </w:style>
  <w:style w:type="paragraph" w:customStyle="1" w:styleId="CM18">
    <w:name w:val="CM1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26">
    <w:name w:val="CM2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3E5EB8"/>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3E5EB8"/>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3E5EB8"/>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3E5EB8"/>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3E5EB8"/>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3E5EB8"/>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3E5EB8"/>
    <w:pPr>
      <w:spacing w:after="748" w:line="240" w:lineRule="auto"/>
      <w:jc w:val="left"/>
    </w:pPr>
    <w:rPr>
      <w:rFonts w:ascii="Arial" w:eastAsia="SimSun" w:hAnsi="Arial" w:cs="Arial"/>
      <w:color w:val="auto"/>
      <w:lang w:val="en-GB" w:eastAsia="en-GB"/>
    </w:rPr>
  </w:style>
  <w:style w:type="paragraph" w:customStyle="1" w:styleId="CM168">
    <w:name w:val="CM168"/>
    <w:basedOn w:val="Default"/>
    <w:next w:val="Default"/>
    <w:uiPriority w:val="99"/>
    <w:rsid w:val="003E5EB8"/>
    <w:pPr>
      <w:spacing w:after="18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3E5EB8"/>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3E5EB8"/>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3E5EB8"/>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3E5EB8"/>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3E5EB8"/>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3E5EB8"/>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3E5EB8"/>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3E5EB8"/>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3E5EB8"/>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3E5EB8"/>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3E5EB8"/>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3E5EB8"/>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3E5EB8"/>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3E5EB8"/>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3E5EB8"/>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3E5EB8"/>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3E5EB8"/>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3E5EB8"/>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3E5EB8"/>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3E5EB8"/>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3E5EB8"/>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3E5EB8"/>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3E5EB8"/>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3E5EB8"/>
    <w:pPr>
      <w:spacing w:line="260" w:lineRule="atLeast"/>
      <w:jc w:val="left"/>
    </w:pPr>
    <w:rPr>
      <w:rFonts w:ascii="Arial" w:eastAsia="SimSun" w:hAnsi="Arial" w:cs="Arial"/>
      <w:color w:val="auto"/>
      <w:lang w:val="en-GB" w:eastAsia="en-GB"/>
    </w:rPr>
  </w:style>
  <w:style w:type="table" w:styleId="PlainTable1">
    <w:name w:val="Plain Table 1"/>
    <w:basedOn w:val="TableNormal"/>
    <w:uiPriority w:val="41"/>
    <w:rsid w:val="003E5EB8"/>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3E5EB8"/>
    <w:rPr>
      <w:rFonts w:ascii="Calibri" w:eastAsia="SimSun" w:hAnsi="Calibri"/>
      <w:sz w:val="22"/>
      <w:szCs w:val="22"/>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link w:val="Heading1"/>
    <w:rsid w:val="003E5EB8"/>
    <w:rPr>
      <w:rFonts w:ascii="Tahoma" w:hAnsi="Tahoma"/>
      <w:b/>
      <w:caps/>
      <w:color w:val="0062A7"/>
      <w:sz w:val="28"/>
      <w:shd w:val="clear" w:color="auto" w:fill="C8C8C8"/>
      <w:lang w:val="en-GB" w:eastAsia="de-DE"/>
    </w:rPr>
  </w:style>
  <w:style w:type="paragraph" w:customStyle="1" w:styleId="H1">
    <w:name w:val="H1"/>
    <w:basedOn w:val="CM147"/>
    <w:qFormat/>
    <w:rsid w:val="003E5EB8"/>
    <w:rPr>
      <w:rFonts w:ascii="Tahoma" w:hAnsi="Tahoma" w:cs="Tahoma"/>
      <w:b/>
      <w:bCs/>
    </w:rPr>
  </w:style>
  <w:style w:type="character" w:customStyle="1" w:styleId="UnresolvedMention1">
    <w:name w:val="Unresolved Mention1"/>
    <w:uiPriority w:val="99"/>
    <w:unhideWhenUsed/>
    <w:rsid w:val="00154348"/>
    <w:rPr>
      <w:color w:val="605E5C"/>
      <w:shd w:val="clear" w:color="auto" w:fill="E1DFDD"/>
    </w:rPr>
  </w:style>
  <w:style w:type="table" w:styleId="GridTable1Light-Accent5">
    <w:name w:val="Grid Table 1 Light Accent 5"/>
    <w:basedOn w:val="TableNormal"/>
    <w:uiPriority w:val="46"/>
    <w:rsid w:val="00947252"/>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947252"/>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32149E"/>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32149E"/>
    <w:pPr>
      <w:keepNext w:val="0"/>
      <w:spacing w:before="0"/>
      <w:jc w:val="both"/>
    </w:pPr>
    <w:rPr>
      <w:rFonts w:ascii="Calibri" w:hAnsi="Calibri"/>
      <w:sz w:val="22"/>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750C58"/>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USBodyText">
    <w:name w:val="US Body Text"/>
    <w:basedOn w:val="Normal"/>
    <w:uiPriority w:val="5"/>
    <w:rsid w:val="009C2AB7"/>
    <w:pPr>
      <w:spacing w:after="120" w:line="260" w:lineRule="atLeast"/>
    </w:pPr>
    <w:rPr>
      <w:rFonts w:ascii="Century Gothic" w:eastAsia="Century Gothic" w:hAnsi="Century Gothic"/>
      <w:lang w:val="en-US" w:eastAsia="en-US"/>
    </w:rPr>
  </w:style>
  <w:style w:type="character" w:customStyle="1" w:styleId="XFootNote">
    <w:name w:val="XFootNote"/>
    <w:rsid w:val="009C2AB7"/>
    <w:rPr>
      <w:rFonts w:ascii="Book Antiqua" w:hAnsi="Book Antiqua"/>
      <w:position w:val="6"/>
      <w:sz w:val="14"/>
      <w:vertAlign w:val="baseline"/>
    </w:rPr>
  </w:style>
  <w:style w:type="paragraph" w:customStyle="1" w:styleId="BulletText1-KP">
    <w:name w:val="Bullet Text 1-KP"/>
    <w:basedOn w:val="Normal"/>
    <w:qFormat/>
    <w:rsid w:val="009C6067"/>
    <w:pPr>
      <w:widowControl w:val="0"/>
      <w:numPr>
        <w:numId w:val="54"/>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table" w:styleId="ListTable3-Accent5">
    <w:name w:val="List Table 3 Accent 5"/>
    <w:basedOn w:val="TableNormal"/>
    <w:uiPriority w:val="48"/>
    <w:rsid w:val="009C6067"/>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B43075"/>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rsid w:val="00B85EB5"/>
    <w:rPr>
      <w:rFonts w:ascii="Arial" w:eastAsia="Arial" w:hAnsi="Arial"/>
      <w:sz w:val="22"/>
      <w:szCs w:val="22"/>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E7235A"/>
    <w:rPr>
      <w:i/>
      <w:iCs/>
    </w:rPr>
  </w:style>
  <w:style w:type="table" w:styleId="ListTable3-Accent1">
    <w:name w:val="List Table 3 Accent 1"/>
    <w:basedOn w:val="TableNormal"/>
    <w:uiPriority w:val="48"/>
    <w:rsid w:val="00465E08"/>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TableBody-KP">
    <w:name w:val="Table Body-KP"/>
    <w:basedOn w:val="Normal"/>
    <w:rsid w:val="00571942"/>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571942"/>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571942"/>
    <w:pPr>
      <w:jc w:val="center"/>
    </w:pPr>
    <w:rPr>
      <w:caps/>
      <w:sz w:val="18"/>
      <w:szCs w:val="18"/>
    </w:rPr>
  </w:style>
  <w:style w:type="character" w:styleId="FollowedHyperlink">
    <w:name w:val="FollowedHyperlink"/>
    <w:uiPriority w:val="99"/>
    <w:semiHidden/>
    <w:unhideWhenUsed/>
    <w:rsid w:val="001333F7"/>
    <w:rPr>
      <w:color w:val="954F72"/>
      <w:u w:val="single"/>
    </w:rPr>
  </w:style>
  <w:style w:type="paragraph" w:customStyle="1" w:styleId="gmail-default">
    <w:name w:val="gmail-default"/>
    <w:basedOn w:val="Normal"/>
    <w:rsid w:val="00C97281"/>
    <w:pPr>
      <w:spacing w:before="100" w:beforeAutospacing="1" w:after="100" w:afterAutospacing="1" w:line="240" w:lineRule="auto"/>
      <w:jc w:val="left"/>
    </w:pPr>
    <w:rPr>
      <w:rFonts w:ascii="Calibri" w:eastAsia="Calibri" w:hAnsi="Calibri" w:cs="Calibri"/>
      <w:sz w:val="22"/>
      <w:lang w:val="en-US" w:eastAsia="en-US"/>
    </w:rPr>
  </w:style>
  <w:style w:type="table" w:styleId="LightShading">
    <w:name w:val="Light Shading"/>
    <w:basedOn w:val="TableNormal"/>
    <w:uiPriority w:val="60"/>
    <w:rsid w:val="00811805"/>
    <w:rPr>
      <w:rFonts w:ascii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8A3D3E"/>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8A3D3E"/>
  </w:style>
  <w:style w:type="character" w:customStyle="1" w:styleId="UnresolvedMention2">
    <w:name w:val="Unresolved Mention2"/>
    <w:basedOn w:val="DefaultParagraphFont"/>
    <w:uiPriority w:val="99"/>
    <w:unhideWhenUsed/>
    <w:rsid w:val="001717C5"/>
    <w:rPr>
      <w:color w:val="605E5C"/>
      <w:shd w:val="clear" w:color="auto" w:fill="E1DFDD"/>
    </w:rPr>
  </w:style>
  <w:style w:type="paragraph" w:styleId="EndnoteText">
    <w:name w:val="endnote text"/>
    <w:basedOn w:val="Normal"/>
    <w:link w:val="EndnoteTextChar"/>
    <w:semiHidden/>
    <w:unhideWhenUsed/>
    <w:rsid w:val="00B627D9"/>
    <w:pPr>
      <w:spacing w:line="240" w:lineRule="auto"/>
    </w:pPr>
    <w:rPr>
      <w:szCs w:val="20"/>
    </w:rPr>
  </w:style>
  <w:style w:type="character" w:customStyle="1" w:styleId="EndnoteTextChar">
    <w:name w:val="Endnote Text Char"/>
    <w:basedOn w:val="DefaultParagraphFont"/>
    <w:link w:val="EndnoteText"/>
    <w:semiHidden/>
    <w:rsid w:val="00B627D9"/>
    <w:rPr>
      <w:rFonts w:ascii="Tahoma" w:hAnsi="Tahoma"/>
      <w:lang w:val="en-GB" w:eastAsia="de-DE"/>
    </w:rPr>
  </w:style>
  <w:style w:type="character" w:styleId="EndnoteReference">
    <w:name w:val="endnote reference"/>
    <w:basedOn w:val="DefaultParagraphFont"/>
    <w:semiHidden/>
    <w:unhideWhenUsed/>
    <w:rsid w:val="00B627D9"/>
    <w:rPr>
      <w:vertAlign w:val="superscript"/>
    </w:rPr>
  </w:style>
  <w:style w:type="table" w:customStyle="1" w:styleId="PPTabellengitternetz1">
    <w:name w:val="PPTabellengitternetz1"/>
    <w:basedOn w:val="TableNormal"/>
    <w:next w:val="TableGrid"/>
    <w:uiPriority w:val="59"/>
    <w:rsid w:val="00EE2BEF"/>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Book Antiqua" w:hAnsi="Book Antiqu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GridTable2-Accent51">
    <w:name w:val="Grid Table 2 - Accent 51"/>
    <w:basedOn w:val="TableNormal"/>
    <w:next w:val="GridTable2-Accent5"/>
    <w:uiPriority w:val="47"/>
    <w:rsid w:val="00EE2BEF"/>
    <w:rPr>
      <w:rFonts w:ascii="Calibri" w:eastAsia="Calibri" w:hAnsi="Calibri"/>
      <w:sz w:val="22"/>
      <w:szCs w:val="22"/>
      <w:lang w:val="en-GB"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next w:val="GridTable4-Accent5"/>
    <w:uiPriority w:val="49"/>
    <w:rsid w:val="00EE2BEF"/>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next w:val="GridTable1Light-Accent1"/>
    <w:uiPriority w:val="46"/>
    <w:rsid w:val="00EE2BEF"/>
    <w:rPr>
      <w:rFonts w:ascii="Calibri" w:eastAsia="Calibri" w:hAnsi="Calibri"/>
      <w:sz w:val="22"/>
      <w:szCs w:val="22"/>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1">
    <w:name w:val="AECOM table1"/>
    <w:basedOn w:val="TableNormal"/>
    <w:uiPriority w:val="99"/>
    <w:unhideWhenUsed/>
    <w:rsid w:val="00EE2BEF"/>
    <w:rPr>
      <w:rFonts w:ascii="Calibri" w:eastAsia="Calibri" w:hAnsi="Calibri"/>
      <w:sz w:val="16"/>
      <w:szCs w:val="18"/>
      <w:lang w:val="en-GB" w:eastAsia="en-US"/>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
    <w:name w:val="Plain Table 11"/>
    <w:basedOn w:val="TableNormal"/>
    <w:next w:val="PlainTable1"/>
    <w:uiPriority w:val="41"/>
    <w:rsid w:val="00EE2BEF"/>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1">
    <w:name w:val="Grid Table 1 Light - Accent 51"/>
    <w:basedOn w:val="TableNormal"/>
    <w:next w:val="GridTable1Light-Accent5"/>
    <w:uiPriority w:val="46"/>
    <w:rsid w:val="00EE2BEF"/>
    <w:rPr>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next w:val="PlainTable2"/>
    <w:uiPriority w:val="42"/>
    <w:rsid w:val="00EE2BEF"/>
    <w:rPr>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1">
    <w:name w:val="WAI Table1"/>
    <w:basedOn w:val="TableGrid"/>
    <w:uiPriority w:val="99"/>
    <w:rsid w:val="00EE2BEF"/>
    <w:pPr>
      <w:keepNext w:val="0"/>
      <w:spacing w:before="0"/>
      <w:jc w:val="both"/>
    </w:pPr>
    <w:rPr>
      <w:rFonts w:ascii="Calibri" w:hAnsi="Calibri"/>
      <w:sz w:val="22"/>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1">
    <w:name w:val="List Table 3 - Accent 51"/>
    <w:basedOn w:val="TableNormal"/>
    <w:next w:val="ListTable3-Accent5"/>
    <w:uiPriority w:val="48"/>
    <w:rsid w:val="00EE2BEF"/>
    <w:rPr>
      <w:lang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1">
    <w:name w:val="Grid Table 3 - Accent 11"/>
    <w:basedOn w:val="TableNormal"/>
    <w:next w:val="GridTable3-Accent1"/>
    <w:uiPriority w:val="48"/>
    <w:rsid w:val="00EE2BEF"/>
    <w:rPr>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1">
    <w:name w:val="List Table 3 - Accent 11"/>
    <w:basedOn w:val="TableNormal"/>
    <w:next w:val="ListTable3-Accent1"/>
    <w:uiPriority w:val="48"/>
    <w:rsid w:val="00EE2BEF"/>
    <w:rPr>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BulletChar">
    <w:name w:val="Bullet Char"/>
    <w:rsid w:val="00EE2BEF"/>
    <w:rPr>
      <w:rFonts w:ascii="Arial" w:eastAsia="Times New Roman" w:hAnsi="Arial" w:cs="Arial"/>
      <w:sz w:val="22"/>
      <w:szCs w:val="22"/>
      <w:lang w:val="en-GB"/>
    </w:rPr>
  </w:style>
  <w:style w:type="character" w:customStyle="1" w:styleId="Heading5Char">
    <w:name w:val="Heading 5 Char"/>
    <w:link w:val="Heading5"/>
    <w:uiPriority w:val="9"/>
    <w:rsid w:val="00EE2BEF"/>
    <w:rPr>
      <w:rFonts w:ascii="Tahoma" w:hAnsi="Tahoma"/>
      <w:b/>
      <w:u w:val="single"/>
      <w:lang w:val="en-GB" w:eastAsia="de-DE"/>
    </w:rPr>
  </w:style>
  <w:style w:type="table" w:customStyle="1" w:styleId="PPTabellengitternetz2">
    <w:name w:val="PPTabellengitternetz2"/>
    <w:basedOn w:val="TableNormal"/>
    <w:next w:val="TableGrid"/>
    <w:uiPriority w:val="59"/>
    <w:rsid w:val="00C36EA5"/>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Book Antiqua" w:hAnsi="Book Antiqu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GridTable2-Accent52">
    <w:name w:val="Grid Table 2 - Accent 52"/>
    <w:basedOn w:val="TableNormal"/>
    <w:next w:val="GridTable2-Accent5"/>
    <w:uiPriority w:val="47"/>
    <w:rsid w:val="00C36EA5"/>
    <w:rPr>
      <w:rFonts w:ascii="Calibri" w:eastAsia="Calibri" w:hAnsi="Calibri"/>
      <w:sz w:val="22"/>
      <w:szCs w:val="22"/>
      <w:lang w:val="en-GB"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2">
    <w:name w:val="Grid Table 4 - Accent 52"/>
    <w:basedOn w:val="TableNormal"/>
    <w:next w:val="GridTable4-Accent5"/>
    <w:uiPriority w:val="49"/>
    <w:rsid w:val="00C36EA5"/>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2">
    <w:name w:val="Grid Table 1 Light - Accent 12"/>
    <w:basedOn w:val="TableNormal"/>
    <w:next w:val="GridTable1Light-Accent1"/>
    <w:uiPriority w:val="46"/>
    <w:rsid w:val="00C36EA5"/>
    <w:rPr>
      <w:rFonts w:ascii="Calibri" w:eastAsia="Calibri" w:hAnsi="Calibri"/>
      <w:sz w:val="22"/>
      <w:szCs w:val="22"/>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2">
    <w:name w:val="AECOM table2"/>
    <w:basedOn w:val="TableNormal"/>
    <w:uiPriority w:val="99"/>
    <w:unhideWhenUsed/>
    <w:rsid w:val="00C36EA5"/>
    <w:rPr>
      <w:rFonts w:ascii="Calibri" w:eastAsia="Calibri" w:hAnsi="Calibri"/>
      <w:sz w:val="16"/>
      <w:szCs w:val="18"/>
      <w:lang w:val="en-GB" w:eastAsia="en-US"/>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2">
    <w:name w:val="Plain Table 12"/>
    <w:basedOn w:val="TableNormal"/>
    <w:next w:val="PlainTable1"/>
    <w:uiPriority w:val="41"/>
    <w:rsid w:val="00C36EA5"/>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2">
    <w:name w:val="Grid Table 1 Light - Accent 52"/>
    <w:basedOn w:val="TableNormal"/>
    <w:next w:val="GridTable1Light-Accent5"/>
    <w:uiPriority w:val="46"/>
    <w:rsid w:val="00C36EA5"/>
    <w:rPr>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2">
    <w:name w:val="Plain Table 22"/>
    <w:basedOn w:val="TableNormal"/>
    <w:next w:val="PlainTable2"/>
    <w:uiPriority w:val="42"/>
    <w:rsid w:val="00C36EA5"/>
    <w:rPr>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2">
    <w:name w:val="WAI Table2"/>
    <w:basedOn w:val="TableGrid"/>
    <w:uiPriority w:val="99"/>
    <w:rsid w:val="00C36EA5"/>
    <w:pPr>
      <w:keepNext w:val="0"/>
      <w:spacing w:before="0"/>
      <w:jc w:val="both"/>
    </w:pPr>
    <w:rPr>
      <w:rFonts w:ascii="Calibri" w:hAnsi="Calibri"/>
      <w:sz w:val="22"/>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2">
    <w:name w:val="List Table 3 - Accent 52"/>
    <w:basedOn w:val="TableNormal"/>
    <w:next w:val="ListTable3-Accent5"/>
    <w:uiPriority w:val="48"/>
    <w:rsid w:val="00C36EA5"/>
    <w:rPr>
      <w:lang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2">
    <w:name w:val="Grid Table 3 - Accent 12"/>
    <w:basedOn w:val="TableNormal"/>
    <w:next w:val="GridTable3-Accent1"/>
    <w:uiPriority w:val="48"/>
    <w:rsid w:val="00C36EA5"/>
    <w:rPr>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2">
    <w:name w:val="List Table 3 - Accent 12"/>
    <w:basedOn w:val="TableNormal"/>
    <w:next w:val="ListTable3-Accent1"/>
    <w:uiPriority w:val="48"/>
    <w:rsid w:val="00C36EA5"/>
    <w:rPr>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Heading6Char">
    <w:name w:val="Heading 6 Char"/>
    <w:link w:val="Heading6"/>
    <w:uiPriority w:val="9"/>
    <w:rsid w:val="0088182B"/>
    <w:rPr>
      <w:rFonts w:ascii="Tahoma" w:hAnsi="Tahoma"/>
      <w:b/>
      <w:lang w:val="en-GB" w:eastAsia="de-DE"/>
    </w:rPr>
  </w:style>
  <w:style w:type="character" w:customStyle="1" w:styleId="Heading7Char">
    <w:name w:val="Heading 7 Char"/>
    <w:link w:val="Heading7"/>
    <w:uiPriority w:val="9"/>
    <w:rsid w:val="0088182B"/>
    <w:rPr>
      <w:rFonts w:ascii="Tahoma" w:hAnsi="Tahoma"/>
      <w:sz w:val="26"/>
      <w:lang w:val="en-GB" w:eastAsia="de-DE"/>
    </w:rPr>
  </w:style>
  <w:style w:type="character" w:customStyle="1" w:styleId="Heading8Char">
    <w:name w:val="Heading 8 Char"/>
    <w:link w:val="Heading8"/>
    <w:uiPriority w:val="9"/>
    <w:rsid w:val="0088182B"/>
    <w:rPr>
      <w:color w:val="808080"/>
      <w:sz w:val="46"/>
      <w:lang w:val="en-GB" w:eastAsia="de-DE"/>
    </w:rPr>
  </w:style>
  <w:style w:type="character" w:customStyle="1" w:styleId="Heading9Char">
    <w:name w:val="Heading 9 Char"/>
    <w:aliases w:val="Tables Char"/>
    <w:link w:val="Heading9"/>
    <w:uiPriority w:val="9"/>
    <w:rsid w:val="0088182B"/>
    <w:rPr>
      <w:rFonts w:ascii="Tahoma" w:hAnsi="Tahoma"/>
      <w:i/>
      <w:iCs/>
      <w:lang w:val="en-GB" w:eastAsia="de-DE"/>
    </w:rPr>
  </w:style>
  <w:style w:type="table" w:customStyle="1" w:styleId="TableGrid4">
    <w:name w:val="Table Grid4"/>
    <w:basedOn w:val="TableNormal"/>
    <w:next w:val="TableGrid"/>
    <w:uiPriority w:val="39"/>
    <w:rsid w:val="0088182B"/>
    <w:rPr>
      <w:rFonts w:ascii="Calibri" w:eastAsia="DengXi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Char">
    <w:name w:val="Body Text 2 Char"/>
    <w:link w:val="BodyText2"/>
    <w:rsid w:val="0088182B"/>
    <w:rPr>
      <w:rFonts w:ascii="Arial" w:hAnsi="Arial"/>
      <w:lang w:val="en-GB" w:eastAsia="en-GB"/>
    </w:rPr>
  </w:style>
  <w:style w:type="character" w:customStyle="1" w:styleId="BalloonTextChar">
    <w:name w:val="Balloon Text Char"/>
    <w:link w:val="BalloonText"/>
    <w:uiPriority w:val="99"/>
    <w:rsid w:val="0088182B"/>
    <w:rPr>
      <w:rFonts w:ascii="Tahoma" w:hAnsi="Tahoma" w:cs="Tahoma"/>
      <w:sz w:val="16"/>
      <w:szCs w:val="16"/>
      <w:lang w:val="en-GB" w:eastAsia="de-DE"/>
    </w:rPr>
  </w:style>
  <w:style w:type="character" w:customStyle="1" w:styleId="BodyTextIndent3Char">
    <w:name w:val="Body Text Indent 3 Char"/>
    <w:link w:val="BodyTextIndent3"/>
    <w:rsid w:val="0088182B"/>
    <w:rPr>
      <w:sz w:val="16"/>
      <w:szCs w:val="16"/>
      <w:lang w:val="en-GB" w:eastAsia="en-US"/>
    </w:rPr>
  </w:style>
  <w:style w:type="character" w:customStyle="1" w:styleId="bodytextChar0">
    <w:name w:val="bodytext Char"/>
    <w:link w:val="bodytext0"/>
    <w:rsid w:val="0088182B"/>
    <w:rPr>
      <w:sz w:val="24"/>
      <w:szCs w:val="24"/>
      <w:lang w:val="de-DE" w:eastAsia="de-DE"/>
    </w:rPr>
  </w:style>
  <w:style w:type="paragraph" w:customStyle="1" w:styleId="toa">
    <w:name w:val="toa"/>
    <w:rsid w:val="0088182B"/>
    <w:pPr>
      <w:tabs>
        <w:tab w:val="left" w:pos="9000"/>
      </w:tabs>
      <w:spacing w:line="240" w:lineRule="atLeast"/>
    </w:pPr>
    <w:rPr>
      <w:rFonts w:ascii="Courier" w:hAnsi="Courier"/>
      <w:color w:val="000000"/>
      <w:lang w:eastAsia="en-US"/>
    </w:rPr>
  </w:style>
  <w:style w:type="paragraph" w:customStyle="1" w:styleId="Sub-heading">
    <w:name w:val="Sub-heading"/>
    <w:basedOn w:val="bodytext0"/>
    <w:autoRedefine/>
    <w:qFormat/>
    <w:rsid w:val="0088182B"/>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88182B"/>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88182B"/>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DocumentMapChar">
    <w:name w:val="Document Map Char"/>
    <w:link w:val="DocumentMap"/>
    <w:semiHidden/>
    <w:rsid w:val="0088182B"/>
    <w:rPr>
      <w:rFonts w:ascii="Tahoma" w:hAnsi="Tahoma" w:cs="Tahoma"/>
      <w:shd w:val="clear" w:color="auto" w:fill="000080"/>
      <w:lang w:val="en-GB" w:eastAsia="de-DE"/>
    </w:rPr>
  </w:style>
  <w:style w:type="character" w:customStyle="1" w:styleId="CommentSubjectChar">
    <w:name w:val="Comment Subject Char"/>
    <w:link w:val="CommentSubject"/>
    <w:uiPriority w:val="99"/>
    <w:semiHidden/>
    <w:rsid w:val="0088182B"/>
    <w:rPr>
      <w:rFonts w:ascii="Tahoma" w:hAnsi="Tahoma"/>
      <w:b/>
      <w:bCs/>
      <w:lang w:val="en-GB" w:eastAsia="de-DE"/>
    </w:rPr>
  </w:style>
  <w:style w:type="table" w:styleId="TableProfessional">
    <w:name w:val="Table Professional"/>
    <w:basedOn w:val="TableNormal"/>
    <w:rsid w:val="0088182B"/>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88182B"/>
    <w:rPr>
      <w:sz w:val="18"/>
      <w:szCs w:val="18"/>
    </w:rPr>
  </w:style>
  <w:style w:type="paragraph" w:styleId="PlainText">
    <w:name w:val="Plain Text"/>
    <w:basedOn w:val="Normal"/>
    <w:link w:val="PlainTextChar"/>
    <w:uiPriority w:val="99"/>
    <w:unhideWhenUsed/>
    <w:rsid w:val="0088182B"/>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88182B"/>
    <w:rPr>
      <w:rFonts w:ascii="Consolas" w:eastAsia="DengXian" w:hAnsi="Consolas"/>
      <w:sz w:val="21"/>
      <w:szCs w:val="21"/>
      <w:lang w:eastAsia="en-US"/>
    </w:rPr>
  </w:style>
  <w:style w:type="paragraph" w:customStyle="1" w:styleId="WW-BlockText">
    <w:name w:val="WW-Block Text"/>
    <w:basedOn w:val="Normal"/>
    <w:rsid w:val="0088182B"/>
    <w:pPr>
      <w:suppressAutoHyphens/>
      <w:spacing w:line="240" w:lineRule="auto"/>
      <w:ind w:left="720" w:right="1454"/>
      <w:jc w:val="left"/>
    </w:pPr>
    <w:rPr>
      <w:rFonts w:ascii="Garamond" w:hAnsi="Garamond"/>
      <w:sz w:val="32"/>
      <w:szCs w:val="24"/>
      <w:lang w:val="en-US" w:eastAsia="ar-SA"/>
    </w:rPr>
  </w:style>
  <w:style w:type="character" w:customStyle="1" w:styleId="NoSpacingChar">
    <w:name w:val="No Spacing Char"/>
    <w:link w:val="NoSpacing"/>
    <w:uiPriority w:val="1"/>
    <w:rsid w:val="0088182B"/>
    <w:rPr>
      <w:rFonts w:ascii="Arial" w:hAnsi="Arial"/>
      <w:szCs w:val="24"/>
      <w:lang w:eastAsia="en-US"/>
    </w:rPr>
  </w:style>
  <w:style w:type="character" w:styleId="SubtleEmphasis">
    <w:name w:val="Subtle Emphasis"/>
    <w:uiPriority w:val="19"/>
    <w:qFormat/>
    <w:rsid w:val="0088182B"/>
    <w:rPr>
      <w:i/>
      <w:iCs/>
      <w:color w:val="808080"/>
    </w:rPr>
  </w:style>
  <w:style w:type="paragraph" w:customStyle="1" w:styleId="Normal1">
    <w:name w:val="Normal+1"/>
    <w:basedOn w:val="Default"/>
    <w:next w:val="Default"/>
    <w:uiPriority w:val="99"/>
    <w:rsid w:val="0088182B"/>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88182B"/>
    <w:pPr>
      <w:widowControl/>
      <w:spacing w:line="240" w:lineRule="auto"/>
      <w:jc w:val="left"/>
    </w:pPr>
    <w:rPr>
      <w:rFonts w:ascii="Arial Narrow" w:eastAsia="DengXian" w:hAnsi="Arial Narrow" w:cs="Times New Roman"/>
      <w:color w:val="auto"/>
      <w:lang w:val="en-US" w:eastAsia="en-US"/>
    </w:rPr>
  </w:style>
  <w:style w:type="paragraph" w:customStyle="1" w:styleId="Style1">
    <w:name w:val="Style1"/>
    <w:basedOn w:val="Heading1"/>
    <w:link w:val="Style1Char"/>
    <w:autoRedefine/>
    <w:qFormat/>
    <w:rsid w:val="0088182B"/>
    <w:pPr>
      <w:pageBreakBefore w:val="0"/>
      <w:numPr>
        <w:numId w:val="0"/>
      </w:numPr>
      <w:pBdr>
        <w:bottom w:val="none" w:sz="0" w:space="0" w:color="auto"/>
      </w:pBdr>
      <w:shd w:val="clear" w:color="auto" w:fill="auto"/>
      <w:spacing w:before="0" w:after="0" w:line="360" w:lineRule="auto"/>
      <w:ind w:left="432" w:hanging="432"/>
      <w:jc w:val="left"/>
    </w:pPr>
    <w:rPr>
      <w:rFonts w:ascii="Trebuchet MS" w:eastAsia="DengXian" w:hAnsi="Trebuchet MS" w:cs="Arial"/>
      <w:bCs/>
      <w:caps w:val="0"/>
      <w:color w:val="548DD4"/>
      <w:kern w:val="32"/>
      <w:szCs w:val="28"/>
      <w:lang w:val="en-US" w:eastAsia="en-US"/>
    </w:rPr>
  </w:style>
  <w:style w:type="character" w:customStyle="1" w:styleId="Style1Char">
    <w:name w:val="Style1 Char"/>
    <w:link w:val="Style1"/>
    <w:rsid w:val="0088182B"/>
    <w:rPr>
      <w:rFonts w:ascii="Trebuchet MS" w:eastAsia="DengXian" w:hAnsi="Trebuchet MS" w:cs="Arial"/>
      <w:b/>
      <w:bCs/>
      <w:color w:val="548DD4"/>
      <w:kern w:val="32"/>
      <w:sz w:val="28"/>
      <w:szCs w:val="28"/>
      <w:lang w:eastAsia="en-US"/>
    </w:rPr>
  </w:style>
  <w:style w:type="paragraph" w:customStyle="1" w:styleId="B49B2F71DA4C4A7986703E84F5C2D60F">
    <w:name w:val="B49B2F71DA4C4A7986703E84F5C2D60F"/>
    <w:rsid w:val="0088182B"/>
    <w:pPr>
      <w:spacing w:after="200" w:line="276" w:lineRule="auto"/>
    </w:pPr>
    <w:rPr>
      <w:rFonts w:ascii="Calibri" w:hAnsi="Calibri"/>
      <w:sz w:val="22"/>
      <w:szCs w:val="22"/>
      <w:lang w:eastAsia="en-US"/>
    </w:rPr>
  </w:style>
  <w:style w:type="table" w:customStyle="1" w:styleId="TableGrid11">
    <w:name w:val="Table Grid11"/>
    <w:basedOn w:val="TableNormal"/>
    <w:next w:val="TableGrid"/>
    <w:uiPriority w:val="59"/>
    <w:rsid w:val="0088182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8182B"/>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88182B"/>
    <w:rPr>
      <w:rFonts w:ascii="Calibri" w:eastAsia="DengXi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TableNormal"/>
    <w:next w:val="TableElegant"/>
    <w:rsid w:val="0088182B"/>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88182B"/>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88182B"/>
    <w:pPr>
      <w:numPr>
        <w:numId w:val="170"/>
      </w:numPr>
    </w:pPr>
  </w:style>
  <w:style w:type="table" w:customStyle="1" w:styleId="TableGrid41">
    <w:name w:val="Table Grid41"/>
    <w:basedOn w:val="TableNormal"/>
    <w:next w:val="TableGrid"/>
    <w:uiPriority w:val="39"/>
    <w:rsid w:val="0088182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8182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8182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88182B"/>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88182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88182B"/>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8182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88182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88182B"/>
    <w:pPr>
      <w:spacing w:after="160" w:line="259" w:lineRule="auto"/>
    </w:pPr>
    <w:rPr>
      <w:rFonts w:ascii="Calibri" w:eastAsia="DengXian" w:hAnsi="Calibri" w:cs="Calibri"/>
      <w:sz w:val="22"/>
      <w:szCs w:val="22"/>
      <w:lang w:eastAsia="en-US"/>
    </w:rPr>
  </w:style>
  <w:style w:type="paragraph" w:customStyle="1" w:styleId="Horizline2">
    <w:name w:val="Horiz line 2"/>
    <w:basedOn w:val="Normal"/>
    <w:next w:val="NormalIndent"/>
    <w:rsid w:val="0088182B"/>
    <w:pPr>
      <w:keepNext/>
      <w:pBdr>
        <w:top w:val="single" w:sz="6" w:space="1" w:color="auto"/>
      </w:pBdr>
      <w:spacing w:before="240" w:line="240" w:lineRule="auto"/>
      <w:ind w:left="709"/>
    </w:pPr>
    <w:rPr>
      <w:rFonts w:ascii="Arial" w:hAnsi="Arial"/>
      <w:szCs w:val="20"/>
      <w:lang w:eastAsia="en-US"/>
    </w:rPr>
  </w:style>
  <w:style w:type="paragraph" w:customStyle="1" w:styleId="1stbullet-mod">
    <w:name w:val="1st bullet-mod."/>
    <w:basedOn w:val="Normal"/>
    <w:rsid w:val="0088182B"/>
    <w:pPr>
      <w:widowControl w:val="0"/>
      <w:numPr>
        <w:numId w:val="174"/>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88182B"/>
    <w:rPr>
      <w:rFonts w:ascii="Arial" w:eastAsia="Times New Roman" w:hAnsi="Arial"/>
      <w:lang w:val="en-GB"/>
    </w:rPr>
  </w:style>
  <w:style w:type="character" w:customStyle="1" w:styleId="BodyTextChar1">
    <w:name w:val="Body Text Char1"/>
    <w:basedOn w:val="DefaultParagraphFont"/>
    <w:rsid w:val="006010FD"/>
    <w:rPr>
      <w:rFonts w:ascii="Times New Roman" w:eastAsia="Times New Roman" w:hAnsi="Times New Roman" w:cs="Times New Roman"/>
      <w:sz w:val="24"/>
      <w:szCs w:val="24"/>
    </w:rPr>
  </w:style>
  <w:style w:type="character" w:customStyle="1" w:styleId="findhit">
    <w:name w:val="findhit"/>
    <w:basedOn w:val="DefaultParagraphFont"/>
    <w:rsid w:val="002C7A5A"/>
  </w:style>
  <w:style w:type="character" w:customStyle="1" w:styleId="UnresolvedMention">
    <w:name w:val="Unresolved Mention"/>
    <w:basedOn w:val="DefaultParagraphFont"/>
    <w:uiPriority w:val="99"/>
    <w:semiHidden/>
    <w:unhideWhenUsed/>
    <w:rsid w:val="005F0E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567703">
      <w:bodyDiv w:val="1"/>
      <w:marLeft w:val="0"/>
      <w:marRight w:val="0"/>
      <w:marTop w:val="0"/>
      <w:marBottom w:val="0"/>
      <w:divBdr>
        <w:top w:val="none" w:sz="0" w:space="0" w:color="auto"/>
        <w:left w:val="none" w:sz="0" w:space="0" w:color="auto"/>
        <w:bottom w:val="none" w:sz="0" w:space="0" w:color="auto"/>
        <w:right w:val="none" w:sz="0" w:space="0" w:color="auto"/>
      </w:divBdr>
    </w:div>
    <w:div w:id="80764123">
      <w:bodyDiv w:val="1"/>
      <w:marLeft w:val="0"/>
      <w:marRight w:val="0"/>
      <w:marTop w:val="0"/>
      <w:marBottom w:val="0"/>
      <w:divBdr>
        <w:top w:val="none" w:sz="0" w:space="0" w:color="auto"/>
        <w:left w:val="none" w:sz="0" w:space="0" w:color="auto"/>
        <w:bottom w:val="none" w:sz="0" w:space="0" w:color="auto"/>
        <w:right w:val="none" w:sz="0" w:space="0" w:color="auto"/>
      </w:divBdr>
    </w:div>
    <w:div w:id="99109533">
      <w:bodyDiv w:val="1"/>
      <w:marLeft w:val="0"/>
      <w:marRight w:val="0"/>
      <w:marTop w:val="0"/>
      <w:marBottom w:val="0"/>
      <w:divBdr>
        <w:top w:val="none" w:sz="0" w:space="0" w:color="auto"/>
        <w:left w:val="none" w:sz="0" w:space="0" w:color="auto"/>
        <w:bottom w:val="none" w:sz="0" w:space="0" w:color="auto"/>
        <w:right w:val="none" w:sz="0" w:space="0" w:color="auto"/>
      </w:divBdr>
    </w:div>
    <w:div w:id="115025390">
      <w:bodyDiv w:val="1"/>
      <w:marLeft w:val="0"/>
      <w:marRight w:val="0"/>
      <w:marTop w:val="0"/>
      <w:marBottom w:val="0"/>
      <w:divBdr>
        <w:top w:val="none" w:sz="0" w:space="0" w:color="auto"/>
        <w:left w:val="none" w:sz="0" w:space="0" w:color="auto"/>
        <w:bottom w:val="none" w:sz="0" w:space="0" w:color="auto"/>
        <w:right w:val="none" w:sz="0" w:space="0" w:color="auto"/>
      </w:divBdr>
    </w:div>
    <w:div w:id="141389161">
      <w:bodyDiv w:val="1"/>
      <w:marLeft w:val="0"/>
      <w:marRight w:val="0"/>
      <w:marTop w:val="0"/>
      <w:marBottom w:val="0"/>
      <w:divBdr>
        <w:top w:val="none" w:sz="0" w:space="0" w:color="auto"/>
        <w:left w:val="none" w:sz="0" w:space="0" w:color="auto"/>
        <w:bottom w:val="none" w:sz="0" w:space="0" w:color="auto"/>
        <w:right w:val="none" w:sz="0" w:space="0" w:color="auto"/>
      </w:divBdr>
    </w:div>
    <w:div w:id="187064034">
      <w:bodyDiv w:val="1"/>
      <w:marLeft w:val="0"/>
      <w:marRight w:val="0"/>
      <w:marTop w:val="0"/>
      <w:marBottom w:val="0"/>
      <w:divBdr>
        <w:top w:val="none" w:sz="0" w:space="0" w:color="auto"/>
        <w:left w:val="none" w:sz="0" w:space="0" w:color="auto"/>
        <w:bottom w:val="none" w:sz="0" w:space="0" w:color="auto"/>
        <w:right w:val="none" w:sz="0" w:space="0" w:color="auto"/>
      </w:divBdr>
    </w:div>
    <w:div w:id="204954274">
      <w:bodyDiv w:val="1"/>
      <w:marLeft w:val="0"/>
      <w:marRight w:val="0"/>
      <w:marTop w:val="0"/>
      <w:marBottom w:val="0"/>
      <w:divBdr>
        <w:top w:val="none" w:sz="0" w:space="0" w:color="auto"/>
        <w:left w:val="none" w:sz="0" w:space="0" w:color="auto"/>
        <w:bottom w:val="none" w:sz="0" w:space="0" w:color="auto"/>
        <w:right w:val="none" w:sz="0" w:space="0" w:color="auto"/>
      </w:divBdr>
    </w:div>
    <w:div w:id="242027820">
      <w:bodyDiv w:val="1"/>
      <w:marLeft w:val="0"/>
      <w:marRight w:val="0"/>
      <w:marTop w:val="0"/>
      <w:marBottom w:val="0"/>
      <w:divBdr>
        <w:top w:val="none" w:sz="0" w:space="0" w:color="auto"/>
        <w:left w:val="none" w:sz="0" w:space="0" w:color="auto"/>
        <w:bottom w:val="none" w:sz="0" w:space="0" w:color="auto"/>
        <w:right w:val="none" w:sz="0" w:space="0" w:color="auto"/>
      </w:divBdr>
    </w:div>
    <w:div w:id="256448495">
      <w:bodyDiv w:val="1"/>
      <w:marLeft w:val="0"/>
      <w:marRight w:val="0"/>
      <w:marTop w:val="0"/>
      <w:marBottom w:val="0"/>
      <w:divBdr>
        <w:top w:val="none" w:sz="0" w:space="0" w:color="auto"/>
        <w:left w:val="none" w:sz="0" w:space="0" w:color="auto"/>
        <w:bottom w:val="none" w:sz="0" w:space="0" w:color="auto"/>
        <w:right w:val="none" w:sz="0" w:space="0" w:color="auto"/>
      </w:divBdr>
    </w:div>
    <w:div w:id="275522701">
      <w:bodyDiv w:val="1"/>
      <w:marLeft w:val="0"/>
      <w:marRight w:val="0"/>
      <w:marTop w:val="0"/>
      <w:marBottom w:val="0"/>
      <w:divBdr>
        <w:top w:val="none" w:sz="0" w:space="0" w:color="auto"/>
        <w:left w:val="none" w:sz="0" w:space="0" w:color="auto"/>
        <w:bottom w:val="none" w:sz="0" w:space="0" w:color="auto"/>
        <w:right w:val="none" w:sz="0" w:space="0" w:color="auto"/>
      </w:divBdr>
    </w:div>
    <w:div w:id="312099691">
      <w:bodyDiv w:val="1"/>
      <w:marLeft w:val="0"/>
      <w:marRight w:val="0"/>
      <w:marTop w:val="0"/>
      <w:marBottom w:val="0"/>
      <w:divBdr>
        <w:top w:val="none" w:sz="0" w:space="0" w:color="auto"/>
        <w:left w:val="none" w:sz="0" w:space="0" w:color="auto"/>
        <w:bottom w:val="none" w:sz="0" w:space="0" w:color="auto"/>
        <w:right w:val="none" w:sz="0" w:space="0" w:color="auto"/>
      </w:divBdr>
    </w:div>
    <w:div w:id="335309612">
      <w:bodyDiv w:val="1"/>
      <w:marLeft w:val="0"/>
      <w:marRight w:val="0"/>
      <w:marTop w:val="0"/>
      <w:marBottom w:val="0"/>
      <w:divBdr>
        <w:top w:val="none" w:sz="0" w:space="0" w:color="auto"/>
        <w:left w:val="none" w:sz="0" w:space="0" w:color="auto"/>
        <w:bottom w:val="none" w:sz="0" w:space="0" w:color="auto"/>
        <w:right w:val="none" w:sz="0" w:space="0" w:color="auto"/>
      </w:divBdr>
    </w:div>
    <w:div w:id="391926780">
      <w:bodyDiv w:val="1"/>
      <w:marLeft w:val="0"/>
      <w:marRight w:val="0"/>
      <w:marTop w:val="0"/>
      <w:marBottom w:val="0"/>
      <w:divBdr>
        <w:top w:val="none" w:sz="0" w:space="0" w:color="auto"/>
        <w:left w:val="none" w:sz="0" w:space="0" w:color="auto"/>
        <w:bottom w:val="none" w:sz="0" w:space="0" w:color="auto"/>
        <w:right w:val="none" w:sz="0" w:space="0" w:color="auto"/>
      </w:divBdr>
    </w:div>
    <w:div w:id="409086172">
      <w:bodyDiv w:val="1"/>
      <w:marLeft w:val="0"/>
      <w:marRight w:val="0"/>
      <w:marTop w:val="0"/>
      <w:marBottom w:val="0"/>
      <w:divBdr>
        <w:top w:val="none" w:sz="0" w:space="0" w:color="auto"/>
        <w:left w:val="none" w:sz="0" w:space="0" w:color="auto"/>
        <w:bottom w:val="none" w:sz="0" w:space="0" w:color="auto"/>
        <w:right w:val="none" w:sz="0" w:space="0" w:color="auto"/>
      </w:divBdr>
    </w:div>
    <w:div w:id="428309163">
      <w:bodyDiv w:val="1"/>
      <w:marLeft w:val="0"/>
      <w:marRight w:val="0"/>
      <w:marTop w:val="0"/>
      <w:marBottom w:val="0"/>
      <w:divBdr>
        <w:top w:val="none" w:sz="0" w:space="0" w:color="auto"/>
        <w:left w:val="none" w:sz="0" w:space="0" w:color="auto"/>
        <w:bottom w:val="none" w:sz="0" w:space="0" w:color="auto"/>
        <w:right w:val="none" w:sz="0" w:space="0" w:color="auto"/>
      </w:divBdr>
    </w:div>
    <w:div w:id="442381877">
      <w:bodyDiv w:val="1"/>
      <w:marLeft w:val="0"/>
      <w:marRight w:val="0"/>
      <w:marTop w:val="0"/>
      <w:marBottom w:val="0"/>
      <w:divBdr>
        <w:top w:val="none" w:sz="0" w:space="0" w:color="auto"/>
        <w:left w:val="none" w:sz="0" w:space="0" w:color="auto"/>
        <w:bottom w:val="none" w:sz="0" w:space="0" w:color="auto"/>
        <w:right w:val="none" w:sz="0" w:space="0" w:color="auto"/>
      </w:divBdr>
    </w:div>
    <w:div w:id="491411998">
      <w:bodyDiv w:val="1"/>
      <w:marLeft w:val="0"/>
      <w:marRight w:val="0"/>
      <w:marTop w:val="0"/>
      <w:marBottom w:val="0"/>
      <w:divBdr>
        <w:top w:val="none" w:sz="0" w:space="0" w:color="auto"/>
        <w:left w:val="none" w:sz="0" w:space="0" w:color="auto"/>
        <w:bottom w:val="none" w:sz="0" w:space="0" w:color="auto"/>
        <w:right w:val="none" w:sz="0" w:space="0" w:color="auto"/>
      </w:divBdr>
    </w:div>
    <w:div w:id="492111368">
      <w:bodyDiv w:val="1"/>
      <w:marLeft w:val="0"/>
      <w:marRight w:val="0"/>
      <w:marTop w:val="0"/>
      <w:marBottom w:val="0"/>
      <w:divBdr>
        <w:top w:val="none" w:sz="0" w:space="0" w:color="auto"/>
        <w:left w:val="none" w:sz="0" w:space="0" w:color="auto"/>
        <w:bottom w:val="none" w:sz="0" w:space="0" w:color="auto"/>
        <w:right w:val="none" w:sz="0" w:space="0" w:color="auto"/>
      </w:divBdr>
    </w:div>
    <w:div w:id="501508740">
      <w:bodyDiv w:val="1"/>
      <w:marLeft w:val="0"/>
      <w:marRight w:val="0"/>
      <w:marTop w:val="0"/>
      <w:marBottom w:val="0"/>
      <w:divBdr>
        <w:top w:val="none" w:sz="0" w:space="0" w:color="auto"/>
        <w:left w:val="none" w:sz="0" w:space="0" w:color="auto"/>
        <w:bottom w:val="none" w:sz="0" w:space="0" w:color="auto"/>
        <w:right w:val="none" w:sz="0" w:space="0" w:color="auto"/>
      </w:divBdr>
      <w:divsChild>
        <w:div w:id="153686221">
          <w:marLeft w:val="547"/>
          <w:marRight w:val="0"/>
          <w:marTop w:val="115"/>
          <w:marBottom w:val="0"/>
          <w:divBdr>
            <w:top w:val="none" w:sz="0" w:space="0" w:color="auto"/>
            <w:left w:val="none" w:sz="0" w:space="0" w:color="auto"/>
            <w:bottom w:val="none" w:sz="0" w:space="0" w:color="auto"/>
            <w:right w:val="none" w:sz="0" w:space="0" w:color="auto"/>
          </w:divBdr>
        </w:div>
      </w:divsChild>
    </w:div>
    <w:div w:id="504445514">
      <w:bodyDiv w:val="1"/>
      <w:marLeft w:val="0"/>
      <w:marRight w:val="0"/>
      <w:marTop w:val="0"/>
      <w:marBottom w:val="0"/>
      <w:divBdr>
        <w:top w:val="none" w:sz="0" w:space="0" w:color="auto"/>
        <w:left w:val="none" w:sz="0" w:space="0" w:color="auto"/>
        <w:bottom w:val="none" w:sz="0" w:space="0" w:color="auto"/>
        <w:right w:val="none" w:sz="0" w:space="0" w:color="auto"/>
      </w:divBdr>
    </w:div>
    <w:div w:id="527448011">
      <w:bodyDiv w:val="1"/>
      <w:marLeft w:val="0"/>
      <w:marRight w:val="0"/>
      <w:marTop w:val="0"/>
      <w:marBottom w:val="0"/>
      <w:divBdr>
        <w:top w:val="none" w:sz="0" w:space="0" w:color="auto"/>
        <w:left w:val="none" w:sz="0" w:space="0" w:color="auto"/>
        <w:bottom w:val="none" w:sz="0" w:space="0" w:color="auto"/>
        <w:right w:val="none" w:sz="0" w:space="0" w:color="auto"/>
      </w:divBdr>
    </w:div>
    <w:div w:id="549650657">
      <w:bodyDiv w:val="1"/>
      <w:marLeft w:val="0"/>
      <w:marRight w:val="0"/>
      <w:marTop w:val="0"/>
      <w:marBottom w:val="0"/>
      <w:divBdr>
        <w:top w:val="none" w:sz="0" w:space="0" w:color="auto"/>
        <w:left w:val="none" w:sz="0" w:space="0" w:color="auto"/>
        <w:bottom w:val="none" w:sz="0" w:space="0" w:color="auto"/>
        <w:right w:val="none" w:sz="0" w:space="0" w:color="auto"/>
      </w:divBdr>
      <w:divsChild>
        <w:div w:id="2324023">
          <w:marLeft w:val="0"/>
          <w:marRight w:val="0"/>
          <w:marTop w:val="0"/>
          <w:marBottom w:val="0"/>
          <w:divBdr>
            <w:top w:val="none" w:sz="0" w:space="0" w:color="auto"/>
            <w:left w:val="none" w:sz="0" w:space="0" w:color="auto"/>
            <w:bottom w:val="none" w:sz="0" w:space="0" w:color="auto"/>
            <w:right w:val="none" w:sz="0" w:space="0" w:color="auto"/>
          </w:divBdr>
          <w:divsChild>
            <w:div w:id="330837092">
              <w:marLeft w:val="0"/>
              <w:marRight w:val="0"/>
              <w:marTop w:val="0"/>
              <w:marBottom w:val="0"/>
              <w:divBdr>
                <w:top w:val="none" w:sz="0" w:space="0" w:color="auto"/>
                <w:left w:val="none" w:sz="0" w:space="0" w:color="auto"/>
                <w:bottom w:val="none" w:sz="0" w:space="0" w:color="auto"/>
                <w:right w:val="none" w:sz="0" w:space="0" w:color="auto"/>
              </w:divBdr>
              <w:divsChild>
                <w:div w:id="65649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111449">
          <w:marLeft w:val="0"/>
          <w:marRight w:val="0"/>
          <w:marTop w:val="0"/>
          <w:marBottom w:val="0"/>
          <w:divBdr>
            <w:top w:val="none" w:sz="0" w:space="0" w:color="auto"/>
            <w:left w:val="none" w:sz="0" w:space="0" w:color="auto"/>
            <w:bottom w:val="none" w:sz="0" w:space="0" w:color="auto"/>
            <w:right w:val="none" w:sz="0" w:space="0" w:color="auto"/>
          </w:divBdr>
        </w:div>
        <w:div w:id="722866999">
          <w:marLeft w:val="0"/>
          <w:marRight w:val="0"/>
          <w:marTop w:val="0"/>
          <w:marBottom w:val="0"/>
          <w:divBdr>
            <w:top w:val="none" w:sz="0" w:space="0" w:color="auto"/>
            <w:left w:val="none" w:sz="0" w:space="0" w:color="auto"/>
            <w:bottom w:val="none" w:sz="0" w:space="0" w:color="auto"/>
            <w:right w:val="none" w:sz="0" w:space="0" w:color="auto"/>
          </w:divBdr>
          <w:divsChild>
            <w:div w:id="2144804250">
              <w:marLeft w:val="0"/>
              <w:marRight w:val="0"/>
              <w:marTop w:val="0"/>
              <w:marBottom w:val="0"/>
              <w:divBdr>
                <w:top w:val="none" w:sz="0" w:space="0" w:color="auto"/>
                <w:left w:val="none" w:sz="0" w:space="0" w:color="auto"/>
                <w:bottom w:val="none" w:sz="0" w:space="0" w:color="auto"/>
                <w:right w:val="none" w:sz="0" w:space="0" w:color="auto"/>
              </w:divBdr>
              <w:divsChild>
                <w:div w:id="146107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084833">
      <w:bodyDiv w:val="1"/>
      <w:marLeft w:val="0"/>
      <w:marRight w:val="0"/>
      <w:marTop w:val="0"/>
      <w:marBottom w:val="0"/>
      <w:divBdr>
        <w:top w:val="none" w:sz="0" w:space="0" w:color="auto"/>
        <w:left w:val="none" w:sz="0" w:space="0" w:color="auto"/>
        <w:bottom w:val="none" w:sz="0" w:space="0" w:color="auto"/>
        <w:right w:val="none" w:sz="0" w:space="0" w:color="auto"/>
      </w:divBdr>
    </w:div>
    <w:div w:id="559436360">
      <w:bodyDiv w:val="1"/>
      <w:marLeft w:val="0"/>
      <w:marRight w:val="0"/>
      <w:marTop w:val="0"/>
      <w:marBottom w:val="0"/>
      <w:divBdr>
        <w:top w:val="none" w:sz="0" w:space="0" w:color="auto"/>
        <w:left w:val="none" w:sz="0" w:space="0" w:color="auto"/>
        <w:bottom w:val="none" w:sz="0" w:space="0" w:color="auto"/>
        <w:right w:val="none" w:sz="0" w:space="0" w:color="auto"/>
      </w:divBdr>
    </w:div>
    <w:div w:id="580918811">
      <w:bodyDiv w:val="1"/>
      <w:marLeft w:val="0"/>
      <w:marRight w:val="0"/>
      <w:marTop w:val="0"/>
      <w:marBottom w:val="0"/>
      <w:divBdr>
        <w:top w:val="none" w:sz="0" w:space="0" w:color="auto"/>
        <w:left w:val="none" w:sz="0" w:space="0" w:color="auto"/>
        <w:bottom w:val="none" w:sz="0" w:space="0" w:color="auto"/>
        <w:right w:val="none" w:sz="0" w:space="0" w:color="auto"/>
      </w:divBdr>
    </w:div>
    <w:div w:id="663554091">
      <w:bodyDiv w:val="1"/>
      <w:marLeft w:val="0"/>
      <w:marRight w:val="0"/>
      <w:marTop w:val="0"/>
      <w:marBottom w:val="0"/>
      <w:divBdr>
        <w:top w:val="none" w:sz="0" w:space="0" w:color="auto"/>
        <w:left w:val="none" w:sz="0" w:space="0" w:color="auto"/>
        <w:bottom w:val="none" w:sz="0" w:space="0" w:color="auto"/>
        <w:right w:val="none" w:sz="0" w:space="0" w:color="auto"/>
      </w:divBdr>
    </w:div>
    <w:div w:id="672533924">
      <w:bodyDiv w:val="1"/>
      <w:marLeft w:val="0"/>
      <w:marRight w:val="0"/>
      <w:marTop w:val="0"/>
      <w:marBottom w:val="0"/>
      <w:divBdr>
        <w:top w:val="none" w:sz="0" w:space="0" w:color="auto"/>
        <w:left w:val="none" w:sz="0" w:space="0" w:color="auto"/>
        <w:bottom w:val="none" w:sz="0" w:space="0" w:color="auto"/>
        <w:right w:val="none" w:sz="0" w:space="0" w:color="auto"/>
      </w:divBdr>
    </w:div>
    <w:div w:id="685405686">
      <w:bodyDiv w:val="1"/>
      <w:marLeft w:val="0"/>
      <w:marRight w:val="0"/>
      <w:marTop w:val="0"/>
      <w:marBottom w:val="0"/>
      <w:divBdr>
        <w:top w:val="none" w:sz="0" w:space="0" w:color="auto"/>
        <w:left w:val="none" w:sz="0" w:space="0" w:color="auto"/>
        <w:bottom w:val="none" w:sz="0" w:space="0" w:color="auto"/>
        <w:right w:val="none" w:sz="0" w:space="0" w:color="auto"/>
      </w:divBdr>
    </w:div>
    <w:div w:id="705908003">
      <w:bodyDiv w:val="1"/>
      <w:marLeft w:val="0"/>
      <w:marRight w:val="0"/>
      <w:marTop w:val="0"/>
      <w:marBottom w:val="0"/>
      <w:divBdr>
        <w:top w:val="none" w:sz="0" w:space="0" w:color="auto"/>
        <w:left w:val="none" w:sz="0" w:space="0" w:color="auto"/>
        <w:bottom w:val="none" w:sz="0" w:space="0" w:color="auto"/>
        <w:right w:val="none" w:sz="0" w:space="0" w:color="auto"/>
      </w:divBdr>
      <w:divsChild>
        <w:div w:id="1958953136">
          <w:marLeft w:val="0"/>
          <w:marRight w:val="0"/>
          <w:marTop w:val="0"/>
          <w:marBottom w:val="0"/>
          <w:divBdr>
            <w:top w:val="none" w:sz="0" w:space="0" w:color="auto"/>
            <w:left w:val="none" w:sz="0" w:space="0" w:color="auto"/>
            <w:bottom w:val="none" w:sz="0" w:space="0" w:color="auto"/>
            <w:right w:val="none" w:sz="0" w:space="0" w:color="auto"/>
          </w:divBdr>
          <w:divsChild>
            <w:div w:id="20897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4147">
      <w:bodyDiv w:val="1"/>
      <w:marLeft w:val="0"/>
      <w:marRight w:val="0"/>
      <w:marTop w:val="0"/>
      <w:marBottom w:val="0"/>
      <w:divBdr>
        <w:top w:val="none" w:sz="0" w:space="0" w:color="auto"/>
        <w:left w:val="none" w:sz="0" w:space="0" w:color="auto"/>
        <w:bottom w:val="none" w:sz="0" w:space="0" w:color="auto"/>
        <w:right w:val="none" w:sz="0" w:space="0" w:color="auto"/>
      </w:divBdr>
    </w:div>
    <w:div w:id="725493331">
      <w:bodyDiv w:val="1"/>
      <w:marLeft w:val="0"/>
      <w:marRight w:val="0"/>
      <w:marTop w:val="0"/>
      <w:marBottom w:val="0"/>
      <w:divBdr>
        <w:top w:val="none" w:sz="0" w:space="0" w:color="auto"/>
        <w:left w:val="none" w:sz="0" w:space="0" w:color="auto"/>
        <w:bottom w:val="none" w:sz="0" w:space="0" w:color="auto"/>
        <w:right w:val="none" w:sz="0" w:space="0" w:color="auto"/>
      </w:divBdr>
    </w:div>
    <w:div w:id="725681655">
      <w:bodyDiv w:val="1"/>
      <w:marLeft w:val="0"/>
      <w:marRight w:val="0"/>
      <w:marTop w:val="0"/>
      <w:marBottom w:val="0"/>
      <w:divBdr>
        <w:top w:val="none" w:sz="0" w:space="0" w:color="auto"/>
        <w:left w:val="none" w:sz="0" w:space="0" w:color="auto"/>
        <w:bottom w:val="none" w:sz="0" w:space="0" w:color="auto"/>
        <w:right w:val="none" w:sz="0" w:space="0" w:color="auto"/>
      </w:divBdr>
    </w:div>
    <w:div w:id="731736553">
      <w:bodyDiv w:val="1"/>
      <w:marLeft w:val="0"/>
      <w:marRight w:val="0"/>
      <w:marTop w:val="0"/>
      <w:marBottom w:val="0"/>
      <w:divBdr>
        <w:top w:val="none" w:sz="0" w:space="0" w:color="auto"/>
        <w:left w:val="none" w:sz="0" w:space="0" w:color="auto"/>
        <w:bottom w:val="none" w:sz="0" w:space="0" w:color="auto"/>
        <w:right w:val="none" w:sz="0" w:space="0" w:color="auto"/>
      </w:divBdr>
      <w:divsChild>
        <w:div w:id="182669005">
          <w:marLeft w:val="0"/>
          <w:marRight w:val="0"/>
          <w:marTop w:val="0"/>
          <w:marBottom w:val="0"/>
          <w:divBdr>
            <w:top w:val="none" w:sz="0" w:space="0" w:color="auto"/>
            <w:left w:val="none" w:sz="0" w:space="0" w:color="auto"/>
            <w:bottom w:val="none" w:sz="0" w:space="0" w:color="auto"/>
            <w:right w:val="none" w:sz="0" w:space="0" w:color="auto"/>
          </w:divBdr>
        </w:div>
        <w:div w:id="222328658">
          <w:marLeft w:val="0"/>
          <w:marRight w:val="0"/>
          <w:marTop w:val="0"/>
          <w:marBottom w:val="0"/>
          <w:divBdr>
            <w:top w:val="none" w:sz="0" w:space="0" w:color="auto"/>
            <w:left w:val="none" w:sz="0" w:space="0" w:color="auto"/>
            <w:bottom w:val="none" w:sz="0" w:space="0" w:color="auto"/>
            <w:right w:val="none" w:sz="0" w:space="0" w:color="auto"/>
          </w:divBdr>
        </w:div>
        <w:div w:id="626353372">
          <w:marLeft w:val="0"/>
          <w:marRight w:val="0"/>
          <w:marTop w:val="0"/>
          <w:marBottom w:val="0"/>
          <w:divBdr>
            <w:top w:val="none" w:sz="0" w:space="0" w:color="auto"/>
            <w:left w:val="none" w:sz="0" w:space="0" w:color="auto"/>
            <w:bottom w:val="none" w:sz="0" w:space="0" w:color="auto"/>
            <w:right w:val="none" w:sz="0" w:space="0" w:color="auto"/>
          </w:divBdr>
        </w:div>
        <w:div w:id="704327612">
          <w:marLeft w:val="0"/>
          <w:marRight w:val="0"/>
          <w:marTop w:val="0"/>
          <w:marBottom w:val="0"/>
          <w:divBdr>
            <w:top w:val="none" w:sz="0" w:space="0" w:color="auto"/>
            <w:left w:val="none" w:sz="0" w:space="0" w:color="auto"/>
            <w:bottom w:val="none" w:sz="0" w:space="0" w:color="auto"/>
            <w:right w:val="none" w:sz="0" w:space="0" w:color="auto"/>
          </w:divBdr>
        </w:div>
        <w:div w:id="1170872012">
          <w:marLeft w:val="0"/>
          <w:marRight w:val="0"/>
          <w:marTop w:val="0"/>
          <w:marBottom w:val="0"/>
          <w:divBdr>
            <w:top w:val="none" w:sz="0" w:space="0" w:color="auto"/>
            <w:left w:val="none" w:sz="0" w:space="0" w:color="auto"/>
            <w:bottom w:val="none" w:sz="0" w:space="0" w:color="auto"/>
            <w:right w:val="none" w:sz="0" w:space="0" w:color="auto"/>
          </w:divBdr>
        </w:div>
        <w:div w:id="1789007483">
          <w:marLeft w:val="0"/>
          <w:marRight w:val="0"/>
          <w:marTop w:val="0"/>
          <w:marBottom w:val="0"/>
          <w:divBdr>
            <w:top w:val="none" w:sz="0" w:space="0" w:color="auto"/>
            <w:left w:val="none" w:sz="0" w:space="0" w:color="auto"/>
            <w:bottom w:val="none" w:sz="0" w:space="0" w:color="auto"/>
            <w:right w:val="none" w:sz="0" w:space="0" w:color="auto"/>
          </w:divBdr>
        </w:div>
        <w:div w:id="2037585225">
          <w:marLeft w:val="0"/>
          <w:marRight w:val="0"/>
          <w:marTop w:val="0"/>
          <w:marBottom w:val="0"/>
          <w:divBdr>
            <w:top w:val="none" w:sz="0" w:space="0" w:color="auto"/>
            <w:left w:val="none" w:sz="0" w:space="0" w:color="auto"/>
            <w:bottom w:val="none" w:sz="0" w:space="0" w:color="auto"/>
            <w:right w:val="none" w:sz="0" w:space="0" w:color="auto"/>
          </w:divBdr>
        </w:div>
      </w:divsChild>
    </w:div>
    <w:div w:id="771710404">
      <w:bodyDiv w:val="1"/>
      <w:marLeft w:val="0"/>
      <w:marRight w:val="0"/>
      <w:marTop w:val="0"/>
      <w:marBottom w:val="0"/>
      <w:divBdr>
        <w:top w:val="none" w:sz="0" w:space="0" w:color="auto"/>
        <w:left w:val="none" w:sz="0" w:space="0" w:color="auto"/>
        <w:bottom w:val="none" w:sz="0" w:space="0" w:color="auto"/>
        <w:right w:val="none" w:sz="0" w:space="0" w:color="auto"/>
      </w:divBdr>
    </w:div>
    <w:div w:id="821695760">
      <w:bodyDiv w:val="1"/>
      <w:marLeft w:val="0"/>
      <w:marRight w:val="0"/>
      <w:marTop w:val="0"/>
      <w:marBottom w:val="0"/>
      <w:divBdr>
        <w:top w:val="none" w:sz="0" w:space="0" w:color="auto"/>
        <w:left w:val="none" w:sz="0" w:space="0" w:color="auto"/>
        <w:bottom w:val="none" w:sz="0" w:space="0" w:color="auto"/>
        <w:right w:val="none" w:sz="0" w:space="0" w:color="auto"/>
      </w:divBdr>
    </w:div>
    <w:div w:id="879436914">
      <w:bodyDiv w:val="1"/>
      <w:marLeft w:val="0"/>
      <w:marRight w:val="0"/>
      <w:marTop w:val="0"/>
      <w:marBottom w:val="0"/>
      <w:divBdr>
        <w:top w:val="none" w:sz="0" w:space="0" w:color="auto"/>
        <w:left w:val="none" w:sz="0" w:space="0" w:color="auto"/>
        <w:bottom w:val="none" w:sz="0" w:space="0" w:color="auto"/>
        <w:right w:val="none" w:sz="0" w:space="0" w:color="auto"/>
      </w:divBdr>
    </w:div>
    <w:div w:id="889733306">
      <w:bodyDiv w:val="1"/>
      <w:marLeft w:val="0"/>
      <w:marRight w:val="0"/>
      <w:marTop w:val="0"/>
      <w:marBottom w:val="0"/>
      <w:divBdr>
        <w:top w:val="none" w:sz="0" w:space="0" w:color="auto"/>
        <w:left w:val="none" w:sz="0" w:space="0" w:color="auto"/>
        <w:bottom w:val="none" w:sz="0" w:space="0" w:color="auto"/>
        <w:right w:val="none" w:sz="0" w:space="0" w:color="auto"/>
      </w:divBdr>
    </w:div>
    <w:div w:id="941381854">
      <w:bodyDiv w:val="1"/>
      <w:marLeft w:val="0"/>
      <w:marRight w:val="0"/>
      <w:marTop w:val="0"/>
      <w:marBottom w:val="0"/>
      <w:divBdr>
        <w:top w:val="none" w:sz="0" w:space="0" w:color="auto"/>
        <w:left w:val="none" w:sz="0" w:space="0" w:color="auto"/>
        <w:bottom w:val="none" w:sz="0" w:space="0" w:color="auto"/>
        <w:right w:val="none" w:sz="0" w:space="0" w:color="auto"/>
      </w:divBdr>
    </w:div>
    <w:div w:id="1049449767">
      <w:bodyDiv w:val="1"/>
      <w:marLeft w:val="0"/>
      <w:marRight w:val="0"/>
      <w:marTop w:val="0"/>
      <w:marBottom w:val="0"/>
      <w:divBdr>
        <w:top w:val="none" w:sz="0" w:space="0" w:color="auto"/>
        <w:left w:val="none" w:sz="0" w:space="0" w:color="auto"/>
        <w:bottom w:val="none" w:sz="0" w:space="0" w:color="auto"/>
        <w:right w:val="none" w:sz="0" w:space="0" w:color="auto"/>
      </w:divBdr>
    </w:div>
    <w:div w:id="1071463546">
      <w:bodyDiv w:val="1"/>
      <w:marLeft w:val="0"/>
      <w:marRight w:val="0"/>
      <w:marTop w:val="0"/>
      <w:marBottom w:val="0"/>
      <w:divBdr>
        <w:top w:val="none" w:sz="0" w:space="0" w:color="auto"/>
        <w:left w:val="none" w:sz="0" w:space="0" w:color="auto"/>
        <w:bottom w:val="none" w:sz="0" w:space="0" w:color="auto"/>
        <w:right w:val="none" w:sz="0" w:space="0" w:color="auto"/>
      </w:divBdr>
    </w:div>
    <w:div w:id="1085028857">
      <w:bodyDiv w:val="1"/>
      <w:marLeft w:val="0"/>
      <w:marRight w:val="0"/>
      <w:marTop w:val="0"/>
      <w:marBottom w:val="0"/>
      <w:divBdr>
        <w:top w:val="none" w:sz="0" w:space="0" w:color="auto"/>
        <w:left w:val="none" w:sz="0" w:space="0" w:color="auto"/>
        <w:bottom w:val="none" w:sz="0" w:space="0" w:color="auto"/>
        <w:right w:val="none" w:sz="0" w:space="0" w:color="auto"/>
      </w:divBdr>
    </w:div>
    <w:div w:id="1107850752">
      <w:bodyDiv w:val="1"/>
      <w:marLeft w:val="0"/>
      <w:marRight w:val="0"/>
      <w:marTop w:val="0"/>
      <w:marBottom w:val="0"/>
      <w:divBdr>
        <w:top w:val="none" w:sz="0" w:space="0" w:color="auto"/>
        <w:left w:val="none" w:sz="0" w:space="0" w:color="auto"/>
        <w:bottom w:val="none" w:sz="0" w:space="0" w:color="auto"/>
        <w:right w:val="none" w:sz="0" w:space="0" w:color="auto"/>
      </w:divBdr>
    </w:div>
    <w:div w:id="1111438360">
      <w:bodyDiv w:val="1"/>
      <w:marLeft w:val="0"/>
      <w:marRight w:val="0"/>
      <w:marTop w:val="0"/>
      <w:marBottom w:val="0"/>
      <w:divBdr>
        <w:top w:val="none" w:sz="0" w:space="0" w:color="auto"/>
        <w:left w:val="none" w:sz="0" w:space="0" w:color="auto"/>
        <w:bottom w:val="none" w:sz="0" w:space="0" w:color="auto"/>
        <w:right w:val="none" w:sz="0" w:space="0" w:color="auto"/>
      </w:divBdr>
    </w:div>
    <w:div w:id="1125537563">
      <w:bodyDiv w:val="1"/>
      <w:marLeft w:val="0"/>
      <w:marRight w:val="0"/>
      <w:marTop w:val="0"/>
      <w:marBottom w:val="0"/>
      <w:divBdr>
        <w:top w:val="none" w:sz="0" w:space="0" w:color="auto"/>
        <w:left w:val="none" w:sz="0" w:space="0" w:color="auto"/>
        <w:bottom w:val="none" w:sz="0" w:space="0" w:color="auto"/>
        <w:right w:val="none" w:sz="0" w:space="0" w:color="auto"/>
      </w:divBdr>
    </w:div>
    <w:div w:id="1153527810">
      <w:bodyDiv w:val="1"/>
      <w:marLeft w:val="0"/>
      <w:marRight w:val="0"/>
      <w:marTop w:val="0"/>
      <w:marBottom w:val="0"/>
      <w:divBdr>
        <w:top w:val="none" w:sz="0" w:space="0" w:color="auto"/>
        <w:left w:val="none" w:sz="0" w:space="0" w:color="auto"/>
        <w:bottom w:val="none" w:sz="0" w:space="0" w:color="auto"/>
        <w:right w:val="none" w:sz="0" w:space="0" w:color="auto"/>
      </w:divBdr>
    </w:div>
    <w:div w:id="1201940324">
      <w:bodyDiv w:val="1"/>
      <w:marLeft w:val="0"/>
      <w:marRight w:val="0"/>
      <w:marTop w:val="0"/>
      <w:marBottom w:val="0"/>
      <w:divBdr>
        <w:top w:val="none" w:sz="0" w:space="0" w:color="auto"/>
        <w:left w:val="none" w:sz="0" w:space="0" w:color="auto"/>
        <w:bottom w:val="none" w:sz="0" w:space="0" w:color="auto"/>
        <w:right w:val="none" w:sz="0" w:space="0" w:color="auto"/>
      </w:divBdr>
    </w:div>
    <w:div w:id="1227838805">
      <w:bodyDiv w:val="1"/>
      <w:marLeft w:val="0"/>
      <w:marRight w:val="0"/>
      <w:marTop w:val="0"/>
      <w:marBottom w:val="0"/>
      <w:divBdr>
        <w:top w:val="none" w:sz="0" w:space="0" w:color="auto"/>
        <w:left w:val="none" w:sz="0" w:space="0" w:color="auto"/>
        <w:bottom w:val="none" w:sz="0" w:space="0" w:color="auto"/>
        <w:right w:val="none" w:sz="0" w:space="0" w:color="auto"/>
      </w:divBdr>
      <w:divsChild>
        <w:div w:id="329217237">
          <w:marLeft w:val="0"/>
          <w:marRight w:val="0"/>
          <w:marTop w:val="0"/>
          <w:marBottom w:val="0"/>
          <w:divBdr>
            <w:top w:val="none" w:sz="0" w:space="0" w:color="auto"/>
            <w:left w:val="none" w:sz="0" w:space="0" w:color="auto"/>
            <w:bottom w:val="none" w:sz="0" w:space="0" w:color="auto"/>
            <w:right w:val="none" w:sz="0" w:space="0" w:color="auto"/>
          </w:divBdr>
          <w:divsChild>
            <w:div w:id="405879783">
              <w:marLeft w:val="0"/>
              <w:marRight w:val="0"/>
              <w:marTop w:val="0"/>
              <w:marBottom w:val="0"/>
              <w:divBdr>
                <w:top w:val="none" w:sz="0" w:space="0" w:color="auto"/>
                <w:left w:val="none" w:sz="0" w:space="0" w:color="auto"/>
                <w:bottom w:val="none" w:sz="0" w:space="0" w:color="auto"/>
                <w:right w:val="none" w:sz="0" w:space="0" w:color="auto"/>
              </w:divBdr>
              <w:divsChild>
                <w:div w:id="2341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15356">
          <w:marLeft w:val="0"/>
          <w:marRight w:val="0"/>
          <w:marTop w:val="0"/>
          <w:marBottom w:val="0"/>
          <w:divBdr>
            <w:top w:val="none" w:sz="0" w:space="0" w:color="auto"/>
            <w:left w:val="none" w:sz="0" w:space="0" w:color="auto"/>
            <w:bottom w:val="none" w:sz="0" w:space="0" w:color="auto"/>
            <w:right w:val="none" w:sz="0" w:space="0" w:color="auto"/>
          </w:divBdr>
          <w:divsChild>
            <w:div w:id="1088386467">
              <w:marLeft w:val="0"/>
              <w:marRight w:val="0"/>
              <w:marTop w:val="0"/>
              <w:marBottom w:val="0"/>
              <w:divBdr>
                <w:top w:val="none" w:sz="0" w:space="0" w:color="auto"/>
                <w:left w:val="none" w:sz="0" w:space="0" w:color="auto"/>
                <w:bottom w:val="none" w:sz="0" w:space="0" w:color="auto"/>
                <w:right w:val="none" w:sz="0" w:space="0" w:color="auto"/>
              </w:divBdr>
              <w:divsChild>
                <w:div w:id="11662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039094">
          <w:marLeft w:val="0"/>
          <w:marRight w:val="0"/>
          <w:marTop w:val="0"/>
          <w:marBottom w:val="0"/>
          <w:divBdr>
            <w:top w:val="none" w:sz="0" w:space="0" w:color="auto"/>
            <w:left w:val="none" w:sz="0" w:space="0" w:color="auto"/>
            <w:bottom w:val="none" w:sz="0" w:space="0" w:color="auto"/>
            <w:right w:val="none" w:sz="0" w:space="0" w:color="auto"/>
          </w:divBdr>
        </w:div>
        <w:div w:id="933169321">
          <w:marLeft w:val="0"/>
          <w:marRight w:val="0"/>
          <w:marTop w:val="0"/>
          <w:marBottom w:val="0"/>
          <w:divBdr>
            <w:top w:val="none" w:sz="0" w:space="0" w:color="auto"/>
            <w:left w:val="none" w:sz="0" w:space="0" w:color="auto"/>
            <w:bottom w:val="none" w:sz="0" w:space="0" w:color="auto"/>
            <w:right w:val="none" w:sz="0" w:space="0" w:color="auto"/>
          </w:divBdr>
          <w:divsChild>
            <w:div w:id="1851797542">
              <w:marLeft w:val="0"/>
              <w:marRight w:val="0"/>
              <w:marTop w:val="0"/>
              <w:marBottom w:val="0"/>
              <w:divBdr>
                <w:top w:val="none" w:sz="0" w:space="0" w:color="auto"/>
                <w:left w:val="none" w:sz="0" w:space="0" w:color="auto"/>
                <w:bottom w:val="none" w:sz="0" w:space="0" w:color="auto"/>
                <w:right w:val="none" w:sz="0" w:space="0" w:color="auto"/>
              </w:divBdr>
              <w:divsChild>
                <w:div w:id="18854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020298">
          <w:marLeft w:val="0"/>
          <w:marRight w:val="0"/>
          <w:marTop w:val="0"/>
          <w:marBottom w:val="0"/>
          <w:divBdr>
            <w:top w:val="none" w:sz="0" w:space="0" w:color="auto"/>
            <w:left w:val="none" w:sz="0" w:space="0" w:color="auto"/>
            <w:bottom w:val="none" w:sz="0" w:space="0" w:color="auto"/>
            <w:right w:val="none" w:sz="0" w:space="0" w:color="auto"/>
          </w:divBdr>
          <w:divsChild>
            <w:div w:id="1112823300">
              <w:marLeft w:val="0"/>
              <w:marRight w:val="0"/>
              <w:marTop w:val="0"/>
              <w:marBottom w:val="0"/>
              <w:divBdr>
                <w:top w:val="none" w:sz="0" w:space="0" w:color="auto"/>
                <w:left w:val="none" w:sz="0" w:space="0" w:color="auto"/>
                <w:bottom w:val="none" w:sz="0" w:space="0" w:color="auto"/>
                <w:right w:val="none" w:sz="0" w:space="0" w:color="auto"/>
              </w:divBdr>
              <w:divsChild>
                <w:div w:id="18457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47979">
          <w:marLeft w:val="0"/>
          <w:marRight w:val="0"/>
          <w:marTop w:val="0"/>
          <w:marBottom w:val="0"/>
          <w:divBdr>
            <w:top w:val="none" w:sz="0" w:space="0" w:color="auto"/>
            <w:left w:val="none" w:sz="0" w:space="0" w:color="auto"/>
            <w:bottom w:val="none" w:sz="0" w:space="0" w:color="auto"/>
            <w:right w:val="none" w:sz="0" w:space="0" w:color="auto"/>
          </w:divBdr>
          <w:divsChild>
            <w:div w:id="548611611">
              <w:marLeft w:val="0"/>
              <w:marRight w:val="0"/>
              <w:marTop w:val="0"/>
              <w:marBottom w:val="0"/>
              <w:divBdr>
                <w:top w:val="none" w:sz="0" w:space="0" w:color="auto"/>
                <w:left w:val="none" w:sz="0" w:space="0" w:color="auto"/>
                <w:bottom w:val="none" w:sz="0" w:space="0" w:color="auto"/>
                <w:right w:val="none" w:sz="0" w:space="0" w:color="auto"/>
              </w:divBdr>
              <w:divsChild>
                <w:div w:id="159497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384718">
      <w:bodyDiv w:val="1"/>
      <w:marLeft w:val="0"/>
      <w:marRight w:val="0"/>
      <w:marTop w:val="0"/>
      <w:marBottom w:val="0"/>
      <w:divBdr>
        <w:top w:val="none" w:sz="0" w:space="0" w:color="auto"/>
        <w:left w:val="none" w:sz="0" w:space="0" w:color="auto"/>
        <w:bottom w:val="none" w:sz="0" w:space="0" w:color="auto"/>
        <w:right w:val="none" w:sz="0" w:space="0" w:color="auto"/>
      </w:divBdr>
    </w:div>
    <w:div w:id="1271087464">
      <w:bodyDiv w:val="1"/>
      <w:marLeft w:val="0"/>
      <w:marRight w:val="0"/>
      <w:marTop w:val="0"/>
      <w:marBottom w:val="0"/>
      <w:divBdr>
        <w:top w:val="none" w:sz="0" w:space="0" w:color="auto"/>
        <w:left w:val="none" w:sz="0" w:space="0" w:color="auto"/>
        <w:bottom w:val="none" w:sz="0" w:space="0" w:color="auto"/>
        <w:right w:val="none" w:sz="0" w:space="0" w:color="auto"/>
      </w:divBdr>
    </w:div>
    <w:div w:id="1275089136">
      <w:bodyDiv w:val="1"/>
      <w:marLeft w:val="0"/>
      <w:marRight w:val="0"/>
      <w:marTop w:val="0"/>
      <w:marBottom w:val="0"/>
      <w:divBdr>
        <w:top w:val="none" w:sz="0" w:space="0" w:color="auto"/>
        <w:left w:val="none" w:sz="0" w:space="0" w:color="auto"/>
        <w:bottom w:val="none" w:sz="0" w:space="0" w:color="auto"/>
        <w:right w:val="none" w:sz="0" w:space="0" w:color="auto"/>
      </w:divBdr>
    </w:div>
    <w:div w:id="1286691509">
      <w:bodyDiv w:val="1"/>
      <w:marLeft w:val="0"/>
      <w:marRight w:val="0"/>
      <w:marTop w:val="0"/>
      <w:marBottom w:val="0"/>
      <w:divBdr>
        <w:top w:val="none" w:sz="0" w:space="0" w:color="auto"/>
        <w:left w:val="none" w:sz="0" w:space="0" w:color="auto"/>
        <w:bottom w:val="none" w:sz="0" w:space="0" w:color="auto"/>
        <w:right w:val="none" w:sz="0" w:space="0" w:color="auto"/>
      </w:divBdr>
    </w:div>
    <w:div w:id="1290822686">
      <w:bodyDiv w:val="1"/>
      <w:marLeft w:val="0"/>
      <w:marRight w:val="0"/>
      <w:marTop w:val="0"/>
      <w:marBottom w:val="0"/>
      <w:divBdr>
        <w:top w:val="none" w:sz="0" w:space="0" w:color="auto"/>
        <w:left w:val="none" w:sz="0" w:space="0" w:color="auto"/>
        <w:bottom w:val="none" w:sz="0" w:space="0" w:color="auto"/>
        <w:right w:val="none" w:sz="0" w:space="0" w:color="auto"/>
      </w:divBdr>
    </w:div>
    <w:div w:id="1355959579">
      <w:bodyDiv w:val="1"/>
      <w:marLeft w:val="0"/>
      <w:marRight w:val="0"/>
      <w:marTop w:val="0"/>
      <w:marBottom w:val="0"/>
      <w:divBdr>
        <w:top w:val="none" w:sz="0" w:space="0" w:color="auto"/>
        <w:left w:val="none" w:sz="0" w:space="0" w:color="auto"/>
        <w:bottom w:val="none" w:sz="0" w:space="0" w:color="auto"/>
        <w:right w:val="none" w:sz="0" w:space="0" w:color="auto"/>
      </w:divBdr>
    </w:div>
    <w:div w:id="1363290030">
      <w:bodyDiv w:val="1"/>
      <w:marLeft w:val="0"/>
      <w:marRight w:val="0"/>
      <w:marTop w:val="0"/>
      <w:marBottom w:val="0"/>
      <w:divBdr>
        <w:top w:val="none" w:sz="0" w:space="0" w:color="auto"/>
        <w:left w:val="none" w:sz="0" w:space="0" w:color="auto"/>
        <w:bottom w:val="none" w:sz="0" w:space="0" w:color="auto"/>
        <w:right w:val="none" w:sz="0" w:space="0" w:color="auto"/>
      </w:divBdr>
    </w:div>
    <w:div w:id="1405762205">
      <w:bodyDiv w:val="1"/>
      <w:marLeft w:val="0"/>
      <w:marRight w:val="0"/>
      <w:marTop w:val="0"/>
      <w:marBottom w:val="0"/>
      <w:divBdr>
        <w:top w:val="none" w:sz="0" w:space="0" w:color="auto"/>
        <w:left w:val="none" w:sz="0" w:space="0" w:color="auto"/>
        <w:bottom w:val="none" w:sz="0" w:space="0" w:color="auto"/>
        <w:right w:val="none" w:sz="0" w:space="0" w:color="auto"/>
      </w:divBdr>
      <w:divsChild>
        <w:div w:id="1353384931">
          <w:marLeft w:val="547"/>
          <w:marRight w:val="0"/>
          <w:marTop w:val="115"/>
          <w:marBottom w:val="0"/>
          <w:divBdr>
            <w:top w:val="none" w:sz="0" w:space="0" w:color="auto"/>
            <w:left w:val="none" w:sz="0" w:space="0" w:color="auto"/>
            <w:bottom w:val="none" w:sz="0" w:space="0" w:color="auto"/>
            <w:right w:val="none" w:sz="0" w:space="0" w:color="auto"/>
          </w:divBdr>
        </w:div>
        <w:div w:id="2081519780">
          <w:marLeft w:val="547"/>
          <w:marRight w:val="0"/>
          <w:marTop w:val="115"/>
          <w:marBottom w:val="0"/>
          <w:divBdr>
            <w:top w:val="none" w:sz="0" w:space="0" w:color="auto"/>
            <w:left w:val="none" w:sz="0" w:space="0" w:color="auto"/>
            <w:bottom w:val="none" w:sz="0" w:space="0" w:color="auto"/>
            <w:right w:val="none" w:sz="0" w:space="0" w:color="auto"/>
          </w:divBdr>
        </w:div>
      </w:divsChild>
    </w:div>
    <w:div w:id="1406534316">
      <w:bodyDiv w:val="1"/>
      <w:marLeft w:val="0"/>
      <w:marRight w:val="0"/>
      <w:marTop w:val="0"/>
      <w:marBottom w:val="0"/>
      <w:divBdr>
        <w:top w:val="none" w:sz="0" w:space="0" w:color="auto"/>
        <w:left w:val="none" w:sz="0" w:space="0" w:color="auto"/>
        <w:bottom w:val="none" w:sz="0" w:space="0" w:color="auto"/>
        <w:right w:val="none" w:sz="0" w:space="0" w:color="auto"/>
      </w:divBdr>
    </w:div>
    <w:div w:id="1440367223">
      <w:bodyDiv w:val="1"/>
      <w:marLeft w:val="0"/>
      <w:marRight w:val="0"/>
      <w:marTop w:val="0"/>
      <w:marBottom w:val="0"/>
      <w:divBdr>
        <w:top w:val="none" w:sz="0" w:space="0" w:color="auto"/>
        <w:left w:val="none" w:sz="0" w:space="0" w:color="auto"/>
        <w:bottom w:val="none" w:sz="0" w:space="0" w:color="auto"/>
        <w:right w:val="none" w:sz="0" w:space="0" w:color="auto"/>
      </w:divBdr>
    </w:div>
    <w:div w:id="1461412995">
      <w:bodyDiv w:val="1"/>
      <w:marLeft w:val="0"/>
      <w:marRight w:val="0"/>
      <w:marTop w:val="0"/>
      <w:marBottom w:val="0"/>
      <w:divBdr>
        <w:top w:val="none" w:sz="0" w:space="0" w:color="auto"/>
        <w:left w:val="none" w:sz="0" w:space="0" w:color="auto"/>
        <w:bottom w:val="none" w:sz="0" w:space="0" w:color="auto"/>
        <w:right w:val="none" w:sz="0" w:space="0" w:color="auto"/>
      </w:divBdr>
    </w:div>
    <w:div w:id="1486626173">
      <w:bodyDiv w:val="1"/>
      <w:marLeft w:val="0"/>
      <w:marRight w:val="0"/>
      <w:marTop w:val="0"/>
      <w:marBottom w:val="0"/>
      <w:divBdr>
        <w:top w:val="none" w:sz="0" w:space="0" w:color="auto"/>
        <w:left w:val="none" w:sz="0" w:space="0" w:color="auto"/>
        <w:bottom w:val="none" w:sz="0" w:space="0" w:color="auto"/>
        <w:right w:val="none" w:sz="0" w:space="0" w:color="auto"/>
      </w:divBdr>
    </w:div>
    <w:div w:id="1493832891">
      <w:bodyDiv w:val="1"/>
      <w:marLeft w:val="0"/>
      <w:marRight w:val="0"/>
      <w:marTop w:val="0"/>
      <w:marBottom w:val="0"/>
      <w:divBdr>
        <w:top w:val="none" w:sz="0" w:space="0" w:color="auto"/>
        <w:left w:val="none" w:sz="0" w:space="0" w:color="auto"/>
        <w:bottom w:val="none" w:sz="0" w:space="0" w:color="auto"/>
        <w:right w:val="none" w:sz="0" w:space="0" w:color="auto"/>
      </w:divBdr>
    </w:div>
    <w:div w:id="1540779103">
      <w:bodyDiv w:val="1"/>
      <w:marLeft w:val="0"/>
      <w:marRight w:val="0"/>
      <w:marTop w:val="0"/>
      <w:marBottom w:val="0"/>
      <w:divBdr>
        <w:top w:val="none" w:sz="0" w:space="0" w:color="auto"/>
        <w:left w:val="none" w:sz="0" w:space="0" w:color="auto"/>
        <w:bottom w:val="none" w:sz="0" w:space="0" w:color="auto"/>
        <w:right w:val="none" w:sz="0" w:space="0" w:color="auto"/>
      </w:divBdr>
    </w:div>
    <w:div w:id="1553151247">
      <w:bodyDiv w:val="1"/>
      <w:marLeft w:val="0"/>
      <w:marRight w:val="0"/>
      <w:marTop w:val="0"/>
      <w:marBottom w:val="0"/>
      <w:divBdr>
        <w:top w:val="none" w:sz="0" w:space="0" w:color="auto"/>
        <w:left w:val="none" w:sz="0" w:space="0" w:color="auto"/>
        <w:bottom w:val="none" w:sz="0" w:space="0" w:color="auto"/>
        <w:right w:val="none" w:sz="0" w:space="0" w:color="auto"/>
      </w:divBdr>
    </w:div>
    <w:div w:id="1577863496">
      <w:bodyDiv w:val="1"/>
      <w:marLeft w:val="0"/>
      <w:marRight w:val="0"/>
      <w:marTop w:val="0"/>
      <w:marBottom w:val="0"/>
      <w:divBdr>
        <w:top w:val="none" w:sz="0" w:space="0" w:color="auto"/>
        <w:left w:val="none" w:sz="0" w:space="0" w:color="auto"/>
        <w:bottom w:val="none" w:sz="0" w:space="0" w:color="auto"/>
        <w:right w:val="none" w:sz="0" w:space="0" w:color="auto"/>
      </w:divBdr>
    </w:div>
    <w:div w:id="1587375129">
      <w:bodyDiv w:val="1"/>
      <w:marLeft w:val="0"/>
      <w:marRight w:val="0"/>
      <w:marTop w:val="0"/>
      <w:marBottom w:val="0"/>
      <w:divBdr>
        <w:top w:val="none" w:sz="0" w:space="0" w:color="auto"/>
        <w:left w:val="none" w:sz="0" w:space="0" w:color="auto"/>
        <w:bottom w:val="none" w:sz="0" w:space="0" w:color="auto"/>
        <w:right w:val="none" w:sz="0" w:space="0" w:color="auto"/>
      </w:divBdr>
    </w:div>
    <w:div w:id="1593511219">
      <w:bodyDiv w:val="1"/>
      <w:marLeft w:val="0"/>
      <w:marRight w:val="0"/>
      <w:marTop w:val="0"/>
      <w:marBottom w:val="0"/>
      <w:divBdr>
        <w:top w:val="none" w:sz="0" w:space="0" w:color="auto"/>
        <w:left w:val="none" w:sz="0" w:space="0" w:color="auto"/>
        <w:bottom w:val="none" w:sz="0" w:space="0" w:color="auto"/>
        <w:right w:val="none" w:sz="0" w:space="0" w:color="auto"/>
      </w:divBdr>
    </w:div>
    <w:div w:id="1629892922">
      <w:bodyDiv w:val="1"/>
      <w:marLeft w:val="0"/>
      <w:marRight w:val="0"/>
      <w:marTop w:val="0"/>
      <w:marBottom w:val="0"/>
      <w:divBdr>
        <w:top w:val="none" w:sz="0" w:space="0" w:color="auto"/>
        <w:left w:val="none" w:sz="0" w:space="0" w:color="auto"/>
        <w:bottom w:val="none" w:sz="0" w:space="0" w:color="auto"/>
        <w:right w:val="none" w:sz="0" w:space="0" w:color="auto"/>
      </w:divBdr>
    </w:div>
    <w:div w:id="1638952588">
      <w:bodyDiv w:val="1"/>
      <w:marLeft w:val="0"/>
      <w:marRight w:val="0"/>
      <w:marTop w:val="0"/>
      <w:marBottom w:val="0"/>
      <w:divBdr>
        <w:top w:val="none" w:sz="0" w:space="0" w:color="auto"/>
        <w:left w:val="none" w:sz="0" w:space="0" w:color="auto"/>
        <w:bottom w:val="none" w:sz="0" w:space="0" w:color="auto"/>
        <w:right w:val="none" w:sz="0" w:space="0" w:color="auto"/>
      </w:divBdr>
    </w:div>
    <w:div w:id="1645042219">
      <w:bodyDiv w:val="1"/>
      <w:marLeft w:val="0"/>
      <w:marRight w:val="0"/>
      <w:marTop w:val="0"/>
      <w:marBottom w:val="0"/>
      <w:divBdr>
        <w:top w:val="none" w:sz="0" w:space="0" w:color="auto"/>
        <w:left w:val="none" w:sz="0" w:space="0" w:color="auto"/>
        <w:bottom w:val="none" w:sz="0" w:space="0" w:color="auto"/>
        <w:right w:val="none" w:sz="0" w:space="0" w:color="auto"/>
      </w:divBdr>
    </w:div>
    <w:div w:id="1679505640">
      <w:bodyDiv w:val="1"/>
      <w:marLeft w:val="0"/>
      <w:marRight w:val="0"/>
      <w:marTop w:val="0"/>
      <w:marBottom w:val="0"/>
      <w:divBdr>
        <w:top w:val="none" w:sz="0" w:space="0" w:color="auto"/>
        <w:left w:val="none" w:sz="0" w:space="0" w:color="auto"/>
        <w:bottom w:val="none" w:sz="0" w:space="0" w:color="auto"/>
        <w:right w:val="none" w:sz="0" w:space="0" w:color="auto"/>
      </w:divBdr>
    </w:div>
    <w:div w:id="1682197980">
      <w:bodyDiv w:val="1"/>
      <w:marLeft w:val="0"/>
      <w:marRight w:val="0"/>
      <w:marTop w:val="0"/>
      <w:marBottom w:val="0"/>
      <w:divBdr>
        <w:top w:val="none" w:sz="0" w:space="0" w:color="auto"/>
        <w:left w:val="none" w:sz="0" w:space="0" w:color="auto"/>
        <w:bottom w:val="none" w:sz="0" w:space="0" w:color="auto"/>
        <w:right w:val="none" w:sz="0" w:space="0" w:color="auto"/>
      </w:divBdr>
    </w:div>
    <w:div w:id="1701004671">
      <w:bodyDiv w:val="1"/>
      <w:marLeft w:val="0"/>
      <w:marRight w:val="0"/>
      <w:marTop w:val="0"/>
      <w:marBottom w:val="0"/>
      <w:divBdr>
        <w:top w:val="none" w:sz="0" w:space="0" w:color="auto"/>
        <w:left w:val="none" w:sz="0" w:space="0" w:color="auto"/>
        <w:bottom w:val="none" w:sz="0" w:space="0" w:color="auto"/>
        <w:right w:val="none" w:sz="0" w:space="0" w:color="auto"/>
      </w:divBdr>
    </w:div>
    <w:div w:id="1716156966">
      <w:bodyDiv w:val="1"/>
      <w:marLeft w:val="0"/>
      <w:marRight w:val="0"/>
      <w:marTop w:val="0"/>
      <w:marBottom w:val="0"/>
      <w:divBdr>
        <w:top w:val="none" w:sz="0" w:space="0" w:color="auto"/>
        <w:left w:val="none" w:sz="0" w:space="0" w:color="auto"/>
        <w:bottom w:val="none" w:sz="0" w:space="0" w:color="auto"/>
        <w:right w:val="none" w:sz="0" w:space="0" w:color="auto"/>
      </w:divBdr>
    </w:div>
    <w:div w:id="1724908883">
      <w:bodyDiv w:val="1"/>
      <w:marLeft w:val="0"/>
      <w:marRight w:val="0"/>
      <w:marTop w:val="0"/>
      <w:marBottom w:val="0"/>
      <w:divBdr>
        <w:top w:val="none" w:sz="0" w:space="0" w:color="auto"/>
        <w:left w:val="none" w:sz="0" w:space="0" w:color="auto"/>
        <w:bottom w:val="none" w:sz="0" w:space="0" w:color="auto"/>
        <w:right w:val="none" w:sz="0" w:space="0" w:color="auto"/>
      </w:divBdr>
    </w:div>
    <w:div w:id="1752041069">
      <w:bodyDiv w:val="1"/>
      <w:marLeft w:val="0"/>
      <w:marRight w:val="0"/>
      <w:marTop w:val="0"/>
      <w:marBottom w:val="0"/>
      <w:divBdr>
        <w:top w:val="none" w:sz="0" w:space="0" w:color="auto"/>
        <w:left w:val="none" w:sz="0" w:space="0" w:color="auto"/>
        <w:bottom w:val="none" w:sz="0" w:space="0" w:color="auto"/>
        <w:right w:val="none" w:sz="0" w:space="0" w:color="auto"/>
      </w:divBdr>
    </w:div>
    <w:div w:id="1862814752">
      <w:bodyDiv w:val="1"/>
      <w:marLeft w:val="0"/>
      <w:marRight w:val="0"/>
      <w:marTop w:val="0"/>
      <w:marBottom w:val="0"/>
      <w:divBdr>
        <w:top w:val="none" w:sz="0" w:space="0" w:color="auto"/>
        <w:left w:val="none" w:sz="0" w:space="0" w:color="auto"/>
        <w:bottom w:val="none" w:sz="0" w:space="0" w:color="auto"/>
        <w:right w:val="none" w:sz="0" w:space="0" w:color="auto"/>
      </w:divBdr>
    </w:div>
    <w:div w:id="1887832482">
      <w:bodyDiv w:val="1"/>
      <w:marLeft w:val="0"/>
      <w:marRight w:val="0"/>
      <w:marTop w:val="0"/>
      <w:marBottom w:val="0"/>
      <w:divBdr>
        <w:top w:val="none" w:sz="0" w:space="0" w:color="auto"/>
        <w:left w:val="none" w:sz="0" w:space="0" w:color="auto"/>
        <w:bottom w:val="none" w:sz="0" w:space="0" w:color="auto"/>
        <w:right w:val="none" w:sz="0" w:space="0" w:color="auto"/>
      </w:divBdr>
    </w:div>
    <w:div w:id="1907296184">
      <w:bodyDiv w:val="1"/>
      <w:marLeft w:val="0"/>
      <w:marRight w:val="0"/>
      <w:marTop w:val="0"/>
      <w:marBottom w:val="0"/>
      <w:divBdr>
        <w:top w:val="none" w:sz="0" w:space="0" w:color="auto"/>
        <w:left w:val="none" w:sz="0" w:space="0" w:color="auto"/>
        <w:bottom w:val="none" w:sz="0" w:space="0" w:color="auto"/>
        <w:right w:val="none" w:sz="0" w:space="0" w:color="auto"/>
      </w:divBdr>
    </w:div>
    <w:div w:id="1921332910">
      <w:bodyDiv w:val="1"/>
      <w:marLeft w:val="0"/>
      <w:marRight w:val="0"/>
      <w:marTop w:val="0"/>
      <w:marBottom w:val="0"/>
      <w:divBdr>
        <w:top w:val="none" w:sz="0" w:space="0" w:color="auto"/>
        <w:left w:val="none" w:sz="0" w:space="0" w:color="auto"/>
        <w:bottom w:val="none" w:sz="0" w:space="0" w:color="auto"/>
        <w:right w:val="none" w:sz="0" w:space="0" w:color="auto"/>
      </w:divBdr>
    </w:div>
    <w:div w:id="1969041613">
      <w:bodyDiv w:val="1"/>
      <w:marLeft w:val="0"/>
      <w:marRight w:val="0"/>
      <w:marTop w:val="0"/>
      <w:marBottom w:val="0"/>
      <w:divBdr>
        <w:top w:val="none" w:sz="0" w:space="0" w:color="auto"/>
        <w:left w:val="none" w:sz="0" w:space="0" w:color="auto"/>
        <w:bottom w:val="none" w:sz="0" w:space="0" w:color="auto"/>
        <w:right w:val="none" w:sz="0" w:space="0" w:color="auto"/>
      </w:divBdr>
    </w:div>
    <w:div w:id="1987054366">
      <w:bodyDiv w:val="1"/>
      <w:marLeft w:val="0"/>
      <w:marRight w:val="0"/>
      <w:marTop w:val="0"/>
      <w:marBottom w:val="0"/>
      <w:divBdr>
        <w:top w:val="none" w:sz="0" w:space="0" w:color="auto"/>
        <w:left w:val="none" w:sz="0" w:space="0" w:color="auto"/>
        <w:bottom w:val="none" w:sz="0" w:space="0" w:color="auto"/>
        <w:right w:val="none" w:sz="0" w:space="0" w:color="auto"/>
      </w:divBdr>
    </w:div>
    <w:div w:id="1990473159">
      <w:bodyDiv w:val="1"/>
      <w:marLeft w:val="0"/>
      <w:marRight w:val="0"/>
      <w:marTop w:val="0"/>
      <w:marBottom w:val="0"/>
      <w:divBdr>
        <w:top w:val="none" w:sz="0" w:space="0" w:color="auto"/>
        <w:left w:val="none" w:sz="0" w:space="0" w:color="auto"/>
        <w:bottom w:val="none" w:sz="0" w:space="0" w:color="auto"/>
        <w:right w:val="none" w:sz="0" w:space="0" w:color="auto"/>
      </w:divBdr>
    </w:div>
    <w:div w:id="2029330110">
      <w:bodyDiv w:val="1"/>
      <w:marLeft w:val="0"/>
      <w:marRight w:val="0"/>
      <w:marTop w:val="0"/>
      <w:marBottom w:val="0"/>
      <w:divBdr>
        <w:top w:val="none" w:sz="0" w:space="0" w:color="auto"/>
        <w:left w:val="none" w:sz="0" w:space="0" w:color="auto"/>
        <w:bottom w:val="none" w:sz="0" w:space="0" w:color="auto"/>
        <w:right w:val="none" w:sz="0" w:space="0" w:color="auto"/>
      </w:divBdr>
    </w:div>
    <w:div w:id="2030792953">
      <w:bodyDiv w:val="1"/>
      <w:marLeft w:val="0"/>
      <w:marRight w:val="0"/>
      <w:marTop w:val="0"/>
      <w:marBottom w:val="0"/>
      <w:divBdr>
        <w:top w:val="none" w:sz="0" w:space="0" w:color="auto"/>
        <w:left w:val="none" w:sz="0" w:space="0" w:color="auto"/>
        <w:bottom w:val="none" w:sz="0" w:space="0" w:color="auto"/>
        <w:right w:val="none" w:sz="0" w:space="0" w:color="auto"/>
      </w:divBdr>
    </w:div>
    <w:div w:id="2078044505">
      <w:bodyDiv w:val="1"/>
      <w:marLeft w:val="0"/>
      <w:marRight w:val="0"/>
      <w:marTop w:val="0"/>
      <w:marBottom w:val="0"/>
      <w:divBdr>
        <w:top w:val="none" w:sz="0" w:space="0" w:color="auto"/>
        <w:left w:val="none" w:sz="0" w:space="0" w:color="auto"/>
        <w:bottom w:val="none" w:sz="0" w:space="0" w:color="auto"/>
        <w:right w:val="none" w:sz="0" w:space="0" w:color="auto"/>
      </w:divBdr>
    </w:div>
    <w:div w:id="2106264521">
      <w:bodyDiv w:val="1"/>
      <w:marLeft w:val="0"/>
      <w:marRight w:val="0"/>
      <w:marTop w:val="0"/>
      <w:marBottom w:val="0"/>
      <w:divBdr>
        <w:top w:val="none" w:sz="0" w:space="0" w:color="auto"/>
        <w:left w:val="none" w:sz="0" w:space="0" w:color="auto"/>
        <w:bottom w:val="none" w:sz="0" w:space="0" w:color="auto"/>
        <w:right w:val="none" w:sz="0" w:space="0" w:color="auto"/>
      </w:divBdr>
    </w:div>
    <w:div w:id="213320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footer" Target="footer3.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3.png"/><Relationship Id="rId16" Type="http://schemas.openxmlformats.org/officeDocument/2006/relationships/header" Target="header2.xml"/><Relationship Id="rId11" Type="http://schemas.openxmlformats.org/officeDocument/2006/relationships/image" Target="media/image4.png"/><Relationship Id="rId32" Type="http://schemas.openxmlformats.org/officeDocument/2006/relationships/image" Target="media/image18.jpe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emf"/><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7.jpeg"/><Relationship Id="rId14" Type="http://schemas.openxmlformats.org/officeDocument/2006/relationships/hyperlink" Target="file:///C:\Users\user\Desktop\KOSAP-OCT\29-ESIA%20Report%20for%20Proposed%20Kwa%20Dzombo%20Solar%20Mini%20Grid-2023.docx" TargetMode="External"/><Relationship Id="rId22" Type="http://schemas.openxmlformats.org/officeDocument/2006/relationships/image" Target="media/image8.emf"/><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footer" Target="footer2.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header" Target="header3.xm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yperlink" Target="mailto:ipanel@worldbank.org" TargetMode="External"/><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em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4.png"/><Relationship Id="rId34" Type="http://schemas.openxmlformats.org/officeDocument/2006/relationships/image" Target="media/image20.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b:Source>
    <b:Tag>GOK102</b:Tag>
    <b:SourceType>InternetSite</b:SourceType>
    <b:Guid>{90E7EBA1-9553-4A17-A58D-5111D3872AB9}</b:Guid>
    <b:Author>
      <b:Author>
        <b:Corporate>GOK</b:Corporate>
      </b:Author>
    </b:Author>
    <b:InternetSiteTitle>The Constitution of Kenya 2010</b:InternetSiteTitle>
    <b:Year>2010</b:Year>
    <b:URL>http://kenyalaw.org/kl/index.php?id=398</b:URL>
    <b:RefOrder>1</b:RefOrder>
  </b:Source>
</b:Sources>
</file>

<file path=customXml/itemProps1.xml><?xml version="1.0" encoding="utf-8"?>
<ds:datastoreItem xmlns:ds="http://schemas.openxmlformats.org/officeDocument/2006/customXml" ds:itemID="{DFE72570-F76B-4744-8E7F-300E51151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295</Pages>
  <Words>74838</Words>
  <Characters>426579</Characters>
  <Application>Microsoft Office Word</Application>
  <DocSecurity>0</DocSecurity>
  <Lines>3554</Lines>
  <Paragraphs>1000</Paragraphs>
  <ScaleCrop>false</ScaleCrop>
  <HeadingPairs>
    <vt:vector size="2" baseType="variant">
      <vt:variant>
        <vt:lpstr>Title</vt:lpstr>
      </vt:variant>
      <vt:variant>
        <vt:i4>1</vt:i4>
      </vt:variant>
    </vt:vector>
  </HeadingPairs>
  <TitlesOfParts>
    <vt:vector size="1" baseType="lpstr">
      <vt:lpstr>AO</vt:lpstr>
    </vt:vector>
  </TitlesOfParts>
  <Company>.</Company>
  <LinksUpToDate>false</LinksUpToDate>
  <CharactersWithSpaces>500417</CharactersWithSpaces>
  <SharedDoc>false</SharedDoc>
  <HLinks>
    <vt:vector size="858" baseType="variant">
      <vt:variant>
        <vt:i4>1245244</vt:i4>
      </vt:variant>
      <vt:variant>
        <vt:i4>872</vt:i4>
      </vt:variant>
      <vt:variant>
        <vt:i4>0</vt:i4>
      </vt:variant>
      <vt:variant>
        <vt:i4>5</vt:i4>
      </vt:variant>
      <vt:variant>
        <vt:lpwstr/>
      </vt:variant>
      <vt:variant>
        <vt:lpwstr>_Toc87530717</vt:lpwstr>
      </vt:variant>
      <vt:variant>
        <vt:i4>1179708</vt:i4>
      </vt:variant>
      <vt:variant>
        <vt:i4>866</vt:i4>
      </vt:variant>
      <vt:variant>
        <vt:i4>0</vt:i4>
      </vt:variant>
      <vt:variant>
        <vt:i4>5</vt:i4>
      </vt:variant>
      <vt:variant>
        <vt:lpwstr/>
      </vt:variant>
      <vt:variant>
        <vt:lpwstr>_Toc87530716</vt:lpwstr>
      </vt:variant>
      <vt:variant>
        <vt:i4>1114172</vt:i4>
      </vt:variant>
      <vt:variant>
        <vt:i4>860</vt:i4>
      </vt:variant>
      <vt:variant>
        <vt:i4>0</vt:i4>
      </vt:variant>
      <vt:variant>
        <vt:i4>5</vt:i4>
      </vt:variant>
      <vt:variant>
        <vt:lpwstr/>
      </vt:variant>
      <vt:variant>
        <vt:lpwstr>_Toc87530715</vt:lpwstr>
      </vt:variant>
      <vt:variant>
        <vt:i4>1048636</vt:i4>
      </vt:variant>
      <vt:variant>
        <vt:i4>854</vt:i4>
      </vt:variant>
      <vt:variant>
        <vt:i4>0</vt:i4>
      </vt:variant>
      <vt:variant>
        <vt:i4>5</vt:i4>
      </vt:variant>
      <vt:variant>
        <vt:lpwstr/>
      </vt:variant>
      <vt:variant>
        <vt:lpwstr>_Toc87530714</vt:lpwstr>
      </vt:variant>
      <vt:variant>
        <vt:i4>1507388</vt:i4>
      </vt:variant>
      <vt:variant>
        <vt:i4>848</vt:i4>
      </vt:variant>
      <vt:variant>
        <vt:i4>0</vt:i4>
      </vt:variant>
      <vt:variant>
        <vt:i4>5</vt:i4>
      </vt:variant>
      <vt:variant>
        <vt:lpwstr/>
      </vt:variant>
      <vt:variant>
        <vt:lpwstr>_Toc87530713</vt:lpwstr>
      </vt:variant>
      <vt:variant>
        <vt:i4>1966140</vt:i4>
      </vt:variant>
      <vt:variant>
        <vt:i4>839</vt:i4>
      </vt:variant>
      <vt:variant>
        <vt:i4>0</vt:i4>
      </vt:variant>
      <vt:variant>
        <vt:i4>5</vt:i4>
      </vt:variant>
      <vt:variant>
        <vt:lpwstr/>
      </vt:variant>
      <vt:variant>
        <vt:lpwstr>_Toc87530815</vt:lpwstr>
      </vt:variant>
      <vt:variant>
        <vt:i4>2031676</vt:i4>
      </vt:variant>
      <vt:variant>
        <vt:i4>833</vt:i4>
      </vt:variant>
      <vt:variant>
        <vt:i4>0</vt:i4>
      </vt:variant>
      <vt:variant>
        <vt:i4>5</vt:i4>
      </vt:variant>
      <vt:variant>
        <vt:lpwstr/>
      </vt:variant>
      <vt:variant>
        <vt:lpwstr>_Toc87530814</vt:lpwstr>
      </vt:variant>
      <vt:variant>
        <vt:i4>1572924</vt:i4>
      </vt:variant>
      <vt:variant>
        <vt:i4>827</vt:i4>
      </vt:variant>
      <vt:variant>
        <vt:i4>0</vt:i4>
      </vt:variant>
      <vt:variant>
        <vt:i4>5</vt:i4>
      </vt:variant>
      <vt:variant>
        <vt:lpwstr/>
      </vt:variant>
      <vt:variant>
        <vt:lpwstr>_Toc87530813</vt:lpwstr>
      </vt:variant>
      <vt:variant>
        <vt:i4>5570611</vt:i4>
      </vt:variant>
      <vt:variant>
        <vt:i4>821</vt:i4>
      </vt:variant>
      <vt:variant>
        <vt:i4>0</vt:i4>
      </vt:variant>
      <vt:variant>
        <vt:i4>5</vt:i4>
      </vt:variant>
      <vt:variant>
        <vt:lpwstr>C:\Users\Martin\Desktop\KOSAP REPORTS\Reports\1. DRAFT ESIA Report_BUMBURI_Mini Grid.doc</vt:lpwstr>
      </vt:variant>
      <vt:variant>
        <vt:lpwstr>_Toc87530812</vt:lpwstr>
      </vt:variant>
      <vt:variant>
        <vt:i4>1900602</vt:i4>
      </vt:variant>
      <vt:variant>
        <vt:i4>812</vt:i4>
      </vt:variant>
      <vt:variant>
        <vt:i4>0</vt:i4>
      </vt:variant>
      <vt:variant>
        <vt:i4>5</vt:i4>
      </vt:variant>
      <vt:variant>
        <vt:lpwstr/>
      </vt:variant>
      <vt:variant>
        <vt:lpwstr>_Toc87530977</vt:lpwstr>
      </vt:variant>
      <vt:variant>
        <vt:i4>1835066</vt:i4>
      </vt:variant>
      <vt:variant>
        <vt:i4>806</vt:i4>
      </vt:variant>
      <vt:variant>
        <vt:i4>0</vt:i4>
      </vt:variant>
      <vt:variant>
        <vt:i4>5</vt:i4>
      </vt:variant>
      <vt:variant>
        <vt:lpwstr/>
      </vt:variant>
      <vt:variant>
        <vt:lpwstr>_Toc87530976</vt:lpwstr>
      </vt:variant>
      <vt:variant>
        <vt:i4>2031674</vt:i4>
      </vt:variant>
      <vt:variant>
        <vt:i4>800</vt:i4>
      </vt:variant>
      <vt:variant>
        <vt:i4>0</vt:i4>
      </vt:variant>
      <vt:variant>
        <vt:i4>5</vt:i4>
      </vt:variant>
      <vt:variant>
        <vt:lpwstr/>
      </vt:variant>
      <vt:variant>
        <vt:lpwstr>_Toc87530975</vt:lpwstr>
      </vt:variant>
      <vt:variant>
        <vt:i4>1966138</vt:i4>
      </vt:variant>
      <vt:variant>
        <vt:i4>794</vt:i4>
      </vt:variant>
      <vt:variant>
        <vt:i4>0</vt:i4>
      </vt:variant>
      <vt:variant>
        <vt:i4>5</vt:i4>
      </vt:variant>
      <vt:variant>
        <vt:lpwstr/>
      </vt:variant>
      <vt:variant>
        <vt:lpwstr>_Toc87530974</vt:lpwstr>
      </vt:variant>
      <vt:variant>
        <vt:i4>1638458</vt:i4>
      </vt:variant>
      <vt:variant>
        <vt:i4>788</vt:i4>
      </vt:variant>
      <vt:variant>
        <vt:i4>0</vt:i4>
      </vt:variant>
      <vt:variant>
        <vt:i4>5</vt:i4>
      </vt:variant>
      <vt:variant>
        <vt:lpwstr/>
      </vt:variant>
      <vt:variant>
        <vt:lpwstr>_Toc87530973</vt:lpwstr>
      </vt:variant>
      <vt:variant>
        <vt:i4>1572922</vt:i4>
      </vt:variant>
      <vt:variant>
        <vt:i4>782</vt:i4>
      </vt:variant>
      <vt:variant>
        <vt:i4>0</vt:i4>
      </vt:variant>
      <vt:variant>
        <vt:i4>5</vt:i4>
      </vt:variant>
      <vt:variant>
        <vt:lpwstr/>
      </vt:variant>
      <vt:variant>
        <vt:lpwstr>_Toc87530972</vt:lpwstr>
      </vt:variant>
      <vt:variant>
        <vt:i4>1769530</vt:i4>
      </vt:variant>
      <vt:variant>
        <vt:i4>776</vt:i4>
      </vt:variant>
      <vt:variant>
        <vt:i4>0</vt:i4>
      </vt:variant>
      <vt:variant>
        <vt:i4>5</vt:i4>
      </vt:variant>
      <vt:variant>
        <vt:lpwstr/>
      </vt:variant>
      <vt:variant>
        <vt:lpwstr>_Toc87530971</vt:lpwstr>
      </vt:variant>
      <vt:variant>
        <vt:i4>1703994</vt:i4>
      </vt:variant>
      <vt:variant>
        <vt:i4>770</vt:i4>
      </vt:variant>
      <vt:variant>
        <vt:i4>0</vt:i4>
      </vt:variant>
      <vt:variant>
        <vt:i4>5</vt:i4>
      </vt:variant>
      <vt:variant>
        <vt:lpwstr/>
      </vt:variant>
      <vt:variant>
        <vt:lpwstr>_Toc87530970</vt:lpwstr>
      </vt:variant>
      <vt:variant>
        <vt:i4>1245243</vt:i4>
      </vt:variant>
      <vt:variant>
        <vt:i4>764</vt:i4>
      </vt:variant>
      <vt:variant>
        <vt:i4>0</vt:i4>
      </vt:variant>
      <vt:variant>
        <vt:i4>5</vt:i4>
      </vt:variant>
      <vt:variant>
        <vt:lpwstr/>
      </vt:variant>
      <vt:variant>
        <vt:lpwstr>_Toc87530969</vt:lpwstr>
      </vt:variant>
      <vt:variant>
        <vt:i4>1179707</vt:i4>
      </vt:variant>
      <vt:variant>
        <vt:i4>758</vt:i4>
      </vt:variant>
      <vt:variant>
        <vt:i4>0</vt:i4>
      </vt:variant>
      <vt:variant>
        <vt:i4>5</vt:i4>
      </vt:variant>
      <vt:variant>
        <vt:lpwstr/>
      </vt:variant>
      <vt:variant>
        <vt:lpwstr>_Toc87530968</vt:lpwstr>
      </vt:variant>
      <vt:variant>
        <vt:i4>1900603</vt:i4>
      </vt:variant>
      <vt:variant>
        <vt:i4>752</vt:i4>
      </vt:variant>
      <vt:variant>
        <vt:i4>0</vt:i4>
      </vt:variant>
      <vt:variant>
        <vt:i4>5</vt:i4>
      </vt:variant>
      <vt:variant>
        <vt:lpwstr/>
      </vt:variant>
      <vt:variant>
        <vt:lpwstr>_Toc87530967</vt:lpwstr>
      </vt:variant>
      <vt:variant>
        <vt:i4>1835067</vt:i4>
      </vt:variant>
      <vt:variant>
        <vt:i4>746</vt:i4>
      </vt:variant>
      <vt:variant>
        <vt:i4>0</vt:i4>
      </vt:variant>
      <vt:variant>
        <vt:i4>5</vt:i4>
      </vt:variant>
      <vt:variant>
        <vt:lpwstr/>
      </vt:variant>
      <vt:variant>
        <vt:lpwstr>_Toc87530966</vt:lpwstr>
      </vt:variant>
      <vt:variant>
        <vt:i4>2031675</vt:i4>
      </vt:variant>
      <vt:variant>
        <vt:i4>740</vt:i4>
      </vt:variant>
      <vt:variant>
        <vt:i4>0</vt:i4>
      </vt:variant>
      <vt:variant>
        <vt:i4>5</vt:i4>
      </vt:variant>
      <vt:variant>
        <vt:lpwstr/>
      </vt:variant>
      <vt:variant>
        <vt:lpwstr>_Toc87530965</vt:lpwstr>
      </vt:variant>
      <vt:variant>
        <vt:i4>1966139</vt:i4>
      </vt:variant>
      <vt:variant>
        <vt:i4>734</vt:i4>
      </vt:variant>
      <vt:variant>
        <vt:i4>0</vt:i4>
      </vt:variant>
      <vt:variant>
        <vt:i4>5</vt:i4>
      </vt:variant>
      <vt:variant>
        <vt:lpwstr/>
      </vt:variant>
      <vt:variant>
        <vt:lpwstr>_Toc87530964</vt:lpwstr>
      </vt:variant>
      <vt:variant>
        <vt:i4>1638459</vt:i4>
      </vt:variant>
      <vt:variant>
        <vt:i4>728</vt:i4>
      </vt:variant>
      <vt:variant>
        <vt:i4>0</vt:i4>
      </vt:variant>
      <vt:variant>
        <vt:i4>5</vt:i4>
      </vt:variant>
      <vt:variant>
        <vt:lpwstr/>
      </vt:variant>
      <vt:variant>
        <vt:lpwstr>_Toc87530963</vt:lpwstr>
      </vt:variant>
      <vt:variant>
        <vt:i4>1572923</vt:i4>
      </vt:variant>
      <vt:variant>
        <vt:i4>722</vt:i4>
      </vt:variant>
      <vt:variant>
        <vt:i4>0</vt:i4>
      </vt:variant>
      <vt:variant>
        <vt:i4>5</vt:i4>
      </vt:variant>
      <vt:variant>
        <vt:lpwstr/>
      </vt:variant>
      <vt:variant>
        <vt:lpwstr>_Toc87530962</vt:lpwstr>
      </vt:variant>
      <vt:variant>
        <vt:i4>1769531</vt:i4>
      </vt:variant>
      <vt:variant>
        <vt:i4>716</vt:i4>
      </vt:variant>
      <vt:variant>
        <vt:i4>0</vt:i4>
      </vt:variant>
      <vt:variant>
        <vt:i4>5</vt:i4>
      </vt:variant>
      <vt:variant>
        <vt:lpwstr/>
      </vt:variant>
      <vt:variant>
        <vt:lpwstr>_Toc87530961</vt:lpwstr>
      </vt:variant>
      <vt:variant>
        <vt:i4>1703995</vt:i4>
      </vt:variant>
      <vt:variant>
        <vt:i4>710</vt:i4>
      </vt:variant>
      <vt:variant>
        <vt:i4>0</vt:i4>
      </vt:variant>
      <vt:variant>
        <vt:i4>5</vt:i4>
      </vt:variant>
      <vt:variant>
        <vt:lpwstr/>
      </vt:variant>
      <vt:variant>
        <vt:lpwstr>_Toc87530960</vt:lpwstr>
      </vt:variant>
      <vt:variant>
        <vt:i4>1245240</vt:i4>
      </vt:variant>
      <vt:variant>
        <vt:i4>704</vt:i4>
      </vt:variant>
      <vt:variant>
        <vt:i4>0</vt:i4>
      </vt:variant>
      <vt:variant>
        <vt:i4>5</vt:i4>
      </vt:variant>
      <vt:variant>
        <vt:lpwstr/>
      </vt:variant>
      <vt:variant>
        <vt:lpwstr>_Toc87530959</vt:lpwstr>
      </vt:variant>
      <vt:variant>
        <vt:i4>1900600</vt:i4>
      </vt:variant>
      <vt:variant>
        <vt:i4>695</vt:i4>
      </vt:variant>
      <vt:variant>
        <vt:i4>0</vt:i4>
      </vt:variant>
      <vt:variant>
        <vt:i4>5</vt:i4>
      </vt:variant>
      <vt:variant>
        <vt:lpwstr/>
      </vt:variant>
      <vt:variant>
        <vt:lpwstr>_Toc87530957</vt:lpwstr>
      </vt:variant>
      <vt:variant>
        <vt:i4>1835064</vt:i4>
      </vt:variant>
      <vt:variant>
        <vt:i4>689</vt:i4>
      </vt:variant>
      <vt:variant>
        <vt:i4>0</vt:i4>
      </vt:variant>
      <vt:variant>
        <vt:i4>5</vt:i4>
      </vt:variant>
      <vt:variant>
        <vt:lpwstr/>
      </vt:variant>
      <vt:variant>
        <vt:lpwstr>_Toc87530956</vt:lpwstr>
      </vt:variant>
      <vt:variant>
        <vt:i4>2031672</vt:i4>
      </vt:variant>
      <vt:variant>
        <vt:i4>683</vt:i4>
      </vt:variant>
      <vt:variant>
        <vt:i4>0</vt:i4>
      </vt:variant>
      <vt:variant>
        <vt:i4>5</vt:i4>
      </vt:variant>
      <vt:variant>
        <vt:lpwstr/>
      </vt:variant>
      <vt:variant>
        <vt:lpwstr>_Toc87530955</vt:lpwstr>
      </vt:variant>
      <vt:variant>
        <vt:i4>1966136</vt:i4>
      </vt:variant>
      <vt:variant>
        <vt:i4>677</vt:i4>
      </vt:variant>
      <vt:variant>
        <vt:i4>0</vt:i4>
      </vt:variant>
      <vt:variant>
        <vt:i4>5</vt:i4>
      </vt:variant>
      <vt:variant>
        <vt:lpwstr/>
      </vt:variant>
      <vt:variant>
        <vt:lpwstr>_Toc87530954</vt:lpwstr>
      </vt:variant>
      <vt:variant>
        <vt:i4>1638456</vt:i4>
      </vt:variant>
      <vt:variant>
        <vt:i4>671</vt:i4>
      </vt:variant>
      <vt:variant>
        <vt:i4>0</vt:i4>
      </vt:variant>
      <vt:variant>
        <vt:i4>5</vt:i4>
      </vt:variant>
      <vt:variant>
        <vt:lpwstr/>
      </vt:variant>
      <vt:variant>
        <vt:lpwstr>_Toc87530953</vt:lpwstr>
      </vt:variant>
      <vt:variant>
        <vt:i4>1572920</vt:i4>
      </vt:variant>
      <vt:variant>
        <vt:i4>665</vt:i4>
      </vt:variant>
      <vt:variant>
        <vt:i4>0</vt:i4>
      </vt:variant>
      <vt:variant>
        <vt:i4>5</vt:i4>
      </vt:variant>
      <vt:variant>
        <vt:lpwstr/>
      </vt:variant>
      <vt:variant>
        <vt:lpwstr>_Toc87530952</vt:lpwstr>
      </vt:variant>
      <vt:variant>
        <vt:i4>1769528</vt:i4>
      </vt:variant>
      <vt:variant>
        <vt:i4>659</vt:i4>
      </vt:variant>
      <vt:variant>
        <vt:i4>0</vt:i4>
      </vt:variant>
      <vt:variant>
        <vt:i4>5</vt:i4>
      </vt:variant>
      <vt:variant>
        <vt:lpwstr/>
      </vt:variant>
      <vt:variant>
        <vt:lpwstr>_Toc87530951</vt:lpwstr>
      </vt:variant>
      <vt:variant>
        <vt:i4>1703992</vt:i4>
      </vt:variant>
      <vt:variant>
        <vt:i4>653</vt:i4>
      </vt:variant>
      <vt:variant>
        <vt:i4>0</vt:i4>
      </vt:variant>
      <vt:variant>
        <vt:i4>5</vt:i4>
      </vt:variant>
      <vt:variant>
        <vt:lpwstr/>
      </vt:variant>
      <vt:variant>
        <vt:lpwstr>_Toc87530950</vt:lpwstr>
      </vt:variant>
      <vt:variant>
        <vt:i4>1245241</vt:i4>
      </vt:variant>
      <vt:variant>
        <vt:i4>647</vt:i4>
      </vt:variant>
      <vt:variant>
        <vt:i4>0</vt:i4>
      </vt:variant>
      <vt:variant>
        <vt:i4>5</vt:i4>
      </vt:variant>
      <vt:variant>
        <vt:lpwstr/>
      </vt:variant>
      <vt:variant>
        <vt:lpwstr>_Toc87530949</vt:lpwstr>
      </vt:variant>
      <vt:variant>
        <vt:i4>1179705</vt:i4>
      </vt:variant>
      <vt:variant>
        <vt:i4>641</vt:i4>
      </vt:variant>
      <vt:variant>
        <vt:i4>0</vt:i4>
      </vt:variant>
      <vt:variant>
        <vt:i4>5</vt:i4>
      </vt:variant>
      <vt:variant>
        <vt:lpwstr/>
      </vt:variant>
      <vt:variant>
        <vt:lpwstr>_Toc87530948</vt:lpwstr>
      </vt:variant>
      <vt:variant>
        <vt:i4>1900601</vt:i4>
      </vt:variant>
      <vt:variant>
        <vt:i4>635</vt:i4>
      </vt:variant>
      <vt:variant>
        <vt:i4>0</vt:i4>
      </vt:variant>
      <vt:variant>
        <vt:i4>5</vt:i4>
      </vt:variant>
      <vt:variant>
        <vt:lpwstr/>
      </vt:variant>
      <vt:variant>
        <vt:lpwstr>_Toc87530947</vt:lpwstr>
      </vt:variant>
      <vt:variant>
        <vt:i4>1835065</vt:i4>
      </vt:variant>
      <vt:variant>
        <vt:i4>629</vt:i4>
      </vt:variant>
      <vt:variant>
        <vt:i4>0</vt:i4>
      </vt:variant>
      <vt:variant>
        <vt:i4>5</vt:i4>
      </vt:variant>
      <vt:variant>
        <vt:lpwstr/>
      </vt:variant>
      <vt:variant>
        <vt:lpwstr>_Toc87530946</vt:lpwstr>
      </vt:variant>
      <vt:variant>
        <vt:i4>2031673</vt:i4>
      </vt:variant>
      <vt:variant>
        <vt:i4>623</vt:i4>
      </vt:variant>
      <vt:variant>
        <vt:i4>0</vt:i4>
      </vt:variant>
      <vt:variant>
        <vt:i4>5</vt:i4>
      </vt:variant>
      <vt:variant>
        <vt:lpwstr/>
      </vt:variant>
      <vt:variant>
        <vt:lpwstr>_Toc87530945</vt:lpwstr>
      </vt:variant>
      <vt:variant>
        <vt:i4>1966137</vt:i4>
      </vt:variant>
      <vt:variant>
        <vt:i4>617</vt:i4>
      </vt:variant>
      <vt:variant>
        <vt:i4>0</vt:i4>
      </vt:variant>
      <vt:variant>
        <vt:i4>5</vt:i4>
      </vt:variant>
      <vt:variant>
        <vt:lpwstr/>
      </vt:variant>
      <vt:variant>
        <vt:lpwstr>_Toc87530944</vt:lpwstr>
      </vt:variant>
      <vt:variant>
        <vt:i4>1638457</vt:i4>
      </vt:variant>
      <vt:variant>
        <vt:i4>611</vt:i4>
      </vt:variant>
      <vt:variant>
        <vt:i4>0</vt:i4>
      </vt:variant>
      <vt:variant>
        <vt:i4>5</vt:i4>
      </vt:variant>
      <vt:variant>
        <vt:lpwstr/>
      </vt:variant>
      <vt:variant>
        <vt:lpwstr>_Toc87530943</vt:lpwstr>
      </vt:variant>
      <vt:variant>
        <vt:i4>1572921</vt:i4>
      </vt:variant>
      <vt:variant>
        <vt:i4>605</vt:i4>
      </vt:variant>
      <vt:variant>
        <vt:i4>0</vt:i4>
      </vt:variant>
      <vt:variant>
        <vt:i4>5</vt:i4>
      </vt:variant>
      <vt:variant>
        <vt:lpwstr/>
      </vt:variant>
      <vt:variant>
        <vt:lpwstr>_Toc87530942</vt:lpwstr>
      </vt:variant>
      <vt:variant>
        <vt:i4>1769529</vt:i4>
      </vt:variant>
      <vt:variant>
        <vt:i4>599</vt:i4>
      </vt:variant>
      <vt:variant>
        <vt:i4>0</vt:i4>
      </vt:variant>
      <vt:variant>
        <vt:i4>5</vt:i4>
      </vt:variant>
      <vt:variant>
        <vt:lpwstr/>
      </vt:variant>
      <vt:variant>
        <vt:lpwstr>_Toc87530941</vt:lpwstr>
      </vt:variant>
      <vt:variant>
        <vt:i4>1703993</vt:i4>
      </vt:variant>
      <vt:variant>
        <vt:i4>593</vt:i4>
      </vt:variant>
      <vt:variant>
        <vt:i4>0</vt:i4>
      </vt:variant>
      <vt:variant>
        <vt:i4>5</vt:i4>
      </vt:variant>
      <vt:variant>
        <vt:lpwstr/>
      </vt:variant>
      <vt:variant>
        <vt:lpwstr>_Toc87530940</vt:lpwstr>
      </vt:variant>
      <vt:variant>
        <vt:i4>1245246</vt:i4>
      </vt:variant>
      <vt:variant>
        <vt:i4>587</vt:i4>
      </vt:variant>
      <vt:variant>
        <vt:i4>0</vt:i4>
      </vt:variant>
      <vt:variant>
        <vt:i4>5</vt:i4>
      </vt:variant>
      <vt:variant>
        <vt:lpwstr/>
      </vt:variant>
      <vt:variant>
        <vt:lpwstr>_Toc87530939</vt:lpwstr>
      </vt:variant>
      <vt:variant>
        <vt:i4>1179710</vt:i4>
      </vt:variant>
      <vt:variant>
        <vt:i4>581</vt:i4>
      </vt:variant>
      <vt:variant>
        <vt:i4>0</vt:i4>
      </vt:variant>
      <vt:variant>
        <vt:i4>5</vt:i4>
      </vt:variant>
      <vt:variant>
        <vt:lpwstr/>
      </vt:variant>
      <vt:variant>
        <vt:lpwstr>_Toc87530938</vt:lpwstr>
      </vt:variant>
      <vt:variant>
        <vt:i4>1900606</vt:i4>
      </vt:variant>
      <vt:variant>
        <vt:i4>575</vt:i4>
      </vt:variant>
      <vt:variant>
        <vt:i4>0</vt:i4>
      </vt:variant>
      <vt:variant>
        <vt:i4>5</vt:i4>
      </vt:variant>
      <vt:variant>
        <vt:lpwstr/>
      </vt:variant>
      <vt:variant>
        <vt:lpwstr>_Toc87530937</vt:lpwstr>
      </vt:variant>
      <vt:variant>
        <vt:i4>1835070</vt:i4>
      </vt:variant>
      <vt:variant>
        <vt:i4>569</vt:i4>
      </vt:variant>
      <vt:variant>
        <vt:i4>0</vt:i4>
      </vt:variant>
      <vt:variant>
        <vt:i4>5</vt:i4>
      </vt:variant>
      <vt:variant>
        <vt:lpwstr/>
      </vt:variant>
      <vt:variant>
        <vt:lpwstr>_Toc87530936</vt:lpwstr>
      </vt:variant>
      <vt:variant>
        <vt:i4>2031678</vt:i4>
      </vt:variant>
      <vt:variant>
        <vt:i4>563</vt:i4>
      </vt:variant>
      <vt:variant>
        <vt:i4>0</vt:i4>
      </vt:variant>
      <vt:variant>
        <vt:i4>5</vt:i4>
      </vt:variant>
      <vt:variant>
        <vt:lpwstr/>
      </vt:variant>
      <vt:variant>
        <vt:lpwstr>_Toc87530935</vt:lpwstr>
      </vt:variant>
      <vt:variant>
        <vt:i4>1966142</vt:i4>
      </vt:variant>
      <vt:variant>
        <vt:i4>557</vt:i4>
      </vt:variant>
      <vt:variant>
        <vt:i4>0</vt:i4>
      </vt:variant>
      <vt:variant>
        <vt:i4>5</vt:i4>
      </vt:variant>
      <vt:variant>
        <vt:lpwstr/>
      </vt:variant>
      <vt:variant>
        <vt:lpwstr>_Toc87530934</vt:lpwstr>
      </vt:variant>
      <vt:variant>
        <vt:i4>1638462</vt:i4>
      </vt:variant>
      <vt:variant>
        <vt:i4>551</vt:i4>
      </vt:variant>
      <vt:variant>
        <vt:i4>0</vt:i4>
      </vt:variant>
      <vt:variant>
        <vt:i4>5</vt:i4>
      </vt:variant>
      <vt:variant>
        <vt:lpwstr/>
      </vt:variant>
      <vt:variant>
        <vt:lpwstr>_Toc87530933</vt:lpwstr>
      </vt:variant>
      <vt:variant>
        <vt:i4>1572926</vt:i4>
      </vt:variant>
      <vt:variant>
        <vt:i4>545</vt:i4>
      </vt:variant>
      <vt:variant>
        <vt:i4>0</vt:i4>
      </vt:variant>
      <vt:variant>
        <vt:i4>5</vt:i4>
      </vt:variant>
      <vt:variant>
        <vt:lpwstr/>
      </vt:variant>
      <vt:variant>
        <vt:lpwstr>_Toc87530932</vt:lpwstr>
      </vt:variant>
      <vt:variant>
        <vt:i4>1769534</vt:i4>
      </vt:variant>
      <vt:variant>
        <vt:i4>539</vt:i4>
      </vt:variant>
      <vt:variant>
        <vt:i4>0</vt:i4>
      </vt:variant>
      <vt:variant>
        <vt:i4>5</vt:i4>
      </vt:variant>
      <vt:variant>
        <vt:lpwstr/>
      </vt:variant>
      <vt:variant>
        <vt:lpwstr>_Toc87530931</vt:lpwstr>
      </vt:variant>
      <vt:variant>
        <vt:i4>1703998</vt:i4>
      </vt:variant>
      <vt:variant>
        <vt:i4>533</vt:i4>
      </vt:variant>
      <vt:variant>
        <vt:i4>0</vt:i4>
      </vt:variant>
      <vt:variant>
        <vt:i4>5</vt:i4>
      </vt:variant>
      <vt:variant>
        <vt:lpwstr/>
      </vt:variant>
      <vt:variant>
        <vt:lpwstr>_Toc87530930</vt:lpwstr>
      </vt:variant>
      <vt:variant>
        <vt:i4>1245247</vt:i4>
      </vt:variant>
      <vt:variant>
        <vt:i4>527</vt:i4>
      </vt:variant>
      <vt:variant>
        <vt:i4>0</vt:i4>
      </vt:variant>
      <vt:variant>
        <vt:i4>5</vt:i4>
      </vt:variant>
      <vt:variant>
        <vt:lpwstr/>
      </vt:variant>
      <vt:variant>
        <vt:lpwstr>_Toc87530929</vt:lpwstr>
      </vt:variant>
      <vt:variant>
        <vt:i4>1179711</vt:i4>
      </vt:variant>
      <vt:variant>
        <vt:i4>521</vt:i4>
      </vt:variant>
      <vt:variant>
        <vt:i4>0</vt:i4>
      </vt:variant>
      <vt:variant>
        <vt:i4>5</vt:i4>
      </vt:variant>
      <vt:variant>
        <vt:lpwstr/>
      </vt:variant>
      <vt:variant>
        <vt:lpwstr>_Toc87530928</vt:lpwstr>
      </vt:variant>
      <vt:variant>
        <vt:i4>1900607</vt:i4>
      </vt:variant>
      <vt:variant>
        <vt:i4>515</vt:i4>
      </vt:variant>
      <vt:variant>
        <vt:i4>0</vt:i4>
      </vt:variant>
      <vt:variant>
        <vt:i4>5</vt:i4>
      </vt:variant>
      <vt:variant>
        <vt:lpwstr/>
      </vt:variant>
      <vt:variant>
        <vt:lpwstr>_Toc87530927</vt:lpwstr>
      </vt:variant>
      <vt:variant>
        <vt:i4>1835071</vt:i4>
      </vt:variant>
      <vt:variant>
        <vt:i4>509</vt:i4>
      </vt:variant>
      <vt:variant>
        <vt:i4>0</vt:i4>
      </vt:variant>
      <vt:variant>
        <vt:i4>5</vt:i4>
      </vt:variant>
      <vt:variant>
        <vt:lpwstr/>
      </vt:variant>
      <vt:variant>
        <vt:lpwstr>_Toc87530926</vt:lpwstr>
      </vt:variant>
      <vt:variant>
        <vt:i4>2031679</vt:i4>
      </vt:variant>
      <vt:variant>
        <vt:i4>503</vt:i4>
      </vt:variant>
      <vt:variant>
        <vt:i4>0</vt:i4>
      </vt:variant>
      <vt:variant>
        <vt:i4>5</vt:i4>
      </vt:variant>
      <vt:variant>
        <vt:lpwstr/>
      </vt:variant>
      <vt:variant>
        <vt:lpwstr>_Toc87530925</vt:lpwstr>
      </vt:variant>
      <vt:variant>
        <vt:i4>1966143</vt:i4>
      </vt:variant>
      <vt:variant>
        <vt:i4>497</vt:i4>
      </vt:variant>
      <vt:variant>
        <vt:i4>0</vt:i4>
      </vt:variant>
      <vt:variant>
        <vt:i4>5</vt:i4>
      </vt:variant>
      <vt:variant>
        <vt:lpwstr/>
      </vt:variant>
      <vt:variant>
        <vt:lpwstr>_Toc87530924</vt:lpwstr>
      </vt:variant>
      <vt:variant>
        <vt:i4>1638463</vt:i4>
      </vt:variant>
      <vt:variant>
        <vt:i4>491</vt:i4>
      </vt:variant>
      <vt:variant>
        <vt:i4>0</vt:i4>
      </vt:variant>
      <vt:variant>
        <vt:i4>5</vt:i4>
      </vt:variant>
      <vt:variant>
        <vt:lpwstr/>
      </vt:variant>
      <vt:variant>
        <vt:lpwstr>_Toc87530923</vt:lpwstr>
      </vt:variant>
      <vt:variant>
        <vt:i4>1572927</vt:i4>
      </vt:variant>
      <vt:variant>
        <vt:i4>485</vt:i4>
      </vt:variant>
      <vt:variant>
        <vt:i4>0</vt:i4>
      </vt:variant>
      <vt:variant>
        <vt:i4>5</vt:i4>
      </vt:variant>
      <vt:variant>
        <vt:lpwstr/>
      </vt:variant>
      <vt:variant>
        <vt:lpwstr>_Toc87530922</vt:lpwstr>
      </vt:variant>
      <vt:variant>
        <vt:i4>1769535</vt:i4>
      </vt:variant>
      <vt:variant>
        <vt:i4>479</vt:i4>
      </vt:variant>
      <vt:variant>
        <vt:i4>0</vt:i4>
      </vt:variant>
      <vt:variant>
        <vt:i4>5</vt:i4>
      </vt:variant>
      <vt:variant>
        <vt:lpwstr/>
      </vt:variant>
      <vt:variant>
        <vt:lpwstr>_Toc87530921</vt:lpwstr>
      </vt:variant>
      <vt:variant>
        <vt:i4>1703999</vt:i4>
      </vt:variant>
      <vt:variant>
        <vt:i4>473</vt:i4>
      </vt:variant>
      <vt:variant>
        <vt:i4>0</vt:i4>
      </vt:variant>
      <vt:variant>
        <vt:i4>5</vt:i4>
      </vt:variant>
      <vt:variant>
        <vt:lpwstr/>
      </vt:variant>
      <vt:variant>
        <vt:lpwstr>_Toc87530920</vt:lpwstr>
      </vt:variant>
      <vt:variant>
        <vt:i4>1245244</vt:i4>
      </vt:variant>
      <vt:variant>
        <vt:i4>467</vt:i4>
      </vt:variant>
      <vt:variant>
        <vt:i4>0</vt:i4>
      </vt:variant>
      <vt:variant>
        <vt:i4>5</vt:i4>
      </vt:variant>
      <vt:variant>
        <vt:lpwstr/>
      </vt:variant>
      <vt:variant>
        <vt:lpwstr>_Toc87530919</vt:lpwstr>
      </vt:variant>
      <vt:variant>
        <vt:i4>1179708</vt:i4>
      </vt:variant>
      <vt:variant>
        <vt:i4>461</vt:i4>
      </vt:variant>
      <vt:variant>
        <vt:i4>0</vt:i4>
      </vt:variant>
      <vt:variant>
        <vt:i4>5</vt:i4>
      </vt:variant>
      <vt:variant>
        <vt:lpwstr/>
      </vt:variant>
      <vt:variant>
        <vt:lpwstr>_Toc87530918</vt:lpwstr>
      </vt:variant>
      <vt:variant>
        <vt:i4>1900604</vt:i4>
      </vt:variant>
      <vt:variant>
        <vt:i4>455</vt:i4>
      </vt:variant>
      <vt:variant>
        <vt:i4>0</vt:i4>
      </vt:variant>
      <vt:variant>
        <vt:i4>5</vt:i4>
      </vt:variant>
      <vt:variant>
        <vt:lpwstr/>
      </vt:variant>
      <vt:variant>
        <vt:lpwstr>_Toc87530917</vt:lpwstr>
      </vt:variant>
      <vt:variant>
        <vt:i4>1835068</vt:i4>
      </vt:variant>
      <vt:variant>
        <vt:i4>449</vt:i4>
      </vt:variant>
      <vt:variant>
        <vt:i4>0</vt:i4>
      </vt:variant>
      <vt:variant>
        <vt:i4>5</vt:i4>
      </vt:variant>
      <vt:variant>
        <vt:lpwstr/>
      </vt:variant>
      <vt:variant>
        <vt:lpwstr>_Toc87530916</vt:lpwstr>
      </vt:variant>
      <vt:variant>
        <vt:i4>2031676</vt:i4>
      </vt:variant>
      <vt:variant>
        <vt:i4>443</vt:i4>
      </vt:variant>
      <vt:variant>
        <vt:i4>0</vt:i4>
      </vt:variant>
      <vt:variant>
        <vt:i4>5</vt:i4>
      </vt:variant>
      <vt:variant>
        <vt:lpwstr/>
      </vt:variant>
      <vt:variant>
        <vt:lpwstr>_Toc87530915</vt:lpwstr>
      </vt:variant>
      <vt:variant>
        <vt:i4>1966140</vt:i4>
      </vt:variant>
      <vt:variant>
        <vt:i4>437</vt:i4>
      </vt:variant>
      <vt:variant>
        <vt:i4>0</vt:i4>
      </vt:variant>
      <vt:variant>
        <vt:i4>5</vt:i4>
      </vt:variant>
      <vt:variant>
        <vt:lpwstr/>
      </vt:variant>
      <vt:variant>
        <vt:lpwstr>_Toc87530914</vt:lpwstr>
      </vt:variant>
      <vt:variant>
        <vt:i4>1638460</vt:i4>
      </vt:variant>
      <vt:variant>
        <vt:i4>431</vt:i4>
      </vt:variant>
      <vt:variant>
        <vt:i4>0</vt:i4>
      </vt:variant>
      <vt:variant>
        <vt:i4>5</vt:i4>
      </vt:variant>
      <vt:variant>
        <vt:lpwstr/>
      </vt:variant>
      <vt:variant>
        <vt:lpwstr>_Toc87530913</vt:lpwstr>
      </vt:variant>
      <vt:variant>
        <vt:i4>1572924</vt:i4>
      </vt:variant>
      <vt:variant>
        <vt:i4>425</vt:i4>
      </vt:variant>
      <vt:variant>
        <vt:i4>0</vt:i4>
      </vt:variant>
      <vt:variant>
        <vt:i4>5</vt:i4>
      </vt:variant>
      <vt:variant>
        <vt:lpwstr/>
      </vt:variant>
      <vt:variant>
        <vt:lpwstr>_Toc87530912</vt:lpwstr>
      </vt:variant>
      <vt:variant>
        <vt:i4>1769532</vt:i4>
      </vt:variant>
      <vt:variant>
        <vt:i4>419</vt:i4>
      </vt:variant>
      <vt:variant>
        <vt:i4>0</vt:i4>
      </vt:variant>
      <vt:variant>
        <vt:i4>5</vt:i4>
      </vt:variant>
      <vt:variant>
        <vt:lpwstr/>
      </vt:variant>
      <vt:variant>
        <vt:lpwstr>_Toc87530911</vt:lpwstr>
      </vt:variant>
      <vt:variant>
        <vt:i4>1703996</vt:i4>
      </vt:variant>
      <vt:variant>
        <vt:i4>413</vt:i4>
      </vt:variant>
      <vt:variant>
        <vt:i4>0</vt:i4>
      </vt:variant>
      <vt:variant>
        <vt:i4>5</vt:i4>
      </vt:variant>
      <vt:variant>
        <vt:lpwstr/>
      </vt:variant>
      <vt:variant>
        <vt:lpwstr>_Toc87530910</vt:lpwstr>
      </vt:variant>
      <vt:variant>
        <vt:i4>1245245</vt:i4>
      </vt:variant>
      <vt:variant>
        <vt:i4>407</vt:i4>
      </vt:variant>
      <vt:variant>
        <vt:i4>0</vt:i4>
      </vt:variant>
      <vt:variant>
        <vt:i4>5</vt:i4>
      </vt:variant>
      <vt:variant>
        <vt:lpwstr/>
      </vt:variant>
      <vt:variant>
        <vt:lpwstr>_Toc87530909</vt:lpwstr>
      </vt:variant>
      <vt:variant>
        <vt:i4>1179709</vt:i4>
      </vt:variant>
      <vt:variant>
        <vt:i4>401</vt:i4>
      </vt:variant>
      <vt:variant>
        <vt:i4>0</vt:i4>
      </vt:variant>
      <vt:variant>
        <vt:i4>5</vt:i4>
      </vt:variant>
      <vt:variant>
        <vt:lpwstr/>
      </vt:variant>
      <vt:variant>
        <vt:lpwstr>_Toc87530908</vt:lpwstr>
      </vt:variant>
      <vt:variant>
        <vt:i4>1900605</vt:i4>
      </vt:variant>
      <vt:variant>
        <vt:i4>395</vt:i4>
      </vt:variant>
      <vt:variant>
        <vt:i4>0</vt:i4>
      </vt:variant>
      <vt:variant>
        <vt:i4>5</vt:i4>
      </vt:variant>
      <vt:variant>
        <vt:lpwstr/>
      </vt:variant>
      <vt:variant>
        <vt:lpwstr>_Toc87530907</vt:lpwstr>
      </vt:variant>
      <vt:variant>
        <vt:i4>1835069</vt:i4>
      </vt:variant>
      <vt:variant>
        <vt:i4>389</vt:i4>
      </vt:variant>
      <vt:variant>
        <vt:i4>0</vt:i4>
      </vt:variant>
      <vt:variant>
        <vt:i4>5</vt:i4>
      </vt:variant>
      <vt:variant>
        <vt:lpwstr/>
      </vt:variant>
      <vt:variant>
        <vt:lpwstr>_Toc87530906</vt:lpwstr>
      </vt:variant>
      <vt:variant>
        <vt:i4>2031677</vt:i4>
      </vt:variant>
      <vt:variant>
        <vt:i4>383</vt:i4>
      </vt:variant>
      <vt:variant>
        <vt:i4>0</vt:i4>
      </vt:variant>
      <vt:variant>
        <vt:i4>5</vt:i4>
      </vt:variant>
      <vt:variant>
        <vt:lpwstr/>
      </vt:variant>
      <vt:variant>
        <vt:lpwstr>_Toc87530905</vt:lpwstr>
      </vt:variant>
      <vt:variant>
        <vt:i4>1966141</vt:i4>
      </vt:variant>
      <vt:variant>
        <vt:i4>377</vt:i4>
      </vt:variant>
      <vt:variant>
        <vt:i4>0</vt:i4>
      </vt:variant>
      <vt:variant>
        <vt:i4>5</vt:i4>
      </vt:variant>
      <vt:variant>
        <vt:lpwstr/>
      </vt:variant>
      <vt:variant>
        <vt:lpwstr>_Toc87530904</vt:lpwstr>
      </vt:variant>
      <vt:variant>
        <vt:i4>1638461</vt:i4>
      </vt:variant>
      <vt:variant>
        <vt:i4>371</vt:i4>
      </vt:variant>
      <vt:variant>
        <vt:i4>0</vt:i4>
      </vt:variant>
      <vt:variant>
        <vt:i4>5</vt:i4>
      </vt:variant>
      <vt:variant>
        <vt:lpwstr/>
      </vt:variant>
      <vt:variant>
        <vt:lpwstr>_Toc87530903</vt:lpwstr>
      </vt:variant>
      <vt:variant>
        <vt:i4>1572925</vt:i4>
      </vt:variant>
      <vt:variant>
        <vt:i4>365</vt:i4>
      </vt:variant>
      <vt:variant>
        <vt:i4>0</vt:i4>
      </vt:variant>
      <vt:variant>
        <vt:i4>5</vt:i4>
      </vt:variant>
      <vt:variant>
        <vt:lpwstr/>
      </vt:variant>
      <vt:variant>
        <vt:lpwstr>_Toc87530902</vt:lpwstr>
      </vt:variant>
      <vt:variant>
        <vt:i4>1769533</vt:i4>
      </vt:variant>
      <vt:variant>
        <vt:i4>359</vt:i4>
      </vt:variant>
      <vt:variant>
        <vt:i4>0</vt:i4>
      </vt:variant>
      <vt:variant>
        <vt:i4>5</vt:i4>
      </vt:variant>
      <vt:variant>
        <vt:lpwstr/>
      </vt:variant>
      <vt:variant>
        <vt:lpwstr>_Toc87530901</vt:lpwstr>
      </vt:variant>
      <vt:variant>
        <vt:i4>1703997</vt:i4>
      </vt:variant>
      <vt:variant>
        <vt:i4>353</vt:i4>
      </vt:variant>
      <vt:variant>
        <vt:i4>0</vt:i4>
      </vt:variant>
      <vt:variant>
        <vt:i4>5</vt:i4>
      </vt:variant>
      <vt:variant>
        <vt:lpwstr/>
      </vt:variant>
      <vt:variant>
        <vt:lpwstr>_Toc87530900</vt:lpwstr>
      </vt:variant>
      <vt:variant>
        <vt:i4>1179700</vt:i4>
      </vt:variant>
      <vt:variant>
        <vt:i4>347</vt:i4>
      </vt:variant>
      <vt:variant>
        <vt:i4>0</vt:i4>
      </vt:variant>
      <vt:variant>
        <vt:i4>5</vt:i4>
      </vt:variant>
      <vt:variant>
        <vt:lpwstr/>
      </vt:variant>
      <vt:variant>
        <vt:lpwstr>_Toc87530899</vt:lpwstr>
      </vt:variant>
      <vt:variant>
        <vt:i4>1245236</vt:i4>
      </vt:variant>
      <vt:variant>
        <vt:i4>341</vt:i4>
      </vt:variant>
      <vt:variant>
        <vt:i4>0</vt:i4>
      </vt:variant>
      <vt:variant>
        <vt:i4>5</vt:i4>
      </vt:variant>
      <vt:variant>
        <vt:lpwstr/>
      </vt:variant>
      <vt:variant>
        <vt:lpwstr>_Toc87530898</vt:lpwstr>
      </vt:variant>
      <vt:variant>
        <vt:i4>1835060</vt:i4>
      </vt:variant>
      <vt:variant>
        <vt:i4>335</vt:i4>
      </vt:variant>
      <vt:variant>
        <vt:i4>0</vt:i4>
      </vt:variant>
      <vt:variant>
        <vt:i4>5</vt:i4>
      </vt:variant>
      <vt:variant>
        <vt:lpwstr/>
      </vt:variant>
      <vt:variant>
        <vt:lpwstr>_Toc87530897</vt:lpwstr>
      </vt:variant>
      <vt:variant>
        <vt:i4>1900596</vt:i4>
      </vt:variant>
      <vt:variant>
        <vt:i4>329</vt:i4>
      </vt:variant>
      <vt:variant>
        <vt:i4>0</vt:i4>
      </vt:variant>
      <vt:variant>
        <vt:i4>5</vt:i4>
      </vt:variant>
      <vt:variant>
        <vt:lpwstr/>
      </vt:variant>
      <vt:variant>
        <vt:lpwstr>_Toc87530896</vt:lpwstr>
      </vt:variant>
      <vt:variant>
        <vt:i4>1966132</vt:i4>
      </vt:variant>
      <vt:variant>
        <vt:i4>323</vt:i4>
      </vt:variant>
      <vt:variant>
        <vt:i4>0</vt:i4>
      </vt:variant>
      <vt:variant>
        <vt:i4>5</vt:i4>
      </vt:variant>
      <vt:variant>
        <vt:lpwstr/>
      </vt:variant>
      <vt:variant>
        <vt:lpwstr>_Toc87530895</vt:lpwstr>
      </vt:variant>
      <vt:variant>
        <vt:i4>2031668</vt:i4>
      </vt:variant>
      <vt:variant>
        <vt:i4>317</vt:i4>
      </vt:variant>
      <vt:variant>
        <vt:i4>0</vt:i4>
      </vt:variant>
      <vt:variant>
        <vt:i4>5</vt:i4>
      </vt:variant>
      <vt:variant>
        <vt:lpwstr/>
      </vt:variant>
      <vt:variant>
        <vt:lpwstr>_Toc87530894</vt:lpwstr>
      </vt:variant>
      <vt:variant>
        <vt:i4>1572916</vt:i4>
      </vt:variant>
      <vt:variant>
        <vt:i4>311</vt:i4>
      </vt:variant>
      <vt:variant>
        <vt:i4>0</vt:i4>
      </vt:variant>
      <vt:variant>
        <vt:i4>5</vt:i4>
      </vt:variant>
      <vt:variant>
        <vt:lpwstr/>
      </vt:variant>
      <vt:variant>
        <vt:lpwstr>_Toc87530893</vt:lpwstr>
      </vt:variant>
      <vt:variant>
        <vt:i4>1638452</vt:i4>
      </vt:variant>
      <vt:variant>
        <vt:i4>305</vt:i4>
      </vt:variant>
      <vt:variant>
        <vt:i4>0</vt:i4>
      </vt:variant>
      <vt:variant>
        <vt:i4>5</vt:i4>
      </vt:variant>
      <vt:variant>
        <vt:lpwstr/>
      </vt:variant>
      <vt:variant>
        <vt:lpwstr>_Toc87530892</vt:lpwstr>
      </vt:variant>
      <vt:variant>
        <vt:i4>1703988</vt:i4>
      </vt:variant>
      <vt:variant>
        <vt:i4>299</vt:i4>
      </vt:variant>
      <vt:variant>
        <vt:i4>0</vt:i4>
      </vt:variant>
      <vt:variant>
        <vt:i4>5</vt:i4>
      </vt:variant>
      <vt:variant>
        <vt:lpwstr/>
      </vt:variant>
      <vt:variant>
        <vt:lpwstr>_Toc87530891</vt:lpwstr>
      </vt:variant>
      <vt:variant>
        <vt:i4>1769524</vt:i4>
      </vt:variant>
      <vt:variant>
        <vt:i4>293</vt:i4>
      </vt:variant>
      <vt:variant>
        <vt:i4>0</vt:i4>
      </vt:variant>
      <vt:variant>
        <vt:i4>5</vt:i4>
      </vt:variant>
      <vt:variant>
        <vt:lpwstr/>
      </vt:variant>
      <vt:variant>
        <vt:lpwstr>_Toc87530890</vt:lpwstr>
      </vt:variant>
      <vt:variant>
        <vt:i4>1179701</vt:i4>
      </vt:variant>
      <vt:variant>
        <vt:i4>287</vt:i4>
      </vt:variant>
      <vt:variant>
        <vt:i4>0</vt:i4>
      </vt:variant>
      <vt:variant>
        <vt:i4>5</vt:i4>
      </vt:variant>
      <vt:variant>
        <vt:lpwstr/>
      </vt:variant>
      <vt:variant>
        <vt:lpwstr>_Toc87530889</vt:lpwstr>
      </vt:variant>
      <vt:variant>
        <vt:i4>1245237</vt:i4>
      </vt:variant>
      <vt:variant>
        <vt:i4>281</vt:i4>
      </vt:variant>
      <vt:variant>
        <vt:i4>0</vt:i4>
      </vt:variant>
      <vt:variant>
        <vt:i4>5</vt:i4>
      </vt:variant>
      <vt:variant>
        <vt:lpwstr/>
      </vt:variant>
      <vt:variant>
        <vt:lpwstr>_Toc87530888</vt:lpwstr>
      </vt:variant>
      <vt:variant>
        <vt:i4>1835061</vt:i4>
      </vt:variant>
      <vt:variant>
        <vt:i4>275</vt:i4>
      </vt:variant>
      <vt:variant>
        <vt:i4>0</vt:i4>
      </vt:variant>
      <vt:variant>
        <vt:i4>5</vt:i4>
      </vt:variant>
      <vt:variant>
        <vt:lpwstr/>
      </vt:variant>
      <vt:variant>
        <vt:lpwstr>_Toc87530887</vt:lpwstr>
      </vt:variant>
      <vt:variant>
        <vt:i4>1900597</vt:i4>
      </vt:variant>
      <vt:variant>
        <vt:i4>269</vt:i4>
      </vt:variant>
      <vt:variant>
        <vt:i4>0</vt:i4>
      </vt:variant>
      <vt:variant>
        <vt:i4>5</vt:i4>
      </vt:variant>
      <vt:variant>
        <vt:lpwstr/>
      </vt:variant>
      <vt:variant>
        <vt:lpwstr>_Toc87530886</vt:lpwstr>
      </vt:variant>
      <vt:variant>
        <vt:i4>1966133</vt:i4>
      </vt:variant>
      <vt:variant>
        <vt:i4>263</vt:i4>
      </vt:variant>
      <vt:variant>
        <vt:i4>0</vt:i4>
      </vt:variant>
      <vt:variant>
        <vt:i4>5</vt:i4>
      </vt:variant>
      <vt:variant>
        <vt:lpwstr/>
      </vt:variant>
      <vt:variant>
        <vt:lpwstr>_Toc87530885</vt:lpwstr>
      </vt:variant>
      <vt:variant>
        <vt:i4>2031669</vt:i4>
      </vt:variant>
      <vt:variant>
        <vt:i4>257</vt:i4>
      </vt:variant>
      <vt:variant>
        <vt:i4>0</vt:i4>
      </vt:variant>
      <vt:variant>
        <vt:i4>5</vt:i4>
      </vt:variant>
      <vt:variant>
        <vt:lpwstr/>
      </vt:variant>
      <vt:variant>
        <vt:lpwstr>_Toc87530884</vt:lpwstr>
      </vt:variant>
      <vt:variant>
        <vt:i4>1572917</vt:i4>
      </vt:variant>
      <vt:variant>
        <vt:i4>251</vt:i4>
      </vt:variant>
      <vt:variant>
        <vt:i4>0</vt:i4>
      </vt:variant>
      <vt:variant>
        <vt:i4>5</vt:i4>
      </vt:variant>
      <vt:variant>
        <vt:lpwstr/>
      </vt:variant>
      <vt:variant>
        <vt:lpwstr>_Toc87530883</vt:lpwstr>
      </vt:variant>
      <vt:variant>
        <vt:i4>1638453</vt:i4>
      </vt:variant>
      <vt:variant>
        <vt:i4>245</vt:i4>
      </vt:variant>
      <vt:variant>
        <vt:i4>0</vt:i4>
      </vt:variant>
      <vt:variant>
        <vt:i4>5</vt:i4>
      </vt:variant>
      <vt:variant>
        <vt:lpwstr/>
      </vt:variant>
      <vt:variant>
        <vt:lpwstr>_Toc87530882</vt:lpwstr>
      </vt:variant>
      <vt:variant>
        <vt:i4>1703989</vt:i4>
      </vt:variant>
      <vt:variant>
        <vt:i4>239</vt:i4>
      </vt:variant>
      <vt:variant>
        <vt:i4>0</vt:i4>
      </vt:variant>
      <vt:variant>
        <vt:i4>5</vt:i4>
      </vt:variant>
      <vt:variant>
        <vt:lpwstr/>
      </vt:variant>
      <vt:variant>
        <vt:lpwstr>_Toc87530881</vt:lpwstr>
      </vt:variant>
      <vt:variant>
        <vt:i4>1769525</vt:i4>
      </vt:variant>
      <vt:variant>
        <vt:i4>233</vt:i4>
      </vt:variant>
      <vt:variant>
        <vt:i4>0</vt:i4>
      </vt:variant>
      <vt:variant>
        <vt:i4>5</vt:i4>
      </vt:variant>
      <vt:variant>
        <vt:lpwstr/>
      </vt:variant>
      <vt:variant>
        <vt:lpwstr>_Toc87530880</vt:lpwstr>
      </vt:variant>
      <vt:variant>
        <vt:i4>1179706</vt:i4>
      </vt:variant>
      <vt:variant>
        <vt:i4>227</vt:i4>
      </vt:variant>
      <vt:variant>
        <vt:i4>0</vt:i4>
      </vt:variant>
      <vt:variant>
        <vt:i4>5</vt:i4>
      </vt:variant>
      <vt:variant>
        <vt:lpwstr/>
      </vt:variant>
      <vt:variant>
        <vt:lpwstr>_Toc87530879</vt:lpwstr>
      </vt:variant>
      <vt:variant>
        <vt:i4>1245242</vt:i4>
      </vt:variant>
      <vt:variant>
        <vt:i4>221</vt:i4>
      </vt:variant>
      <vt:variant>
        <vt:i4>0</vt:i4>
      </vt:variant>
      <vt:variant>
        <vt:i4>5</vt:i4>
      </vt:variant>
      <vt:variant>
        <vt:lpwstr/>
      </vt:variant>
      <vt:variant>
        <vt:lpwstr>_Toc87530878</vt:lpwstr>
      </vt:variant>
      <vt:variant>
        <vt:i4>1835066</vt:i4>
      </vt:variant>
      <vt:variant>
        <vt:i4>215</vt:i4>
      </vt:variant>
      <vt:variant>
        <vt:i4>0</vt:i4>
      </vt:variant>
      <vt:variant>
        <vt:i4>5</vt:i4>
      </vt:variant>
      <vt:variant>
        <vt:lpwstr/>
      </vt:variant>
      <vt:variant>
        <vt:lpwstr>_Toc87530877</vt:lpwstr>
      </vt:variant>
      <vt:variant>
        <vt:i4>1900602</vt:i4>
      </vt:variant>
      <vt:variant>
        <vt:i4>209</vt:i4>
      </vt:variant>
      <vt:variant>
        <vt:i4>0</vt:i4>
      </vt:variant>
      <vt:variant>
        <vt:i4>5</vt:i4>
      </vt:variant>
      <vt:variant>
        <vt:lpwstr/>
      </vt:variant>
      <vt:variant>
        <vt:lpwstr>_Toc87530876</vt:lpwstr>
      </vt:variant>
      <vt:variant>
        <vt:i4>1966138</vt:i4>
      </vt:variant>
      <vt:variant>
        <vt:i4>203</vt:i4>
      </vt:variant>
      <vt:variant>
        <vt:i4>0</vt:i4>
      </vt:variant>
      <vt:variant>
        <vt:i4>5</vt:i4>
      </vt:variant>
      <vt:variant>
        <vt:lpwstr/>
      </vt:variant>
      <vt:variant>
        <vt:lpwstr>_Toc87530875</vt:lpwstr>
      </vt:variant>
      <vt:variant>
        <vt:i4>2031674</vt:i4>
      </vt:variant>
      <vt:variant>
        <vt:i4>197</vt:i4>
      </vt:variant>
      <vt:variant>
        <vt:i4>0</vt:i4>
      </vt:variant>
      <vt:variant>
        <vt:i4>5</vt:i4>
      </vt:variant>
      <vt:variant>
        <vt:lpwstr/>
      </vt:variant>
      <vt:variant>
        <vt:lpwstr>_Toc87530874</vt:lpwstr>
      </vt:variant>
      <vt:variant>
        <vt:i4>1572922</vt:i4>
      </vt:variant>
      <vt:variant>
        <vt:i4>191</vt:i4>
      </vt:variant>
      <vt:variant>
        <vt:i4>0</vt:i4>
      </vt:variant>
      <vt:variant>
        <vt:i4>5</vt:i4>
      </vt:variant>
      <vt:variant>
        <vt:lpwstr/>
      </vt:variant>
      <vt:variant>
        <vt:lpwstr>_Toc87530873</vt:lpwstr>
      </vt:variant>
      <vt:variant>
        <vt:i4>1638458</vt:i4>
      </vt:variant>
      <vt:variant>
        <vt:i4>185</vt:i4>
      </vt:variant>
      <vt:variant>
        <vt:i4>0</vt:i4>
      </vt:variant>
      <vt:variant>
        <vt:i4>5</vt:i4>
      </vt:variant>
      <vt:variant>
        <vt:lpwstr/>
      </vt:variant>
      <vt:variant>
        <vt:lpwstr>_Toc87530872</vt:lpwstr>
      </vt:variant>
      <vt:variant>
        <vt:i4>1703994</vt:i4>
      </vt:variant>
      <vt:variant>
        <vt:i4>179</vt:i4>
      </vt:variant>
      <vt:variant>
        <vt:i4>0</vt:i4>
      </vt:variant>
      <vt:variant>
        <vt:i4>5</vt:i4>
      </vt:variant>
      <vt:variant>
        <vt:lpwstr/>
      </vt:variant>
      <vt:variant>
        <vt:lpwstr>_Toc87530871</vt:lpwstr>
      </vt:variant>
      <vt:variant>
        <vt:i4>1769530</vt:i4>
      </vt:variant>
      <vt:variant>
        <vt:i4>173</vt:i4>
      </vt:variant>
      <vt:variant>
        <vt:i4>0</vt:i4>
      </vt:variant>
      <vt:variant>
        <vt:i4>5</vt:i4>
      </vt:variant>
      <vt:variant>
        <vt:lpwstr/>
      </vt:variant>
      <vt:variant>
        <vt:lpwstr>_Toc87530870</vt:lpwstr>
      </vt:variant>
      <vt:variant>
        <vt:i4>1179707</vt:i4>
      </vt:variant>
      <vt:variant>
        <vt:i4>167</vt:i4>
      </vt:variant>
      <vt:variant>
        <vt:i4>0</vt:i4>
      </vt:variant>
      <vt:variant>
        <vt:i4>5</vt:i4>
      </vt:variant>
      <vt:variant>
        <vt:lpwstr/>
      </vt:variant>
      <vt:variant>
        <vt:lpwstr>_Toc87530869</vt:lpwstr>
      </vt:variant>
      <vt:variant>
        <vt:i4>1245243</vt:i4>
      </vt:variant>
      <vt:variant>
        <vt:i4>161</vt:i4>
      </vt:variant>
      <vt:variant>
        <vt:i4>0</vt:i4>
      </vt:variant>
      <vt:variant>
        <vt:i4>5</vt:i4>
      </vt:variant>
      <vt:variant>
        <vt:lpwstr/>
      </vt:variant>
      <vt:variant>
        <vt:lpwstr>_Toc87530868</vt:lpwstr>
      </vt:variant>
      <vt:variant>
        <vt:i4>1835067</vt:i4>
      </vt:variant>
      <vt:variant>
        <vt:i4>155</vt:i4>
      </vt:variant>
      <vt:variant>
        <vt:i4>0</vt:i4>
      </vt:variant>
      <vt:variant>
        <vt:i4>5</vt:i4>
      </vt:variant>
      <vt:variant>
        <vt:lpwstr/>
      </vt:variant>
      <vt:variant>
        <vt:lpwstr>_Toc87530867</vt:lpwstr>
      </vt:variant>
      <vt:variant>
        <vt:i4>1900603</vt:i4>
      </vt:variant>
      <vt:variant>
        <vt:i4>149</vt:i4>
      </vt:variant>
      <vt:variant>
        <vt:i4>0</vt:i4>
      </vt:variant>
      <vt:variant>
        <vt:i4>5</vt:i4>
      </vt:variant>
      <vt:variant>
        <vt:lpwstr/>
      </vt:variant>
      <vt:variant>
        <vt:lpwstr>_Toc87530866</vt:lpwstr>
      </vt:variant>
      <vt:variant>
        <vt:i4>1966139</vt:i4>
      </vt:variant>
      <vt:variant>
        <vt:i4>143</vt:i4>
      </vt:variant>
      <vt:variant>
        <vt:i4>0</vt:i4>
      </vt:variant>
      <vt:variant>
        <vt:i4>5</vt:i4>
      </vt:variant>
      <vt:variant>
        <vt:lpwstr/>
      </vt:variant>
      <vt:variant>
        <vt:lpwstr>_Toc87530865</vt:lpwstr>
      </vt:variant>
      <vt:variant>
        <vt:i4>2031675</vt:i4>
      </vt:variant>
      <vt:variant>
        <vt:i4>137</vt:i4>
      </vt:variant>
      <vt:variant>
        <vt:i4>0</vt:i4>
      </vt:variant>
      <vt:variant>
        <vt:i4>5</vt:i4>
      </vt:variant>
      <vt:variant>
        <vt:lpwstr/>
      </vt:variant>
      <vt:variant>
        <vt:lpwstr>_Toc87530864</vt:lpwstr>
      </vt:variant>
      <vt:variant>
        <vt:i4>1572923</vt:i4>
      </vt:variant>
      <vt:variant>
        <vt:i4>131</vt:i4>
      </vt:variant>
      <vt:variant>
        <vt:i4>0</vt:i4>
      </vt:variant>
      <vt:variant>
        <vt:i4>5</vt:i4>
      </vt:variant>
      <vt:variant>
        <vt:lpwstr/>
      </vt:variant>
      <vt:variant>
        <vt:lpwstr>_Toc87530863</vt:lpwstr>
      </vt:variant>
      <vt:variant>
        <vt:i4>1638459</vt:i4>
      </vt:variant>
      <vt:variant>
        <vt:i4>125</vt:i4>
      </vt:variant>
      <vt:variant>
        <vt:i4>0</vt:i4>
      </vt:variant>
      <vt:variant>
        <vt:i4>5</vt:i4>
      </vt:variant>
      <vt:variant>
        <vt:lpwstr/>
      </vt:variant>
      <vt:variant>
        <vt:lpwstr>_Toc87530862</vt:lpwstr>
      </vt:variant>
      <vt:variant>
        <vt:i4>1703995</vt:i4>
      </vt:variant>
      <vt:variant>
        <vt:i4>119</vt:i4>
      </vt:variant>
      <vt:variant>
        <vt:i4>0</vt:i4>
      </vt:variant>
      <vt:variant>
        <vt:i4>5</vt:i4>
      </vt:variant>
      <vt:variant>
        <vt:lpwstr/>
      </vt:variant>
      <vt:variant>
        <vt:lpwstr>_Toc87530861</vt:lpwstr>
      </vt:variant>
      <vt:variant>
        <vt:i4>1769531</vt:i4>
      </vt:variant>
      <vt:variant>
        <vt:i4>113</vt:i4>
      </vt:variant>
      <vt:variant>
        <vt:i4>0</vt:i4>
      </vt:variant>
      <vt:variant>
        <vt:i4>5</vt:i4>
      </vt:variant>
      <vt:variant>
        <vt:lpwstr/>
      </vt:variant>
      <vt:variant>
        <vt:lpwstr>_Toc87530860</vt:lpwstr>
      </vt:variant>
      <vt:variant>
        <vt:i4>1179704</vt:i4>
      </vt:variant>
      <vt:variant>
        <vt:i4>107</vt:i4>
      </vt:variant>
      <vt:variant>
        <vt:i4>0</vt:i4>
      </vt:variant>
      <vt:variant>
        <vt:i4>5</vt:i4>
      </vt:variant>
      <vt:variant>
        <vt:lpwstr/>
      </vt:variant>
      <vt:variant>
        <vt:lpwstr>_Toc87530859</vt:lpwstr>
      </vt:variant>
      <vt:variant>
        <vt:i4>1245240</vt:i4>
      </vt:variant>
      <vt:variant>
        <vt:i4>101</vt:i4>
      </vt:variant>
      <vt:variant>
        <vt:i4>0</vt:i4>
      </vt:variant>
      <vt:variant>
        <vt:i4>5</vt:i4>
      </vt:variant>
      <vt:variant>
        <vt:lpwstr/>
      </vt:variant>
      <vt:variant>
        <vt:lpwstr>_Toc87530858</vt:lpwstr>
      </vt:variant>
      <vt:variant>
        <vt:i4>1835064</vt:i4>
      </vt:variant>
      <vt:variant>
        <vt:i4>95</vt:i4>
      </vt:variant>
      <vt:variant>
        <vt:i4>0</vt:i4>
      </vt:variant>
      <vt:variant>
        <vt:i4>5</vt:i4>
      </vt:variant>
      <vt:variant>
        <vt:lpwstr/>
      </vt:variant>
      <vt:variant>
        <vt:lpwstr>_Toc87530857</vt:lpwstr>
      </vt:variant>
      <vt:variant>
        <vt:i4>1900600</vt:i4>
      </vt:variant>
      <vt:variant>
        <vt:i4>89</vt:i4>
      </vt:variant>
      <vt:variant>
        <vt:i4>0</vt:i4>
      </vt:variant>
      <vt:variant>
        <vt:i4>5</vt:i4>
      </vt:variant>
      <vt:variant>
        <vt:lpwstr/>
      </vt:variant>
      <vt:variant>
        <vt:lpwstr>_Toc87530856</vt:lpwstr>
      </vt:variant>
      <vt:variant>
        <vt:i4>1966136</vt:i4>
      </vt:variant>
      <vt:variant>
        <vt:i4>83</vt:i4>
      </vt:variant>
      <vt:variant>
        <vt:i4>0</vt:i4>
      </vt:variant>
      <vt:variant>
        <vt:i4>5</vt:i4>
      </vt:variant>
      <vt:variant>
        <vt:lpwstr/>
      </vt:variant>
      <vt:variant>
        <vt:lpwstr>_Toc87530855</vt:lpwstr>
      </vt:variant>
      <vt:variant>
        <vt:i4>2031672</vt:i4>
      </vt:variant>
      <vt:variant>
        <vt:i4>77</vt:i4>
      </vt:variant>
      <vt:variant>
        <vt:i4>0</vt:i4>
      </vt:variant>
      <vt:variant>
        <vt:i4>5</vt:i4>
      </vt:variant>
      <vt:variant>
        <vt:lpwstr/>
      </vt:variant>
      <vt:variant>
        <vt:lpwstr>_Toc87530854</vt:lpwstr>
      </vt:variant>
      <vt:variant>
        <vt:i4>1572920</vt:i4>
      </vt:variant>
      <vt:variant>
        <vt:i4>71</vt:i4>
      </vt:variant>
      <vt:variant>
        <vt:i4>0</vt:i4>
      </vt:variant>
      <vt:variant>
        <vt:i4>5</vt:i4>
      </vt:variant>
      <vt:variant>
        <vt:lpwstr/>
      </vt:variant>
      <vt:variant>
        <vt:lpwstr>_Toc87530853</vt:lpwstr>
      </vt:variant>
      <vt:variant>
        <vt:i4>1638456</vt:i4>
      </vt:variant>
      <vt:variant>
        <vt:i4>65</vt:i4>
      </vt:variant>
      <vt:variant>
        <vt:i4>0</vt:i4>
      </vt:variant>
      <vt:variant>
        <vt:i4>5</vt:i4>
      </vt:variant>
      <vt:variant>
        <vt:lpwstr/>
      </vt:variant>
      <vt:variant>
        <vt:lpwstr>_Toc87530852</vt:lpwstr>
      </vt:variant>
      <vt:variant>
        <vt:i4>1703992</vt:i4>
      </vt:variant>
      <vt:variant>
        <vt:i4>59</vt:i4>
      </vt:variant>
      <vt:variant>
        <vt:i4>0</vt:i4>
      </vt:variant>
      <vt:variant>
        <vt:i4>5</vt:i4>
      </vt:variant>
      <vt:variant>
        <vt:lpwstr/>
      </vt:variant>
      <vt:variant>
        <vt:lpwstr>_Toc87530851</vt:lpwstr>
      </vt:variant>
      <vt:variant>
        <vt:i4>1769528</vt:i4>
      </vt:variant>
      <vt:variant>
        <vt:i4>53</vt:i4>
      </vt:variant>
      <vt:variant>
        <vt:i4>0</vt:i4>
      </vt:variant>
      <vt:variant>
        <vt:i4>5</vt:i4>
      </vt:variant>
      <vt:variant>
        <vt:lpwstr/>
      </vt:variant>
      <vt:variant>
        <vt:lpwstr>_Toc87530850</vt:lpwstr>
      </vt:variant>
      <vt:variant>
        <vt:i4>1179705</vt:i4>
      </vt:variant>
      <vt:variant>
        <vt:i4>47</vt:i4>
      </vt:variant>
      <vt:variant>
        <vt:i4>0</vt:i4>
      </vt:variant>
      <vt:variant>
        <vt:i4>5</vt:i4>
      </vt:variant>
      <vt:variant>
        <vt:lpwstr/>
      </vt:variant>
      <vt:variant>
        <vt:lpwstr>_Toc87530849</vt:lpwstr>
      </vt:variant>
      <vt:variant>
        <vt:i4>1245241</vt:i4>
      </vt:variant>
      <vt:variant>
        <vt:i4>41</vt:i4>
      </vt:variant>
      <vt:variant>
        <vt:i4>0</vt:i4>
      </vt:variant>
      <vt:variant>
        <vt:i4>5</vt:i4>
      </vt:variant>
      <vt:variant>
        <vt:lpwstr/>
      </vt:variant>
      <vt:variant>
        <vt:lpwstr>_Toc87530848</vt:lpwstr>
      </vt:variant>
      <vt:variant>
        <vt:i4>1835065</vt:i4>
      </vt:variant>
      <vt:variant>
        <vt:i4>35</vt:i4>
      </vt:variant>
      <vt:variant>
        <vt:i4>0</vt:i4>
      </vt:variant>
      <vt:variant>
        <vt:i4>5</vt:i4>
      </vt:variant>
      <vt:variant>
        <vt:lpwstr/>
      </vt:variant>
      <vt:variant>
        <vt:lpwstr>_Toc87530847</vt:lpwstr>
      </vt:variant>
      <vt:variant>
        <vt:i4>1900601</vt:i4>
      </vt:variant>
      <vt:variant>
        <vt:i4>29</vt:i4>
      </vt:variant>
      <vt:variant>
        <vt:i4>0</vt:i4>
      </vt:variant>
      <vt:variant>
        <vt:i4>5</vt:i4>
      </vt:variant>
      <vt:variant>
        <vt:lpwstr/>
      </vt:variant>
      <vt:variant>
        <vt:lpwstr>_Toc87530846</vt:lpwstr>
      </vt:variant>
      <vt:variant>
        <vt:i4>1966137</vt:i4>
      </vt:variant>
      <vt:variant>
        <vt:i4>23</vt:i4>
      </vt:variant>
      <vt:variant>
        <vt:i4>0</vt:i4>
      </vt:variant>
      <vt:variant>
        <vt:i4>5</vt:i4>
      </vt:variant>
      <vt:variant>
        <vt:lpwstr/>
      </vt:variant>
      <vt:variant>
        <vt:lpwstr>_Toc87530845</vt:lpwstr>
      </vt:variant>
      <vt:variant>
        <vt:i4>2031673</vt:i4>
      </vt:variant>
      <vt:variant>
        <vt:i4>17</vt:i4>
      </vt:variant>
      <vt:variant>
        <vt:i4>0</vt:i4>
      </vt:variant>
      <vt:variant>
        <vt:i4>5</vt:i4>
      </vt:variant>
      <vt:variant>
        <vt:lpwstr/>
      </vt:variant>
      <vt:variant>
        <vt:lpwstr>_Toc87530844</vt:lpwstr>
      </vt:variant>
      <vt:variant>
        <vt:i4>1572921</vt:i4>
      </vt:variant>
      <vt:variant>
        <vt:i4>11</vt:i4>
      </vt:variant>
      <vt:variant>
        <vt:i4>0</vt:i4>
      </vt:variant>
      <vt:variant>
        <vt:i4>5</vt:i4>
      </vt:variant>
      <vt:variant>
        <vt:lpwstr/>
      </vt:variant>
      <vt:variant>
        <vt:lpwstr>_Toc87530843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AO</dc:title>
  <dc:subject/>
  <dc:creator>AO</dc:creator>
  <cp:keywords>AO</cp:keywords>
  <dc:description/>
  <cp:lastModifiedBy>Irene Maina</cp:lastModifiedBy>
  <cp:revision>2</cp:revision>
  <cp:lastPrinted>2022-07-20T12:44:00Z</cp:lastPrinted>
  <dcterms:created xsi:type="dcterms:W3CDTF">2023-11-30T08:12:00Z</dcterms:created>
  <dcterms:modified xsi:type="dcterms:W3CDTF">2023-11-30T08:12:00Z</dcterms:modified>
</cp:coreProperties>
</file>